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FAF9" w14:textId="77777777" w:rsidR="00432356" w:rsidRDefault="00432356" w:rsidP="00432356">
      <w:pPr>
        <w:pStyle w:val="a3"/>
      </w:pPr>
      <w:r>
        <w:t xml:space="preserve">ИКЗ: </w:t>
      </w:r>
      <w:r w:rsidRPr="004954B5">
        <w:rPr>
          <w:bCs/>
          <w:sz w:val="22"/>
          <w:szCs w:val="22"/>
        </w:rPr>
        <w:t>261540810547154080100100010000000244</w:t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"/>
        <w:gridCol w:w="468"/>
        <w:gridCol w:w="1904"/>
        <w:gridCol w:w="2478"/>
        <w:gridCol w:w="136"/>
        <w:gridCol w:w="1330"/>
        <w:gridCol w:w="665"/>
        <w:gridCol w:w="665"/>
        <w:gridCol w:w="1330"/>
        <w:gridCol w:w="1330"/>
      </w:tblGrid>
      <w:tr w:rsidR="007F08EF" w:rsidRPr="00ED2AC3" w14:paraId="5AFF4BC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8345721" w14:textId="36791DDF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 xml:space="preserve">Лицензионный договор № </w:t>
            </w:r>
          </w:p>
        </w:tc>
      </w:tr>
      <w:tr w:rsidR="007F08EF" w:rsidRPr="00ED2AC3" w14:paraId="6FF58370" w14:textId="77777777" w:rsidTr="00432356">
        <w:trPr>
          <w:cantSplit/>
        </w:trPr>
        <w:tc>
          <w:tcPr>
            <w:tcW w:w="467" w:type="dxa"/>
            <w:vAlign w:val="bottom"/>
          </w:tcPr>
          <w:p w14:paraId="0F0AF361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32277ACC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2F9EC48B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78E6D991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4B357E0B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5E315B43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26870F6E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2667ACA1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25662C5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71807F0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8EF" w:rsidRPr="00ED2AC3" w14:paraId="27C0C14A" w14:textId="77777777" w:rsidTr="00432356">
        <w:trPr>
          <w:cantSplit/>
        </w:trPr>
        <w:tc>
          <w:tcPr>
            <w:tcW w:w="2839" w:type="dxa"/>
            <w:gridSpan w:val="3"/>
            <w:vAlign w:val="bottom"/>
          </w:tcPr>
          <w:p w14:paraId="38C04644" w14:textId="189885DE" w:rsidR="007F08EF" w:rsidRPr="00ED2AC3" w:rsidRDefault="00ED2AC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2AC3">
              <w:rPr>
                <w:rFonts w:ascii="Times New Roman" w:hAnsi="Times New Roman" w:cs="Times New Roman"/>
                <w:sz w:val="24"/>
              </w:rPr>
              <w:t>Ярославль</w:t>
            </w:r>
          </w:p>
        </w:tc>
        <w:tc>
          <w:tcPr>
            <w:tcW w:w="2478" w:type="dxa"/>
            <w:vAlign w:val="bottom"/>
          </w:tcPr>
          <w:p w14:paraId="43546BCE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18B89428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C187F98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52E3EBD8" w14:textId="77777777" w:rsidR="007F08EF" w:rsidRPr="00ED2AC3" w:rsidRDefault="007F08E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0CDBA09A" w14:textId="77777777" w:rsidR="007F08EF" w:rsidRPr="00ED2AC3" w:rsidRDefault="007F08E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60ACF355" w14:textId="77777777" w:rsidR="007F08EF" w:rsidRPr="00ED2AC3" w:rsidRDefault="007F08E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65FFF757" w14:textId="4E97EEE5" w:rsidR="007F08EF" w:rsidRPr="00ED2AC3" w:rsidRDefault="00ED2AC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</w:t>
            </w:r>
            <w:r w:rsidRPr="00ED2AC3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ED2AC3">
              <w:rPr>
                <w:rFonts w:ascii="Times New Roman" w:hAnsi="Times New Roman" w:cs="Times New Roman"/>
                <w:sz w:val="24"/>
              </w:rPr>
              <w:t>026 г.</w:t>
            </w:r>
          </w:p>
        </w:tc>
      </w:tr>
      <w:tr w:rsidR="007F08EF" w:rsidRPr="00ED2AC3" w14:paraId="10F5B149" w14:textId="77777777" w:rsidTr="00432356">
        <w:trPr>
          <w:cantSplit/>
        </w:trPr>
        <w:tc>
          <w:tcPr>
            <w:tcW w:w="467" w:type="dxa"/>
            <w:vAlign w:val="bottom"/>
          </w:tcPr>
          <w:p w14:paraId="28C3F0F3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7FFF7589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064D121E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55BCBA6D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4448C3E9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36909318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6367C434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1EDED97B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664A0E4F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4213E99B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8EF" w:rsidRPr="00ED2AC3" w14:paraId="36EC8B31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3C9EE60E" w14:textId="67CC508C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777124">
              <w:rPr>
                <w:rFonts w:ascii="Times New Roman" w:hAnsi="Times New Roman" w:cs="Times New Roman"/>
                <w:sz w:val="24"/>
              </w:rPr>
              <w:t>________________</w:t>
            </w:r>
            <w:r w:rsidRPr="00ED2AC3">
              <w:rPr>
                <w:rFonts w:ascii="Times New Roman" w:hAnsi="Times New Roman" w:cs="Times New Roman"/>
                <w:sz w:val="24"/>
              </w:rPr>
              <w:t xml:space="preserve"> именуемое далее по тексту "Лицензиар", в лице </w:t>
            </w:r>
            <w:r w:rsidR="00777124">
              <w:rPr>
                <w:rFonts w:ascii="Times New Roman" w:hAnsi="Times New Roman" w:cs="Times New Roman"/>
                <w:sz w:val="24"/>
              </w:rPr>
              <w:t>__________________</w:t>
            </w:r>
            <w:r w:rsidRPr="00ED2AC3">
              <w:rPr>
                <w:rFonts w:ascii="Times New Roman" w:hAnsi="Times New Roman" w:cs="Times New Roman"/>
                <w:sz w:val="24"/>
              </w:rPr>
              <w:t xml:space="preserve">, действующего на основании </w:t>
            </w:r>
            <w:r w:rsidR="00777124">
              <w:rPr>
                <w:rFonts w:ascii="Times New Roman" w:hAnsi="Times New Roman" w:cs="Times New Roman"/>
                <w:sz w:val="24"/>
              </w:rPr>
              <w:t>____________</w:t>
            </w:r>
            <w:r w:rsidRPr="00ED2AC3">
              <w:rPr>
                <w:rFonts w:ascii="Times New Roman" w:hAnsi="Times New Roman" w:cs="Times New Roman"/>
                <w:sz w:val="24"/>
              </w:rPr>
              <w:t>, с одной стороны, и Федеральное государственное бюджетное учреждение науки Институт лазерной физики Сибирского отделения Российской академии наук</w:t>
            </w:r>
            <w:r w:rsidR="009429DC">
              <w:rPr>
                <w:rFonts w:ascii="Times New Roman" w:hAnsi="Times New Roman" w:cs="Times New Roman"/>
                <w:sz w:val="24"/>
              </w:rPr>
              <w:t xml:space="preserve"> (ИЛФ СО РАН)</w:t>
            </w:r>
            <w:r w:rsidRPr="00ED2AC3">
              <w:rPr>
                <w:rFonts w:ascii="Times New Roman" w:hAnsi="Times New Roman" w:cs="Times New Roman"/>
                <w:sz w:val="24"/>
              </w:rPr>
              <w:t>, именуемое в дальнейшем "Лицензиат", в лице директора Прудникова О.Н., действующего на основании Устава, с другой стороны, далее совместно именуемые «Стороны», заключили настоящий Договор о нижеследующем:</w:t>
            </w:r>
          </w:p>
        </w:tc>
      </w:tr>
      <w:tr w:rsidR="007F08EF" w:rsidRPr="00ED2AC3" w14:paraId="66366AFA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BA4A40E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1. ОБЩИЕ ПОЛОЖЕНИЯ.</w:t>
            </w:r>
          </w:p>
        </w:tc>
      </w:tr>
      <w:tr w:rsidR="007F08EF" w:rsidRPr="00ED2AC3" w14:paraId="777C2CBC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0B2D402" w14:textId="35B4AE5E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1.1. Лицензиар гарантирует, что является правообладателем исключительного права на программное обеспечение - Программный межсетевой экран Интернет Контроль Сервер, что подтверждается свидетельством о государственной регистрации №2011615762 от 22.07.2011 г.</w:t>
            </w:r>
          </w:p>
        </w:tc>
      </w:tr>
      <w:tr w:rsidR="007F08EF" w:rsidRPr="00ED2AC3" w14:paraId="66E804A0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1CD2A98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1.2. Лицензиар гарантирует, что является правообладателем исключительного права на программное обеспечение - программный модуль Garnet Web Filter, что подтверждается свидетельством о государственной регистрации №2011615762 от 22.07.2011 г.</w:t>
            </w:r>
          </w:p>
        </w:tc>
      </w:tr>
      <w:tr w:rsidR="007F08EF" w:rsidRPr="00ED2AC3" w14:paraId="02F5158B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E064E41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2. ПРЕДМЕТ ДОГОВОРА.</w:t>
            </w:r>
          </w:p>
        </w:tc>
      </w:tr>
      <w:tr w:rsidR="007F08EF" w:rsidRPr="00ED2AC3" w14:paraId="5E2AAC33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F4827C7" w14:textId="0319263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2.1. Лицензиар по настоящему договору предоставляет Лицензиату за вознаграждение Право использования программного обеспечения: Программный межсетевой экран Интернет Контроль Сервер (NGFW</w:t>
            </w:r>
            <w:r w:rsidR="00181B20" w:rsidRPr="00ED2AC3">
              <w:rPr>
                <w:rFonts w:ascii="Times New Roman" w:hAnsi="Times New Roman" w:cs="Times New Roman"/>
                <w:sz w:val="24"/>
              </w:rPr>
              <w:t xml:space="preserve"> ОУ</w:t>
            </w:r>
            <w:r w:rsidRPr="00ED2AC3">
              <w:rPr>
                <w:rFonts w:ascii="Times New Roman" w:hAnsi="Times New Roman" w:cs="Times New Roman"/>
                <w:sz w:val="24"/>
              </w:rPr>
              <w:t>, модуль техподдержка, 1 год, 100 пользователей).</w:t>
            </w:r>
          </w:p>
        </w:tc>
      </w:tr>
      <w:tr w:rsidR="007F08EF" w:rsidRPr="00ED2AC3" w14:paraId="42810584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61D0622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2.2. По настоящему договору Лицензиату предоставляется право использования ПО с сохранением за Лицензиаром возможности предоставления права использования ПО другим лицам.</w:t>
            </w:r>
          </w:p>
        </w:tc>
      </w:tr>
      <w:tr w:rsidR="007F08EF" w:rsidRPr="00ED2AC3" w14:paraId="019EBF46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ABD7783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2.3. По настоящему договору использование ПО Лицензиатом допускается на территории Российской Федерации.</w:t>
            </w:r>
          </w:p>
        </w:tc>
      </w:tr>
      <w:tr w:rsidR="007F08EF" w:rsidRPr="00ED2AC3" w14:paraId="5EA7CE5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21C9C5F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3. ПРАВА, ПЕРЕДАВАЕМЫЕ ЛИЦЕНЗИАТУ.</w:t>
            </w:r>
          </w:p>
        </w:tc>
      </w:tr>
      <w:tr w:rsidR="007F08EF" w:rsidRPr="00ED2AC3" w14:paraId="32E89242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6A3BF23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3.1. По настоящему Договору Лицензиар предоставляет Лицензиату право использования ПО путем осуществления действий, необходимых для функционирования ПО (в том числе в ходе использования в соответствии с его назначением), изготовления копий ПО при условии, что эти копии предназначены только для архивных целей или для замены правомерно приобретенного экземпляра в случаях, когда такой экземпляр утерян, уничтожен или стал непригоден для использования.</w:t>
            </w:r>
          </w:p>
        </w:tc>
      </w:tr>
      <w:tr w:rsidR="007F08EF" w:rsidRPr="00ED2AC3" w14:paraId="6BDEBA3C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F3FC113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 xml:space="preserve"> 3.2. Моментом передачи Лицензиату права использования ПО считается четыре свершившихся факта: </w:t>
            </w:r>
          </w:p>
        </w:tc>
      </w:tr>
      <w:tr w:rsidR="007F08EF" w:rsidRPr="00ED2AC3" w14:paraId="1AF63883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A9B82CF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подписание настоящего договора обеими его сторонами;</w:t>
            </w:r>
          </w:p>
        </w:tc>
      </w:tr>
      <w:tr w:rsidR="007F08EF" w:rsidRPr="00ED2AC3" w14:paraId="7D8651CD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2E2AFFC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получение каждой из сторон по одному экземпляру договора;</w:t>
            </w:r>
          </w:p>
        </w:tc>
      </w:tr>
      <w:tr w:rsidR="007F08EF" w:rsidRPr="00ED2AC3" w14:paraId="1C039531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26F89BA" w14:textId="77777777" w:rsidR="007F08EF" w:rsidRPr="00ED2AC3" w:rsidRDefault="00ED2AC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подписание обеими сторонами первичных учетных документов.</w:t>
            </w:r>
          </w:p>
        </w:tc>
      </w:tr>
      <w:tr w:rsidR="007F08EF" w:rsidRPr="00ED2AC3" w14:paraId="39DB1114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07F2C80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4. ПРАВА И ОБЯЗАННОСТИ СТОРОН.</w:t>
            </w:r>
          </w:p>
        </w:tc>
      </w:tr>
      <w:tr w:rsidR="007F08EF" w:rsidRPr="00ED2AC3" w14:paraId="1FAA819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42AF94B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4.1. Лицензиар передает права использования ПО и гарантирует техническую осуществимость установки и функционирования ПО на предприятии Лицензиата и возможность достижения показателей, предусмотренных функциями и задачами ПО при условии точного соблюдения Лицензиатом технических условий и инструкций Лицензиара.</w:t>
            </w:r>
          </w:p>
        </w:tc>
      </w:tr>
      <w:tr w:rsidR="007F08EF" w:rsidRPr="00ED2AC3" w14:paraId="4010DF74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B3A8BC4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4.2. Лицензиат проверяет то, что ПО исправно выполняет все заложенные в него разработчиком функции и способно удовлетворить все потребности Лицензиата, связанные с использованием данного ПО.</w:t>
            </w:r>
          </w:p>
        </w:tc>
      </w:tr>
      <w:tr w:rsidR="007F08EF" w:rsidRPr="00ED2AC3" w14:paraId="16BA9ED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2594BB7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4.3. В течение 12 (двенадцати) месяцев с даты предоставления права использования ПО Лицензиар предоставляет:</w:t>
            </w:r>
          </w:p>
        </w:tc>
      </w:tr>
      <w:tr w:rsidR="007F08EF" w:rsidRPr="00ED2AC3" w14:paraId="58ADD0F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06DA05D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4.3.1. Доступ к обновлениям ПО (в том числе обновлениям баз данных бесплатных модулей ПО, сигнатур антивируса и антиспама, системы предотвращения вторжений).</w:t>
            </w:r>
          </w:p>
        </w:tc>
      </w:tr>
      <w:tr w:rsidR="007F08EF" w:rsidRPr="00ED2AC3" w14:paraId="11BE057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F36BB5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4.3.2. Техническую поддержку по настройке ПО в соответствии с "Регламентом работы службы технической поддержки", размещенным на официальном сайте Лицензиара.</w:t>
            </w:r>
          </w:p>
        </w:tc>
      </w:tr>
      <w:tr w:rsidR="007F08EF" w:rsidRPr="00ED2AC3" w14:paraId="7E9AA1EB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1E4B904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4.3.3. Доступ к личному кабинету Лицензиата.</w:t>
            </w:r>
          </w:p>
        </w:tc>
      </w:tr>
      <w:tr w:rsidR="007F08EF" w:rsidRPr="00ED2AC3" w14:paraId="5515E621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D42C1EA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4.3.4. Возможность участия в технических и информационных вебинарах Лицензиара.</w:t>
            </w:r>
          </w:p>
        </w:tc>
      </w:tr>
      <w:tr w:rsidR="007F08EF" w:rsidRPr="00ED2AC3" w14:paraId="280CC875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42A5BB3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4.4. При необходимости Лицензиар осуществляет бесплатное консультирование Лицензиата по вопросам, касающимся установки и функционирования ПО, в соответствии с "Регламентом работы службы технической поддержки", размещенным на официальном сайте Лицензиара.</w:t>
            </w:r>
          </w:p>
        </w:tc>
      </w:tr>
      <w:tr w:rsidR="007F08EF" w:rsidRPr="00ED2AC3" w14:paraId="0D5E71D0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D72EF9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lastRenderedPageBreak/>
              <w:t>4.5. Лицензиат может использовать ПО только в пределах тех прав и теми способами, которые предусмотрены пунктом 3.1 лицензионного договора. Право использования результата интеллектуальной деятельности или средства индивидуализации, прямо не указанное в настоящем договоре, не считается предоставленным Лицензиату.</w:t>
            </w:r>
          </w:p>
        </w:tc>
      </w:tr>
      <w:tr w:rsidR="007F08EF" w:rsidRPr="00ED2AC3" w14:paraId="069D56E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B40F8FF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4.6. Лицензиар оставляет за собой право быть обладателем исключительных прав на ПО.</w:t>
            </w:r>
          </w:p>
        </w:tc>
      </w:tr>
      <w:tr w:rsidR="007F08EF" w:rsidRPr="00ED2AC3" w14:paraId="35ACBAB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D1CD1E2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5.СРОК ДЕЙСТВИЯ.</w:t>
            </w:r>
          </w:p>
        </w:tc>
      </w:tr>
      <w:tr w:rsidR="007F08EF" w:rsidRPr="00ED2AC3" w14:paraId="0F015948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3E84FD97" w14:textId="23710866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5.1. Право использования ПО предоставляется с момента его передачи Лицензиату в соответствии с пунктом 3.2 настоящего договора, с учетом срока действия исключительных прав, установленного законодательством Российской Федерации и действует</w:t>
            </w:r>
            <w:r w:rsidR="005F3292">
              <w:rPr>
                <w:rFonts w:ascii="Times New Roman" w:hAnsi="Times New Roman" w:cs="Times New Roman"/>
                <w:sz w:val="24"/>
              </w:rPr>
              <w:t>1 год с момента подписания договора.</w:t>
            </w:r>
          </w:p>
        </w:tc>
      </w:tr>
      <w:tr w:rsidR="007F08EF" w:rsidRPr="00ED2AC3" w14:paraId="2018BED5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1CAE750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5.1.1. В отношении прав на использование Программного межсетевого экрана Интернет Контроль Сервер (модуль техподдержка) – в течение 1 (одного) года.</w:t>
            </w:r>
          </w:p>
        </w:tc>
      </w:tr>
      <w:tr w:rsidR="007F08EF" w:rsidRPr="00ED2AC3" w14:paraId="557E60BA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05DB1E4" w14:textId="76DBC90B" w:rsidR="007F08EF" w:rsidRPr="00ED2AC3" w:rsidRDefault="007F08E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08EF" w:rsidRPr="00ED2AC3" w14:paraId="132C0F2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C51A4CC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6. ГАРАНТИИ И ОТВЕТСТВЕННОСТЬ СТОРОН.</w:t>
            </w:r>
          </w:p>
        </w:tc>
      </w:tr>
      <w:tr w:rsidR="007F08EF" w:rsidRPr="00ED2AC3" w14:paraId="067FA13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C4E64D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6.1. Лицензиар гарантирует, что:</w:t>
            </w:r>
          </w:p>
        </w:tc>
      </w:tr>
      <w:tr w:rsidR="007F08EF" w:rsidRPr="00ED2AC3" w14:paraId="033E7166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958804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на момент вступления в силу настоящего договора Лицензиару ничего не известно о правах третьих лиц, которые могли быть нарушены предоставлением права использования ПО по настоящему договору;</w:t>
            </w:r>
          </w:p>
        </w:tc>
      </w:tr>
      <w:tr w:rsidR="007F08EF" w:rsidRPr="00ED2AC3" w14:paraId="12945C26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D9119B8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на момент заключения настоящего договора исключительное право на ПО не отчуждено, не заложено;</w:t>
            </w:r>
          </w:p>
        </w:tc>
      </w:tr>
      <w:tr w:rsidR="007F08EF" w:rsidRPr="00ED2AC3" w14:paraId="7062CF5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09FE00A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на момент заключения настоящего договора права Лицензиара на ПО не оспорены.</w:t>
            </w:r>
          </w:p>
        </w:tc>
      </w:tr>
      <w:tr w:rsidR="007F08EF" w:rsidRPr="00ED2AC3" w14:paraId="7CDE4A1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9B982DE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6.2. На ПО Лицензиаром устанавливается гарантийный срок периодом 1 (один) год.</w:t>
            </w:r>
          </w:p>
        </w:tc>
      </w:tr>
      <w:tr w:rsidR="007F08EF" w:rsidRPr="00ED2AC3" w14:paraId="492FE52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6CD9DE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6.3. В течение гарантийного срока Лицензиар обязан:</w:t>
            </w:r>
          </w:p>
        </w:tc>
      </w:tr>
      <w:tr w:rsidR="007F08EF" w:rsidRPr="00ED2AC3" w14:paraId="7183048D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D7736ED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исправлять выявленные ошибки в ПО;</w:t>
            </w:r>
          </w:p>
        </w:tc>
      </w:tr>
      <w:tr w:rsidR="007F08EF" w:rsidRPr="00ED2AC3" w14:paraId="5B5E1DD0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A5288FD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предоставлять Лицензиату право загружать и использовать новые версии ПО, обновления для компонентов ПО, документацию в электронном виде;</w:t>
            </w:r>
          </w:p>
        </w:tc>
      </w:tr>
      <w:tr w:rsidR="007F08EF" w:rsidRPr="00ED2AC3" w14:paraId="5E28B6F5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4AA8E7A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предоставлять техническую поддержку в соответствии с "Регламентом работы службы технической поддержки", размещенным на официальном сайте Лицензиара;</w:t>
            </w:r>
          </w:p>
        </w:tc>
      </w:tr>
      <w:tr w:rsidR="007F08EF" w:rsidRPr="00ED2AC3" w14:paraId="22F3CBD1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AFFD0A2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- предлагать Лицензиату приобрести усовершенствования и улучшения на условиях, определенных отдельным договором.</w:t>
            </w:r>
          </w:p>
        </w:tc>
      </w:tr>
      <w:tr w:rsidR="007F08EF" w:rsidRPr="00ED2AC3" w14:paraId="693DB144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DDED927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6.4. Лицензиар отказывается от предоставления каких-либо других прямых или подразумеваемых гарантий на ПО, а также не несет материальную ответственность за какие-либо убытки, вытекающие из использования или невозможности использования ПО даже в том случае, если Лицензиат был предупреждён о возможности возникновения этих убытков.</w:t>
            </w:r>
          </w:p>
        </w:tc>
      </w:tr>
      <w:tr w:rsidR="007F08EF" w:rsidRPr="00ED2AC3" w14:paraId="1B7231A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EC66088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6.5. За неисполнение или ненадлежащее исполнение Сторонами обязательств, принятых на себя в соответствии с настоящим договором, Стороны несут ответственность в соответствии с действующим законодательством Российской Федерации.</w:t>
            </w:r>
          </w:p>
        </w:tc>
      </w:tr>
      <w:tr w:rsidR="007F08EF" w:rsidRPr="00ED2AC3" w14:paraId="7BCDE163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6E78B0B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6.6.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 зависимы от воли Сторон, не могли быть ими предвидены в момент заключения договора и предотвращены разумными средствами при их наступлении (форс-мажор).</w:t>
            </w:r>
          </w:p>
        </w:tc>
      </w:tr>
      <w:tr w:rsidR="007F08EF" w:rsidRPr="00ED2AC3" w14:paraId="254711F2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44C7C3E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6.7. К обстоятельствам, указанным в пункте 6.6. настоящего договора, относятся: война и военные действия, восстание, эпидемии, землетрясения, наводнения, акты органов власти, непосредственно затрагивающие предмет настоящего договора.</w:t>
            </w:r>
          </w:p>
        </w:tc>
      </w:tr>
      <w:tr w:rsidR="007F08EF" w:rsidRPr="00ED2AC3" w14:paraId="2C253F4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328825F7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6.8. Сторона, подвергшаяся действию таких обстоятельств,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договору.</w:t>
            </w:r>
          </w:p>
        </w:tc>
      </w:tr>
      <w:tr w:rsidR="007F08EF" w:rsidRPr="00ED2AC3" w14:paraId="22F2A5D0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BF9A318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6.9. В случае если обстоятельства непреодолимой силы длятся более 3 (трех) месяцев и не обнаруживают признаков прекращения, Стороны совместно определяют дальнейшую юридическую судьбу настоящего договора.</w:t>
            </w:r>
          </w:p>
        </w:tc>
      </w:tr>
      <w:tr w:rsidR="007F08EF" w:rsidRPr="00ED2AC3" w14:paraId="307A929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1CFEB16" w14:textId="58A50F54" w:rsidR="009429DC" w:rsidRPr="00ED2AC3" w:rsidRDefault="00ED2AC3" w:rsidP="009429D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6.10. Стороны вправе использовать названия друг друга, торговые марки, логотипы и другие идентифицирующие знаки Сторон, а также информацию о факте заключения Лицензионного договора, в том числе путем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      </w:r>
          </w:p>
        </w:tc>
      </w:tr>
      <w:tr w:rsidR="007F08EF" w:rsidRPr="00ED2AC3" w14:paraId="609F34FE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9579941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7. РАЗМЕР И ПОРЯДОК ВЫПЛАТЫ ВОЗНАГРАЖДЕНИЯ.</w:t>
            </w:r>
          </w:p>
        </w:tc>
      </w:tr>
      <w:tr w:rsidR="007F08EF" w:rsidRPr="00ED2AC3" w14:paraId="40873F7D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56C0E111" w14:textId="22087751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lastRenderedPageBreak/>
              <w:t xml:space="preserve">7.1. За предоставленное право использования ПО, предусмотренное пунктом 2.1 настоящего договора, Лицензиат выплачивает Лицензиару вознаграждение, размер которого составляет </w:t>
            </w:r>
            <w:r w:rsidR="001B228E">
              <w:rPr>
                <w:rFonts w:ascii="Times New Roman" w:hAnsi="Times New Roman" w:cs="Times New Roman"/>
                <w:b/>
                <w:bCs/>
                <w:sz w:val="24"/>
              </w:rPr>
              <w:t>____________</w:t>
            </w:r>
            <w:r w:rsidRPr="00ED2AC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1B228E">
              <w:rPr>
                <w:rFonts w:ascii="Times New Roman" w:hAnsi="Times New Roman" w:cs="Times New Roman"/>
                <w:sz w:val="24"/>
              </w:rPr>
              <w:t xml:space="preserve">в том числе </w:t>
            </w:r>
            <w:r w:rsidRPr="00ED2AC3">
              <w:rPr>
                <w:rFonts w:ascii="Times New Roman" w:hAnsi="Times New Roman" w:cs="Times New Roman"/>
                <w:sz w:val="24"/>
              </w:rPr>
              <w:t>НДС.</w:t>
            </w:r>
          </w:p>
        </w:tc>
      </w:tr>
      <w:tr w:rsidR="007F08EF" w:rsidRPr="00ED2AC3" w14:paraId="294A2D78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F9B70FC" w14:textId="158121A5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 xml:space="preserve">7.2. Оплата по настоящему договору является разовой и производится Лицензиатом в течении </w:t>
            </w:r>
            <w:r w:rsidR="00E60DE3">
              <w:rPr>
                <w:rFonts w:ascii="Times New Roman" w:hAnsi="Times New Roman" w:cs="Times New Roman"/>
                <w:sz w:val="24"/>
              </w:rPr>
              <w:t>7</w:t>
            </w:r>
            <w:r w:rsidRPr="00ED2AC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60DE3">
              <w:rPr>
                <w:rFonts w:ascii="Times New Roman" w:hAnsi="Times New Roman" w:cs="Times New Roman"/>
                <w:sz w:val="24"/>
              </w:rPr>
              <w:t>сем</w:t>
            </w:r>
            <w:r w:rsidRPr="00ED2AC3">
              <w:rPr>
                <w:rFonts w:ascii="Times New Roman" w:hAnsi="Times New Roman" w:cs="Times New Roman"/>
                <w:sz w:val="24"/>
              </w:rPr>
              <w:t xml:space="preserve">и) рабочих дней на основании предоставления </w:t>
            </w:r>
            <w:r w:rsidR="0009098B" w:rsidRPr="00ED2AC3">
              <w:rPr>
                <w:rFonts w:ascii="Times New Roman" w:hAnsi="Times New Roman" w:cs="Times New Roman"/>
                <w:sz w:val="24"/>
              </w:rPr>
              <w:t xml:space="preserve">Лицензиаром </w:t>
            </w:r>
            <w:r w:rsidR="0009098B">
              <w:rPr>
                <w:rFonts w:ascii="Times New Roman" w:hAnsi="Times New Roman" w:cs="Times New Roman"/>
                <w:sz w:val="24"/>
              </w:rPr>
              <w:t xml:space="preserve">счета и </w:t>
            </w:r>
            <w:r w:rsidRPr="00ED2AC3">
              <w:rPr>
                <w:rFonts w:ascii="Times New Roman" w:hAnsi="Times New Roman" w:cs="Times New Roman"/>
                <w:sz w:val="24"/>
              </w:rPr>
              <w:t>акта приема-передачи прав программ для ЭВМ на условиях простой (неисключительной) лицензии или Универсального Передаточного Документа (УПД).</w:t>
            </w:r>
          </w:p>
        </w:tc>
      </w:tr>
      <w:tr w:rsidR="007F08EF" w:rsidRPr="00ED2AC3" w14:paraId="46FE312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1DBF17BB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7.3. Обязанность Лицензиата по оплате вознаграждения за предоставленное право использования ПО считается выполненной с момента поступления денежных средств в полном объеме на расчетный счет Лицензиара.</w:t>
            </w:r>
          </w:p>
        </w:tc>
      </w:tr>
      <w:tr w:rsidR="007F08EF" w:rsidRPr="00ED2AC3" w14:paraId="5959EE54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20B1A028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8. ЗАЩИТА ПЕРЕДАВАЕМОГО ПРАВА.</w:t>
            </w:r>
          </w:p>
        </w:tc>
      </w:tr>
      <w:tr w:rsidR="007F08EF" w:rsidRPr="00ED2AC3" w14:paraId="5ADC451D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A18F783" w14:textId="4271F1CF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8.1. В течение всего срока действия настоящего договора Лицензиат признает и будет признавать действительность обладания Лицензиаром исключительным правом на программное обеспечение   Программный межсетевой экран Интернет Контроль Сервер, а также не будет оспаривать сам и не будет содействовать в оспаривании действительности обладания исключительными правами другим лицам.</w:t>
            </w:r>
          </w:p>
        </w:tc>
      </w:tr>
      <w:tr w:rsidR="007F08EF" w:rsidRPr="00ED2AC3" w14:paraId="70E591CF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4F545249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8.2. В случае противоправного использования третьими лицами ПО Лицензиат обязан незамедлительно уведомить об этом Лицензиара.</w:t>
            </w:r>
          </w:p>
        </w:tc>
      </w:tr>
      <w:tr w:rsidR="007F08EF" w:rsidRPr="00ED2AC3" w14:paraId="4FE7E4D3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3217A37E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8.3. В случае если в связи с использованием ПО к Лицензиату будут предъявлены претензии или иски по поводу нарушения прав третьих лиц, Лицензиат обязан известить об этом Лицензиара. В этом случае Лицензиар берёт на себя обязательства принять все меры по урегулированию предъявленных претензий со стороны третьих лиц. Расходы на урегулирование вышеуказанных претензий осуществляются за счёт Лицензиара.</w:t>
            </w:r>
          </w:p>
        </w:tc>
      </w:tr>
      <w:tr w:rsidR="007F08EF" w:rsidRPr="00ED2AC3" w14:paraId="2296D743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E425A82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9. РАЗРЕШЕНИЕ СПОРОВ.</w:t>
            </w:r>
          </w:p>
        </w:tc>
      </w:tr>
      <w:tr w:rsidR="007F08EF" w:rsidRPr="00ED2AC3" w14:paraId="45D3BFFA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FCCFB5C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9.1. В случае возникновения споров между Лицензиаром и Лицензиатом по вопросам, предусмотренным настоящим договором или в связи с ним, стороны примут все меры к разрешению их путём переговоров между собой.</w:t>
            </w:r>
          </w:p>
        </w:tc>
      </w:tr>
      <w:tr w:rsidR="007F08EF" w:rsidRPr="00ED2AC3" w14:paraId="1F402D2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778C591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9.2. В случае невозможности урегулирования спорных вопросов путем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 w:rsidR="007F08EF" w:rsidRPr="00ED2AC3" w14:paraId="3C6EA65D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C113D6E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10. ПРОЧИЕ УСЛОВИЯ.</w:t>
            </w:r>
          </w:p>
        </w:tc>
      </w:tr>
      <w:tr w:rsidR="007F08EF" w:rsidRPr="00ED2AC3" w14:paraId="6963BAF8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BF10BEF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10.1. К отношениям сторон по тем вопросам, которые не урегулированы или не полностью урегулированы договором, стороны будут применять нормы Гражданского кодекса Российской Федерации и других законов Российской Федерации.</w:t>
            </w:r>
          </w:p>
        </w:tc>
      </w:tr>
      <w:tr w:rsidR="007F08EF" w:rsidRPr="00ED2AC3" w14:paraId="12BC91D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3208B2B5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10.2.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согласия обеих сторон за исключением случаев, предусмотренных настоящим договором.</w:t>
            </w:r>
          </w:p>
        </w:tc>
      </w:tr>
      <w:tr w:rsidR="007F08EF" w:rsidRPr="00ED2AC3" w14:paraId="3FF02F21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67338E8A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10.3. Все изменения и дополнения к настоящему договору должны быть совершены в письменной форме, подписаны уполномоченными лицами и одобрены компетентными органами, если такое одобрение необходимо.</w:t>
            </w:r>
          </w:p>
        </w:tc>
      </w:tr>
      <w:tr w:rsidR="007F08EF" w:rsidRPr="00ED2AC3" w14:paraId="2E40A357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7C4CED83" w14:textId="77777777" w:rsidR="007F08EF" w:rsidRPr="00ED2AC3" w:rsidRDefault="00ED2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10.4. Настоящий договор составлен на русском языке в двух экземплярах по одному для каждой из сторон.</w:t>
            </w:r>
          </w:p>
        </w:tc>
      </w:tr>
      <w:tr w:rsidR="007F08EF" w:rsidRPr="00ED2AC3" w14:paraId="70F25D39" w14:textId="77777777" w:rsidTr="00432356">
        <w:trPr>
          <w:cantSplit/>
        </w:trPr>
        <w:tc>
          <w:tcPr>
            <w:tcW w:w="10773" w:type="dxa"/>
            <w:gridSpan w:val="10"/>
            <w:vAlign w:val="bottom"/>
          </w:tcPr>
          <w:p w14:paraId="00C7180D" w14:textId="77777777" w:rsidR="007F08EF" w:rsidRPr="00ED2AC3" w:rsidRDefault="00ED2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11. РЕКВИЗИТЫ И ПОДПИСИ СТОРОН.</w:t>
            </w:r>
          </w:p>
        </w:tc>
      </w:tr>
      <w:tr w:rsidR="007F08EF" w:rsidRPr="00ED2AC3" w14:paraId="008016B2" w14:textId="77777777" w:rsidTr="00432356">
        <w:trPr>
          <w:cantSplit/>
        </w:trPr>
        <w:tc>
          <w:tcPr>
            <w:tcW w:w="467" w:type="dxa"/>
            <w:vAlign w:val="bottom"/>
          </w:tcPr>
          <w:p w14:paraId="1CEF3DE2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2125D4F4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436763EA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7070E896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3697C7DE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7DB4F69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33825F17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2B86B738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6A2FAC38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41EEC81F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8EF" w:rsidRPr="00ED2AC3" w14:paraId="4F0F3F54" w14:textId="77777777" w:rsidTr="00432356">
        <w:trPr>
          <w:cantSplit/>
        </w:trPr>
        <w:tc>
          <w:tcPr>
            <w:tcW w:w="5317" w:type="dxa"/>
            <w:gridSpan w:val="4"/>
            <w:vAlign w:val="bottom"/>
          </w:tcPr>
          <w:p w14:paraId="4CF35E70" w14:textId="77777777" w:rsidR="007F08EF" w:rsidRPr="00ED2AC3" w:rsidRDefault="00ED2AC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ЛИЦЕНЗИАР</w:t>
            </w:r>
          </w:p>
        </w:tc>
        <w:tc>
          <w:tcPr>
            <w:tcW w:w="136" w:type="dxa"/>
            <w:vAlign w:val="bottom"/>
          </w:tcPr>
          <w:p w14:paraId="2F7ADC3C" w14:textId="77777777" w:rsidR="007F08EF" w:rsidRPr="00ED2AC3" w:rsidRDefault="007F08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  <w:vAlign w:val="bottom"/>
          </w:tcPr>
          <w:p w14:paraId="175FBE2B" w14:textId="77777777" w:rsidR="007F08EF" w:rsidRPr="00ED2AC3" w:rsidRDefault="00ED2AC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ЛИЦЕНЗИАТ</w:t>
            </w:r>
          </w:p>
        </w:tc>
      </w:tr>
      <w:tr w:rsidR="007F08EF" w:rsidRPr="00ED2AC3" w14:paraId="0B50B2BE" w14:textId="77777777" w:rsidTr="00432356">
        <w:trPr>
          <w:cantSplit/>
        </w:trPr>
        <w:tc>
          <w:tcPr>
            <w:tcW w:w="5317" w:type="dxa"/>
            <w:gridSpan w:val="4"/>
            <w:vAlign w:val="bottom"/>
          </w:tcPr>
          <w:p w14:paraId="16FD4CD7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0E7986FC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  <w:vAlign w:val="bottom"/>
          </w:tcPr>
          <w:p w14:paraId="673C31D5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8EF" w:rsidRPr="00ED2AC3" w14:paraId="279D5490" w14:textId="77777777" w:rsidTr="00432356">
        <w:trPr>
          <w:cantSplit/>
        </w:trPr>
        <w:tc>
          <w:tcPr>
            <w:tcW w:w="5317" w:type="dxa"/>
            <w:gridSpan w:val="4"/>
          </w:tcPr>
          <w:p w14:paraId="31E5C7E4" w14:textId="180DC769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57323764" w14:textId="77777777" w:rsidR="007F08EF" w:rsidRPr="00ED2AC3" w:rsidRDefault="007F08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3C83CEB2" w14:textId="269F28EF" w:rsidR="007F08EF" w:rsidRPr="00ED2AC3" w:rsidRDefault="00ED2AC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b/>
                <w:sz w:val="24"/>
              </w:rPr>
              <w:t>Федеральное государственное бюджетное учреждение науки Институт лазерной физики Сибирского отделения Российской академии наук</w:t>
            </w:r>
            <w:r w:rsidR="003A5B5A">
              <w:rPr>
                <w:rFonts w:ascii="Times New Roman" w:hAnsi="Times New Roman" w:cs="Times New Roman"/>
                <w:b/>
                <w:sz w:val="24"/>
              </w:rPr>
              <w:t xml:space="preserve"> (ИЛФ СО РАН)</w:t>
            </w:r>
          </w:p>
        </w:tc>
      </w:tr>
      <w:tr w:rsidR="003A5B5A" w:rsidRPr="00ED2AC3" w14:paraId="13086772" w14:textId="77777777" w:rsidTr="00432356">
        <w:trPr>
          <w:cantSplit/>
        </w:trPr>
        <w:tc>
          <w:tcPr>
            <w:tcW w:w="5317" w:type="dxa"/>
            <w:gridSpan w:val="4"/>
          </w:tcPr>
          <w:p w14:paraId="2DF1485A" w14:textId="63A7D119" w:rsidR="003A5B5A" w:rsidRPr="00ED2AC3" w:rsidRDefault="003A5B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dxa"/>
          </w:tcPr>
          <w:p w14:paraId="1C71673C" w14:textId="77777777" w:rsidR="003A5B5A" w:rsidRPr="00ED2AC3" w:rsidRDefault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gridSpan w:val="5"/>
          </w:tcPr>
          <w:p w14:paraId="459227A9" w14:textId="3AC0C28F" w:rsidR="003A5B5A" w:rsidRPr="00ED2AC3" w:rsidRDefault="003A5B5A">
            <w:pPr>
              <w:rPr>
                <w:rFonts w:ascii="Times New Roman" w:hAnsi="Times New Roman" w:cs="Times New Roman"/>
                <w:b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Юр.адрес: 630090, Новосибирская область, г Новосибирск, пр-кт Академика Лаврентьева, здание 15Б</w:t>
            </w:r>
          </w:p>
        </w:tc>
      </w:tr>
      <w:tr w:rsidR="003A5B5A" w:rsidRPr="00ED2AC3" w14:paraId="4D18DC9D" w14:textId="77777777" w:rsidTr="00432356">
        <w:trPr>
          <w:cantSplit/>
        </w:trPr>
        <w:tc>
          <w:tcPr>
            <w:tcW w:w="5317" w:type="dxa"/>
            <w:gridSpan w:val="4"/>
          </w:tcPr>
          <w:p w14:paraId="30742E7B" w14:textId="380D90A3" w:rsidR="003A5B5A" w:rsidRPr="00ED2AC3" w:rsidRDefault="003A5B5A" w:rsidP="003A5B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dxa"/>
          </w:tcPr>
          <w:p w14:paraId="742803B1" w14:textId="77777777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gridSpan w:val="5"/>
          </w:tcPr>
          <w:p w14:paraId="3E22836E" w14:textId="279AA2B0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Почт.адрес: 630090, Новосибирская область, г Новосибирск, пр-кт Академика Лаврентьева, здание 15Б</w:t>
            </w:r>
          </w:p>
        </w:tc>
      </w:tr>
      <w:tr w:rsidR="003A5B5A" w:rsidRPr="00ED2AC3" w14:paraId="720B8E0C" w14:textId="77777777" w:rsidTr="00432356">
        <w:trPr>
          <w:cantSplit/>
        </w:trPr>
        <w:tc>
          <w:tcPr>
            <w:tcW w:w="5317" w:type="dxa"/>
            <w:gridSpan w:val="4"/>
          </w:tcPr>
          <w:p w14:paraId="59C1E03E" w14:textId="7B728DE9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7DC492BF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793E9CA0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ИНН/КПП 5408105471/540801001</w:t>
            </w:r>
          </w:p>
        </w:tc>
      </w:tr>
      <w:tr w:rsidR="003A5B5A" w:rsidRPr="00ED2AC3" w14:paraId="046730E2" w14:textId="77777777" w:rsidTr="00432356">
        <w:trPr>
          <w:cantSplit/>
        </w:trPr>
        <w:tc>
          <w:tcPr>
            <w:tcW w:w="5317" w:type="dxa"/>
            <w:gridSpan w:val="4"/>
          </w:tcPr>
          <w:p w14:paraId="330A7AEB" w14:textId="77777777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dxa"/>
          </w:tcPr>
          <w:p w14:paraId="341A5BF1" w14:textId="77777777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gridSpan w:val="5"/>
          </w:tcPr>
          <w:p w14:paraId="36F32880" w14:textId="77777777" w:rsidR="003A5B5A" w:rsidRPr="001803C2" w:rsidRDefault="003A5B5A" w:rsidP="003A5B5A">
            <w:pPr>
              <w:jc w:val="both"/>
              <w:rPr>
                <w:rFonts w:ascii="Times New Roman" w:hAnsi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>Получатель:</w:t>
            </w:r>
          </w:p>
          <w:p w14:paraId="38762A3E" w14:textId="77777777" w:rsidR="003A5B5A" w:rsidRPr="001803C2" w:rsidRDefault="003A5B5A" w:rsidP="003A5B5A">
            <w:pPr>
              <w:jc w:val="both"/>
              <w:rPr>
                <w:rFonts w:ascii="Times New Roman" w:hAnsi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 xml:space="preserve">УФК по Новосибирской области (ИЛФ СО РАН </w:t>
            </w:r>
          </w:p>
          <w:p w14:paraId="72460CD5" w14:textId="240486EC" w:rsidR="003A5B5A" w:rsidRPr="00ED2AC3" w:rsidRDefault="003A5B5A" w:rsidP="003A5B5A">
            <w:pPr>
              <w:jc w:val="both"/>
              <w:rPr>
                <w:rFonts w:ascii="Times New Roman" w:hAnsi="Times New Roman" w:cs="Times New Roman"/>
              </w:rPr>
            </w:pPr>
            <w:r w:rsidRPr="001803C2">
              <w:rPr>
                <w:rFonts w:ascii="Times New Roman" w:hAnsi="Times New Roman"/>
                <w:sz w:val="24"/>
              </w:rPr>
              <w:t xml:space="preserve">л/с 20516Ц21440) </w:t>
            </w:r>
          </w:p>
        </w:tc>
      </w:tr>
      <w:tr w:rsidR="003A5B5A" w:rsidRPr="00ED2AC3" w14:paraId="72BECEFB" w14:textId="77777777" w:rsidTr="00432356">
        <w:trPr>
          <w:cantSplit/>
        </w:trPr>
        <w:tc>
          <w:tcPr>
            <w:tcW w:w="5317" w:type="dxa"/>
            <w:gridSpan w:val="4"/>
          </w:tcPr>
          <w:p w14:paraId="13E058D0" w14:textId="74BB1588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dxa"/>
          </w:tcPr>
          <w:p w14:paraId="20BBE6A0" w14:textId="77777777" w:rsidR="003A5B5A" w:rsidRPr="00ED2AC3" w:rsidRDefault="003A5B5A" w:rsidP="003A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0" w:type="dxa"/>
            <w:gridSpan w:val="5"/>
          </w:tcPr>
          <w:p w14:paraId="22DA2186" w14:textId="77777777" w:rsidR="003A5B5A" w:rsidRPr="001803C2" w:rsidRDefault="003A5B5A" w:rsidP="003A5B5A">
            <w:pPr>
              <w:rPr>
                <w:rFonts w:ascii="Times New Roman" w:hAnsi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 xml:space="preserve">Банк получателя: </w:t>
            </w:r>
          </w:p>
          <w:p w14:paraId="2544DAF6" w14:textId="77777777" w:rsidR="003A5B5A" w:rsidRPr="001803C2" w:rsidRDefault="003A5B5A" w:rsidP="003A5B5A">
            <w:pPr>
              <w:rPr>
                <w:rFonts w:ascii="Times New Roman" w:hAnsi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 xml:space="preserve">ОКЦ № 1 Сибирского ГУ Банка России//УФК по Новосибирской области г. Новосибирск </w:t>
            </w:r>
          </w:p>
          <w:p w14:paraId="638B5167" w14:textId="77777777" w:rsidR="003A5B5A" w:rsidRPr="001803C2" w:rsidRDefault="003A5B5A" w:rsidP="003A5B5A">
            <w:pPr>
              <w:jc w:val="both"/>
              <w:rPr>
                <w:rFonts w:ascii="Times New Roman" w:hAnsi="Times New Roman"/>
              </w:rPr>
            </w:pPr>
          </w:p>
        </w:tc>
      </w:tr>
      <w:tr w:rsidR="003A5B5A" w:rsidRPr="00ED2AC3" w14:paraId="4E450BD0" w14:textId="77777777" w:rsidTr="00432356">
        <w:trPr>
          <w:cantSplit/>
        </w:trPr>
        <w:tc>
          <w:tcPr>
            <w:tcW w:w="5317" w:type="dxa"/>
            <w:gridSpan w:val="4"/>
          </w:tcPr>
          <w:p w14:paraId="4055602A" w14:textId="48360634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26570433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7348E34E" w14:textId="0CA5A356" w:rsidR="003A5B5A" w:rsidRPr="00ED2AC3" w:rsidRDefault="003A5B5A" w:rsidP="003A5B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>Казначейский счет/расчетный счет – 03214643000000015100</w:t>
            </w:r>
          </w:p>
        </w:tc>
      </w:tr>
      <w:tr w:rsidR="003A5B5A" w:rsidRPr="00ED2AC3" w14:paraId="6EC72609" w14:textId="77777777" w:rsidTr="00432356">
        <w:trPr>
          <w:cantSplit/>
        </w:trPr>
        <w:tc>
          <w:tcPr>
            <w:tcW w:w="5317" w:type="dxa"/>
            <w:gridSpan w:val="4"/>
          </w:tcPr>
          <w:p w14:paraId="49E31ABB" w14:textId="5B98E636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28854E8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1D23502A" w14:textId="2BB34E6F" w:rsidR="003A5B5A" w:rsidRPr="00ED2AC3" w:rsidRDefault="003A5B5A" w:rsidP="003A5B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03C2">
              <w:rPr>
                <w:rFonts w:ascii="Times New Roman" w:hAnsi="Times New Roman"/>
                <w:sz w:val="24"/>
              </w:rPr>
              <w:t>Единый казначейский счет/корреспондентский счет – 40102810445370000043</w:t>
            </w:r>
          </w:p>
        </w:tc>
      </w:tr>
      <w:tr w:rsidR="003A5B5A" w:rsidRPr="00ED2AC3" w14:paraId="76884E07" w14:textId="77777777" w:rsidTr="00432356">
        <w:trPr>
          <w:cantSplit/>
        </w:trPr>
        <w:tc>
          <w:tcPr>
            <w:tcW w:w="5317" w:type="dxa"/>
            <w:gridSpan w:val="4"/>
          </w:tcPr>
          <w:p w14:paraId="51C6413B" w14:textId="13C47FFC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3DC15FF5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3E8B0695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БИК 015004950</w:t>
            </w:r>
          </w:p>
        </w:tc>
      </w:tr>
      <w:tr w:rsidR="003A5B5A" w:rsidRPr="00ED2AC3" w14:paraId="551EE4FF" w14:textId="77777777" w:rsidTr="00432356">
        <w:trPr>
          <w:cantSplit/>
        </w:trPr>
        <w:tc>
          <w:tcPr>
            <w:tcW w:w="5317" w:type="dxa"/>
            <w:gridSpan w:val="4"/>
          </w:tcPr>
          <w:p w14:paraId="1D669D01" w14:textId="34E21CC1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</w:tcPr>
          <w:p w14:paraId="04A1E6B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</w:tcPr>
          <w:p w14:paraId="521D9D0D" w14:textId="756346FF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5B5A" w:rsidRPr="00ED2AC3" w14:paraId="41DB5085" w14:textId="77777777" w:rsidTr="00432356">
        <w:trPr>
          <w:cantSplit/>
        </w:trPr>
        <w:tc>
          <w:tcPr>
            <w:tcW w:w="467" w:type="dxa"/>
            <w:vAlign w:val="bottom"/>
          </w:tcPr>
          <w:p w14:paraId="1D43EC58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51CEC06A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03B87130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55DAE746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49E7420B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47DD8320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17FC4861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44717E57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5108A5EC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53D2322A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5B5A" w:rsidRPr="00ED2AC3" w14:paraId="733AA632" w14:textId="77777777" w:rsidTr="00432356">
        <w:trPr>
          <w:cantSplit/>
        </w:trPr>
        <w:tc>
          <w:tcPr>
            <w:tcW w:w="467" w:type="dxa"/>
            <w:vAlign w:val="bottom"/>
          </w:tcPr>
          <w:p w14:paraId="15ACE14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244BF86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118642F2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66C2ED1E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5F0F825F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109549E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0E003700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394AA962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0050D8CA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38997C19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5B5A" w:rsidRPr="00ED2AC3" w14:paraId="46B178E1" w14:textId="77777777" w:rsidTr="00432356">
        <w:trPr>
          <w:cantSplit/>
        </w:trPr>
        <w:tc>
          <w:tcPr>
            <w:tcW w:w="467" w:type="dxa"/>
            <w:vAlign w:val="bottom"/>
          </w:tcPr>
          <w:p w14:paraId="2C06AF98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178B358F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52927289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5740C577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6AE43BF2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50DCAB53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3CA56518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302430AC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776BFFFC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05486E05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5B5A" w:rsidRPr="00ED2AC3" w14:paraId="685383FE" w14:textId="77777777" w:rsidTr="00432356">
        <w:trPr>
          <w:cantSplit/>
        </w:trPr>
        <w:tc>
          <w:tcPr>
            <w:tcW w:w="467" w:type="dxa"/>
            <w:vAlign w:val="bottom"/>
          </w:tcPr>
          <w:p w14:paraId="21771905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dxa"/>
            <w:vAlign w:val="bottom"/>
          </w:tcPr>
          <w:p w14:paraId="7107A104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14:paraId="4CB90C3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vAlign w:val="bottom"/>
          </w:tcPr>
          <w:p w14:paraId="72176EA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14:paraId="07FDDFFB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318660D9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0B3E354F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5" w:type="dxa"/>
            <w:vAlign w:val="bottom"/>
          </w:tcPr>
          <w:p w14:paraId="6C8FCE52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63EB0996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bottom"/>
          </w:tcPr>
          <w:p w14:paraId="4ADBAB9D" w14:textId="77777777" w:rsidR="003A5B5A" w:rsidRPr="00ED2AC3" w:rsidRDefault="003A5B5A" w:rsidP="003A5B5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5B5A" w:rsidRPr="00ED2AC3" w14:paraId="1CCA373D" w14:textId="77777777" w:rsidTr="00432356">
        <w:trPr>
          <w:cantSplit/>
        </w:trPr>
        <w:tc>
          <w:tcPr>
            <w:tcW w:w="2839" w:type="dxa"/>
            <w:gridSpan w:val="3"/>
            <w:vAlign w:val="center"/>
          </w:tcPr>
          <w:p w14:paraId="66FB9EEF" w14:textId="1FC36123" w:rsidR="003A5B5A" w:rsidRPr="00ED2AC3" w:rsidRDefault="003A5B5A" w:rsidP="00502A83">
            <w:pPr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 xml:space="preserve">             _________________</w:t>
            </w:r>
          </w:p>
        </w:tc>
        <w:tc>
          <w:tcPr>
            <w:tcW w:w="2478" w:type="dxa"/>
            <w:vAlign w:val="bottom"/>
          </w:tcPr>
          <w:p w14:paraId="5E0D13BC" w14:textId="6C6C7693" w:rsidR="003A5B5A" w:rsidRPr="00ED2AC3" w:rsidRDefault="00502A83" w:rsidP="003A5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</w:t>
            </w:r>
          </w:p>
        </w:tc>
        <w:tc>
          <w:tcPr>
            <w:tcW w:w="136" w:type="dxa"/>
            <w:vAlign w:val="bottom"/>
          </w:tcPr>
          <w:p w14:paraId="36BAF621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  <w:vAlign w:val="bottom"/>
          </w:tcPr>
          <w:p w14:paraId="3D8119DE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Директор            __________________  Прудников О.Н.</w:t>
            </w:r>
          </w:p>
        </w:tc>
      </w:tr>
      <w:tr w:rsidR="003A5B5A" w:rsidRPr="00ED2AC3" w14:paraId="080924BF" w14:textId="77777777" w:rsidTr="00432356">
        <w:trPr>
          <w:cantSplit/>
        </w:trPr>
        <w:tc>
          <w:tcPr>
            <w:tcW w:w="5317" w:type="dxa"/>
            <w:gridSpan w:val="4"/>
            <w:vAlign w:val="bottom"/>
          </w:tcPr>
          <w:p w14:paraId="4403CA59" w14:textId="5A5999E7" w:rsidR="003A5B5A" w:rsidRPr="00ED2AC3" w:rsidRDefault="00576D12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М. П.</w:t>
            </w:r>
          </w:p>
        </w:tc>
        <w:tc>
          <w:tcPr>
            <w:tcW w:w="136" w:type="dxa"/>
            <w:vAlign w:val="bottom"/>
          </w:tcPr>
          <w:p w14:paraId="6076838F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0" w:type="dxa"/>
            <w:gridSpan w:val="5"/>
            <w:vAlign w:val="bottom"/>
          </w:tcPr>
          <w:p w14:paraId="3DA1ECE0" w14:textId="77777777" w:rsidR="003A5B5A" w:rsidRPr="00ED2AC3" w:rsidRDefault="003A5B5A" w:rsidP="003A5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2AC3">
              <w:rPr>
                <w:rFonts w:ascii="Times New Roman" w:hAnsi="Times New Roman" w:cs="Times New Roman"/>
                <w:sz w:val="24"/>
              </w:rPr>
              <w:t>М. П.</w:t>
            </w:r>
          </w:p>
        </w:tc>
      </w:tr>
    </w:tbl>
    <w:p w14:paraId="0196FF1C" w14:textId="77777777" w:rsidR="0027727E" w:rsidRPr="00ED2AC3" w:rsidRDefault="0027727E">
      <w:pPr>
        <w:rPr>
          <w:rFonts w:ascii="Times New Roman" w:hAnsi="Times New Roman" w:cs="Times New Roman"/>
        </w:rPr>
      </w:pPr>
    </w:p>
    <w:sectPr w:rsidR="0027727E" w:rsidRPr="00ED2AC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EF"/>
    <w:rsid w:val="0009098B"/>
    <w:rsid w:val="00181B20"/>
    <w:rsid w:val="001B228E"/>
    <w:rsid w:val="0027727E"/>
    <w:rsid w:val="003771BC"/>
    <w:rsid w:val="003A5B5A"/>
    <w:rsid w:val="003F203C"/>
    <w:rsid w:val="00421D91"/>
    <w:rsid w:val="00432356"/>
    <w:rsid w:val="00502A83"/>
    <w:rsid w:val="00576D12"/>
    <w:rsid w:val="00577E1A"/>
    <w:rsid w:val="005F3292"/>
    <w:rsid w:val="00777124"/>
    <w:rsid w:val="007F08EF"/>
    <w:rsid w:val="008E587C"/>
    <w:rsid w:val="009429DC"/>
    <w:rsid w:val="00982430"/>
    <w:rsid w:val="00A21F5B"/>
    <w:rsid w:val="00B41723"/>
    <w:rsid w:val="00E60DE3"/>
    <w:rsid w:val="00ED2AC3"/>
    <w:rsid w:val="00FC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5555"/>
  <w15:docId w15:val="{95DD7127-5C27-4EC7-8B64-6CE34895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432356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28"/>
      <w:szCs w:val="20"/>
      <w14:ligatures w14:val="none"/>
    </w:rPr>
  </w:style>
  <w:style w:type="character" w:customStyle="1" w:styleId="a4">
    <w:name w:val="Заголовок Знак"/>
    <w:basedOn w:val="a0"/>
    <w:link w:val="a3"/>
    <w:qFormat/>
    <w:rsid w:val="00432356"/>
    <w:rPr>
      <w:rFonts w:ascii="Arial" w:eastAsia="Times New Roman" w:hAnsi="Arial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1732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 Виталий Николаевич</dc:creator>
  <cp:lastModifiedBy>Петренко Галина Юрьевна</cp:lastModifiedBy>
  <cp:revision>7</cp:revision>
  <cp:lastPrinted>2026-09-01T07:27:00Z</cp:lastPrinted>
  <dcterms:created xsi:type="dcterms:W3CDTF">2026-09-01T08:17:00Z</dcterms:created>
  <dcterms:modified xsi:type="dcterms:W3CDTF">2026-09-01T08:24:00Z</dcterms:modified>
</cp:coreProperties>
</file>