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Большенагаткинская средняя  школа имени Героя Советского Союза В.А.Любавина муниципального образования «Цильнинский район» </w:t>
      </w:r>
      <w:r>
        <w:rPr>
          <w:rFonts w:eastAsia="Times New Roman" w:cs="PT Astra Serif;Times New Roman" w:ascii="PT Astra Serif" w:hAnsi="PT Astra Serif"/>
          <w:bCs/>
          <w:i w:val="false"/>
          <w:color w:val="000000"/>
          <w:sz w:val="20"/>
          <w:szCs w:val="20"/>
          <w:lang w:val="ru-RU" w:eastAsia="ru-RU"/>
        </w:rPr>
        <w:t>Ульяновской области, именуемое в дальнейшем «Заказчик», в лице Русскова Дмитрия Михайловича</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211"/>
        <w:snapToGrid w:val="false"/>
        <w:ind w:firstLine="720" w:left="0" w:right="0"/>
        <w:jc w:val="left"/>
        <w:rPr>
          <w:rFonts w:ascii="PT Astra Serif" w:hAnsi="PT Astra Serif"/>
          <w:i w:val="false"/>
          <w:sz w:val="20"/>
          <w:szCs w:val="20"/>
          <w:lang w:val="ru-RU"/>
        </w:rPr>
      </w:pPr>
      <w:r>
        <w:rPr>
          <w:rFonts w:ascii="PT Astra Serif" w:hAnsi="PT Astra Serif"/>
          <w:i w:val="false"/>
          <w:sz w:val="20"/>
          <w:szCs w:val="20"/>
          <w:lang w:val="ru-RU"/>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питания(полуфабрикаты)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1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2.3.   Источник финансирования Контракта бюджет МО «Цильнинский район» (собственные средства)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Заказчику/Получателю</w:t>
      </w:r>
      <w:r>
        <w:rPr>
          <w:rStyle w:val="FootnoteReference"/>
          <w:rFonts w:ascii="PT Astra Serif" w:hAnsi="PT Astra Serif"/>
          <w:sz w:val="20"/>
          <w:szCs w:val="20"/>
        </w:rPr>
        <w:footnoteReference w:id="4"/>
      </w:r>
      <w:r>
        <w:rPr>
          <w:rFonts w:ascii="PT Astra Serif" w:hAnsi="PT Astra Serif"/>
          <w:sz w:val="20"/>
          <w:szCs w:val="20"/>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shd w:val="clear" w:color="auto" w:fill="FFFFFF"/>
        <w:jc w:val="both"/>
        <w:rPr>
          <w:rFonts w:ascii="PT Astra Serif" w:hAnsi="PT Astra Serif"/>
          <w:sz w:val="20"/>
          <w:szCs w:val="20"/>
        </w:rPr>
      </w:pPr>
      <w:r>
        <w:rPr>
          <w:rFonts w:ascii="PT Astra Serif" w:hAnsi="PT Astra Serif"/>
          <w:b/>
          <w:bCs/>
          <w:sz w:val="20"/>
          <w:szCs w:val="20"/>
          <w:shd w:fill="FFFFFF" w:val="clear"/>
        </w:rPr>
        <w:t>Ульяновская область, Цильнинский район, село Большое Нагаткино ул.Садовая д.7</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 .</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tbl>
      <w:tblPr>
        <w:tblW w:w="10292" w:type="dxa"/>
        <w:jc w:val="left"/>
        <w:tblInd w:w="-658" w:type="dxa"/>
        <w:tblLayout w:type="fixed"/>
        <w:tblCellMar>
          <w:top w:w="0" w:type="dxa"/>
          <w:left w:w="10" w:type="dxa"/>
          <w:bottom w:w="0" w:type="dxa"/>
          <w:right w:w="10" w:type="dxa"/>
        </w:tblCellMar>
      </w:tblPr>
      <w:tblGrid>
        <w:gridCol w:w="5658"/>
        <w:gridCol w:w="4634"/>
      </w:tblGrid>
      <w:tr>
        <w:trPr/>
        <w:tc>
          <w:tcPr>
            <w:tcW w:w="5658"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ind w:right="-6"/>
              <w:rPr>
                <w:rFonts w:ascii="PT Astra Serif" w:hAnsi="PT Astra Serif"/>
                <w:sz w:val="20"/>
                <w:szCs w:val="20"/>
              </w:rPr>
            </w:pPr>
            <w:r>
              <w:rPr>
                <w:rFonts w:cs="PT Astra Serif" w:ascii="PT Astra Serif" w:hAnsi="PT Astra Serif"/>
                <w:b/>
                <w:sz w:val="20"/>
                <w:szCs w:val="20"/>
              </w:rPr>
              <w:t>М</w:t>
            </w:r>
            <w:r>
              <w:rPr>
                <w:rFonts w:cs="PT Astra Serif" w:ascii="PT Astra Serif" w:hAnsi="PT Astra Serif"/>
                <w:b w:val="false"/>
                <w:bCs w:val="false"/>
                <w:sz w:val="20"/>
                <w:szCs w:val="20"/>
              </w:rPr>
              <w:t>униципальное общеобразовательное учреждение Большенагаткинская средняя школа имени Героя Советского Союза В.А. Любавина муниципального образования «Цильнинский район» Ульяновской области</w:t>
            </w:r>
          </w:p>
          <w:p>
            <w:pPr>
              <w:pStyle w:val="Normal"/>
              <w:ind w:right="-6"/>
              <w:rPr>
                <w:rFonts w:ascii="PT Astra Serif" w:hAnsi="PT Astra Serif"/>
                <w:sz w:val="20"/>
                <w:szCs w:val="20"/>
              </w:rPr>
            </w:pPr>
            <w:r>
              <w:rPr>
                <w:rFonts w:cs="PT Astra Serif" w:ascii="PT Astra Serif" w:hAnsi="PT Astra Serif"/>
                <w:b w:val="false"/>
                <w:bCs w:val="false"/>
                <w:sz w:val="20"/>
                <w:szCs w:val="20"/>
              </w:rPr>
              <w:t>Юридический адрес:</w:t>
            </w:r>
          </w:p>
          <w:p>
            <w:pPr>
              <w:pStyle w:val="Normal"/>
              <w:ind w:right="-6"/>
              <w:rPr>
                <w:rFonts w:ascii="PT Astra Serif" w:hAnsi="PT Astra Serif"/>
                <w:sz w:val="20"/>
                <w:szCs w:val="20"/>
              </w:rPr>
            </w:pPr>
            <w:r>
              <w:rPr>
                <w:rFonts w:cs="PT Astra Serif" w:ascii="PT Astra Serif" w:hAnsi="PT Astra Serif"/>
                <w:b w:val="false"/>
                <w:bCs w:val="false"/>
                <w:sz w:val="20"/>
                <w:szCs w:val="20"/>
              </w:rPr>
              <w:t>433610, Ульяновская область, Цильнинский район,</w:t>
            </w:r>
          </w:p>
          <w:p>
            <w:pPr>
              <w:pStyle w:val="Normal"/>
              <w:ind w:right="-6"/>
              <w:rPr>
                <w:rFonts w:ascii="PT Astra Serif" w:hAnsi="PT Astra Serif"/>
                <w:sz w:val="20"/>
                <w:szCs w:val="20"/>
              </w:rPr>
            </w:pPr>
            <w:r>
              <w:rPr>
                <w:rFonts w:eastAsia="PT Astra Serif" w:cs="PT Astra Serif" w:ascii="PT Astra Serif" w:hAnsi="PT Astra Serif"/>
                <w:b w:val="false"/>
                <w:bCs w:val="false"/>
                <w:sz w:val="20"/>
                <w:szCs w:val="20"/>
              </w:rPr>
              <w:t xml:space="preserve"> </w:t>
            </w:r>
            <w:r>
              <w:rPr>
                <w:rFonts w:cs="PT Astra Serif" w:ascii="PT Astra Serif" w:hAnsi="PT Astra Serif"/>
                <w:b w:val="false"/>
                <w:bCs w:val="false"/>
                <w:sz w:val="20"/>
                <w:szCs w:val="20"/>
              </w:rPr>
              <w:t>с.Большое Нагаткино, ул.Садовая, д.7.</w:t>
            </w:r>
          </w:p>
          <w:p>
            <w:pPr>
              <w:pStyle w:val="Normal"/>
              <w:ind w:right="-6"/>
              <w:rPr>
                <w:rFonts w:ascii="PT Astra Serif" w:hAnsi="PT Astra Serif"/>
                <w:sz w:val="20"/>
                <w:szCs w:val="20"/>
              </w:rPr>
            </w:pPr>
            <w:r>
              <w:rPr>
                <w:rFonts w:cs="PT Astra Serif" w:ascii="PT Astra Serif" w:hAnsi="PT Astra Serif"/>
                <w:b w:val="false"/>
                <w:bCs w:val="false"/>
                <w:sz w:val="20"/>
                <w:szCs w:val="20"/>
              </w:rPr>
              <w:t>Фактический адрес:</w:t>
            </w:r>
          </w:p>
          <w:p>
            <w:pPr>
              <w:pStyle w:val="Normal"/>
              <w:ind w:right="-6"/>
              <w:rPr>
                <w:rFonts w:ascii="PT Astra Serif" w:hAnsi="PT Astra Serif"/>
                <w:sz w:val="20"/>
                <w:szCs w:val="20"/>
              </w:rPr>
            </w:pPr>
            <w:r>
              <w:rPr>
                <w:rFonts w:cs="PT Astra Serif" w:ascii="PT Astra Serif" w:hAnsi="PT Astra Serif"/>
                <w:b w:val="false"/>
                <w:bCs w:val="false"/>
                <w:sz w:val="20"/>
                <w:szCs w:val="20"/>
              </w:rPr>
              <w:t>433610, Ульяновская область, Цильнинский район,</w:t>
            </w:r>
          </w:p>
          <w:p>
            <w:pPr>
              <w:pStyle w:val="Normal"/>
              <w:ind w:right="-6"/>
              <w:rPr>
                <w:rFonts w:ascii="PT Astra Serif" w:hAnsi="PT Astra Serif"/>
                <w:sz w:val="20"/>
                <w:szCs w:val="20"/>
              </w:rPr>
            </w:pPr>
            <w:r>
              <w:rPr>
                <w:rFonts w:eastAsia="PT Astra Serif" w:cs="PT Astra Serif" w:ascii="PT Astra Serif" w:hAnsi="PT Astra Serif"/>
                <w:b w:val="false"/>
                <w:bCs w:val="false"/>
                <w:sz w:val="20"/>
                <w:szCs w:val="20"/>
              </w:rPr>
              <w:t xml:space="preserve"> </w:t>
            </w:r>
            <w:r>
              <w:rPr>
                <w:rFonts w:cs="PT Astra Serif" w:ascii="PT Astra Serif" w:hAnsi="PT Astra Serif"/>
                <w:b w:val="false"/>
                <w:bCs w:val="false"/>
                <w:sz w:val="20"/>
                <w:szCs w:val="20"/>
              </w:rPr>
              <w:t>с.Большое Нагаткино, ул.Садовая, д.7.</w:t>
            </w:r>
          </w:p>
          <w:p>
            <w:pPr>
              <w:pStyle w:val="Normal"/>
              <w:ind w:right="-6"/>
              <w:rPr>
                <w:rFonts w:ascii="PT Astra Serif" w:hAnsi="PT Astra Serif"/>
                <w:sz w:val="20"/>
                <w:szCs w:val="20"/>
              </w:rPr>
            </w:pPr>
            <w:r>
              <w:rPr>
                <w:rFonts w:cs="PT Astra Serif" w:ascii="PT Astra Serif" w:hAnsi="PT Astra Serif"/>
                <w:b w:val="false"/>
                <w:bCs w:val="false"/>
                <w:sz w:val="20"/>
                <w:szCs w:val="20"/>
              </w:rPr>
              <w:t>ИНН 7322003432/КПП 732201001</w:t>
            </w:r>
          </w:p>
          <w:p>
            <w:pPr>
              <w:pStyle w:val="Normal"/>
              <w:ind w:right="-6"/>
              <w:rPr>
                <w:rFonts w:ascii="PT Astra Serif" w:hAnsi="PT Astra Serif"/>
                <w:sz w:val="20"/>
                <w:szCs w:val="20"/>
              </w:rPr>
            </w:pPr>
            <w:r>
              <w:rPr>
                <w:rFonts w:cs="PT Astra Serif" w:ascii="PT Astra Serif" w:hAnsi="PT Astra Serif"/>
                <w:b w:val="false"/>
                <w:bCs w:val="false"/>
                <w:sz w:val="20"/>
                <w:szCs w:val="20"/>
              </w:rPr>
              <w:t>Банковские реквизиты:</w:t>
            </w:r>
          </w:p>
          <w:p>
            <w:pPr>
              <w:pStyle w:val="Normal"/>
              <w:ind w:right="-6"/>
              <w:rPr>
                <w:rFonts w:ascii="PT Astra Serif" w:hAnsi="PT Astra Serif"/>
                <w:sz w:val="20"/>
                <w:szCs w:val="20"/>
              </w:rPr>
            </w:pPr>
            <w:r>
              <w:rPr>
                <w:rFonts w:cs="PT Astra Serif" w:ascii="PT Astra Serif" w:hAnsi="PT Astra Serif"/>
                <w:b w:val="false"/>
                <w:bCs w:val="false"/>
                <w:sz w:val="20"/>
                <w:szCs w:val="20"/>
              </w:rPr>
              <w:t>КСч 03234643736540006800   ЕКСч 40102810645370000061</w:t>
            </w:r>
          </w:p>
          <w:p>
            <w:pPr>
              <w:pStyle w:val="Normal"/>
              <w:ind w:right="-6"/>
              <w:rPr>
                <w:rFonts w:ascii="PT Astra Serif" w:hAnsi="PT Astra Serif"/>
                <w:sz w:val="20"/>
                <w:szCs w:val="20"/>
              </w:rPr>
            </w:pPr>
            <w:r>
              <w:rPr>
                <w:rFonts w:cs="PT Astra Serif" w:ascii="PT Astra Serif" w:hAnsi="PT Astra Serif"/>
                <w:b w:val="false"/>
                <w:bCs w:val="false"/>
                <w:sz w:val="20"/>
                <w:szCs w:val="20"/>
              </w:rPr>
              <w:t>ОКЦ № 5 ВВГУ Банка России //УФК по Ульяновской области г.Ульяновск БИК ТОФК 017308101</w:t>
            </w:r>
          </w:p>
          <w:p>
            <w:pPr>
              <w:pStyle w:val="Normal"/>
              <w:ind w:right="-6"/>
              <w:rPr>
                <w:rFonts w:ascii="PT Astra Serif" w:hAnsi="PT Astra Serif"/>
                <w:sz w:val="20"/>
                <w:szCs w:val="20"/>
              </w:rPr>
            </w:pPr>
            <w:r>
              <w:rPr>
                <w:rFonts w:cs="PT Astra Serif" w:ascii="PT Astra Serif" w:hAnsi="PT Astra Serif"/>
                <w:b w:val="false"/>
                <w:bCs w:val="false"/>
                <w:sz w:val="20"/>
                <w:szCs w:val="20"/>
              </w:rPr>
              <w:t>л/сч 20226000011 Финансовом управлении администрации МО «Цильнинский район»</w:t>
            </w:r>
          </w:p>
          <w:p>
            <w:pPr>
              <w:pStyle w:val="Normal"/>
              <w:ind w:right="-6"/>
              <w:rPr>
                <w:rFonts w:ascii="PT Astra Serif" w:hAnsi="PT Astra Serif"/>
                <w:sz w:val="20"/>
                <w:szCs w:val="20"/>
              </w:rPr>
            </w:pPr>
            <w:r>
              <w:rPr>
                <w:rFonts w:cs="PT Astra Serif" w:ascii="PT Astra Serif" w:hAnsi="PT Astra Serif"/>
                <w:b w:val="false"/>
                <w:bCs w:val="false"/>
                <w:sz w:val="20"/>
                <w:szCs w:val="20"/>
              </w:rPr>
              <w:t>БИК 017308101 ОКТМО 73654415</w:t>
            </w:r>
          </w:p>
          <w:p>
            <w:pPr>
              <w:pStyle w:val="Normal"/>
              <w:ind w:right="-6"/>
              <w:rPr>
                <w:rFonts w:ascii="PT Astra Serif" w:hAnsi="PT Astra Serif"/>
                <w:sz w:val="20"/>
                <w:szCs w:val="20"/>
              </w:rPr>
            </w:pPr>
            <w:r>
              <w:rPr>
                <w:rFonts w:eastAsia="PT Astra Serif" w:cs="PT Astra Serif" w:ascii="PT Astra Serif" w:hAnsi="PT Astra Serif"/>
                <w:b w:val="false"/>
                <w:bCs w:val="false"/>
                <w:sz w:val="20"/>
                <w:szCs w:val="20"/>
              </w:rPr>
              <w:t xml:space="preserve">  </w:t>
            </w:r>
            <w:r>
              <w:rPr>
                <w:rFonts w:eastAsia="Times New Roman" w:cs="PT Astra Serif" w:ascii="PT Astra Serif" w:hAnsi="PT Astra Serif"/>
                <w:b w:val="false"/>
                <w:bCs w:val="false"/>
                <w:sz w:val="20"/>
                <w:szCs w:val="20"/>
                <w:lang w:eastAsia="ru-RU"/>
              </w:rPr>
              <w:t>Директор</w:t>
            </w:r>
            <w:r>
              <w:rPr>
                <w:rFonts w:cs="PT Astra Serif" w:ascii="PT Astra Serif" w:hAnsi="PT Astra Serif"/>
                <w:b w:val="false"/>
                <w:bCs w:val="false"/>
                <w:sz w:val="20"/>
                <w:szCs w:val="20"/>
              </w:rPr>
              <w:t xml:space="preserve">                                         Руссков Д.М.</w:t>
            </w:r>
          </w:p>
          <w:p>
            <w:pPr>
              <w:pStyle w:val="Normal"/>
              <w:spacing w:lineRule="auto" w:line="240" w:before="0" w:after="0"/>
              <w:ind w:right="-6"/>
              <w:rPr>
                <w:rFonts w:ascii="PT Astra Serif" w:hAnsi="PT Astra Serif" w:eastAsia="Times New Roman" w:cs="PT Astra Serif"/>
                <w:bCs/>
                <w:sz w:val="20"/>
                <w:szCs w:val="20"/>
                <w:lang w:eastAsia="ru-RU"/>
              </w:rPr>
            </w:pPr>
            <w:r>
              <w:rPr>
                <w:rFonts w:eastAsia="Times New Roman" w:cs="PT Astra Serif" w:ascii="PT Astra Serif" w:hAnsi="PT Astra Serif"/>
                <w:bCs/>
                <w:sz w:val="20"/>
                <w:szCs w:val="20"/>
                <w:lang w:eastAsia="ru-RU"/>
              </w:rPr>
            </w:r>
          </w:p>
        </w:tc>
        <w:tc>
          <w:tcPr>
            <w:tcW w:w="4634"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tc>
      </w:tr>
    </w:tbl>
    <w:p>
      <w:pPr>
        <w:pStyle w:val="Normal"/>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right"/>
        <w:rPr>
          <w:rFonts w:ascii="PT Astra Serif" w:hAnsi="PT Astra Serif"/>
          <w:sz w:val="20"/>
          <w:szCs w:val="20"/>
        </w:rPr>
      </w:pPr>
      <w:r>
        <w:rPr>
          <w:rFonts w:ascii="PT Astra Serif" w:hAnsi="PT Astra Serif"/>
          <w:sz w:val="20"/>
          <w:szCs w:val="20"/>
        </w:rPr>
        <w:t xml:space="preserve">от               2026 г. N   </w:t>
      </w:r>
    </w:p>
    <w:p>
      <w:pPr>
        <w:pStyle w:val="ConsPlusNormal1"/>
        <w:jc w:val="center"/>
        <w:rPr>
          <w:rFonts w:ascii="PT Astra Serif" w:hAnsi="PT Astra Serif"/>
          <w:sz w:val="20"/>
          <w:szCs w:val="20"/>
        </w:rPr>
      </w:pPr>
      <w:bookmarkStart w:id="18" w:name="P326_Копия_1"/>
      <w:bookmarkEnd w:id="18"/>
      <w:r>
        <w:rPr>
          <w:rFonts w:ascii="PT Astra Serif" w:hAnsi="PT Astra Serif"/>
          <w:sz w:val="20"/>
          <w:szCs w:val="20"/>
        </w:rPr>
        <w:t>СПЕЦИФИКАЦИЯ</w:t>
      </w:r>
    </w:p>
    <w:tbl>
      <w:tblPr>
        <w:tblW w:w="10335" w:type="dxa"/>
        <w:jc w:val="left"/>
        <w:tblInd w:w="0" w:type="dxa"/>
        <w:tblLayout w:type="fixed"/>
        <w:tblCellMar>
          <w:top w:w="102" w:type="dxa"/>
          <w:left w:w="62" w:type="dxa"/>
          <w:bottom w:w="102" w:type="dxa"/>
          <w:right w:w="62" w:type="dxa"/>
        </w:tblCellMar>
        <w:tblLook w:val="0000"/>
      </w:tblPr>
      <w:tblGrid>
        <w:gridCol w:w="509"/>
        <w:gridCol w:w="1996"/>
        <w:gridCol w:w="615"/>
        <w:gridCol w:w="3919"/>
        <w:gridCol w:w="719"/>
        <w:gridCol w:w="957"/>
        <w:gridCol w:w="1620"/>
      </w:tblGrid>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199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61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391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Характеристики товара</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Кол-во</w:t>
            </w:r>
          </w:p>
        </w:tc>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Цена за ед., руб.</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Общая стоимость, руб.</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199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61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391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bookmarkStart w:id="19" w:name="P341"/>
            <w:bookmarkStart w:id="20" w:name="P342"/>
            <w:bookmarkEnd w:id="19"/>
            <w:bookmarkEnd w:id="20"/>
            <w:r>
              <w:rPr>
                <w:rFonts w:ascii="PT Astra Serif" w:hAnsi="PT Astra Serif"/>
                <w:sz w:val="20"/>
                <w:szCs w:val="20"/>
              </w:rPr>
              <w:t>4</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5</w:t>
            </w:r>
          </w:p>
        </w:tc>
        <w:tc>
          <w:tcPr>
            <w:tcW w:w="95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6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bookmarkStart w:id="21" w:name="P345"/>
            <w:bookmarkStart w:id="22" w:name="P344"/>
            <w:bookmarkEnd w:id="21"/>
            <w:bookmarkEnd w:id="22"/>
            <w:r>
              <w:rPr>
                <w:rFonts w:ascii="PT Astra Serif" w:hAnsi="PT Astra Serif"/>
                <w:sz w:val="20"/>
                <w:szCs w:val="20"/>
              </w:rPr>
              <w:t>7</w:t>
            </w:r>
          </w:p>
        </w:tc>
      </w:tr>
      <w:tr>
        <w:trPr>
          <w:trHeight w:val="511" w:hRule="atLeast"/>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w:t>
            </w:r>
          </w:p>
        </w:tc>
        <w:tc>
          <w:tcPr>
            <w:tcW w:w="1996"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Котлеты</w:t>
            </w:r>
          </w:p>
        </w:tc>
        <w:tc>
          <w:tcPr>
            <w:tcW w:w="615"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3919" w:type="dxa"/>
            <w:tcBorders>
              <w:top w:val="single" w:sz="4" w:space="0" w:color="000000"/>
              <w:left w:val="single" w:sz="4" w:space="0" w:color="000000"/>
              <w:bottom w:val="single" w:sz="4" w:space="0" w:color="000000"/>
              <w:right w:val="single" w:sz="4" w:space="0" w:color="000000"/>
            </w:tcBorders>
          </w:tcPr>
          <w:p>
            <w:pPr>
              <w:pStyle w:val="Normal"/>
              <w:bidi w:val="0"/>
              <w:spacing w:before="0" w:after="200"/>
              <w:jc w:val="left"/>
              <w:rPr>
                <w:rFonts w:ascii="PT Astra Serif" w:hAnsi="PT Astra Serif"/>
                <w:sz w:val="20"/>
                <w:szCs w:val="20"/>
              </w:rPr>
            </w:pPr>
            <w:r>
              <w:rPr>
                <w:rFonts w:ascii="PT Astra Serif" w:hAnsi="PT Astra Serif"/>
                <w:b w:val="false"/>
                <w:i w:val="false"/>
                <w:strike w:val="false"/>
                <w:dstrike w:val="false"/>
                <w:outline w:val="false"/>
                <w:shadow w:val="false"/>
                <w:color w:val="000000"/>
                <w:sz w:val="20"/>
                <w:szCs w:val="20"/>
                <w:u w:val="none"/>
                <w:em w:val="none"/>
              </w:rPr>
              <w:t>Полуфабрикат рубленный, формованный, панированный из мяса цыплят-бройлеров,замороженные котлеты , фасовка по согласованию с Заказчиком</w:t>
            </w:r>
          </w:p>
        </w:tc>
        <w:tc>
          <w:tcPr>
            <w:tcW w:w="719"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550</w:t>
            </w:r>
          </w:p>
        </w:tc>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w:t>
            </w:r>
          </w:p>
        </w:tc>
        <w:tc>
          <w:tcPr>
            <w:tcW w:w="199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Тефтели</w:t>
            </w:r>
          </w:p>
        </w:tc>
        <w:tc>
          <w:tcPr>
            <w:tcW w:w="615"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3919" w:type="dxa"/>
            <w:tcBorders>
              <w:left w:val="single" w:sz="4" w:space="0" w:color="000000"/>
              <w:bottom w:val="single" w:sz="4" w:space="0" w:color="000000"/>
              <w:right w:val="single" w:sz="4" w:space="0" w:color="000000"/>
            </w:tcBorders>
          </w:tcPr>
          <w:p>
            <w:pPr>
              <w:pStyle w:val="Normal"/>
              <w:bidi w:val="0"/>
              <w:spacing w:before="0" w:after="200"/>
              <w:jc w:val="left"/>
              <w:rPr>
                <w:rFonts w:ascii="PT Astra Serif" w:hAnsi="PT Astra Serif"/>
                <w:sz w:val="20"/>
                <w:szCs w:val="20"/>
              </w:rPr>
            </w:pPr>
            <w:r>
              <w:rPr>
                <w:rFonts w:ascii="PT Astra Serif" w:hAnsi="PT Astra Serif"/>
                <w:b w:val="false"/>
                <w:i w:val="false"/>
                <w:strike w:val="false"/>
                <w:dstrike w:val="false"/>
                <w:outline w:val="false"/>
                <w:shadow w:val="false"/>
                <w:color w:val="000000"/>
                <w:sz w:val="20"/>
                <w:szCs w:val="20"/>
                <w:u w:val="none"/>
                <w:em w:val="none"/>
              </w:rPr>
              <w:t>Полуфабрикат рубленный, формованный,  из мяса цыплят-бройлеров,замороженные  , фасовка по согласованию с Заказчиком</w:t>
            </w:r>
          </w:p>
        </w:tc>
        <w:tc>
          <w:tcPr>
            <w:tcW w:w="7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500</w:t>
            </w:r>
          </w:p>
        </w:tc>
        <w:tc>
          <w:tcPr>
            <w:tcW w:w="957"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3</w:t>
            </w:r>
          </w:p>
        </w:tc>
        <w:tc>
          <w:tcPr>
            <w:tcW w:w="199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Фрикадельки</w:t>
            </w:r>
          </w:p>
        </w:tc>
        <w:tc>
          <w:tcPr>
            <w:tcW w:w="615"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3919" w:type="dxa"/>
            <w:tcBorders>
              <w:left w:val="single" w:sz="4" w:space="0" w:color="000000"/>
              <w:bottom w:val="single" w:sz="4" w:space="0" w:color="000000"/>
              <w:right w:val="single" w:sz="4" w:space="0" w:color="000000"/>
            </w:tcBorders>
          </w:tcPr>
          <w:p>
            <w:pPr>
              <w:pStyle w:val="Normal"/>
              <w:bidi w:val="0"/>
              <w:spacing w:before="0" w:after="200"/>
              <w:jc w:val="left"/>
              <w:rPr>
                <w:rFonts w:ascii="PT Astra Serif" w:hAnsi="PT Astra Serif"/>
                <w:sz w:val="20"/>
                <w:szCs w:val="20"/>
              </w:rPr>
            </w:pPr>
            <w:r>
              <w:rPr>
                <w:rFonts w:ascii="PT Astra Serif" w:hAnsi="PT Astra Serif"/>
                <w:b w:val="false"/>
                <w:i w:val="false"/>
                <w:strike w:val="false"/>
                <w:dstrike w:val="false"/>
                <w:outline w:val="false"/>
                <w:shadow w:val="false"/>
                <w:color w:val="000000"/>
                <w:sz w:val="20"/>
                <w:szCs w:val="20"/>
                <w:u w:val="none"/>
                <w:em w:val="none"/>
              </w:rPr>
              <w:t>Полуфабрикат рубленный, формованный, непанированные из мяса цыплят-бройлеров,замороженные  , фасовка по согласованию с Заказчиком</w:t>
            </w:r>
          </w:p>
        </w:tc>
        <w:tc>
          <w:tcPr>
            <w:tcW w:w="7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3</w:t>
            </w:r>
            <w:r>
              <w:rPr>
                <w:rFonts w:ascii="PT Astra Serif" w:hAnsi="PT Astra Serif"/>
                <w:sz w:val="20"/>
                <w:szCs w:val="20"/>
              </w:rPr>
              <w:t>00</w:t>
            </w:r>
          </w:p>
        </w:tc>
        <w:tc>
          <w:tcPr>
            <w:tcW w:w="957"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4</w:t>
            </w:r>
          </w:p>
        </w:tc>
        <w:tc>
          <w:tcPr>
            <w:tcW w:w="199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Биточки</w:t>
            </w:r>
          </w:p>
        </w:tc>
        <w:tc>
          <w:tcPr>
            <w:tcW w:w="615"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3919" w:type="dxa"/>
            <w:tcBorders>
              <w:left w:val="single" w:sz="4" w:space="0" w:color="000000"/>
              <w:bottom w:val="single" w:sz="4" w:space="0" w:color="000000"/>
              <w:right w:val="single" w:sz="4" w:space="0" w:color="000000"/>
            </w:tcBorders>
          </w:tcPr>
          <w:p>
            <w:pPr>
              <w:pStyle w:val="Normal"/>
              <w:bidi w:val="0"/>
              <w:spacing w:before="0" w:after="200"/>
              <w:jc w:val="left"/>
              <w:rPr>
                <w:rFonts w:ascii="PT Astra Serif" w:hAnsi="PT Astra Serif"/>
                <w:sz w:val="20"/>
                <w:szCs w:val="20"/>
              </w:rPr>
            </w:pPr>
            <w:r>
              <w:rPr>
                <w:rFonts w:ascii="PT Astra Serif" w:hAnsi="PT Astra Serif"/>
                <w:b w:val="false"/>
                <w:i w:val="false"/>
                <w:strike w:val="false"/>
                <w:dstrike w:val="false"/>
                <w:outline w:val="false"/>
                <w:shadow w:val="false"/>
                <w:color w:val="000000"/>
                <w:sz w:val="20"/>
                <w:szCs w:val="20"/>
                <w:u w:val="none"/>
                <w:em w:val="none"/>
              </w:rPr>
              <w:t>Полуфабрикат рубленный, формованный,  из мяса цыплят-бройлеров,замороженные  , фасовка по согласованию с Заказчик</w:t>
            </w:r>
            <w:r>
              <w:rPr>
                <w:b w:val="false"/>
                <w:i w:val="false"/>
                <w:strike w:val="false"/>
                <w:dstrike w:val="false"/>
                <w:outline w:val="false"/>
                <w:shadow w:val="false"/>
                <w:color w:val="000000"/>
                <w:u w:val="none"/>
                <w:em w:val="none"/>
              </w:rPr>
              <w:t>ом</w:t>
            </w:r>
          </w:p>
        </w:tc>
        <w:tc>
          <w:tcPr>
            <w:tcW w:w="7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3</w:t>
            </w:r>
            <w:r>
              <w:rPr>
                <w:rFonts w:ascii="PT Astra Serif" w:hAnsi="PT Astra Serif"/>
                <w:sz w:val="20"/>
                <w:szCs w:val="20"/>
              </w:rPr>
              <w:t>00</w:t>
            </w:r>
          </w:p>
        </w:tc>
        <w:tc>
          <w:tcPr>
            <w:tcW w:w="957"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bl>
    <w:p>
      <w:pPr>
        <w:pStyle w:val="ConsPlusNormal1"/>
        <w:jc w:val="center"/>
        <w:rPr>
          <w:rFonts w:ascii="PT Astra Serif" w:hAnsi="PT Astra Serif"/>
          <w:sz w:val="20"/>
          <w:szCs w:val="20"/>
        </w:rPr>
      </w:pPr>
      <w:bookmarkStart w:id="23" w:name="P326"/>
      <w:bookmarkEnd w:id="23"/>
      <w:r>
        <w:rPr>
          <w:rFonts w:ascii="PT Astra Serif" w:hAnsi="PT Astra Serif"/>
          <w:sz w:val="20"/>
          <w:szCs w:val="20"/>
        </w:rPr>
        <w:t>ИТОГО:</w:t>
      </w:r>
    </w:p>
    <w:p>
      <w:pPr>
        <w:pStyle w:val="ConsPlusNormal1"/>
        <w:jc w:val="center"/>
        <w:rPr>
          <w:rFonts w:ascii="PT Astra Serif" w:hAnsi="PT Astra Serif"/>
          <w:sz w:val="20"/>
          <w:szCs w:val="20"/>
        </w:rPr>
      </w:pPr>
      <w:r>
        <w:rPr>
          <w:rFonts w:ascii="PT Astra Serif" w:hAnsi="PT Astra Serif"/>
          <w:sz w:val="20"/>
          <w:szCs w:val="20"/>
        </w:rPr>
      </w:r>
    </w:p>
    <w:tbl>
      <w:tblPr>
        <w:tblW w:w="9870" w:type="dxa"/>
        <w:jc w:val="left"/>
        <w:tblInd w:w="-62" w:type="dxa"/>
        <w:tblLayout w:type="fixed"/>
        <w:tblCellMar>
          <w:top w:w="102" w:type="dxa"/>
          <w:left w:w="62" w:type="dxa"/>
          <w:bottom w:w="102" w:type="dxa"/>
          <w:right w:w="62" w:type="dxa"/>
        </w:tblCellMar>
      </w:tblPr>
      <w:tblGrid>
        <w:gridCol w:w="5088"/>
        <w:gridCol w:w="4782"/>
      </w:tblGrid>
      <w:tr>
        <w:trPr/>
        <w:tc>
          <w:tcPr>
            <w:tcW w:w="5088" w:type="dxa"/>
            <w:tcBorders/>
          </w:tcPr>
          <w:p>
            <w:pPr>
              <w:pStyle w:val="ConsPlusNormal1"/>
              <w:widowControl w:val="false"/>
              <w:rPr>
                <w:rFonts w:ascii="PT Astra Serif" w:hAnsi="PT Astra Serif"/>
                <w:sz w:val="20"/>
                <w:szCs w:val="20"/>
              </w:rPr>
            </w:pPr>
            <w:r>
              <w:rPr>
                <w:rFonts w:ascii="PT Astra Serif" w:hAnsi="PT Astra Serif"/>
                <w:sz w:val="20"/>
                <w:szCs w:val="20"/>
              </w:rPr>
              <w:t>от Заказчика:</w:t>
            </w:r>
          </w:p>
          <w:p>
            <w:pPr>
              <w:pStyle w:val="ConsPlusNormal1"/>
              <w:widowControl w:val="false"/>
              <w:rPr>
                <w:rFonts w:ascii="PT Astra Serif" w:hAnsi="PT Astra Serif"/>
                <w:sz w:val="20"/>
                <w:szCs w:val="20"/>
              </w:rPr>
            </w:pPr>
            <w:r>
              <w:rPr>
                <w:rFonts w:ascii="PT Astra Serif" w:hAnsi="PT Astra Serif"/>
                <w:sz w:val="20"/>
                <w:szCs w:val="20"/>
              </w:rPr>
            </w:r>
          </w:p>
          <w:p>
            <w:pPr>
              <w:pStyle w:val="Normal"/>
              <w:spacing w:lineRule="auto" w:line="240"/>
              <w:ind w:right="-6"/>
              <w:rPr>
                <w:rFonts w:ascii="PT Astra Serif" w:hAnsi="PT Astra Serif"/>
                <w:sz w:val="20"/>
                <w:szCs w:val="20"/>
              </w:rPr>
            </w:pPr>
            <w:r>
              <w:rPr>
                <w:rFonts w:cs="PT Astra Serif" w:ascii="PT Astra Serif" w:hAnsi="PT Astra Serif"/>
                <w:b/>
                <w:sz w:val="20"/>
                <w:szCs w:val="20"/>
              </w:rPr>
              <w:t>М</w:t>
            </w:r>
            <w:r>
              <w:rPr>
                <w:rFonts w:cs="PT Astra Serif" w:ascii="PT Astra Serif" w:hAnsi="PT Astra Serif"/>
                <w:b w:val="false"/>
                <w:bCs w:val="false"/>
                <w:sz w:val="20"/>
                <w:szCs w:val="20"/>
              </w:rPr>
              <w:t>униципальное общеобразовательное учреждение Большенагаткинская средняя школа имени Героя Советского Союза В.А. Любавина муниципального образования «Цильнинский район» Ульяновской области</w:t>
            </w:r>
          </w:p>
          <w:p>
            <w:pPr>
              <w:pStyle w:val="Normal"/>
              <w:spacing w:lineRule="auto" w:line="240"/>
              <w:ind w:right="-6"/>
              <w:rPr>
                <w:rFonts w:ascii="PT Astra Serif" w:hAnsi="PT Astra Serif"/>
                <w:sz w:val="20"/>
                <w:szCs w:val="20"/>
              </w:rPr>
            </w:pPr>
            <w:r>
              <w:rPr>
                <w:rFonts w:cs="PT Astra Serif" w:ascii="PT Astra Serif" w:hAnsi="PT Astra Serif"/>
                <w:b w:val="false"/>
                <w:bCs w:val="false"/>
                <w:sz w:val="20"/>
                <w:szCs w:val="20"/>
              </w:rPr>
              <w:t>Юридический адрес:</w:t>
            </w:r>
          </w:p>
          <w:p>
            <w:pPr>
              <w:pStyle w:val="Normal"/>
              <w:spacing w:lineRule="auto" w:line="240"/>
              <w:ind w:right="-6"/>
              <w:rPr>
                <w:rFonts w:ascii="PT Astra Serif" w:hAnsi="PT Astra Serif"/>
                <w:sz w:val="20"/>
                <w:szCs w:val="20"/>
              </w:rPr>
            </w:pPr>
            <w:r>
              <w:rPr>
                <w:rFonts w:cs="PT Astra Serif" w:ascii="PT Astra Serif" w:hAnsi="PT Astra Serif"/>
                <w:b w:val="false"/>
                <w:bCs w:val="false"/>
                <w:sz w:val="20"/>
                <w:szCs w:val="20"/>
              </w:rPr>
              <w:t>433610, Ульяновская область, Цильнинский район,</w:t>
            </w:r>
          </w:p>
          <w:p>
            <w:pPr>
              <w:pStyle w:val="Normal"/>
              <w:spacing w:lineRule="auto" w:line="240"/>
              <w:ind w:right="-6"/>
              <w:rPr>
                <w:rFonts w:ascii="PT Astra Serif" w:hAnsi="PT Astra Serif"/>
                <w:sz w:val="20"/>
                <w:szCs w:val="20"/>
              </w:rPr>
            </w:pPr>
            <w:r>
              <w:rPr>
                <w:rFonts w:eastAsia="PT Astra Serif" w:cs="PT Astra Serif" w:ascii="PT Astra Serif" w:hAnsi="PT Astra Serif"/>
                <w:b w:val="false"/>
                <w:bCs w:val="false"/>
                <w:sz w:val="20"/>
                <w:szCs w:val="20"/>
              </w:rPr>
              <w:t xml:space="preserve"> </w:t>
            </w:r>
            <w:r>
              <w:rPr>
                <w:rFonts w:cs="PT Astra Serif" w:ascii="PT Astra Serif" w:hAnsi="PT Astra Serif"/>
                <w:b w:val="false"/>
                <w:bCs w:val="false"/>
                <w:sz w:val="20"/>
                <w:szCs w:val="20"/>
              </w:rPr>
              <w:t>с.Большое Нагаткино, ул.Садовая, д.7.</w:t>
            </w:r>
          </w:p>
          <w:p>
            <w:pPr>
              <w:pStyle w:val="Normal"/>
              <w:spacing w:lineRule="auto" w:line="240"/>
              <w:ind w:right="-6"/>
              <w:rPr>
                <w:rFonts w:ascii="PT Astra Serif" w:hAnsi="PT Astra Serif"/>
                <w:sz w:val="20"/>
                <w:szCs w:val="20"/>
              </w:rPr>
            </w:pPr>
            <w:r>
              <w:rPr>
                <w:rFonts w:cs="PT Astra Serif" w:ascii="PT Astra Serif" w:hAnsi="PT Astra Serif"/>
                <w:b w:val="false"/>
                <w:bCs w:val="false"/>
                <w:sz w:val="20"/>
                <w:szCs w:val="20"/>
              </w:rPr>
              <w:t>Фактический адрес:</w:t>
            </w:r>
          </w:p>
          <w:p>
            <w:pPr>
              <w:pStyle w:val="Normal"/>
              <w:spacing w:lineRule="auto" w:line="240"/>
              <w:ind w:right="-6"/>
              <w:rPr>
                <w:rFonts w:ascii="PT Astra Serif" w:hAnsi="PT Astra Serif"/>
                <w:sz w:val="20"/>
                <w:szCs w:val="20"/>
              </w:rPr>
            </w:pPr>
            <w:r>
              <w:rPr>
                <w:rFonts w:cs="PT Astra Serif" w:ascii="PT Astra Serif" w:hAnsi="PT Astra Serif"/>
                <w:b w:val="false"/>
                <w:bCs w:val="false"/>
                <w:sz w:val="20"/>
                <w:szCs w:val="20"/>
              </w:rPr>
              <w:t>433610, Ульяновская область, Цильнинский район,</w:t>
            </w:r>
          </w:p>
          <w:p>
            <w:pPr>
              <w:pStyle w:val="Normal"/>
              <w:spacing w:lineRule="auto" w:line="240"/>
              <w:ind w:right="-6"/>
              <w:rPr>
                <w:rFonts w:ascii="PT Astra Serif" w:hAnsi="PT Astra Serif"/>
                <w:sz w:val="20"/>
                <w:szCs w:val="20"/>
              </w:rPr>
            </w:pPr>
            <w:r>
              <w:rPr>
                <w:rFonts w:eastAsia="PT Astra Serif" w:cs="PT Astra Serif" w:ascii="PT Astra Serif" w:hAnsi="PT Astra Serif"/>
                <w:b w:val="false"/>
                <w:bCs w:val="false"/>
                <w:sz w:val="20"/>
                <w:szCs w:val="20"/>
              </w:rPr>
              <w:t xml:space="preserve"> </w:t>
            </w:r>
            <w:r>
              <w:rPr>
                <w:rFonts w:cs="PT Astra Serif" w:ascii="PT Astra Serif" w:hAnsi="PT Astra Serif"/>
                <w:b w:val="false"/>
                <w:bCs w:val="false"/>
                <w:sz w:val="20"/>
                <w:szCs w:val="20"/>
              </w:rPr>
              <w:t>с.Большое Нагаткино, ул.Садовая, д.7.</w:t>
            </w:r>
          </w:p>
          <w:p>
            <w:pPr>
              <w:pStyle w:val="Normal"/>
              <w:spacing w:lineRule="auto" w:line="240"/>
              <w:ind w:right="-6"/>
              <w:rPr>
                <w:rFonts w:ascii="PT Astra Serif" w:hAnsi="PT Astra Serif"/>
                <w:sz w:val="20"/>
                <w:szCs w:val="20"/>
              </w:rPr>
            </w:pPr>
            <w:r>
              <w:rPr>
                <w:rFonts w:cs="PT Astra Serif" w:ascii="PT Astra Serif" w:hAnsi="PT Astra Serif"/>
                <w:b w:val="false"/>
                <w:bCs w:val="false"/>
                <w:sz w:val="20"/>
                <w:szCs w:val="20"/>
              </w:rPr>
              <w:t>ИНН 7322003432/КПП 732201001</w:t>
            </w:r>
          </w:p>
          <w:p>
            <w:pPr>
              <w:pStyle w:val="Normal"/>
              <w:spacing w:lineRule="auto" w:line="240"/>
              <w:ind w:right="-6"/>
              <w:rPr>
                <w:rFonts w:ascii="PT Astra Serif" w:hAnsi="PT Astra Serif"/>
                <w:sz w:val="20"/>
                <w:szCs w:val="20"/>
              </w:rPr>
            </w:pPr>
            <w:r>
              <w:rPr>
                <w:rFonts w:cs="PT Astra Serif" w:ascii="PT Astra Serif" w:hAnsi="PT Astra Serif"/>
                <w:b w:val="false"/>
                <w:bCs w:val="false"/>
                <w:sz w:val="20"/>
                <w:szCs w:val="20"/>
              </w:rPr>
              <w:t>Банковские реквизиты:</w:t>
            </w:r>
          </w:p>
          <w:p>
            <w:pPr>
              <w:pStyle w:val="Normal"/>
              <w:spacing w:lineRule="auto" w:line="240"/>
              <w:ind w:right="-6"/>
              <w:rPr>
                <w:rFonts w:ascii="PT Astra Serif" w:hAnsi="PT Astra Serif"/>
                <w:sz w:val="20"/>
                <w:szCs w:val="20"/>
              </w:rPr>
            </w:pPr>
            <w:r>
              <w:rPr>
                <w:rFonts w:cs="PT Astra Serif" w:ascii="PT Astra Serif" w:hAnsi="PT Astra Serif"/>
                <w:b w:val="false"/>
                <w:bCs w:val="false"/>
                <w:sz w:val="20"/>
                <w:szCs w:val="20"/>
              </w:rPr>
              <w:t>КСч 03234643736540006800   ЕКСч 40102810645370000061</w:t>
            </w:r>
          </w:p>
          <w:p>
            <w:pPr>
              <w:pStyle w:val="Normal"/>
              <w:spacing w:lineRule="auto" w:line="240"/>
              <w:ind w:right="-6"/>
              <w:rPr>
                <w:rFonts w:ascii="PT Astra Serif" w:hAnsi="PT Astra Serif"/>
                <w:sz w:val="20"/>
                <w:szCs w:val="20"/>
              </w:rPr>
            </w:pPr>
            <w:r>
              <w:rPr>
                <w:rFonts w:cs="PT Astra Serif" w:ascii="PT Astra Serif" w:hAnsi="PT Astra Serif"/>
                <w:b w:val="false"/>
                <w:bCs w:val="false"/>
                <w:sz w:val="20"/>
                <w:szCs w:val="20"/>
              </w:rPr>
              <w:t xml:space="preserve"> </w:t>
            </w:r>
            <w:r>
              <w:rPr>
                <w:rFonts w:cs="PT Astra Serif" w:ascii="PT Astra Serif" w:hAnsi="PT Astra Serif"/>
                <w:b w:val="false"/>
                <w:bCs w:val="false"/>
                <w:sz w:val="20"/>
                <w:szCs w:val="20"/>
              </w:rPr>
              <w:t>ОКЦ № 5 ВВГУ Банка России//УФК по Ульяновской области г.Ульяновск БИК ТОФК 017308101</w:t>
            </w:r>
          </w:p>
          <w:p>
            <w:pPr>
              <w:pStyle w:val="Normal"/>
              <w:spacing w:lineRule="auto" w:line="240"/>
              <w:ind w:right="-6"/>
              <w:rPr>
                <w:rFonts w:ascii="PT Astra Serif" w:hAnsi="PT Astra Serif"/>
                <w:sz w:val="20"/>
                <w:szCs w:val="20"/>
              </w:rPr>
            </w:pPr>
            <w:r>
              <w:rPr>
                <w:rFonts w:cs="PT Astra Serif" w:ascii="PT Astra Serif" w:hAnsi="PT Astra Serif"/>
                <w:b w:val="false"/>
                <w:bCs w:val="false"/>
                <w:sz w:val="20"/>
                <w:szCs w:val="20"/>
              </w:rPr>
              <w:t>л/сч 20226000011 Финансовом управлении администрации МО «Цильнинский район»</w:t>
            </w:r>
          </w:p>
          <w:p>
            <w:pPr>
              <w:pStyle w:val="Normal"/>
              <w:spacing w:lineRule="auto" w:line="240"/>
              <w:ind w:right="-6"/>
              <w:rPr>
                <w:rFonts w:ascii="PT Astra Serif" w:hAnsi="PT Astra Serif"/>
                <w:sz w:val="20"/>
                <w:szCs w:val="20"/>
              </w:rPr>
            </w:pPr>
            <w:r>
              <w:rPr>
                <w:rFonts w:cs="PT Astra Serif" w:ascii="PT Astra Serif" w:hAnsi="PT Astra Serif"/>
                <w:b w:val="false"/>
                <w:bCs w:val="false"/>
                <w:sz w:val="20"/>
                <w:szCs w:val="20"/>
              </w:rPr>
              <w:t>БИК 017308101 ОКТМО 73654415</w:t>
            </w:r>
          </w:p>
          <w:p>
            <w:pPr>
              <w:pStyle w:val="Normal"/>
              <w:spacing w:lineRule="auto" w:line="240"/>
              <w:ind w:right="-6"/>
              <w:rPr>
                <w:rFonts w:ascii="PT Astra Serif" w:hAnsi="PT Astra Serif"/>
                <w:sz w:val="20"/>
                <w:szCs w:val="20"/>
              </w:rPr>
            </w:pPr>
            <w:r>
              <w:rPr>
                <w:rFonts w:eastAsia="PT Astra Serif" w:cs="PT Astra Serif" w:ascii="PT Astra Serif" w:hAnsi="PT Astra Serif"/>
                <w:b w:val="false"/>
                <w:bCs w:val="false"/>
                <w:sz w:val="20"/>
                <w:szCs w:val="20"/>
              </w:rPr>
              <w:t xml:space="preserve">  </w:t>
            </w:r>
            <w:r>
              <w:rPr>
                <w:rFonts w:eastAsia="Times New Roman" w:cs="PT Astra Serif" w:ascii="PT Astra Serif" w:hAnsi="PT Astra Serif"/>
                <w:b w:val="false"/>
                <w:bCs w:val="false"/>
                <w:sz w:val="20"/>
                <w:szCs w:val="20"/>
                <w:lang w:eastAsia="ru-RU"/>
              </w:rPr>
              <w:t>Директор</w:t>
            </w:r>
            <w:r>
              <w:rPr>
                <w:rFonts w:cs="PT Astra Serif" w:ascii="PT Astra Serif" w:hAnsi="PT Astra Serif"/>
                <w:b w:val="false"/>
                <w:bCs w:val="false"/>
                <w:sz w:val="20"/>
                <w:szCs w:val="20"/>
              </w:rPr>
              <w:t xml:space="preserve">                                         Руссков Д.М.</w:t>
            </w:r>
          </w:p>
          <w:p>
            <w:pPr>
              <w:pStyle w:val="Normal"/>
              <w:spacing w:lineRule="auto" w:line="240" w:before="0" w:after="0"/>
              <w:ind w:right="-6"/>
              <w:rPr>
                <w:rFonts w:ascii="PT Astra Serif" w:hAnsi="PT Astra Serif" w:eastAsia="Times New Roman" w:cs="PT Astra Serif"/>
                <w:bCs/>
                <w:sz w:val="20"/>
                <w:szCs w:val="20"/>
                <w:lang w:eastAsia="ru-RU"/>
              </w:rPr>
            </w:pPr>
            <w:r>
              <w:rPr>
                <w:rFonts w:eastAsia="Times New Roman" w:cs="PT Astra Serif" w:ascii="PT Astra Serif" w:hAnsi="PT Astra Serif"/>
                <w:bCs/>
                <w:sz w:val="20"/>
                <w:szCs w:val="20"/>
                <w:lang w:eastAsia="ru-RU"/>
              </w:rPr>
            </w:r>
          </w:p>
        </w:tc>
        <w:tc>
          <w:tcPr>
            <w:tcW w:w="4782" w:type="dxa"/>
            <w:tcBorders/>
          </w:tcPr>
          <w:p>
            <w:pPr>
              <w:pStyle w:val="ConsPlusNormal1"/>
              <w:widowControl w:val="false"/>
              <w:rPr>
                <w:rFonts w:ascii="PT Astra Serif" w:hAnsi="PT Astra Serif"/>
                <w:sz w:val="20"/>
                <w:szCs w:val="20"/>
              </w:rPr>
            </w:pPr>
            <w:r>
              <w:rPr>
                <w:rFonts w:ascii="PT Astra Serif" w:hAnsi="PT Astra Serif"/>
                <w:sz w:val="20"/>
                <w:szCs w:val="20"/>
              </w:rPr>
              <w:t>Поставщик :</w:t>
            </w:r>
          </w:p>
          <w:p>
            <w:pPr>
              <w:pStyle w:val="Normal"/>
              <w:widowControl w:val="false"/>
              <w:spacing w:before="0" w:after="200"/>
              <w:jc w:val="left"/>
              <w:rPr>
                <w:rFonts w:ascii="PT Astra Serif" w:hAnsi="PT Astra Serif"/>
                <w:b/>
                <w:bCs/>
                <w:sz w:val="20"/>
                <w:szCs w:val="20"/>
              </w:rPr>
            </w:pPr>
            <w:r>
              <w:rPr>
                <w:rFonts w:ascii="PT Astra Serif" w:hAnsi="PT Astra Serif"/>
                <w:b/>
                <w:bCs/>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 w:id="4">
    <w:p>
      <w:pPr>
        <w:pStyle w:val="ConsPlusNormal1"/>
        <w:spacing w:before="220" w:after="200"/>
        <w:jc w:val="both"/>
        <w:rPr>
          <w:sz w:val="16"/>
          <w:szCs w:val="16"/>
        </w:rPr>
      </w:pPr>
      <w:r>
        <w:rPr>
          <w:rStyle w:val="Style12"/>
        </w:rPr>
        <w:footnoteRef/>
      </w:r>
      <w:r>
        <w:rPr>
          <w:sz w:val="16"/>
          <w:szCs w:val="16"/>
        </w:rPr>
        <w:t>Здесь и далее по тексту понятие «получатель» используется в контракте в случае, если поставка осуществляется в пользу третьих лиц или по нескольким адресам поставки. Получатель является уполномоченным заказчиком лицом на приемку товара</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Style34">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Style43">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yle44">
    <w:name w:val="Заголовок таблицы"/>
    <w:basedOn w:val="Style43"/>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numbering" w:styleId="user7">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footnotes" Target="footnotes.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170</TotalTime>
  <Application>LibreOffice/26.2.4.2$Windows_X86_64 LibreOffice_project/0229ac93fcf0d7cbc6376066c6f35021cef002dc</Application>
  <AppVersion>15.0000</AppVersion>
  <Pages>10</Pages>
  <Words>4248</Words>
  <Characters>30541</Characters>
  <CharactersWithSpaces>34862</CharactersWithSpaces>
  <Paragraphs>235</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2026-05-14T14:28:33Z</cp:lastPrinted>
  <dcterms:modified xsi:type="dcterms:W3CDTF">2026-08-12T08:49:06Z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