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305" w:rsidRDefault="003F6305">
      <w:pPr>
        <w:jc w:val="center"/>
        <w:rPr>
          <w:b/>
        </w:rPr>
      </w:pPr>
      <w:r>
        <w:rPr>
          <w:b/>
        </w:rPr>
        <w:t xml:space="preserve">Государственный контракт </w:t>
      </w:r>
      <w:r>
        <w:rPr>
          <w:b/>
          <w:color w:val="000000"/>
        </w:rPr>
        <w:t>на оказание услуг №___</w:t>
      </w:r>
    </w:p>
    <w:p w:rsidR="003F6305" w:rsidRDefault="003F6305">
      <w:pPr>
        <w:jc w:val="center"/>
        <w:rPr>
          <w:b/>
        </w:rPr>
      </w:pPr>
    </w:p>
    <w:p w:rsidR="003F6305" w:rsidRDefault="00C42A50">
      <w:pPr>
        <w:jc w:val="center"/>
        <w:rPr>
          <w:b/>
        </w:rPr>
      </w:pPr>
      <w:r>
        <w:t xml:space="preserve">ИКЗ    </w:t>
      </w:r>
      <w:r w:rsidR="001160E3" w:rsidRPr="001160E3">
        <w:t>26 1 2901084151 290101001 0008 000 0000 244</w:t>
      </w:r>
    </w:p>
    <w:p w:rsidR="003F6305" w:rsidRDefault="003F6305">
      <w:pPr>
        <w:jc w:val="center"/>
        <w:rPr>
          <w:b/>
        </w:rPr>
      </w:pPr>
    </w:p>
    <w:p w:rsidR="003F6305" w:rsidRDefault="003F6305">
      <w:r>
        <w:t>г. Архангельск</w:t>
      </w:r>
      <w:r>
        <w:tab/>
      </w:r>
      <w:r>
        <w:tab/>
      </w:r>
      <w:r>
        <w:tab/>
      </w:r>
      <w:r>
        <w:tab/>
      </w:r>
      <w:r w:rsidR="00C42A50">
        <w:t xml:space="preserve">                                         </w:t>
      </w:r>
      <w:r>
        <w:t xml:space="preserve">   «____»  _____________ 2026 г.</w:t>
      </w:r>
    </w:p>
    <w:p w:rsidR="003F6305" w:rsidRDefault="003F6305"/>
    <w:p w:rsidR="003F6305" w:rsidRDefault="003F6305">
      <w:pPr>
        <w:ind w:firstLine="708"/>
        <w:jc w:val="both"/>
      </w:pPr>
      <w:r>
        <w:t xml:space="preserve">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выступающее от имени Российской Федерации, именуемое в дальнейшем «Государственный заказчик», в лице  временно исполняющего обязанности начальника  Выжлова Александра Вячеславовича, действующего на основании  Приказа УФСИН России по Архангельской области № 279-к от 28 июля 2026  и Устава, одной стороны, и </w:t>
      </w:r>
      <w:r w:rsidR="00E6280A">
        <w:t>__________--------------------------------------------</w:t>
      </w:r>
      <w:r>
        <w:rPr>
          <w:color w:val="000000"/>
        </w:rPr>
        <w:t xml:space="preserve"> в лице </w:t>
      </w:r>
      <w:r w:rsidR="00E6280A">
        <w:rPr>
          <w:color w:val="000000"/>
        </w:rPr>
        <w:t>------------------------------------------------------------------------------------,</w:t>
      </w:r>
      <w:r>
        <w:t xml:space="preserve"> действующего на основании </w:t>
      </w:r>
      <w:r w:rsidR="00E6280A">
        <w:t>______________________</w:t>
      </w:r>
      <w:r>
        <w:t>, именуемый в дальнейшем «Исполнитель» , с другой стороны, именуемые совместно в дальнейшем «Стороны», руководствуясь пунктом   4 части 1 статьи 93 Федерального закона от 05.04.2013 №44-ФЗ «</w:t>
      </w:r>
      <w:r>
        <w:rPr>
          <w:rFonts w:eastAsia="Calibri"/>
          <w:lang w:eastAsia="en-US"/>
        </w:rPr>
        <w:t>О контрактной системе в сфере закупок товаров, работ, услуг для обеспечения государственных и муниципальных нужд</w:t>
      </w:r>
      <w:r>
        <w:t>» заключили настоящий Контракт о нижеследующем.</w:t>
      </w:r>
    </w:p>
    <w:p w:rsidR="003F6305" w:rsidRDefault="003F6305">
      <w:pPr>
        <w:numPr>
          <w:ilvl w:val="0"/>
          <w:numId w:val="1"/>
        </w:numPr>
        <w:jc w:val="center"/>
        <w:rPr>
          <w:b/>
          <w:bCs/>
          <w:snapToGrid w:val="0"/>
        </w:rPr>
      </w:pPr>
      <w:r>
        <w:rPr>
          <w:b/>
          <w:bCs/>
          <w:snapToGrid w:val="0"/>
        </w:rPr>
        <w:t>Предмет Контракта, срок и место оказания услуг</w:t>
      </w:r>
    </w:p>
    <w:p w:rsidR="003F6305" w:rsidRDefault="003F6305">
      <w:pPr>
        <w:ind w:firstLine="567"/>
        <w:jc w:val="both"/>
        <w:rPr>
          <w:snapToGrid w:val="0"/>
        </w:rPr>
      </w:pPr>
      <w:r>
        <w:t xml:space="preserve">      1.1. По настоящему Контракту Исполнитель по заданию Государственного заказчика обязуется оказать услуги по демонтажу и монтажу деревянного</w:t>
      </w:r>
      <w:r>
        <w:rPr>
          <w:rFonts w:eastAsia="Calibri"/>
          <w:bCs/>
          <w:spacing w:val="-7"/>
          <w:sz w:val="26"/>
          <w:szCs w:val="26"/>
        </w:rPr>
        <w:t xml:space="preserve"> тротуара, расположенного </w:t>
      </w:r>
      <w:r w:rsidR="00E6280A">
        <w:rPr>
          <w:rFonts w:eastAsia="Calibri"/>
          <w:bCs/>
          <w:spacing w:val="-7"/>
          <w:sz w:val="26"/>
          <w:szCs w:val="26"/>
        </w:rPr>
        <w:t xml:space="preserve"> Российская Федерация, Архангельская область, г. Архангельск, территория общего пользования в границах административной ответственности Октябрьского территориального округа.</w:t>
      </w:r>
      <w:r>
        <w:rPr>
          <w:snapToGrid w:val="0"/>
        </w:rPr>
        <w:t>(далее – у</w:t>
      </w:r>
      <w:r>
        <w:rPr>
          <w:bCs/>
          <w:snapToGrid w:val="0"/>
        </w:rPr>
        <w:t>слуги</w:t>
      </w:r>
      <w:r>
        <w:rPr>
          <w:snapToGrid w:val="0"/>
        </w:rPr>
        <w:t xml:space="preserve">) согласно Спецификации (Приложение 1).                     </w:t>
      </w:r>
    </w:p>
    <w:p w:rsidR="003F6305" w:rsidRDefault="003F630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1.2. Государственный заказчик обязуется </w:t>
      </w:r>
      <w:r>
        <w:rPr>
          <w:rFonts w:ascii="Times New Roman" w:hAnsi="Times New Roman" w:cs="Times New Roman"/>
          <w:snapToGrid w:val="0"/>
          <w:sz w:val="24"/>
          <w:szCs w:val="24"/>
        </w:rPr>
        <w:t>принять результаты услуг и оплатить их в порядке и на условиях</w:t>
      </w:r>
      <w:r>
        <w:rPr>
          <w:rFonts w:ascii="Times New Roman" w:hAnsi="Times New Roman" w:cs="Times New Roman"/>
          <w:sz w:val="24"/>
          <w:szCs w:val="24"/>
        </w:rPr>
        <w:t>, предусмотренных настоящим Контрактом.</w:t>
      </w:r>
    </w:p>
    <w:p w:rsidR="003F6305" w:rsidRDefault="003F6305">
      <w:pPr>
        <w:tabs>
          <w:tab w:val="left" w:pos="993"/>
        </w:tabs>
        <w:ind w:firstLine="709"/>
        <w:jc w:val="both"/>
        <w:rPr>
          <w:snapToGrid w:val="0"/>
        </w:rPr>
      </w:pPr>
      <w:r>
        <w:rPr>
          <w:snapToGrid w:val="0"/>
        </w:rPr>
        <w:t>1.3. Исполнитель обязуется оказать услуги с момента подписания контракта                                  по 2</w:t>
      </w:r>
      <w:r w:rsidR="00E6280A">
        <w:rPr>
          <w:snapToGrid w:val="0"/>
        </w:rPr>
        <w:t>9</w:t>
      </w:r>
      <w:r>
        <w:rPr>
          <w:snapToGrid w:val="0"/>
        </w:rPr>
        <w:t xml:space="preserve">.08.2026 г. </w:t>
      </w:r>
    </w:p>
    <w:p w:rsidR="003F6305" w:rsidRDefault="003F6305">
      <w:pPr>
        <w:numPr>
          <w:ilvl w:val="0"/>
          <w:numId w:val="1"/>
        </w:numPr>
        <w:jc w:val="center"/>
        <w:rPr>
          <w:b/>
          <w:snapToGrid w:val="0"/>
        </w:rPr>
      </w:pPr>
      <w:r>
        <w:rPr>
          <w:b/>
          <w:snapToGrid w:val="0"/>
        </w:rPr>
        <w:t>Качество оказываемых услуг</w:t>
      </w:r>
    </w:p>
    <w:p w:rsidR="003F6305" w:rsidRDefault="003F6305">
      <w:pPr>
        <w:pStyle w:val="Style18"/>
        <w:widowControl/>
        <w:spacing w:line="240" w:lineRule="auto"/>
        <w:ind w:firstLine="360"/>
        <w:rPr>
          <w:rStyle w:val="FontStyle54"/>
          <w:sz w:val="24"/>
          <w:szCs w:val="24"/>
        </w:rPr>
      </w:pPr>
      <w:r>
        <w:rPr>
          <w:rStyle w:val="FontStyle54"/>
          <w:sz w:val="24"/>
          <w:szCs w:val="24"/>
        </w:rPr>
        <w:t xml:space="preserve">2.1. Качество оказываемых услуг должно соответствовать требованиям стандартам, нормам и правилам, регламентирующим качество предоставления услуг. </w:t>
      </w:r>
    </w:p>
    <w:p w:rsidR="003F6305" w:rsidRDefault="003F6305">
      <w:pPr>
        <w:numPr>
          <w:ilvl w:val="0"/>
          <w:numId w:val="1"/>
        </w:numPr>
        <w:jc w:val="center"/>
        <w:rPr>
          <w:b/>
          <w:bCs/>
          <w:snapToGrid w:val="0"/>
        </w:rPr>
      </w:pPr>
      <w:r>
        <w:rPr>
          <w:b/>
          <w:bCs/>
          <w:snapToGrid w:val="0"/>
        </w:rPr>
        <w:t>Цена контракта</w:t>
      </w:r>
    </w:p>
    <w:p w:rsidR="003F6305" w:rsidRDefault="003F6305">
      <w:pPr>
        <w:pStyle w:val="ConsPlusNormal"/>
        <w:widowControl/>
        <w:ind w:firstLine="708"/>
        <w:jc w:val="both"/>
        <w:rPr>
          <w:rFonts w:ascii="Times New Roman" w:hAnsi="Times New Roman" w:cs="Times New Roman"/>
          <w:sz w:val="24"/>
          <w:szCs w:val="24"/>
        </w:rPr>
      </w:pPr>
      <w:r>
        <w:rPr>
          <w:rFonts w:ascii="Times New Roman" w:hAnsi="Times New Roman" w:cs="Times New Roman"/>
          <w:snapToGrid w:val="0"/>
          <w:sz w:val="24"/>
          <w:szCs w:val="24"/>
        </w:rPr>
        <w:t xml:space="preserve">3.1. Цена Контракта на оказание услуг, указанных пункте 1.1. настоящего Контракта, составляет </w:t>
      </w:r>
      <w:r w:rsidR="00E6280A">
        <w:rPr>
          <w:rFonts w:ascii="Times New Roman" w:hAnsi="Times New Roman" w:cs="Times New Roman"/>
          <w:snapToGrid w:val="0"/>
          <w:sz w:val="24"/>
          <w:szCs w:val="24"/>
        </w:rPr>
        <w:t>_____________.</w:t>
      </w:r>
    </w:p>
    <w:p w:rsidR="003F6305" w:rsidRDefault="003F6305">
      <w:pPr>
        <w:tabs>
          <w:tab w:val="left" w:pos="993"/>
        </w:tabs>
        <w:ind w:firstLine="709"/>
        <w:jc w:val="both"/>
      </w:pPr>
      <w:r>
        <w:rPr>
          <w:snapToGrid w:val="0"/>
        </w:rPr>
        <w:t xml:space="preserve">3.2. </w:t>
      </w:r>
      <w:r>
        <w:rPr>
          <w:rStyle w:val="FontStyle54"/>
          <w:sz w:val="24"/>
          <w:szCs w:val="24"/>
        </w:rPr>
        <w:t>Цена Контракта включает в себя расходы, связанные с исполнением обязательств Исполнителем по контракту.</w:t>
      </w:r>
    </w:p>
    <w:p w:rsidR="003F6305" w:rsidRDefault="003F6305">
      <w:pPr>
        <w:ind w:firstLine="709"/>
        <w:jc w:val="both"/>
        <w:rPr>
          <w:snapToGrid w:val="0"/>
        </w:rPr>
      </w:pPr>
      <w:r>
        <w:t xml:space="preserve">3.3. </w:t>
      </w:r>
      <w:r>
        <w:rPr>
          <w:snapToGrid w:val="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3F6305" w:rsidRDefault="003F6305">
      <w:pPr>
        <w:autoSpaceDE w:val="0"/>
        <w:autoSpaceDN w:val="0"/>
        <w:adjustRightInd w:val="0"/>
        <w:ind w:firstLine="709"/>
        <w:jc w:val="both"/>
      </w:pPr>
      <w:r>
        <w:t>3.4.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исполнения Контракта.</w:t>
      </w:r>
    </w:p>
    <w:p w:rsidR="003F6305" w:rsidRDefault="003F6305">
      <w:pPr>
        <w:numPr>
          <w:ilvl w:val="0"/>
          <w:numId w:val="1"/>
        </w:numPr>
        <w:tabs>
          <w:tab w:val="left" w:pos="1134"/>
        </w:tabs>
        <w:jc w:val="center"/>
        <w:rPr>
          <w:b/>
          <w:bCs/>
        </w:rPr>
      </w:pPr>
      <w:r>
        <w:rPr>
          <w:b/>
          <w:bCs/>
        </w:rPr>
        <w:t>Порядок и сроки оплаты услуг</w:t>
      </w:r>
    </w:p>
    <w:p w:rsidR="003F6305" w:rsidRDefault="003F6305">
      <w:pPr>
        <w:ind w:firstLine="708"/>
        <w:jc w:val="both"/>
        <w:rPr>
          <w:b/>
          <w:bCs/>
          <w:snapToGrid w:val="0"/>
        </w:rPr>
      </w:pPr>
      <w:r>
        <w:t>4.1. Оплата услуг осуществляется Государственным з</w:t>
      </w:r>
      <w:r>
        <w:rPr>
          <w:snapToGrid w:val="0"/>
        </w:rPr>
        <w:t>аказчиком за фактически выполненные услуги согласно акту оказанных услуг.</w:t>
      </w:r>
    </w:p>
    <w:p w:rsidR="003F6305" w:rsidRDefault="003F6305">
      <w:pPr>
        <w:pStyle w:val="Style39"/>
        <w:widowControl/>
        <w:spacing w:line="240" w:lineRule="auto"/>
        <w:ind w:firstLine="709"/>
        <w:rPr>
          <w:rStyle w:val="FontStyle54"/>
          <w:sz w:val="24"/>
          <w:szCs w:val="24"/>
        </w:rPr>
      </w:pPr>
      <w:r>
        <w:rPr>
          <w:rStyle w:val="FontStyle42"/>
          <w:rFonts w:ascii="Times New Roman" w:hAnsi="Times New Roman" w:cs="Times New Roman"/>
          <w:sz w:val="24"/>
          <w:szCs w:val="24"/>
        </w:rPr>
        <w:t xml:space="preserve">4.2. </w:t>
      </w:r>
      <w:r>
        <w:rPr>
          <w:rStyle w:val="FontStyle54"/>
          <w:sz w:val="24"/>
          <w:szCs w:val="24"/>
        </w:rPr>
        <w:t>Оплата по Контракту за фактически оказанные услуги производится путем перечисления денежных средств на расчетный счет Исполнителя в течение 7 (семи) рабочих дней на основании счета и акта оказанных услуг.</w:t>
      </w:r>
    </w:p>
    <w:p w:rsidR="003F6305" w:rsidRDefault="003F6305">
      <w:pPr>
        <w:tabs>
          <w:tab w:val="left" w:pos="426"/>
          <w:tab w:val="left" w:pos="709"/>
          <w:tab w:val="left" w:pos="928"/>
          <w:tab w:val="left" w:pos="1276"/>
        </w:tabs>
        <w:ind w:firstLine="709"/>
        <w:jc w:val="both"/>
        <w:rPr>
          <w:snapToGrid w:val="0"/>
        </w:rPr>
      </w:pPr>
      <w:r>
        <w:t>4.3. Оплата по настоящему Контракту производится в безналичной форме в рублях Российской Федерации.</w:t>
      </w:r>
    </w:p>
    <w:p w:rsidR="003F6305" w:rsidRDefault="003F6305">
      <w:pPr>
        <w:tabs>
          <w:tab w:val="left" w:pos="426"/>
          <w:tab w:val="left" w:pos="928"/>
          <w:tab w:val="left" w:pos="1134"/>
          <w:tab w:val="left" w:pos="1276"/>
        </w:tabs>
        <w:ind w:firstLine="709"/>
        <w:jc w:val="both"/>
        <w:rPr>
          <w:snapToGrid w:val="0"/>
        </w:rPr>
      </w:pPr>
      <w:r>
        <w:rPr>
          <w:snapToGrid w:val="0"/>
        </w:rPr>
        <w:t>4.4. Обязательства Государственного заказчика по оплате оказанных услуг считаются исполненными с момента списания денежных средств с расчетного счета Заказчика, указанного в пункте 14 настоящего Контракта, в размере, составляющем цену Контракта.</w:t>
      </w:r>
    </w:p>
    <w:p w:rsidR="003F6305" w:rsidRDefault="003F6305">
      <w:pPr>
        <w:tabs>
          <w:tab w:val="left" w:pos="426"/>
          <w:tab w:val="left" w:pos="928"/>
          <w:tab w:val="left" w:pos="1134"/>
          <w:tab w:val="left" w:pos="1276"/>
        </w:tabs>
        <w:ind w:firstLine="709"/>
        <w:jc w:val="both"/>
        <w:rPr>
          <w:snapToGrid w:val="0"/>
        </w:rPr>
      </w:pPr>
    </w:p>
    <w:p w:rsidR="00302C6A" w:rsidRDefault="00302C6A">
      <w:pPr>
        <w:tabs>
          <w:tab w:val="left" w:pos="426"/>
          <w:tab w:val="left" w:pos="928"/>
          <w:tab w:val="left" w:pos="1134"/>
          <w:tab w:val="left" w:pos="1276"/>
        </w:tabs>
        <w:ind w:firstLine="709"/>
        <w:jc w:val="both"/>
        <w:rPr>
          <w:snapToGrid w:val="0"/>
        </w:rPr>
      </w:pPr>
    </w:p>
    <w:p w:rsidR="00302C6A" w:rsidRDefault="00302C6A">
      <w:pPr>
        <w:tabs>
          <w:tab w:val="left" w:pos="426"/>
          <w:tab w:val="left" w:pos="928"/>
          <w:tab w:val="left" w:pos="1134"/>
          <w:tab w:val="left" w:pos="1276"/>
        </w:tabs>
        <w:ind w:firstLine="709"/>
        <w:jc w:val="both"/>
        <w:rPr>
          <w:snapToGrid w:val="0"/>
        </w:rPr>
      </w:pPr>
    </w:p>
    <w:p w:rsidR="003F6305" w:rsidRDefault="003F6305">
      <w:pPr>
        <w:tabs>
          <w:tab w:val="left" w:pos="0"/>
        </w:tabs>
        <w:jc w:val="center"/>
        <w:rPr>
          <w:b/>
          <w:bCs/>
          <w:snapToGrid w:val="0"/>
        </w:rPr>
      </w:pPr>
      <w:r>
        <w:rPr>
          <w:b/>
          <w:bCs/>
          <w:snapToGrid w:val="0"/>
        </w:rPr>
        <w:lastRenderedPageBreak/>
        <w:t>5. Права и обязанности Сторон</w:t>
      </w:r>
    </w:p>
    <w:p w:rsidR="003F6305" w:rsidRDefault="003F6305">
      <w:pPr>
        <w:pStyle w:val="Style17"/>
        <w:widowControl/>
        <w:tabs>
          <w:tab w:val="left" w:pos="984"/>
        </w:tabs>
        <w:spacing w:line="240" w:lineRule="auto"/>
        <w:ind w:firstLine="709"/>
        <w:jc w:val="left"/>
        <w:rPr>
          <w:rStyle w:val="FontStyle54"/>
          <w:color w:val="000000"/>
          <w:sz w:val="24"/>
          <w:szCs w:val="24"/>
        </w:rPr>
      </w:pPr>
      <w:r>
        <w:rPr>
          <w:rStyle w:val="FontStyle54"/>
          <w:color w:val="000000"/>
          <w:sz w:val="24"/>
          <w:szCs w:val="24"/>
        </w:rPr>
        <w:t>5.1. Государственный заказчик обязан:</w:t>
      </w:r>
    </w:p>
    <w:p w:rsidR="003F6305" w:rsidRDefault="003F6305">
      <w:pPr>
        <w:ind w:firstLine="709"/>
        <w:jc w:val="both"/>
      </w:pPr>
      <w:r>
        <w:t xml:space="preserve">1) принять и оплатить оказанные услуги в соответствии с Контрактом; </w:t>
      </w:r>
    </w:p>
    <w:p w:rsidR="003F6305" w:rsidRDefault="003F6305">
      <w:pPr>
        <w:ind w:firstLine="709"/>
        <w:jc w:val="both"/>
      </w:pPr>
      <w:r>
        <w:t>2) обеспечить контроль за исполнением Контракта;</w:t>
      </w:r>
    </w:p>
    <w:p w:rsidR="003F6305" w:rsidRDefault="003F6305">
      <w:pPr>
        <w:pStyle w:val="ConsPlusNormal"/>
        <w:widowControl/>
        <w:jc w:val="both"/>
        <w:rPr>
          <w:rStyle w:val="FontStyle54"/>
          <w:color w:val="000000"/>
          <w:sz w:val="24"/>
          <w:szCs w:val="24"/>
        </w:rPr>
      </w:pPr>
      <w:r>
        <w:rPr>
          <w:rStyle w:val="FontStyle54"/>
          <w:color w:val="000000"/>
          <w:sz w:val="24"/>
          <w:szCs w:val="24"/>
        </w:rPr>
        <w:t>3)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3F6305" w:rsidRDefault="003F6305">
      <w:pPr>
        <w:pStyle w:val="Style17"/>
        <w:widowControl/>
        <w:tabs>
          <w:tab w:val="left" w:pos="984"/>
        </w:tabs>
        <w:spacing w:line="240" w:lineRule="auto"/>
        <w:ind w:firstLine="709"/>
        <w:jc w:val="left"/>
        <w:rPr>
          <w:rStyle w:val="FontStyle54"/>
          <w:color w:val="000000"/>
          <w:sz w:val="24"/>
          <w:szCs w:val="24"/>
        </w:rPr>
      </w:pPr>
      <w:r>
        <w:rPr>
          <w:rStyle w:val="FontStyle54"/>
          <w:color w:val="000000"/>
          <w:sz w:val="24"/>
          <w:szCs w:val="24"/>
        </w:rPr>
        <w:t>5.2. Государственный заказчик имеет право:</w:t>
      </w:r>
    </w:p>
    <w:p w:rsidR="003F6305" w:rsidRDefault="003F6305">
      <w:pPr>
        <w:pStyle w:val="Style18"/>
        <w:widowControl/>
        <w:spacing w:line="240" w:lineRule="auto"/>
        <w:ind w:firstLine="709"/>
        <w:rPr>
          <w:rStyle w:val="FontStyle54"/>
          <w:sz w:val="24"/>
          <w:szCs w:val="24"/>
        </w:rPr>
      </w:pPr>
      <w:r>
        <w:rPr>
          <w:rStyle w:val="FontStyle54"/>
          <w:color w:val="000000"/>
          <w:sz w:val="24"/>
          <w:szCs w:val="24"/>
        </w:rPr>
        <w:t>1) осуществлять контроль за оказанием услуг</w:t>
      </w:r>
      <w:r>
        <w:rPr>
          <w:rStyle w:val="FontStyle54"/>
          <w:sz w:val="24"/>
          <w:szCs w:val="24"/>
        </w:rPr>
        <w:t xml:space="preserve"> Исполнителем в рамках принятых им обязательств, установленных настоящим Контрактом;</w:t>
      </w:r>
    </w:p>
    <w:p w:rsidR="003F6305" w:rsidRDefault="003F6305">
      <w:pPr>
        <w:pStyle w:val="Style18"/>
        <w:widowControl/>
        <w:spacing w:line="240" w:lineRule="auto"/>
        <w:ind w:firstLine="709"/>
        <w:rPr>
          <w:rFonts w:ascii="Times New Roman" w:hAnsi="Times New Roman"/>
        </w:rPr>
      </w:pPr>
      <w:r>
        <w:rPr>
          <w:rStyle w:val="FontStyle54"/>
          <w:sz w:val="24"/>
          <w:szCs w:val="24"/>
        </w:rPr>
        <w:t xml:space="preserve">2) </w:t>
      </w:r>
      <w:r>
        <w:rPr>
          <w:rFonts w:ascii="Times New Roman" w:hAnsi="Times New Roman"/>
        </w:rPr>
        <w:t>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p>
    <w:p w:rsidR="003F6305" w:rsidRDefault="003F6305">
      <w:pPr>
        <w:pStyle w:val="Style18"/>
        <w:widowControl/>
        <w:spacing w:line="240" w:lineRule="auto"/>
        <w:ind w:firstLine="709"/>
        <w:rPr>
          <w:rFonts w:ascii="Times New Roman" w:hAnsi="Times New Roman"/>
        </w:rPr>
      </w:pPr>
      <w:r>
        <w:rPr>
          <w:rFonts w:ascii="Times New Roman" w:hAnsi="Times New Roman"/>
        </w:rPr>
        <w:t>3) запрашивать у Исполнителя информацию о ходе и состоянии исполнения обязательств по настоящему Контракту;</w:t>
      </w:r>
    </w:p>
    <w:p w:rsidR="003F6305" w:rsidRDefault="003F6305">
      <w:pPr>
        <w:pStyle w:val="Style18"/>
        <w:widowControl/>
        <w:spacing w:line="240" w:lineRule="auto"/>
        <w:ind w:firstLine="709"/>
        <w:rPr>
          <w:rFonts w:ascii="Times New Roman" w:hAnsi="Times New Roman"/>
        </w:rPr>
      </w:pPr>
      <w:r>
        <w:rPr>
          <w:rFonts w:ascii="Times New Roman" w:hAnsi="Times New Roman"/>
        </w:rPr>
        <w:t>4) привлекать независимых экспертов для проверки соответствия качества оказываемых услуг требованиям, установленным настоящим Контрактом;</w:t>
      </w:r>
    </w:p>
    <w:p w:rsidR="003F6305" w:rsidRDefault="003F6305">
      <w:pPr>
        <w:pStyle w:val="Style18"/>
        <w:widowControl/>
        <w:spacing w:line="240" w:lineRule="auto"/>
        <w:ind w:firstLine="709"/>
        <w:rPr>
          <w:rFonts w:ascii="Times New Roman" w:hAnsi="Times New Roman"/>
        </w:rPr>
      </w:pPr>
      <w:r>
        <w:rPr>
          <w:rFonts w:ascii="Times New Roman" w:hAnsi="Times New Roman"/>
          <w:snapToGrid w:val="0"/>
        </w:rPr>
        <w:t xml:space="preserve">5) </w:t>
      </w:r>
      <w:r>
        <w:rPr>
          <w:rFonts w:ascii="Times New Roman" w:hAnsi="Times New Roman"/>
        </w:rPr>
        <w:t>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3F6305" w:rsidRDefault="003F6305">
      <w:pPr>
        <w:pStyle w:val="Style32"/>
        <w:widowControl/>
        <w:spacing w:line="240" w:lineRule="auto"/>
        <w:ind w:firstLine="708"/>
        <w:rPr>
          <w:rStyle w:val="FontStyle54"/>
          <w:color w:val="000000"/>
          <w:sz w:val="24"/>
          <w:szCs w:val="24"/>
        </w:rPr>
      </w:pPr>
      <w:r>
        <w:rPr>
          <w:rStyle w:val="FontStyle54"/>
          <w:color w:val="000000"/>
          <w:sz w:val="24"/>
          <w:szCs w:val="24"/>
        </w:rPr>
        <w:t>5.3. Исполнитель обязан:</w:t>
      </w:r>
    </w:p>
    <w:p w:rsidR="003F6305" w:rsidRDefault="003F6305">
      <w:pPr>
        <w:pStyle w:val="Style17"/>
        <w:widowControl/>
        <w:tabs>
          <w:tab w:val="left" w:pos="1166"/>
        </w:tabs>
        <w:spacing w:line="240" w:lineRule="auto"/>
        <w:ind w:firstLine="709"/>
        <w:rPr>
          <w:rStyle w:val="FontStyle54"/>
          <w:color w:val="000000"/>
          <w:sz w:val="24"/>
          <w:szCs w:val="24"/>
        </w:rPr>
      </w:pPr>
      <w:r>
        <w:rPr>
          <w:rStyle w:val="FontStyle54"/>
          <w:color w:val="000000"/>
          <w:sz w:val="24"/>
          <w:szCs w:val="24"/>
        </w:rPr>
        <w:t xml:space="preserve">1) </w:t>
      </w:r>
      <w:r>
        <w:rPr>
          <w:rFonts w:ascii="Times New Roman" w:hAnsi="Times New Roman"/>
        </w:rPr>
        <w:t>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3F6305" w:rsidRDefault="003F6305">
      <w:pPr>
        <w:pStyle w:val="Style17"/>
        <w:widowControl/>
        <w:tabs>
          <w:tab w:val="left" w:pos="1171"/>
        </w:tabs>
        <w:spacing w:line="240" w:lineRule="auto"/>
        <w:ind w:firstLine="709"/>
        <w:rPr>
          <w:rFonts w:ascii="Times New Roman" w:hAnsi="Times New Roman"/>
          <w:color w:val="000000"/>
        </w:rPr>
      </w:pPr>
      <w:r>
        <w:rPr>
          <w:rStyle w:val="FontStyle54"/>
          <w:color w:val="000000"/>
          <w:sz w:val="24"/>
          <w:szCs w:val="24"/>
        </w:rPr>
        <w:t xml:space="preserve">2) </w:t>
      </w:r>
      <w:r>
        <w:rPr>
          <w:rFonts w:ascii="Times New Roman" w:hAnsi="Times New Roman"/>
          <w:color w:val="000000"/>
        </w:rPr>
        <w:t>представлять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3F6305" w:rsidRDefault="003F6305">
      <w:pPr>
        <w:pStyle w:val="Style17"/>
        <w:widowControl/>
        <w:tabs>
          <w:tab w:val="left" w:pos="1171"/>
        </w:tabs>
        <w:spacing w:line="240" w:lineRule="auto"/>
        <w:ind w:firstLine="709"/>
        <w:rPr>
          <w:rFonts w:ascii="Times New Roman" w:hAnsi="Times New Roman"/>
          <w:color w:val="000000"/>
        </w:rPr>
      </w:pPr>
      <w:r>
        <w:rPr>
          <w:rFonts w:ascii="Times New Roman" w:hAnsi="Times New Roman"/>
          <w:color w:val="000000"/>
        </w:rPr>
        <w:t>3) незамедлительно в письменной форме информировать Заказчика в случае невозможности исполнения обязательств по настоящему Контракту.</w:t>
      </w:r>
    </w:p>
    <w:p w:rsidR="003F6305" w:rsidRDefault="003F6305">
      <w:pPr>
        <w:pStyle w:val="Style17"/>
        <w:widowControl/>
        <w:tabs>
          <w:tab w:val="left" w:pos="1171"/>
        </w:tabs>
        <w:spacing w:line="240" w:lineRule="auto"/>
        <w:ind w:firstLine="709"/>
        <w:rPr>
          <w:rStyle w:val="FontStyle54"/>
          <w:color w:val="000000"/>
          <w:sz w:val="24"/>
          <w:szCs w:val="24"/>
        </w:rPr>
      </w:pPr>
      <w:r>
        <w:rPr>
          <w:rStyle w:val="FontStyle54"/>
          <w:color w:val="000000"/>
          <w:sz w:val="24"/>
          <w:szCs w:val="24"/>
        </w:rPr>
        <w:t xml:space="preserve"> 5.4. Исполнитель имеет право:</w:t>
      </w:r>
    </w:p>
    <w:p w:rsidR="003F6305" w:rsidRDefault="003F6305">
      <w:pPr>
        <w:pStyle w:val="Style24"/>
        <w:widowControl/>
        <w:spacing w:line="240" w:lineRule="auto"/>
        <w:ind w:firstLine="709"/>
        <w:jc w:val="both"/>
        <w:rPr>
          <w:rFonts w:ascii="Times New Roman" w:hAnsi="Times New Roman"/>
        </w:rPr>
      </w:pPr>
      <w:r>
        <w:rPr>
          <w:rStyle w:val="FontStyle54"/>
          <w:sz w:val="24"/>
          <w:szCs w:val="24"/>
        </w:rPr>
        <w:t>1) т</w:t>
      </w:r>
      <w:r>
        <w:rPr>
          <w:rFonts w:ascii="Times New Roman" w:hAnsi="Times New Roman"/>
        </w:rPr>
        <w:t>ребовать подписания Заказчиком актов оказанных услуг по настоящему Контракту;</w:t>
      </w:r>
    </w:p>
    <w:p w:rsidR="003F6305" w:rsidRDefault="003F6305">
      <w:pPr>
        <w:pStyle w:val="Style24"/>
        <w:widowControl/>
        <w:spacing w:line="240" w:lineRule="auto"/>
        <w:ind w:firstLine="709"/>
        <w:jc w:val="both"/>
        <w:rPr>
          <w:rFonts w:ascii="Times New Roman" w:hAnsi="Times New Roman"/>
          <w:snapToGrid w:val="0"/>
        </w:rPr>
      </w:pPr>
      <w:r>
        <w:rPr>
          <w:rFonts w:ascii="Times New Roman" w:hAnsi="Times New Roman"/>
        </w:rPr>
        <w:t>2) требовать своевременной оплаты за оказанные услуги в соответствии с п. 4.2 настоящего Контракта;</w:t>
      </w:r>
    </w:p>
    <w:p w:rsidR="003F6305" w:rsidRDefault="003F6305">
      <w:pPr>
        <w:pStyle w:val="Style24"/>
        <w:widowControl/>
        <w:spacing w:line="240" w:lineRule="auto"/>
        <w:ind w:firstLine="709"/>
        <w:jc w:val="both"/>
        <w:rPr>
          <w:rFonts w:ascii="Times New Roman" w:hAnsi="Times New Roman"/>
          <w:snapToGrid w:val="0"/>
        </w:rPr>
      </w:pPr>
      <w:r>
        <w:rPr>
          <w:rStyle w:val="FontStyle54"/>
          <w:sz w:val="24"/>
          <w:szCs w:val="24"/>
        </w:rPr>
        <w:t>3) п</w:t>
      </w:r>
      <w:r>
        <w:rPr>
          <w:rFonts w:ascii="Times New Roman" w:hAnsi="Times New Roman"/>
          <w:snapToGrid w:val="0"/>
        </w:rPr>
        <w:t xml:space="preserve">ривлекать к исполнению своих обязательств по настоящему Контракту третьих лиц. </w:t>
      </w:r>
      <w:r>
        <w:rPr>
          <w:rFonts w:ascii="Times New Roman" w:hAnsi="Times New Roman"/>
        </w:rPr>
        <w:t>При этом Исполнитель несет ответственность перед Заказчиком за неисполнение или ненадлежащее исполнение обязательств третьими лицами;</w:t>
      </w:r>
    </w:p>
    <w:p w:rsidR="003F6305" w:rsidRDefault="003F6305">
      <w:pPr>
        <w:pStyle w:val="Style24"/>
        <w:widowControl/>
        <w:spacing w:line="240" w:lineRule="auto"/>
        <w:ind w:firstLine="709"/>
        <w:jc w:val="both"/>
        <w:rPr>
          <w:rFonts w:ascii="Times New Roman" w:hAnsi="Times New Roman"/>
        </w:rPr>
      </w:pPr>
      <w:r>
        <w:rPr>
          <w:rFonts w:ascii="Times New Roman" w:hAnsi="Times New Roman"/>
          <w:snapToGrid w:val="0"/>
        </w:rPr>
        <w:t xml:space="preserve">4) </w:t>
      </w:r>
      <w:r>
        <w:rPr>
          <w:rFonts w:ascii="Times New Roman" w:hAnsi="Times New Roman"/>
        </w:rPr>
        <w:t>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p>
    <w:p w:rsidR="003F6305" w:rsidRDefault="003F6305">
      <w:pPr>
        <w:pStyle w:val="Style24"/>
        <w:widowControl/>
        <w:spacing w:line="240" w:lineRule="auto"/>
        <w:ind w:firstLine="709"/>
        <w:jc w:val="both"/>
        <w:rPr>
          <w:rFonts w:ascii="Times New Roman" w:hAnsi="Times New Roman"/>
        </w:rPr>
      </w:pPr>
    </w:p>
    <w:p w:rsidR="003F6305" w:rsidRDefault="003F6305">
      <w:pPr>
        <w:numPr>
          <w:ilvl w:val="0"/>
          <w:numId w:val="2"/>
        </w:numPr>
        <w:jc w:val="center"/>
        <w:rPr>
          <w:b/>
          <w:bCs/>
          <w:snapToGrid w:val="0"/>
        </w:rPr>
      </w:pPr>
      <w:r>
        <w:rPr>
          <w:b/>
          <w:bCs/>
          <w:snapToGrid w:val="0"/>
        </w:rPr>
        <w:t>Порядок и сроки приемки оказанных услуг</w:t>
      </w:r>
    </w:p>
    <w:p w:rsidR="003F6305" w:rsidRDefault="003F6305">
      <w:pPr>
        <w:pStyle w:val="Style18"/>
        <w:widowControl/>
        <w:numPr>
          <w:ilvl w:val="1"/>
          <w:numId w:val="2"/>
        </w:numPr>
        <w:spacing w:line="240" w:lineRule="auto"/>
        <w:ind w:left="0" w:firstLine="709"/>
        <w:rPr>
          <w:rStyle w:val="FontStyle54"/>
          <w:sz w:val="24"/>
          <w:szCs w:val="24"/>
        </w:rPr>
      </w:pPr>
      <w:r>
        <w:rPr>
          <w:rStyle w:val="FontStyle54"/>
          <w:sz w:val="24"/>
          <w:szCs w:val="24"/>
        </w:rPr>
        <w:t>После оказания услуг Исполнитель направляет акт оказанных услуг Заказчику, который в течение 5 рабочих дней подписывает данный акт, либо направляет мотивированный отказ от подписания.</w:t>
      </w:r>
    </w:p>
    <w:p w:rsidR="003F6305" w:rsidRDefault="003F6305">
      <w:pPr>
        <w:pStyle w:val="Style18"/>
        <w:widowControl/>
        <w:numPr>
          <w:ilvl w:val="1"/>
          <w:numId w:val="2"/>
        </w:numPr>
        <w:spacing w:line="240" w:lineRule="auto"/>
        <w:ind w:left="0" w:firstLine="709"/>
        <w:rPr>
          <w:rFonts w:ascii="Times New Roman" w:hAnsi="Times New Roman"/>
        </w:rPr>
      </w:pPr>
      <w:r>
        <w:rPr>
          <w:rFonts w:ascii="Times New Roman" w:hAnsi="Times New Roman"/>
        </w:rPr>
        <w:t>При исполнении Контракта допускается возможность оформления, обмена и подписания электронной подписью в Единой информационной системе в сфере закупок (далее – ЕИС) документов, необходимых для правильного учета оказанных услуг, их оплаты и совершения операций с ним, подтверждающих оказание услуг, в том числе корректировочных документов к ним.</w:t>
      </w:r>
    </w:p>
    <w:p w:rsidR="003F6305" w:rsidRDefault="003F6305">
      <w:pPr>
        <w:ind w:firstLine="709"/>
        <w:jc w:val="both"/>
        <w:rPr>
          <w:rStyle w:val="FontStyle54"/>
          <w:sz w:val="24"/>
          <w:szCs w:val="24"/>
        </w:rPr>
      </w:pPr>
      <w: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3F6305" w:rsidRDefault="003F6305">
      <w:pPr>
        <w:numPr>
          <w:ilvl w:val="0"/>
          <w:numId w:val="2"/>
        </w:numPr>
        <w:jc w:val="center"/>
        <w:rPr>
          <w:b/>
          <w:bCs/>
          <w:snapToGrid w:val="0"/>
        </w:rPr>
      </w:pPr>
      <w:r>
        <w:rPr>
          <w:b/>
          <w:bCs/>
          <w:snapToGrid w:val="0"/>
        </w:rPr>
        <w:t>Ответственность Сторон</w:t>
      </w:r>
    </w:p>
    <w:p w:rsidR="003F6305" w:rsidRDefault="003F6305">
      <w:pPr>
        <w:pStyle w:val="11"/>
        <w:ind w:firstLine="709"/>
        <w:jc w:val="both"/>
        <w:rPr>
          <w:rFonts w:ascii="Times New Roman" w:hAnsi="Times New Roman"/>
          <w:snapToGrid w:val="0"/>
          <w:sz w:val="24"/>
          <w:szCs w:val="24"/>
          <w:lang w:eastAsia="ru-RU"/>
        </w:rPr>
      </w:pPr>
      <w:r>
        <w:rPr>
          <w:rFonts w:ascii="Times New Roman" w:hAnsi="Times New Roman"/>
          <w:snapToGrid w:val="0"/>
          <w:sz w:val="24"/>
          <w:szCs w:val="24"/>
          <w:lang w:eastAsia="ru-RU"/>
        </w:rPr>
        <w:t xml:space="preserve">7.1.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w:t>
      </w:r>
      <w:r>
        <w:rPr>
          <w:rFonts w:ascii="Times New Roman" w:hAnsi="Times New Roman"/>
          <w:snapToGrid w:val="0"/>
          <w:sz w:val="24"/>
          <w:szCs w:val="24"/>
          <w:lang w:eastAsia="ru-RU"/>
        </w:rPr>
        <w:lastRenderedPageBreak/>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3F6305" w:rsidRDefault="003F6305">
      <w:pPr>
        <w:pStyle w:val="11"/>
        <w:ind w:firstLine="709"/>
        <w:jc w:val="both"/>
        <w:rPr>
          <w:rFonts w:ascii="Times New Roman" w:hAnsi="Times New Roman"/>
          <w:sz w:val="24"/>
          <w:szCs w:val="24"/>
        </w:rPr>
      </w:pPr>
      <w:r>
        <w:rPr>
          <w:rFonts w:ascii="Times New Roman" w:hAnsi="Times New Roman"/>
          <w:snapToGrid w:val="0"/>
          <w:sz w:val="24"/>
          <w:szCs w:val="24"/>
          <w:lang w:eastAsia="ru-RU"/>
        </w:rPr>
        <w:t>7.2</w:t>
      </w:r>
      <w:r>
        <w:rPr>
          <w:rFonts w:ascii="Times New Roman" w:hAnsi="Times New Roman"/>
          <w:sz w:val="24"/>
          <w:szCs w:val="24"/>
        </w:rPr>
        <w:t>.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F6305" w:rsidRDefault="003F6305">
      <w:pPr>
        <w:pStyle w:val="11"/>
        <w:ind w:firstLine="709"/>
        <w:jc w:val="both"/>
        <w:rPr>
          <w:rFonts w:ascii="Times New Roman" w:hAnsi="Times New Roman"/>
          <w:color w:val="000000"/>
          <w:sz w:val="24"/>
          <w:szCs w:val="24"/>
        </w:rPr>
      </w:pPr>
      <w:r>
        <w:rPr>
          <w:rFonts w:ascii="Times New Roman" w:hAnsi="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Pr>
          <w:rFonts w:ascii="Times New Roman" w:hAnsi="Times New Roman"/>
          <w:color w:val="000000"/>
          <w:sz w:val="24"/>
          <w:szCs w:val="24"/>
        </w:rPr>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F6305" w:rsidRDefault="003F6305">
      <w:pPr>
        <w:pStyle w:val="11"/>
        <w:ind w:firstLine="709"/>
        <w:jc w:val="both"/>
        <w:rPr>
          <w:rFonts w:ascii="Times New Roman" w:hAnsi="Times New Roman"/>
          <w:color w:val="000000"/>
          <w:sz w:val="24"/>
          <w:szCs w:val="24"/>
        </w:rPr>
      </w:pPr>
      <w:r>
        <w:rPr>
          <w:rFonts w:ascii="Times New Roman" w:hAnsi="Times New Roman"/>
          <w:color w:val="000000"/>
          <w:sz w:val="24"/>
          <w:szCs w:val="24"/>
        </w:rPr>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согласно Постановлению Правительства Российской федерации.</w:t>
      </w:r>
    </w:p>
    <w:p w:rsidR="003F6305" w:rsidRDefault="003F6305">
      <w:pPr>
        <w:pStyle w:val="11"/>
        <w:ind w:firstLine="709"/>
        <w:jc w:val="both"/>
        <w:rPr>
          <w:rFonts w:ascii="Times New Roman" w:hAnsi="Times New Roman"/>
          <w:color w:val="000000"/>
          <w:sz w:val="24"/>
          <w:szCs w:val="24"/>
        </w:rPr>
      </w:pPr>
      <w:r>
        <w:rPr>
          <w:rFonts w:ascii="Times New Roman" w:hAnsi="Times New Roman"/>
          <w:color w:val="00000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размере: 1000 рублей.</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 xml:space="preserve">7.6.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3F6305" w:rsidRDefault="003F6305">
      <w:pPr>
        <w:pStyle w:val="11"/>
        <w:ind w:firstLine="709"/>
        <w:jc w:val="both"/>
        <w:rPr>
          <w:rFonts w:ascii="Times New Roman" w:hAnsi="Times New Roman"/>
          <w:color w:val="000000"/>
          <w:sz w:val="24"/>
          <w:szCs w:val="24"/>
        </w:rPr>
      </w:pPr>
      <w:r>
        <w:rPr>
          <w:rFonts w:ascii="Times New Roman" w:hAnsi="Times New Roman"/>
          <w:color w:val="000000"/>
          <w:sz w:val="24"/>
          <w:szCs w:val="24"/>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 –                  рублей.</w:t>
      </w:r>
    </w:p>
    <w:p w:rsidR="003F6305" w:rsidRDefault="003F6305">
      <w:pPr>
        <w:pStyle w:val="11"/>
        <w:ind w:firstLine="709"/>
        <w:jc w:val="both"/>
        <w:rPr>
          <w:rFonts w:ascii="Times New Roman" w:hAnsi="Times New Roman"/>
          <w:sz w:val="24"/>
          <w:szCs w:val="24"/>
        </w:rPr>
      </w:pPr>
      <w:r>
        <w:rPr>
          <w:rFonts w:ascii="Times New Roman" w:hAnsi="Times New Roman"/>
          <w:color w:val="000000"/>
          <w:sz w:val="24"/>
          <w:szCs w:val="24"/>
        </w:rPr>
        <w:t>7.8. При расторжении</w:t>
      </w:r>
      <w:r>
        <w:rPr>
          <w:rFonts w:ascii="Times New Roman" w:hAnsi="Times New Roman"/>
          <w:sz w:val="24"/>
          <w:szCs w:val="24"/>
        </w:rPr>
        <w:t xml:space="preserve">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7.10. Вред, причиненный третьим лицам по вине Исполнителя при исполнении обязательств по Контракту, возмещается за его счет.</w:t>
      </w:r>
    </w:p>
    <w:p w:rsidR="003F6305" w:rsidRDefault="003F6305">
      <w:pPr>
        <w:pStyle w:val="11"/>
        <w:ind w:firstLine="709"/>
        <w:jc w:val="center"/>
        <w:rPr>
          <w:rFonts w:ascii="Times New Roman" w:hAnsi="Times New Roman"/>
          <w:b/>
          <w:sz w:val="24"/>
          <w:szCs w:val="24"/>
        </w:rPr>
      </w:pPr>
      <w:r>
        <w:rPr>
          <w:rFonts w:ascii="Times New Roman" w:hAnsi="Times New Roman"/>
          <w:b/>
          <w:sz w:val="24"/>
          <w:szCs w:val="24"/>
        </w:rPr>
        <w:t>8. Экспертиза</w:t>
      </w:r>
    </w:p>
    <w:p w:rsidR="003F6305" w:rsidRDefault="003F6305">
      <w:pPr>
        <w:pStyle w:val="11"/>
        <w:ind w:firstLine="709"/>
        <w:jc w:val="both"/>
        <w:rPr>
          <w:rFonts w:ascii="Times New Roman" w:hAnsi="Times New Roman"/>
          <w:sz w:val="24"/>
          <w:szCs w:val="24"/>
        </w:rPr>
      </w:pPr>
      <w:r>
        <w:rPr>
          <w:rFonts w:ascii="Times New Roman" w:hAnsi="Times New Roman"/>
          <w:sz w:val="24"/>
          <w:szCs w:val="24"/>
        </w:rPr>
        <w:t xml:space="preserve">8.1.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 </w:t>
      </w:r>
    </w:p>
    <w:p w:rsidR="003F6305" w:rsidRDefault="003F6305">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9. Порядок разрешения споров</w:t>
      </w:r>
    </w:p>
    <w:p w:rsidR="003F6305" w:rsidRDefault="003F6305">
      <w:pPr>
        <w:pStyle w:val="ConsPlusNormal"/>
        <w:widowControl/>
        <w:ind w:firstLine="708"/>
        <w:jc w:val="both"/>
        <w:rPr>
          <w:rFonts w:ascii="Times New Roman" w:hAnsi="Times New Roman" w:cs="Times New Roman"/>
          <w:sz w:val="24"/>
          <w:szCs w:val="24"/>
        </w:rPr>
      </w:pPr>
      <w:r>
        <w:rPr>
          <w:rFonts w:ascii="Times New Roman" w:hAnsi="Times New Roman" w:cs="Times New Roman"/>
          <w:snapToGrid w:val="0"/>
          <w:sz w:val="24"/>
          <w:szCs w:val="24"/>
        </w:rPr>
        <w:lastRenderedPageBreak/>
        <w:t xml:space="preserve">9.1. </w:t>
      </w:r>
      <w:r>
        <w:rPr>
          <w:rFonts w:ascii="Times New Roman" w:hAnsi="Times New Roman" w:cs="Times New Roman"/>
          <w:sz w:val="24"/>
          <w:szCs w:val="24"/>
        </w:rPr>
        <w:t>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Pr>
          <w:rFonts w:ascii="Times New Roman" w:hAnsi="Times New Roman" w:cs="Times New Roman"/>
          <w:snapToGrid w:val="0"/>
          <w:sz w:val="24"/>
          <w:szCs w:val="24"/>
        </w:rPr>
        <w:t xml:space="preserve"> представителями обеих </w:t>
      </w:r>
      <w:r>
        <w:rPr>
          <w:rFonts w:ascii="Times New Roman" w:hAnsi="Times New Roman" w:cs="Times New Roman"/>
          <w:bCs/>
          <w:snapToGrid w:val="0"/>
          <w:sz w:val="24"/>
          <w:szCs w:val="24"/>
        </w:rPr>
        <w:t xml:space="preserve">Сторон </w:t>
      </w:r>
      <w:r>
        <w:rPr>
          <w:rFonts w:ascii="Times New Roman" w:hAnsi="Times New Roman" w:cs="Times New Roman"/>
          <w:sz w:val="24"/>
          <w:szCs w:val="24"/>
        </w:rPr>
        <w:t>и скрепленных печатями.</w:t>
      </w:r>
    </w:p>
    <w:p w:rsidR="003F6305" w:rsidRDefault="003F6305">
      <w:pPr>
        <w:ind w:firstLine="709"/>
        <w:jc w:val="both"/>
        <w:rPr>
          <w:snapToGrid w:val="0"/>
        </w:rPr>
      </w:pPr>
      <w:r>
        <w:t xml:space="preserve">9.2. В случае недостижения взаимного согласия споры по настоящему Контракту разрешаются в Арбитражном суде </w:t>
      </w:r>
      <w:r>
        <w:rPr>
          <w:snapToGrid w:val="0"/>
        </w:rPr>
        <w:t>Архангельской области.</w:t>
      </w:r>
    </w:p>
    <w:p w:rsidR="003F6305" w:rsidRDefault="003F6305">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9.3. До передачи спора на разрешение Арбитражного суда Архангельской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w:t>
      </w:r>
    </w:p>
    <w:p w:rsidR="003F6305" w:rsidRDefault="003F6305">
      <w:pPr>
        <w:jc w:val="center"/>
        <w:rPr>
          <w:b/>
          <w:bCs/>
          <w:snapToGrid w:val="0"/>
        </w:rPr>
      </w:pPr>
      <w:r>
        <w:rPr>
          <w:b/>
          <w:bCs/>
          <w:snapToGrid w:val="0"/>
        </w:rPr>
        <w:t>10. Срок действия Контракта</w:t>
      </w:r>
    </w:p>
    <w:p w:rsidR="003F6305" w:rsidRDefault="003F6305">
      <w:pPr>
        <w:autoSpaceDE w:val="0"/>
        <w:autoSpaceDN w:val="0"/>
        <w:adjustRightInd w:val="0"/>
        <w:ind w:firstLine="708"/>
        <w:jc w:val="both"/>
        <w:rPr>
          <w:snapToGrid w:val="0"/>
        </w:rPr>
      </w:pPr>
      <w:r>
        <w:rPr>
          <w:bCs/>
          <w:snapToGrid w:val="0"/>
          <w:color w:val="000000"/>
        </w:rPr>
        <w:t>10</w:t>
      </w:r>
      <w:r>
        <w:rPr>
          <w:snapToGrid w:val="0"/>
          <w:color w:val="000000"/>
        </w:rPr>
        <w:t>.1. Контракт вступает в силу с момента подписания и действует  до  01.10.2026 , а в части оплаты – до полного исполнения Сторонами принятых на себя обязательств   по</w:t>
      </w:r>
      <w:r>
        <w:rPr>
          <w:snapToGrid w:val="0"/>
        </w:rPr>
        <w:t xml:space="preserve"> настоящему Контракту либо до его расторжения.</w:t>
      </w:r>
    </w:p>
    <w:p w:rsidR="003F6305" w:rsidRDefault="003F6305">
      <w:pPr>
        <w:ind w:firstLine="709"/>
        <w:jc w:val="both"/>
        <w:rPr>
          <w:snapToGrid w:val="0"/>
        </w:rPr>
      </w:pPr>
      <w:r>
        <w:rPr>
          <w:snapToGrid w:val="0"/>
        </w:rPr>
        <w:t>10.2.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p>
    <w:p w:rsidR="003F6305" w:rsidRDefault="003F6305">
      <w:pPr>
        <w:numPr>
          <w:ilvl w:val="12"/>
          <w:numId w:val="0"/>
        </w:numPr>
        <w:jc w:val="center"/>
        <w:rPr>
          <w:b/>
        </w:rPr>
      </w:pPr>
      <w:r>
        <w:rPr>
          <w:b/>
        </w:rPr>
        <w:t>11. Форс-мажорные обстоятельства</w:t>
      </w:r>
    </w:p>
    <w:p w:rsidR="003F6305" w:rsidRDefault="003F6305">
      <w:pPr>
        <w:jc w:val="both"/>
      </w:pPr>
      <w:r>
        <w:t xml:space="preserve">           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F6305" w:rsidRDefault="003F6305">
      <w:pPr>
        <w:jc w:val="both"/>
      </w:pPr>
      <w:r>
        <w:t xml:space="preserve">         11.2.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3F6305" w:rsidRDefault="003F6305">
      <w:pPr>
        <w:jc w:val="both"/>
      </w:pPr>
      <w:r>
        <w:t xml:space="preserve">         11.3.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F6305" w:rsidRDefault="003F6305">
      <w:pPr>
        <w:jc w:val="both"/>
      </w:pPr>
      <w:r>
        <w:t xml:space="preserve">        11.4.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F6305" w:rsidRDefault="003F6305">
      <w:pPr>
        <w:jc w:val="both"/>
      </w:pPr>
      <w:r>
        <w:t xml:space="preserve">        11.5.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F6305" w:rsidRDefault="003F6305">
      <w:pPr>
        <w:jc w:val="center"/>
        <w:rPr>
          <w:b/>
          <w:bCs/>
          <w:snapToGrid w:val="0"/>
        </w:rPr>
      </w:pPr>
      <w:r>
        <w:rPr>
          <w:b/>
          <w:bCs/>
          <w:snapToGrid w:val="0"/>
        </w:rPr>
        <w:t>12.</w:t>
      </w:r>
      <w:r>
        <w:rPr>
          <w:b/>
          <w:snapToGrid w:val="0"/>
        </w:rPr>
        <w:t xml:space="preserve"> Порядок и</w:t>
      </w:r>
      <w:r>
        <w:rPr>
          <w:b/>
          <w:bCs/>
          <w:snapToGrid w:val="0"/>
        </w:rPr>
        <w:t>зменения и расторжения Контракта</w:t>
      </w:r>
    </w:p>
    <w:p w:rsidR="003F6305" w:rsidRDefault="003F6305">
      <w:pPr>
        <w:pStyle w:val="ConsPlusNormal"/>
        <w:tabs>
          <w:tab w:val="left" w:pos="1276"/>
        </w:tabs>
        <w:ind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12.1. При заключении и исполнении Контракта изменение его условий по соглашению Сторон и в одностороннем порядке не допускается, за исключением случаев, предусмотренных настоящим Контрактом.</w:t>
      </w:r>
    </w:p>
    <w:p w:rsidR="003F6305" w:rsidRDefault="003F6305">
      <w:pPr>
        <w:pStyle w:val="ConsPlusNormal"/>
        <w:tabs>
          <w:tab w:val="left" w:pos="1276"/>
        </w:tabs>
        <w:jc w:val="both"/>
        <w:rPr>
          <w:rFonts w:ascii="Times New Roman" w:hAnsi="Times New Roman" w:cs="Times New Roman"/>
          <w:snapToGrid w:val="0"/>
          <w:sz w:val="24"/>
          <w:szCs w:val="24"/>
        </w:rPr>
      </w:pPr>
      <w:r>
        <w:rPr>
          <w:rFonts w:ascii="Times New Roman" w:hAnsi="Times New Roman" w:cs="Times New Roman"/>
          <w:snapToGrid w:val="0"/>
          <w:sz w:val="24"/>
          <w:szCs w:val="24"/>
        </w:rPr>
        <w:t>12.2.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p>
    <w:p w:rsidR="003F6305" w:rsidRDefault="003F6305">
      <w:pPr>
        <w:pStyle w:val="ConsPlusNormal"/>
        <w:widowControl/>
        <w:ind w:firstLine="709"/>
        <w:jc w:val="both"/>
        <w:rPr>
          <w:rFonts w:ascii="Times New Roman" w:hAnsi="Times New Roman" w:cs="Times New Roman"/>
          <w:snapToGrid w:val="0"/>
          <w:sz w:val="24"/>
          <w:szCs w:val="24"/>
        </w:rPr>
      </w:pPr>
      <w:r>
        <w:rPr>
          <w:rFonts w:ascii="Times New Roman" w:hAnsi="Times New Roman" w:cs="Times New Roman"/>
          <w:sz w:val="24"/>
          <w:szCs w:val="24"/>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F6305" w:rsidRDefault="003F6305">
      <w:pPr>
        <w:pStyle w:val="ConsPlusNormal"/>
        <w:widowControl/>
        <w:ind w:firstLine="709"/>
        <w:jc w:val="both"/>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 xml:space="preserve">12.4. При изменении юридического адреса, банковских реквизитов, организационно-правовой формы </w:t>
      </w:r>
      <w:r>
        <w:rPr>
          <w:rFonts w:ascii="Times New Roman" w:hAnsi="Times New Roman" w:cs="Times New Roman"/>
          <w:sz w:val="24"/>
          <w:szCs w:val="24"/>
        </w:rPr>
        <w:t xml:space="preserve">Исполнитель </w:t>
      </w:r>
      <w:r>
        <w:rPr>
          <w:rFonts w:ascii="Times New Roman" w:hAnsi="Times New Roman" w:cs="Times New Roman"/>
          <w:snapToGrid w:val="0"/>
          <w:sz w:val="24"/>
          <w:szCs w:val="24"/>
        </w:rPr>
        <w:t>в течение 3 (трех) рабочих дней обязан письменно известить об этом Государственного заказчика.</w:t>
      </w:r>
    </w:p>
    <w:p w:rsidR="003F6305" w:rsidRDefault="003F6305">
      <w:pPr>
        <w:pStyle w:val="ConsPlusNormal"/>
        <w:widowControl/>
        <w:ind w:firstLine="709"/>
        <w:jc w:val="both"/>
        <w:rPr>
          <w:rFonts w:ascii="Times New Roman" w:hAnsi="Times New Roman" w:cs="Times New Roman"/>
          <w:i/>
          <w:sz w:val="24"/>
          <w:szCs w:val="24"/>
        </w:rPr>
      </w:pPr>
      <w:r>
        <w:rPr>
          <w:rFonts w:ascii="Times New Roman" w:hAnsi="Times New Roman" w:cs="Times New Roman"/>
          <w:sz w:val="24"/>
          <w:szCs w:val="24"/>
        </w:rPr>
        <w:t>12.5. В случае перемены Государственного заказчика по настоящему Контракту права и обязанности Государственного заказчика по данному Контракту переходят к новому Государственному заказчику в том же объеме и на тех же условиях.</w:t>
      </w:r>
    </w:p>
    <w:p w:rsidR="003F6305" w:rsidRDefault="003F6305">
      <w:pPr>
        <w:pStyle w:val="ConsPlusNormal"/>
        <w:tabs>
          <w:tab w:val="left" w:pos="1276"/>
        </w:tabs>
        <w:jc w:val="both"/>
        <w:rPr>
          <w:rFonts w:ascii="Times New Roman" w:hAnsi="Times New Roman" w:cs="Times New Roman"/>
          <w:snapToGrid w:val="0"/>
          <w:sz w:val="24"/>
          <w:szCs w:val="24"/>
        </w:rPr>
      </w:pPr>
      <w:r>
        <w:rPr>
          <w:rFonts w:ascii="Times New Roman" w:hAnsi="Times New Roman" w:cs="Times New Roman"/>
          <w:snapToGrid w:val="0"/>
          <w:sz w:val="24"/>
          <w:szCs w:val="24"/>
        </w:rPr>
        <w:t>12.6.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F6305" w:rsidRDefault="003F6305">
      <w:pPr>
        <w:tabs>
          <w:tab w:val="left" w:pos="0"/>
          <w:tab w:val="left" w:pos="702"/>
        </w:tabs>
        <w:jc w:val="center"/>
        <w:rPr>
          <w:snapToGrid w:val="0"/>
        </w:rPr>
      </w:pPr>
      <w:r>
        <w:rPr>
          <w:b/>
          <w:bCs/>
          <w:snapToGrid w:val="0"/>
        </w:rPr>
        <w:t>13. Заключительные положения</w:t>
      </w:r>
    </w:p>
    <w:p w:rsidR="003F6305" w:rsidRDefault="003F6305">
      <w:pPr>
        <w:pStyle w:val="ConsPlusNormal"/>
        <w:widowControl/>
        <w:ind w:firstLine="708"/>
        <w:jc w:val="both"/>
        <w:rPr>
          <w:rFonts w:ascii="Times New Roman" w:hAnsi="Times New Roman" w:cs="Times New Roman"/>
          <w:sz w:val="24"/>
          <w:szCs w:val="24"/>
        </w:rPr>
      </w:pPr>
      <w:r>
        <w:rPr>
          <w:rFonts w:ascii="Times New Roman" w:hAnsi="Times New Roman" w:cs="Times New Roman"/>
          <w:snapToGrid w:val="0"/>
          <w:sz w:val="24"/>
          <w:szCs w:val="24"/>
        </w:rPr>
        <w:t xml:space="preserve">13.1. </w:t>
      </w:r>
      <w:r>
        <w:rPr>
          <w:rFonts w:ascii="Times New Roman" w:hAnsi="Times New Roman" w:cs="Times New Roman"/>
          <w:sz w:val="24"/>
          <w:szCs w:val="24"/>
        </w:rPr>
        <w:t>Все уведомления Сторон, связанные с исполнением настоящего Контракта, направляются в письменной форме заказным письмом по адресу Стороны, указанному в пункте 14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F6305" w:rsidRDefault="003F6305">
      <w:pPr>
        <w:pStyle w:val="11"/>
        <w:ind w:firstLine="709"/>
        <w:jc w:val="both"/>
        <w:rPr>
          <w:rFonts w:ascii="Times New Roman" w:hAnsi="Times New Roman"/>
          <w:b/>
          <w:sz w:val="24"/>
          <w:szCs w:val="24"/>
        </w:rPr>
      </w:pPr>
      <w:r>
        <w:rPr>
          <w:rFonts w:ascii="Times New Roman" w:hAnsi="Times New Roman"/>
          <w:snapToGrid w:val="0"/>
          <w:sz w:val="24"/>
          <w:szCs w:val="24"/>
          <w:lang w:eastAsia="ru-RU"/>
        </w:rPr>
        <w:t>13.2. Взаимоотношения Сторон, не урегулированные настоящим Контрактом, регламентируются действующим законодательством Российской Федерации.</w:t>
      </w:r>
    </w:p>
    <w:p w:rsidR="003F6305" w:rsidRDefault="003F6305">
      <w:pPr>
        <w:pStyle w:val="11"/>
        <w:ind w:firstLine="709"/>
        <w:jc w:val="center"/>
        <w:rPr>
          <w:rFonts w:ascii="Times New Roman" w:hAnsi="Times New Roman"/>
          <w:snapToGrid w:val="0"/>
          <w:sz w:val="24"/>
          <w:szCs w:val="24"/>
          <w:lang w:eastAsia="ru-RU"/>
        </w:rPr>
      </w:pPr>
      <w:r>
        <w:rPr>
          <w:rFonts w:ascii="Times New Roman" w:hAnsi="Times New Roman"/>
          <w:b/>
          <w:sz w:val="24"/>
          <w:szCs w:val="24"/>
        </w:rPr>
        <w:t>14. Адреса, реквизиты и подписи Сторон</w:t>
      </w:r>
    </w:p>
    <w:p w:rsidR="003F6305" w:rsidRDefault="003F6305">
      <w:pPr>
        <w:pStyle w:val="ConsPlusNormal"/>
        <w:widowControl/>
        <w:ind w:firstLine="0"/>
        <w:jc w:val="center"/>
        <w:rPr>
          <w:rFonts w:ascii="Times New Roman" w:hAnsi="Times New Roman" w:cs="Times New Roman"/>
          <w:b/>
          <w:sz w:val="24"/>
          <w:szCs w:val="24"/>
        </w:rPr>
      </w:pPr>
    </w:p>
    <w:tbl>
      <w:tblPr>
        <w:tblW w:w="0" w:type="auto"/>
        <w:jc w:val="center"/>
        <w:tblLayout w:type="fixed"/>
        <w:tblLook w:val="0000"/>
      </w:tblPr>
      <w:tblGrid>
        <w:gridCol w:w="832"/>
        <w:gridCol w:w="4271"/>
        <w:gridCol w:w="2487"/>
        <w:gridCol w:w="2407"/>
        <w:gridCol w:w="33"/>
      </w:tblGrid>
      <w:tr w:rsidR="003F6305">
        <w:trPr>
          <w:gridBefore w:val="1"/>
          <w:wBefore w:w="832" w:type="dxa"/>
          <w:jc w:val="center"/>
        </w:trPr>
        <w:tc>
          <w:tcPr>
            <w:tcW w:w="6758" w:type="dxa"/>
            <w:gridSpan w:val="2"/>
          </w:tcPr>
          <w:p w:rsidR="003F6305" w:rsidRDefault="003F6305">
            <w:pPr>
              <w:jc w:val="both"/>
              <w:rPr>
                <w:snapToGrid w:val="0"/>
              </w:rPr>
            </w:pPr>
            <w:r>
              <w:rPr>
                <w:b/>
                <w:bCs/>
              </w:rPr>
              <w:t>Государственный заказчик:</w:t>
            </w:r>
          </w:p>
        </w:tc>
        <w:tc>
          <w:tcPr>
            <w:tcW w:w="2440" w:type="dxa"/>
            <w:gridSpan w:val="2"/>
          </w:tcPr>
          <w:p w:rsidR="003F6305" w:rsidRDefault="003F6305">
            <w:pPr>
              <w:rPr>
                <w:b/>
                <w:bCs/>
              </w:rPr>
            </w:pPr>
            <w:r>
              <w:rPr>
                <w:b/>
              </w:rPr>
              <w:t>Исполнитель</w:t>
            </w:r>
            <w:r>
              <w:rPr>
                <w:b/>
                <w:bCs/>
              </w:rPr>
              <w:t>:</w:t>
            </w:r>
          </w:p>
          <w:p w:rsidR="003F6305" w:rsidRDefault="003F6305">
            <w:pPr>
              <w:jc w:val="both"/>
              <w:rPr>
                <w:snapToGrid w:val="0"/>
              </w:rPr>
            </w:pPr>
          </w:p>
        </w:tc>
      </w:tr>
      <w:tr w:rsidR="003F63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jc w:val="center"/>
        </w:trPr>
        <w:tc>
          <w:tcPr>
            <w:tcW w:w="5103" w:type="dxa"/>
            <w:gridSpan w:val="2"/>
          </w:tcPr>
          <w:p w:rsidR="003F6305" w:rsidRDefault="003F6305">
            <w:pPr>
              <w:widowControl w:val="0"/>
              <w:rPr>
                <w:rFonts w:eastAsia="Lucida Sans Unicode"/>
                <w:b/>
                <w:kern w:val="1"/>
              </w:rPr>
            </w:pPr>
            <w:r>
              <w:rPr>
                <w:rFonts w:eastAsia="Lucida Sans Unicode"/>
                <w:b/>
                <w:kern w:val="1"/>
              </w:rPr>
              <w:t xml:space="preserve"> Государственный заказчик:</w:t>
            </w:r>
          </w:p>
          <w:p w:rsidR="003F6305" w:rsidRDefault="003F6305">
            <w:pPr>
              <w:rPr>
                <w:sz w:val="23"/>
                <w:szCs w:val="23"/>
              </w:rPr>
            </w:pPr>
            <w:r>
              <w:rPr>
                <w:sz w:val="23"/>
                <w:szCs w:val="23"/>
              </w:rPr>
              <w:t>ФКУ ИК-7 УФСИН России по Архангельской области</w:t>
            </w:r>
          </w:p>
          <w:p w:rsidR="003F6305" w:rsidRDefault="003F6305">
            <w:pPr>
              <w:snapToGrid w:val="0"/>
              <w:jc w:val="both"/>
              <w:rPr>
                <w:sz w:val="23"/>
                <w:szCs w:val="23"/>
              </w:rPr>
            </w:pPr>
            <w:r>
              <w:rPr>
                <w:sz w:val="23"/>
                <w:szCs w:val="23"/>
              </w:rPr>
              <w:t>Адрес юридический:</w:t>
            </w:r>
          </w:p>
          <w:p w:rsidR="003F6305" w:rsidRDefault="003F6305">
            <w:pPr>
              <w:snapToGrid w:val="0"/>
              <w:rPr>
                <w:sz w:val="23"/>
                <w:szCs w:val="23"/>
              </w:rPr>
            </w:pPr>
            <w:r>
              <w:rPr>
                <w:color w:val="000000"/>
                <w:sz w:val="23"/>
                <w:szCs w:val="23"/>
              </w:rPr>
              <w:t>163039, г. Архангельск, п. Лесная речка,  Лахтинское шоссе, 105</w:t>
            </w:r>
          </w:p>
          <w:p w:rsidR="003F6305" w:rsidRDefault="003F6305">
            <w:pPr>
              <w:snapToGrid w:val="0"/>
              <w:rPr>
                <w:sz w:val="23"/>
                <w:szCs w:val="23"/>
              </w:rPr>
            </w:pPr>
            <w:r>
              <w:rPr>
                <w:sz w:val="23"/>
                <w:szCs w:val="23"/>
              </w:rPr>
              <w:t>Банковские реквизиты:</w:t>
            </w:r>
          </w:p>
          <w:p w:rsidR="003F6305" w:rsidRDefault="003F6305">
            <w:pPr>
              <w:snapToGrid w:val="0"/>
              <w:rPr>
                <w:sz w:val="23"/>
                <w:szCs w:val="23"/>
              </w:rPr>
            </w:pPr>
            <w:r>
              <w:rPr>
                <w:sz w:val="23"/>
                <w:szCs w:val="23"/>
              </w:rPr>
              <w:t>ИНН 2901084151, КПП 290101001</w:t>
            </w:r>
          </w:p>
          <w:p w:rsidR="003F6305" w:rsidRDefault="003F6305">
            <w:pPr>
              <w:rPr>
                <w:sz w:val="23"/>
                <w:szCs w:val="23"/>
              </w:rPr>
            </w:pPr>
            <w:r>
              <w:rPr>
                <w:sz w:val="23"/>
                <w:szCs w:val="23"/>
              </w:rPr>
              <w:t>ОКПО 8828282    ОГРН 1022900524932</w:t>
            </w:r>
          </w:p>
          <w:p w:rsidR="003F6305" w:rsidRDefault="003F6305">
            <w:pPr>
              <w:rPr>
                <w:sz w:val="23"/>
                <w:szCs w:val="23"/>
              </w:rPr>
            </w:pPr>
            <w:r>
              <w:rPr>
                <w:sz w:val="23"/>
                <w:szCs w:val="23"/>
              </w:rPr>
              <w:t>ОКАТО 11401365000   ОКОГУ 1318010</w:t>
            </w:r>
          </w:p>
          <w:p w:rsidR="003F6305" w:rsidRDefault="003F6305">
            <w:pPr>
              <w:rPr>
                <w:sz w:val="23"/>
                <w:szCs w:val="23"/>
              </w:rPr>
            </w:pPr>
            <w:r>
              <w:rPr>
                <w:sz w:val="23"/>
                <w:szCs w:val="23"/>
              </w:rPr>
              <w:t>ОКФС 12     ОКОПФ 75104</w:t>
            </w:r>
          </w:p>
          <w:p w:rsidR="003F6305" w:rsidRDefault="003F6305">
            <w:pPr>
              <w:rPr>
                <w:sz w:val="23"/>
                <w:szCs w:val="23"/>
              </w:rPr>
            </w:pPr>
            <w:r>
              <w:rPr>
                <w:sz w:val="23"/>
                <w:szCs w:val="23"/>
              </w:rPr>
              <w:t>Номер ГМУ 0824100000020</w:t>
            </w:r>
          </w:p>
          <w:p w:rsidR="003F6305" w:rsidRDefault="003F6305">
            <w:pPr>
              <w:snapToGrid w:val="0"/>
              <w:rPr>
                <w:sz w:val="23"/>
                <w:szCs w:val="23"/>
              </w:rPr>
            </w:pPr>
            <w:r>
              <w:rPr>
                <w:sz w:val="23"/>
                <w:szCs w:val="23"/>
              </w:rPr>
              <w:t>ОКТМО 11701000</w:t>
            </w:r>
          </w:p>
          <w:p w:rsidR="003F6305" w:rsidRDefault="003F6305">
            <w:pPr>
              <w:rPr>
                <w:sz w:val="23"/>
                <w:szCs w:val="23"/>
              </w:rPr>
            </w:pPr>
            <w:r>
              <w:rPr>
                <w:sz w:val="23"/>
                <w:szCs w:val="23"/>
              </w:rPr>
              <w:t>КС 03100643000000012400</w:t>
            </w:r>
          </w:p>
          <w:p w:rsidR="003F6305" w:rsidRDefault="003F6305">
            <w:pPr>
              <w:rPr>
                <w:sz w:val="23"/>
                <w:szCs w:val="23"/>
              </w:rPr>
            </w:pPr>
            <w:r>
              <w:rPr>
                <w:sz w:val="23"/>
                <w:szCs w:val="23"/>
              </w:rPr>
              <w:t>ЕКС 40102810045370000016</w:t>
            </w:r>
          </w:p>
          <w:p w:rsidR="003F6305" w:rsidRDefault="003F6305">
            <w:pPr>
              <w:rPr>
                <w:color w:val="FF0000"/>
                <w:sz w:val="23"/>
                <w:szCs w:val="23"/>
              </w:rPr>
            </w:pPr>
            <w:r>
              <w:rPr>
                <w:sz w:val="23"/>
                <w:szCs w:val="23"/>
              </w:rPr>
              <w:t>КБК  32011301150017000130</w:t>
            </w:r>
          </w:p>
          <w:p w:rsidR="003F6305" w:rsidRDefault="003F6305">
            <w:pPr>
              <w:rPr>
                <w:color w:val="000000"/>
                <w:sz w:val="23"/>
                <w:szCs w:val="23"/>
              </w:rPr>
            </w:pPr>
            <w:r>
              <w:rPr>
                <w:color w:val="000000"/>
                <w:sz w:val="23"/>
                <w:szCs w:val="23"/>
              </w:rPr>
              <w:t>ОКЦ №2 СЗХГУ Банка России// УФК по Архангельской области и Ненецкому автономному округу  г. Архангельск</w:t>
            </w:r>
          </w:p>
          <w:p w:rsidR="003F6305" w:rsidRDefault="003F6305">
            <w:pPr>
              <w:rPr>
                <w:sz w:val="23"/>
                <w:szCs w:val="23"/>
              </w:rPr>
            </w:pPr>
            <w:r>
              <w:rPr>
                <w:sz w:val="23"/>
                <w:szCs w:val="23"/>
              </w:rPr>
              <w:t>л/сч 03241293360 в УФК по Архангельской области и Ненецкому автономному округу.</w:t>
            </w:r>
          </w:p>
          <w:p w:rsidR="003F6305" w:rsidRDefault="003F6305">
            <w:pPr>
              <w:rPr>
                <w:sz w:val="23"/>
                <w:szCs w:val="23"/>
                <w:lang w:val="en-US"/>
              </w:rPr>
            </w:pPr>
            <w:r>
              <w:rPr>
                <w:color w:val="000000"/>
                <w:sz w:val="23"/>
                <w:szCs w:val="23"/>
              </w:rPr>
              <w:t>БИК</w:t>
            </w:r>
            <w:r>
              <w:rPr>
                <w:sz w:val="23"/>
                <w:szCs w:val="23"/>
                <w:lang w:val="en-US"/>
              </w:rPr>
              <w:t>011117401</w:t>
            </w:r>
          </w:p>
          <w:p w:rsidR="003F6305" w:rsidRDefault="003F6305">
            <w:pPr>
              <w:jc w:val="both"/>
              <w:rPr>
                <w:b/>
                <w:sz w:val="26"/>
                <w:szCs w:val="26"/>
                <w:u w:val="single"/>
                <w:lang w:val="en-US" w:eastAsia="ar-SA"/>
              </w:rPr>
            </w:pPr>
            <w:r>
              <w:rPr>
                <w:sz w:val="23"/>
                <w:szCs w:val="23"/>
                <w:lang w:val="en-US"/>
              </w:rPr>
              <w:t>E-mail:</w:t>
            </w:r>
            <w:r>
              <w:rPr>
                <w:b/>
                <w:sz w:val="26"/>
                <w:szCs w:val="26"/>
                <w:u w:val="single"/>
                <w:lang w:val="en-US" w:eastAsia="ar-SA"/>
              </w:rPr>
              <w:t xml:space="preserve"> fbu-ik7ztao@maiI.ru</w:t>
            </w:r>
          </w:p>
          <w:p w:rsidR="003F6305" w:rsidRDefault="003F6305">
            <w:pPr>
              <w:pStyle w:val="a7"/>
              <w:rPr>
                <w:sz w:val="23"/>
                <w:szCs w:val="23"/>
              </w:rPr>
            </w:pPr>
            <w:r>
              <w:rPr>
                <w:sz w:val="23"/>
                <w:szCs w:val="23"/>
              </w:rPr>
              <w:t>Тел:8 (8182) 229680</w:t>
            </w:r>
          </w:p>
          <w:p w:rsidR="003F6305" w:rsidRDefault="003F6305">
            <w:pPr>
              <w:pStyle w:val="a7"/>
              <w:rPr>
                <w:b/>
                <w:color w:val="000000"/>
              </w:rPr>
            </w:pPr>
            <w:r>
              <w:rPr>
                <w:b/>
                <w:color w:val="000000"/>
              </w:rPr>
              <w:t>Начальник</w:t>
            </w:r>
          </w:p>
          <w:p w:rsidR="003F6305" w:rsidRDefault="003F6305">
            <w:pPr>
              <w:pStyle w:val="a7"/>
              <w:rPr>
                <w:b/>
                <w:color w:val="000000"/>
              </w:rPr>
            </w:pPr>
          </w:p>
          <w:p w:rsidR="003F6305" w:rsidRDefault="003F6305">
            <w:pPr>
              <w:pStyle w:val="a7"/>
              <w:rPr>
                <w:b/>
                <w:color w:val="000000"/>
              </w:rPr>
            </w:pPr>
            <w:r>
              <w:rPr>
                <w:b/>
                <w:color w:val="000000"/>
              </w:rPr>
              <w:t>________________________А.В. Выжлов</w:t>
            </w:r>
          </w:p>
          <w:p w:rsidR="003F6305" w:rsidRDefault="003F6305">
            <w:r>
              <w:rPr>
                <w:b/>
                <w:color w:val="000000"/>
              </w:rPr>
              <w:t>М.П.</w:t>
            </w:r>
          </w:p>
        </w:tc>
        <w:tc>
          <w:tcPr>
            <w:tcW w:w="4894" w:type="dxa"/>
            <w:gridSpan w:val="2"/>
          </w:tcPr>
          <w:p w:rsidR="00E6280A" w:rsidRDefault="00E6280A" w:rsidP="00E6280A">
            <w:pPr>
              <w:pStyle w:val="docdata"/>
              <w:spacing w:before="0" w:beforeAutospacing="0" w:after="0" w:afterAutospacing="0"/>
              <w:jc w:val="center"/>
              <w:rPr>
                <w:b/>
                <w:bCs/>
              </w:rPr>
            </w:pPr>
          </w:p>
          <w:p w:rsidR="003F6305" w:rsidRDefault="003F6305">
            <w:pPr>
              <w:pStyle w:val="a7"/>
              <w:rPr>
                <w:b/>
                <w:bCs/>
              </w:rPr>
            </w:pPr>
          </w:p>
        </w:tc>
      </w:tr>
    </w:tbl>
    <w:p w:rsidR="003F6305" w:rsidRDefault="003F6305">
      <w:pPr>
        <w:widowControl w:val="0"/>
        <w:suppressAutoHyphens/>
        <w:jc w:val="right"/>
      </w:pPr>
    </w:p>
    <w:p w:rsidR="003F6305" w:rsidRDefault="003F6305">
      <w:pPr>
        <w:widowControl w:val="0"/>
        <w:suppressAutoHyphens/>
        <w:jc w:val="right"/>
      </w:pPr>
    </w:p>
    <w:p w:rsidR="003F6305" w:rsidRDefault="003F6305">
      <w:pPr>
        <w:widowControl w:val="0"/>
        <w:suppressAutoHyphens/>
        <w:jc w:val="right"/>
      </w:pPr>
    </w:p>
    <w:p w:rsidR="00E6280A" w:rsidRDefault="00E6280A">
      <w:pPr>
        <w:widowControl w:val="0"/>
        <w:suppressAutoHyphens/>
        <w:jc w:val="right"/>
      </w:pPr>
    </w:p>
    <w:p w:rsidR="00E6280A" w:rsidRDefault="00E6280A">
      <w:pPr>
        <w:widowControl w:val="0"/>
        <w:suppressAutoHyphens/>
        <w:jc w:val="right"/>
      </w:pPr>
    </w:p>
    <w:p w:rsidR="003F6305" w:rsidRDefault="003F6305">
      <w:pPr>
        <w:widowControl w:val="0"/>
        <w:suppressAutoHyphens/>
        <w:jc w:val="center"/>
      </w:pPr>
      <w:r>
        <w:t xml:space="preserve">                                                                                                        Приложение № 1</w:t>
      </w:r>
    </w:p>
    <w:p w:rsidR="003F6305" w:rsidRDefault="003F6305">
      <w:pPr>
        <w:suppressAutoHyphens/>
        <w:ind w:left="5812"/>
        <w:jc w:val="center"/>
      </w:pPr>
      <w:r>
        <w:t xml:space="preserve">                  к Контракту № _______</w:t>
      </w:r>
    </w:p>
    <w:p w:rsidR="003F6305" w:rsidRDefault="003F6305">
      <w:pPr>
        <w:suppressAutoHyphens/>
        <w:ind w:left="5812"/>
        <w:jc w:val="center"/>
      </w:pPr>
      <w:r>
        <w:t xml:space="preserve">          от «__»_________ 2026 года</w:t>
      </w:r>
    </w:p>
    <w:p w:rsidR="003F6305" w:rsidRDefault="003F6305">
      <w:pPr>
        <w:tabs>
          <w:tab w:val="left" w:pos="851"/>
        </w:tabs>
        <w:suppressAutoHyphens/>
        <w:jc w:val="center"/>
        <w:outlineLvl w:val="4"/>
      </w:pPr>
      <w:r>
        <w:rPr>
          <w:rFonts w:eastAsia="Calibri"/>
          <w:b/>
          <w:bCs/>
          <w:iCs/>
          <w:snapToGrid w:val="0"/>
        </w:rPr>
        <w:t>СПЕЦИФИКАЦИЯ6</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40"/>
        <w:gridCol w:w="4790"/>
        <w:gridCol w:w="994"/>
        <w:gridCol w:w="707"/>
        <w:gridCol w:w="1559"/>
        <w:gridCol w:w="1602"/>
      </w:tblGrid>
      <w:tr w:rsidR="003F6305">
        <w:trPr>
          <w:trHeight w:val="276"/>
          <w:jc w:val="center"/>
        </w:trPr>
        <w:tc>
          <w:tcPr>
            <w:tcW w:w="640"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w:t>
            </w:r>
          </w:p>
        </w:tc>
        <w:tc>
          <w:tcPr>
            <w:tcW w:w="4790"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Товар</w:t>
            </w:r>
          </w:p>
        </w:tc>
        <w:tc>
          <w:tcPr>
            <w:tcW w:w="994"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Кол-во</w:t>
            </w:r>
          </w:p>
        </w:tc>
        <w:tc>
          <w:tcPr>
            <w:tcW w:w="707"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Ед.</w:t>
            </w:r>
          </w:p>
        </w:tc>
        <w:tc>
          <w:tcPr>
            <w:tcW w:w="1559"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Цена</w:t>
            </w:r>
          </w:p>
        </w:tc>
        <w:tc>
          <w:tcPr>
            <w:tcW w:w="1602" w:type="dxa"/>
            <w:vMerge w:val="restart"/>
            <w:noWrap/>
            <w:vAlign w:val="center"/>
          </w:tcPr>
          <w:p w:rsidR="003F6305" w:rsidRDefault="003F6305">
            <w:pPr>
              <w:suppressAutoHyphens/>
              <w:snapToGrid w:val="0"/>
              <w:jc w:val="center"/>
              <w:rPr>
                <w:rFonts w:eastAsia="Calibri"/>
                <w:b/>
                <w:bCs/>
                <w:color w:val="000000"/>
              </w:rPr>
            </w:pPr>
            <w:r>
              <w:rPr>
                <w:rFonts w:eastAsia="Calibri"/>
                <w:b/>
                <w:bCs/>
                <w:color w:val="000000"/>
              </w:rPr>
              <w:t>Сумма</w:t>
            </w:r>
          </w:p>
        </w:tc>
      </w:tr>
      <w:tr w:rsidR="003F6305">
        <w:trPr>
          <w:trHeight w:val="300"/>
          <w:jc w:val="center"/>
        </w:trPr>
        <w:tc>
          <w:tcPr>
            <w:tcW w:w="640" w:type="dxa"/>
            <w:vMerge/>
            <w:vAlign w:val="center"/>
          </w:tcPr>
          <w:p w:rsidR="003F6305" w:rsidRDefault="003F6305">
            <w:pPr>
              <w:suppressAutoHyphens/>
              <w:snapToGrid w:val="0"/>
              <w:jc w:val="center"/>
              <w:rPr>
                <w:rFonts w:eastAsia="Calibri"/>
                <w:b/>
                <w:bCs/>
                <w:color w:val="000000"/>
              </w:rPr>
            </w:pPr>
          </w:p>
        </w:tc>
        <w:tc>
          <w:tcPr>
            <w:tcW w:w="4790" w:type="dxa"/>
            <w:vMerge/>
            <w:vAlign w:val="center"/>
          </w:tcPr>
          <w:p w:rsidR="003F6305" w:rsidRDefault="003F6305">
            <w:pPr>
              <w:suppressAutoHyphens/>
              <w:snapToGrid w:val="0"/>
              <w:jc w:val="center"/>
              <w:rPr>
                <w:rFonts w:eastAsia="Calibri"/>
                <w:b/>
                <w:bCs/>
                <w:color w:val="000000"/>
              </w:rPr>
            </w:pPr>
          </w:p>
        </w:tc>
        <w:tc>
          <w:tcPr>
            <w:tcW w:w="994" w:type="dxa"/>
            <w:vMerge/>
            <w:vAlign w:val="center"/>
          </w:tcPr>
          <w:p w:rsidR="003F6305" w:rsidRDefault="003F6305">
            <w:pPr>
              <w:suppressAutoHyphens/>
              <w:snapToGrid w:val="0"/>
              <w:jc w:val="center"/>
              <w:rPr>
                <w:rFonts w:eastAsia="Calibri"/>
                <w:b/>
                <w:bCs/>
                <w:color w:val="000000"/>
              </w:rPr>
            </w:pPr>
          </w:p>
        </w:tc>
        <w:tc>
          <w:tcPr>
            <w:tcW w:w="707" w:type="dxa"/>
            <w:vMerge/>
            <w:vAlign w:val="center"/>
          </w:tcPr>
          <w:p w:rsidR="003F6305" w:rsidRDefault="003F6305">
            <w:pPr>
              <w:suppressAutoHyphens/>
              <w:snapToGrid w:val="0"/>
              <w:jc w:val="center"/>
              <w:rPr>
                <w:rFonts w:eastAsia="Calibri"/>
                <w:b/>
                <w:bCs/>
                <w:color w:val="000000"/>
              </w:rPr>
            </w:pPr>
          </w:p>
        </w:tc>
        <w:tc>
          <w:tcPr>
            <w:tcW w:w="1559" w:type="dxa"/>
            <w:vMerge/>
            <w:vAlign w:val="center"/>
          </w:tcPr>
          <w:p w:rsidR="003F6305" w:rsidRDefault="003F6305">
            <w:pPr>
              <w:suppressAutoHyphens/>
              <w:snapToGrid w:val="0"/>
              <w:jc w:val="center"/>
              <w:rPr>
                <w:rFonts w:eastAsia="Calibri"/>
                <w:b/>
                <w:bCs/>
                <w:color w:val="000000"/>
              </w:rPr>
            </w:pPr>
          </w:p>
        </w:tc>
        <w:tc>
          <w:tcPr>
            <w:tcW w:w="1602" w:type="dxa"/>
            <w:vMerge/>
            <w:vAlign w:val="center"/>
          </w:tcPr>
          <w:p w:rsidR="003F6305" w:rsidRDefault="003F6305">
            <w:pPr>
              <w:suppressAutoHyphens/>
              <w:snapToGrid w:val="0"/>
              <w:jc w:val="center"/>
              <w:rPr>
                <w:rFonts w:eastAsia="Calibri"/>
                <w:b/>
                <w:bCs/>
                <w:color w:val="000000"/>
              </w:rPr>
            </w:pPr>
          </w:p>
        </w:tc>
      </w:tr>
      <w:tr w:rsidR="003F6305">
        <w:trPr>
          <w:trHeight w:val="237"/>
          <w:jc w:val="center"/>
        </w:trPr>
        <w:tc>
          <w:tcPr>
            <w:tcW w:w="640" w:type="dxa"/>
            <w:noWrap/>
            <w:vAlign w:val="center"/>
          </w:tcPr>
          <w:p w:rsidR="003F6305" w:rsidRDefault="003F6305">
            <w:pPr>
              <w:contextualSpacing/>
              <w:jc w:val="center"/>
            </w:pPr>
            <w:r>
              <w:t>1</w:t>
            </w:r>
          </w:p>
        </w:tc>
        <w:tc>
          <w:tcPr>
            <w:tcW w:w="4790" w:type="dxa"/>
            <w:vAlign w:val="center"/>
          </w:tcPr>
          <w:p w:rsidR="003F6305" w:rsidRDefault="003F6305">
            <w:pPr>
              <w:ind w:firstLine="567"/>
              <w:jc w:val="both"/>
              <w:rPr>
                <w:lang w:eastAsia="en-US"/>
              </w:rPr>
            </w:pPr>
            <w:r>
              <w:rPr>
                <w:lang w:eastAsia="en-US"/>
              </w:rPr>
              <w:t xml:space="preserve">Демонтаж и монтаж </w:t>
            </w:r>
            <w:r>
              <w:rPr>
                <w:color w:val="000000"/>
                <w:lang w:eastAsia="en-US"/>
              </w:rPr>
              <w:t xml:space="preserve"> деревянного тротуара в о</w:t>
            </w:r>
            <w:r>
              <w:rPr>
                <w:lang w:eastAsia="en-US"/>
              </w:rPr>
              <w:t xml:space="preserve">бъеме </w:t>
            </w:r>
            <w:r>
              <w:rPr>
                <w:lang w:eastAsia="en-US"/>
              </w:rPr>
              <w:br/>
            </w:r>
            <w:r w:rsidR="00E6280A">
              <w:rPr>
                <w:lang w:eastAsia="en-US"/>
              </w:rPr>
              <w:t>104,95</w:t>
            </w:r>
            <w:r>
              <w:rPr>
                <w:color w:val="000000"/>
                <w:lang w:eastAsia="en-US"/>
              </w:rPr>
              <w:t>кв.м</w:t>
            </w:r>
            <w:r>
              <w:rPr>
                <w:lang w:eastAsia="en-US"/>
              </w:rPr>
              <w:t xml:space="preserve">; </w:t>
            </w:r>
          </w:p>
          <w:p w:rsidR="00E6280A" w:rsidRDefault="003F6305">
            <w:pPr>
              <w:ind w:firstLine="567"/>
              <w:jc w:val="both"/>
              <w:rPr>
                <w:rFonts w:eastAsia="Calibri"/>
                <w:bCs/>
                <w:spacing w:val="-7"/>
              </w:rPr>
            </w:pPr>
            <w:r>
              <w:rPr>
                <w:b/>
                <w:color w:val="000000"/>
                <w:lang w:eastAsia="en-US"/>
              </w:rPr>
              <w:t>Место выполнения работ</w:t>
            </w:r>
            <w:r>
              <w:rPr>
                <w:color w:val="000000"/>
                <w:lang w:eastAsia="en-US"/>
              </w:rPr>
              <w:t xml:space="preserve">: </w:t>
            </w:r>
            <w:r>
              <w:t>:</w:t>
            </w:r>
            <w:r>
              <w:rPr>
                <w:rFonts w:eastAsia="Calibri"/>
                <w:bCs/>
                <w:spacing w:val="-7"/>
              </w:rPr>
              <w:t>Выполнение работ по текущему ремонту деревянного тротуара, расположенного</w:t>
            </w:r>
            <w:r w:rsidR="00E6280A">
              <w:rPr>
                <w:rFonts w:eastAsia="Calibri"/>
                <w:bCs/>
                <w:spacing w:val="-7"/>
              </w:rPr>
              <w:t xml:space="preserve"> Российская федерация</w:t>
            </w:r>
          </w:p>
          <w:p w:rsidR="003F6305" w:rsidRDefault="00E6280A">
            <w:pPr>
              <w:ind w:firstLine="567"/>
              <w:jc w:val="both"/>
              <w:rPr>
                <w:rFonts w:eastAsia="Calibri"/>
                <w:bCs/>
                <w:spacing w:val="-7"/>
              </w:rPr>
            </w:pPr>
            <w:r>
              <w:rPr>
                <w:rFonts w:eastAsia="Calibri"/>
                <w:bCs/>
                <w:spacing w:val="-7"/>
              </w:rPr>
              <w:t xml:space="preserve"> Архангельская область, г. Архангельск, территория общего пользования в границах административной ответственности Октябрьского территориального округа</w:t>
            </w:r>
            <w:r w:rsidR="0055651F">
              <w:rPr>
                <w:rFonts w:eastAsia="Calibri"/>
                <w:bCs/>
                <w:spacing w:val="-7"/>
              </w:rPr>
              <w:t>:</w:t>
            </w:r>
          </w:p>
          <w:p w:rsidR="0055651F" w:rsidRPr="0055651F" w:rsidRDefault="0055651F" w:rsidP="0055651F">
            <w:pPr>
              <w:jc w:val="both"/>
              <w:rPr>
                <w:rFonts w:eastAsia="Calibri"/>
                <w:bCs/>
                <w:spacing w:val="-7"/>
              </w:rPr>
            </w:pPr>
            <w:r>
              <w:rPr>
                <w:rFonts w:eastAsia="Calibri"/>
                <w:bCs/>
                <w:spacing w:val="-7"/>
              </w:rPr>
              <w:t>1.</w:t>
            </w:r>
            <w:r w:rsidRPr="0055651F">
              <w:rPr>
                <w:rFonts w:eastAsia="Calibri"/>
                <w:bCs/>
                <w:spacing w:val="-7"/>
              </w:rPr>
              <w:t>Благоустройство общественного Кузнечевского кладбища -28,25кв.м.</w:t>
            </w:r>
          </w:p>
          <w:p w:rsidR="003F6305" w:rsidRDefault="0055651F" w:rsidP="0055651F">
            <w:pPr>
              <w:jc w:val="both"/>
              <w:rPr>
                <w:rFonts w:eastAsia="Calibri"/>
                <w:bCs/>
                <w:spacing w:val="-7"/>
              </w:rPr>
            </w:pPr>
            <w:r>
              <w:rPr>
                <w:rFonts w:eastAsia="Calibri"/>
                <w:bCs/>
                <w:spacing w:val="-7"/>
              </w:rPr>
              <w:t>2.Тротуары ул. Тыко-Вылки: ул. Сибиряковцев-ул. Дзержинского ,нечетная сторона  (ул. Тыко Вылка,д.5)-76,70кв.м.</w:t>
            </w:r>
          </w:p>
          <w:p w:rsidR="0055651F" w:rsidRDefault="0055651F" w:rsidP="0055651F">
            <w:pPr>
              <w:jc w:val="both"/>
              <w:rPr>
                <w:rFonts w:eastAsia="Calibri"/>
                <w:bCs/>
                <w:spacing w:val="-7"/>
              </w:rPr>
            </w:pPr>
          </w:p>
          <w:p w:rsidR="00244A1F" w:rsidRDefault="003F6305">
            <w:pPr>
              <w:jc w:val="both"/>
              <w:rPr>
                <w:snapToGrid w:val="0"/>
                <w:lang w:bidi="en-US"/>
              </w:rPr>
            </w:pPr>
            <w:r>
              <w:rPr>
                <w:snapToGrid w:val="0"/>
                <w:lang w:bidi="en-US"/>
              </w:rPr>
              <w:t xml:space="preserve">- </w:t>
            </w:r>
            <w:r w:rsidR="0055651F">
              <w:rPr>
                <w:snapToGrid w:val="0"/>
                <w:lang w:bidi="en-US"/>
              </w:rPr>
              <w:t>Демонтаж участков</w:t>
            </w:r>
            <w:r w:rsidR="00244A1F">
              <w:rPr>
                <w:snapToGrid w:val="0"/>
                <w:lang w:bidi="en-US"/>
              </w:rPr>
              <w:t xml:space="preserve"> существующего деревянного тротуара,подлежащего ремонту, лаг и вынос к месту погрузки:</w:t>
            </w:r>
          </w:p>
          <w:p w:rsidR="00244A1F" w:rsidRDefault="00244A1F">
            <w:pPr>
              <w:jc w:val="both"/>
              <w:rPr>
                <w:snapToGrid w:val="0"/>
                <w:lang w:bidi="en-US"/>
              </w:rPr>
            </w:pPr>
            <w:r>
              <w:rPr>
                <w:snapToGrid w:val="0"/>
                <w:lang w:bidi="en-US"/>
              </w:rPr>
              <w:t>-подсыпка песка для выравнивания основания тротуара (при необходимости)</w:t>
            </w:r>
          </w:p>
          <w:p w:rsidR="00244A1F" w:rsidRDefault="00244A1F">
            <w:pPr>
              <w:jc w:val="both"/>
              <w:rPr>
                <w:snapToGrid w:val="0"/>
                <w:lang w:bidi="en-US"/>
              </w:rPr>
            </w:pPr>
            <w:r>
              <w:rPr>
                <w:snapToGrid w:val="0"/>
                <w:lang w:bidi="en-US"/>
              </w:rPr>
              <w:t>-укладка лаг из бруса с шагом укладки не более 1м, ширина лаг не менее ширины тротуара (свес доски с лаги не допускается)</w:t>
            </w:r>
            <w:r w:rsidR="00930266">
              <w:rPr>
                <w:snapToGrid w:val="0"/>
                <w:lang w:bidi="en-US"/>
              </w:rPr>
              <w:t xml:space="preserve"> </w:t>
            </w:r>
            <w:r w:rsidR="001160E3">
              <w:rPr>
                <w:snapToGrid w:val="0"/>
                <w:lang w:bidi="en-US"/>
              </w:rPr>
              <w:t>(анисептированные лаги за счет средств Заказчика)</w:t>
            </w:r>
          </w:p>
          <w:p w:rsidR="00244A1F" w:rsidRDefault="00244A1F">
            <w:pPr>
              <w:jc w:val="both"/>
              <w:rPr>
                <w:snapToGrid w:val="0"/>
                <w:lang w:bidi="en-US"/>
              </w:rPr>
            </w:pPr>
            <w:r>
              <w:rPr>
                <w:snapToGrid w:val="0"/>
                <w:lang w:bidi="en-US"/>
              </w:rPr>
              <w:t xml:space="preserve">-установка выравнивающих подкладок и обратная подсыпка выемки грунта для </w:t>
            </w:r>
            <w:r w:rsidR="005F173A">
              <w:rPr>
                <w:snapToGrid w:val="0"/>
                <w:lang w:bidi="en-US"/>
              </w:rPr>
              <w:t>выравнивания</w:t>
            </w:r>
            <w:r>
              <w:rPr>
                <w:snapToGrid w:val="0"/>
                <w:lang w:bidi="en-US"/>
              </w:rPr>
              <w:t xml:space="preserve"> основания в местах установки лаг (поднятие до высоты существующего тротуара)</w:t>
            </w:r>
          </w:p>
          <w:p w:rsidR="00244A1F" w:rsidRDefault="00244A1F">
            <w:pPr>
              <w:jc w:val="both"/>
              <w:rPr>
                <w:snapToGrid w:val="0"/>
                <w:lang w:bidi="en-US"/>
              </w:rPr>
            </w:pPr>
            <w:r>
              <w:rPr>
                <w:snapToGrid w:val="0"/>
                <w:lang w:bidi="en-US"/>
              </w:rPr>
              <w:t>-устройство деревянного тротуара с подшивкой гвоздями не мен</w:t>
            </w:r>
            <w:r w:rsidR="005F173A">
              <w:rPr>
                <w:snapToGrid w:val="0"/>
                <w:lang w:bidi="en-US"/>
              </w:rPr>
              <w:t>е</w:t>
            </w:r>
            <w:r>
              <w:rPr>
                <w:snapToGrid w:val="0"/>
                <w:lang w:bidi="en-US"/>
              </w:rPr>
              <w:t>е 2шт на доску</w:t>
            </w:r>
            <w:r w:rsidR="005F173A">
              <w:rPr>
                <w:snapToGrid w:val="0"/>
                <w:lang w:bidi="en-US"/>
              </w:rPr>
              <w:t xml:space="preserve"> к каждой лаге для обеспечения жесткого крепления </w:t>
            </w:r>
            <w:r w:rsidR="001160E3">
              <w:rPr>
                <w:snapToGrid w:val="0"/>
                <w:lang w:bidi="en-US"/>
              </w:rPr>
              <w:t>(щиты и гврзди за счет средств Заказчика)</w:t>
            </w:r>
          </w:p>
          <w:p w:rsidR="005F173A" w:rsidRDefault="005F173A">
            <w:pPr>
              <w:jc w:val="both"/>
              <w:rPr>
                <w:snapToGrid w:val="0"/>
                <w:lang w:bidi="en-US"/>
              </w:rPr>
            </w:pPr>
            <w:r>
              <w:rPr>
                <w:snapToGrid w:val="0"/>
                <w:lang w:bidi="en-US"/>
              </w:rPr>
              <w:t>-обеспечение плавного примыкания существующих участков деревянных тротуаров с новыми участками тротуаров( обеспечение доступной среды, в том числе инвалидов)</w:t>
            </w:r>
          </w:p>
          <w:p w:rsidR="005F173A" w:rsidRDefault="005F173A">
            <w:pPr>
              <w:jc w:val="both"/>
              <w:rPr>
                <w:snapToGrid w:val="0"/>
                <w:lang w:bidi="en-US"/>
              </w:rPr>
            </w:pPr>
            <w:r>
              <w:rPr>
                <w:snapToGrid w:val="0"/>
                <w:lang w:bidi="en-US"/>
              </w:rPr>
              <w:t>-вывоз материалов, строительного мусора от разборки тротуара для утилизации и /или переработки</w:t>
            </w:r>
          </w:p>
          <w:p w:rsidR="003F6305" w:rsidRDefault="003F6305" w:rsidP="005F173A">
            <w:pPr>
              <w:jc w:val="both"/>
              <w:rPr>
                <w:snapToGrid w:val="0"/>
                <w:lang w:bidi="en-US"/>
              </w:rPr>
            </w:pPr>
            <w:r>
              <w:rPr>
                <w:snapToGrid w:val="0"/>
                <w:lang w:bidi="en-US"/>
              </w:rPr>
              <w:lastRenderedPageBreak/>
              <w:t xml:space="preserve"> (Все материалы, за счет средств Заказчика) .</w:t>
            </w:r>
          </w:p>
          <w:p w:rsidR="003F6305" w:rsidRDefault="003F6305">
            <w:pPr>
              <w:ind w:firstLine="709"/>
              <w:jc w:val="both"/>
              <w:rPr>
                <w:spacing w:val="-7"/>
              </w:rPr>
            </w:pPr>
            <w:r>
              <w:rPr>
                <w:snapToGrid w:val="0"/>
                <w:lang w:bidi="en-US"/>
              </w:rPr>
              <w:t> Исполнитель за свой счет и своими силами осуществляет в процессе производства работ систематическую, а по завершении работ – окончательную уборку места выполнения работ от строительного и прочего мусора. Исполнитель  за свой счет осуществляет вывоз строительного мусора и передает лицу, осуществляющему их размещение на специально оборудованном сооружении, предназначенном для размещения отходов (включая оплату услуг по захоронению отходов), либо передает отходы лицу, осуществляющему вторичную переработку с </w:t>
            </w:r>
            <w:r>
              <w:rPr>
                <w:spacing w:val="-7"/>
              </w:rPr>
              <w:t>предоставлением документов, подтверждающих приемку отходов.</w:t>
            </w:r>
          </w:p>
          <w:p w:rsidR="003F6305" w:rsidRDefault="003F6305">
            <w:pPr>
              <w:ind w:firstLine="709"/>
              <w:jc w:val="both"/>
              <w:rPr>
                <w:spacing w:val="-7"/>
                <w:u w:val="single"/>
              </w:rPr>
            </w:pPr>
            <w:r>
              <w:rPr>
                <w:spacing w:val="-7"/>
                <w:u w:val="single"/>
              </w:rPr>
              <w:t>Исполнитель  при осуществлении работ по Контракту обязан соблюдать требования законов Российской Федерации и иных правовых актов, в том числе об охране окружающей среды:</w:t>
            </w:r>
          </w:p>
          <w:p w:rsidR="003F6305" w:rsidRDefault="003F6305">
            <w:pPr>
              <w:ind w:firstLine="709"/>
              <w:jc w:val="both"/>
              <w:rPr>
                <w:spacing w:val="-7"/>
              </w:rPr>
            </w:pPr>
            <w:r>
              <w:rPr>
                <w:spacing w:val="-7"/>
              </w:rPr>
              <w:t>- проекту Контракта.</w:t>
            </w:r>
          </w:p>
          <w:p w:rsidR="003F6305" w:rsidRDefault="003F6305">
            <w:pPr>
              <w:ind w:firstLine="709"/>
              <w:jc w:val="both"/>
              <w:rPr>
                <w:spacing w:val="-7"/>
              </w:rPr>
            </w:pPr>
            <w:r>
              <w:rPr>
                <w:spacing w:val="-7"/>
              </w:rPr>
              <w:t>- Федеральному закону от 24.06.1998 № 89-ФЗ "Об отходах производства и потребления".</w:t>
            </w:r>
          </w:p>
          <w:p w:rsidR="003F6305" w:rsidRDefault="003F6305">
            <w:pPr>
              <w:ind w:firstLine="709"/>
              <w:jc w:val="both"/>
              <w:rPr>
                <w:spacing w:val="-7"/>
              </w:rPr>
            </w:pPr>
            <w:r>
              <w:rPr>
                <w:spacing w:val="-7"/>
              </w:rPr>
              <w:t>- Федеральному закону Российской Федерации от 30.03.1999 № 52-ФЗ "О санитарно-эпидемиологическом благополучии населения".</w:t>
            </w:r>
          </w:p>
          <w:p w:rsidR="003F6305" w:rsidRDefault="003F6305">
            <w:pPr>
              <w:ind w:firstLine="709"/>
              <w:jc w:val="both"/>
              <w:rPr>
                <w:spacing w:val="-7"/>
              </w:rPr>
            </w:pPr>
            <w:r>
              <w:rPr>
                <w:spacing w:val="-7"/>
              </w:rPr>
              <w:t>- Правилам благоустройства городского округа "Город Архангельск", утвержденным решением Архангельской городской Думы от 25.10.2017 № 581.</w:t>
            </w:r>
          </w:p>
          <w:p w:rsidR="003F6305" w:rsidRDefault="003F6305">
            <w:pPr>
              <w:ind w:firstLine="709"/>
              <w:jc w:val="both"/>
              <w:rPr>
                <w:spacing w:val="-7"/>
              </w:rPr>
            </w:pPr>
            <w:r>
              <w:rPr>
                <w:spacing w:val="-7"/>
              </w:rPr>
              <w:t>- Правилам создания, охраны и содержания зеленых насаждений в городах, утвержденных приказом Госстроя Российской Федерации от 15.12.1999 № 153.</w:t>
            </w:r>
          </w:p>
          <w:p w:rsidR="003F6305" w:rsidRDefault="003F6305">
            <w:pPr>
              <w:ind w:firstLine="709"/>
              <w:jc w:val="both"/>
              <w:rPr>
                <w:spacing w:val="-7"/>
              </w:rPr>
            </w:pPr>
            <w:r>
              <w:rPr>
                <w:spacing w:val="-7"/>
              </w:rPr>
              <w:t>- </w:t>
            </w:r>
            <w:r>
              <w:rPr>
                <w:snapToGrid w:val="0"/>
                <w:lang w:bidi="en-US"/>
              </w:rPr>
              <w:t>ГОСТ 8486-86. Межгосударственный стандарт. Пиломатериалы хвойных пород. Технические условия.</w:t>
            </w:r>
          </w:p>
          <w:p w:rsidR="003F6305" w:rsidRDefault="003F6305">
            <w:pPr>
              <w:ind w:firstLine="709"/>
              <w:jc w:val="both"/>
              <w:rPr>
                <w:spacing w:val="-7"/>
              </w:rPr>
            </w:pPr>
            <w:r>
              <w:rPr>
                <w:spacing w:val="-7"/>
              </w:rPr>
              <w:t xml:space="preserve">- СНиП, СП, ТУ, ГОСТ, ОДМ, санитарными нормами, нормами противопожарной безопасности, экологических и другими действующими нормами, нормативными документами Российской Федерации по видам выполняемых работ по Контракту. </w:t>
            </w:r>
          </w:p>
          <w:p w:rsidR="003F6305" w:rsidRDefault="003F6305">
            <w:pPr>
              <w:ind w:firstLine="709"/>
              <w:jc w:val="both"/>
              <w:rPr>
                <w:spacing w:val="-7"/>
                <w:u w:val="single"/>
              </w:rPr>
            </w:pPr>
            <w:r>
              <w:rPr>
                <w:spacing w:val="-7"/>
                <w:u w:val="single"/>
              </w:rPr>
              <w:t>Требования к выполнению работ:</w:t>
            </w:r>
          </w:p>
          <w:p w:rsidR="003F6305" w:rsidRDefault="003F6305">
            <w:pPr>
              <w:ind w:firstLine="709"/>
              <w:jc w:val="both"/>
              <w:rPr>
                <w:spacing w:val="-7"/>
              </w:rPr>
            </w:pPr>
            <w:r>
              <w:rPr>
                <w:spacing w:val="-7"/>
              </w:rPr>
              <w:t xml:space="preserve">Самостоятельно, за счет собственных средств Исполнитель обеспечивает необходимую потребность  механизмов, инструментов, включая их доставку, для выполнения поручаемых работ, обеспечивает </w:t>
            </w:r>
            <w:r>
              <w:rPr>
                <w:spacing w:val="-7"/>
              </w:rPr>
              <w:lastRenderedPageBreak/>
              <w:t>рабочий персонал необходимым инструментом и спецодеждой, а также предусматривает транспорт для перевозки рабочих к месту выполнения работ.</w:t>
            </w:r>
          </w:p>
          <w:p w:rsidR="003F6305" w:rsidRDefault="003F6305">
            <w:pPr>
              <w:ind w:firstLine="709"/>
              <w:jc w:val="both"/>
              <w:rPr>
                <w:spacing w:val="-7"/>
              </w:rPr>
            </w:pPr>
            <w:r>
              <w:rPr>
                <w:spacing w:val="-7"/>
              </w:rPr>
              <w:t xml:space="preserve">Организует вывоз деревянных щитов, </w:t>
            </w:r>
            <w:r w:rsidR="005F173A">
              <w:rPr>
                <w:spacing w:val="-7"/>
              </w:rPr>
              <w:t>(из  доски не менне 44 мм,)</w:t>
            </w:r>
            <w:r w:rsidR="00930266">
              <w:rPr>
                <w:spacing w:val="-7"/>
              </w:rPr>
              <w:t xml:space="preserve"> </w:t>
            </w:r>
            <w:r>
              <w:rPr>
                <w:spacing w:val="-7"/>
              </w:rPr>
              <w:t>антисептированных ла</w:t>
            </w:r>
            <w:r w:rsidR="005F173A">
              <w:rPr>
                <w:spacing w:val="-7"/>
              </w:rPr>
              <w:t xml:space="preserve">г </w:t>
            </w:r>
            <w:r w:rsidR="001160E3">
              <w:rPr>
                <w:spacing w:val="-7"/>
              </w:rPr>
              <w:t>,</w:t>
            </w:r>
            <w:r>
              <w:rPr>
                <w:spacing w:val="-7"/>
              </w:rPr>
              <w:t xml:space="preserve"> с промышленной зоны ФКУ ИК-7 УФСИН России по Архангельской области до места проведения работ за свой счет .</w:t>
            </w:r>
          </w:p>
          <w:p w:rsidR="003F6305" w:rsidRDefault="003F6305">
            <w:pPr>
              <w:jc w:val="both"/>
              <w:rPr>
                <w:spacing w:val="-7"/>
              </w:rPr>
            </w:pPr>
            <w:r>
              <w:rPr>
                <w:spacing w:val="-7"/>
              </w:rPr>
              <w:t>Исполнитель  несет ответственность за выполнение работ на месте выполнения работ, осуществляет постоянный контроль и при необходимости своевременно устраняет выявленные замечания.</w:t>
            </w:r>
          </w:p>
          <w:p w:rsidR="003F6305" w:rsidRDefault="003F6305">
            <w:pPr>
              <w:jc w:val="both"/>
              <w:rPr>
                <w:spacing w:val="-7"/>
              </w:rPr>
            </w:pPr>
            <w:r>
              <w:rPr>
                <w:spacing w:val="-7"/>
              </w:rPr>
              <w:t xml:space="preserve">   Надлежащую охрану материалов, оборудования и другого имущества на период производства работ Исполнитель обеспечивает собственными силами.</w:t>
            </w:r>
          </w:p>
          <w:p w:rsidR="003F6305" w:rsidRDefault="003F6305">
            <w:pPr>
              <w:jc w:val="both"/>
              <w:rPr>
                <w:spacing w:val="-7"/>
              </w:rPr>
            </w:pPr>
            <w:r>
              <w:rPr>
                <w:spacing w:val="-7"/>
              </w:rPr>
              <w:t xml:space="preserve">    Исполнитель осуществляет мероприятия по охране окружающей среды, несет ответственность за обеспечение сохранности находящихся в зоне производства работ мест захоронений и их благоустройства (могильные ограды, намогильные сооружения и т.д.). </w:t>
            </w:r>
            <w:r>
              <w:rPr>
                <w:spacing w:val="-7"/>
              </w:rPr>
              <w:br/>
              <w:t xml:space="preserve">    В случае нарушения их целостности по вине Исполнителя, обеспечивает восстановление данных элементов за счет собственных средств. </w:t>
            </w:r>
          </w:p>
          <w:p w:rsidR="003F6305" w:rsidRDefault="003F6305">
            <w:pPr>
              <w:ind w:firstLine="709"/>
              <w:jc w:val="both"/>
              <w:rPr>
                <w:spacing w:val="-7"/>
              </w:rPr>
            </w:pPr>
            <w:r>
              <w:rPr>
                <w:spacing w:val="-7"/>
              </w:rPr>
              <w:t>Исполнитель несет полную ответственность за все действия (бездействие) своих работников, в том числе и за соблюдением рабочими действующих правил техники безопасности, правил охраны труда, пожарной безопасности, правил внутреннего распорядка при выполнении работ. В случае нарушения правил производства работ, повлекшее причинение ущерба Заказчику или третьим лицам, Исполнитель  обязан возместить понесенные убытки.</w:t>
            </w:r>
          </w:p>
          <w:p w:rsidR="003F6305" w:rsidRDefault="003F6305">
            <w:pPr>
              <w:ind w:firstLine="709"/>
              <w:jc w:val="both"/>
              <w:rPr>
                <w:spacing w:val="-7"/>
              </w:rPr>
            </w:pPr>
            <w:r>
              <w:rPr>
                <w:spacing w:val="-7"/>
              </w:rPr>
              <w:t>В полном объеме возмещает вред, причиненный здоровью личности или имуществу гражданина, а также вред, причиненный имуществу юридического лица в ходе выполнения работ по Контракту. В полном объеме возмещает вред, причиненный другим лицам вследствие ненадлежащего исполнения своих обязательств по Контракту, в том числе вследствие причинения вреда здоровью граждан.</w:t>
            </w:r>
          </w:p>
          <w:p w:rsidR="003F6305" w:rsidRDefault="003F6305">
            <w:pPr>
              <w:ind w:firstLine="709"/>
              <w:jc w:val="both"/>
              <w:rPr>
                <w:spacing w:val="-7"/>
              </w:rPr>
            </w:pPr>
            <w:r>
              <w:rPr>
                <w:spacing w:val="-7"/>
              </w:rPr>
              <w:t xml:space="preserve">Самостоятельно урегулирует все претензии, разногласия и иски со стороны третьих лиц, которые могут возникнуть в процессе исполнения Контракта по вине Исполнителя, а также </w:t>
            </w:r>
            <w:r>
              <w:rPr>
                <w:spacing w:val="-7"/>
              </w:rPr>
              <w:br/>
            </w:r>
            <w:r>
              <w:rPr>
                <w:spacing w:val="-7"/>
              </w:rPr>
              <w:lastRenderedPageBreak/>
              <w:t>за свой счет  оплачивает все предъявленные штрафы, пени, неустойки и прочее.</w:t>
            </w:r>
          </w:p>
          <w:p w:rsidR="003F6305" w:rsidRDefault="003F6305">
            <w:pPr>
              <w:ind w:firstLine="709"/>
              <w:jc w:val="both"/>
              <w:rPr>
                <w:spacing w:val="-7"/>
              </w:rPr>
            </w:pPr>
            <w:r>
              <w:rPr>
                <w:spacing w:val="-7"/>
              </w:rPr>
              <w:t>Исполнитель вывозит до дня подписания акта о приемке выполненных работ, принадлежащие ему: оборудование, инструменты, приборы, инвентарь,  изделия.</w:t>
            </w:r>
          </w:p>
          <w:p w:rsidR="003F6305" w:rsidRDefault="003F6305">
            <w:pPr>
              <w:ind w:firstLine="709"/>
              <w:jc w:val="both"/>
              <w:rPr>
                <w:spacing w:val="-7"/>
              </w:rPr>
            </w:pPr>
            <w:r>
              <w:rPr>
                <w:spacing w:val="-7"/>
              </w:rPr>
              <w:t xml:space="preserve">При сдаче-приемке работ Исполнитель за свой счет и своими силами без увеличения стоимости Контракта обеспечивает устранение выявленных Заказчиком недостатков и дефектов. </w:t>
            </w:r>
          </w:p>
          <w:p w:rsidR="003F6305" w:rsidRDefault="003F6305">
            <w:pPr>
              <w:ind w:firstLine="709"/>
              <w:jc w:val="both"/>
              <w:rPr>
                <w:spacing w:val="-7"/>
              </w:rPr>
            </w:pPr>
            <w:r>
              <w:rPr>
                <w:spacing w:val="-7"/>
              </w:rPr>
              <w:t>Исполнитель оплачивает неустойку (штрафы, пени), предусмотренные Контрактом, а также убытки, понесенные Заказчиком в связи с неисполнением или ненадлежащим исполнением  Исполнителем своих обязательств по Контракту.</w:t>
            </w:r>
          </w:p>
          <w:p w:rsidR="003F6305" w:rsidRDefault="003F6305">
            <w:pPr>
              <w:ind w:firstLine="709"/>
              <w:jc w:val="both"/>
              <w:rPr>
                <w:spacing w:val="-7"/>
              </w:rPr>
            </w:pPr>
            <w:r>
              <w:rPr>
                <w:spacing w:val="-7"/>
              </w:rPr>
              <w:t>В случае выявления необходимости выполнения работ, не предусмотренных Контрактом, представляет Заказчику письменно информацию об объемах таких работ с обоснованием необходимости их выполнения.</w:t>
            </w:r>
          </w:p>
          <w:p w:rsidR="003F6305" w:rsidRDefault="003F6305">
            <w:pPr>
              <w:ind w:firstLine="709"/>
              <w:jc w:val="both"/>
              <w:rPr>
                <w:spacing w:val="-7"/>
                <w:u w:val="single"/>
              </w:rPr>
            </w:pPr>
            <w:r>
              <w:rPr>
                <w:spacing w:val="-7"/>
                <w:u w:val="single"/>
              </w:rPr>
              <w:t>Требования к гарантийному сроку выполняемых работ и объему предоставления гарантий качества:</w:t>
            </w:r>
          </w:p>
          <w:p w:rsidR="003F6305" w:rsidRDefault="003F6305">
            <w:pPr>
              <w:ind w:firstLine="709"/>
              <w:jc w:val="both"/>
              <w:rPr>
                <w:spacing w:val="-7"/>
              </w:rPr>
            </w:pPr>
            <w:r>
              <w:rPr>
                <w:spacing w:val="-7"/>
              </w:rPr>
              <w:t>Гарантийные обязательства распространяются на все используемые материалы и работы, предусмотренные описанием объекта закупки, выполненные Исполнителемпо Контракту.</w:t>
            </w:r>
          </w:p>
          <w:p w:rsidR="003F6305" w:rsidRDefault="003F6305">
            <w:pPr>
              <w:ind w:firstLine="709"/>
              <w:jc w:val="both"/>
              <w:rPr>
                <w:spacing w:val="-7"/>
              </w:rPr>
            </w:pPr>
            <w:r>
              <w:rPr>
                <w:spacing w:val="-7"/>
              </w:rPr>
              <w:t>Срок гарантий качества на выполненные работы и используемые материалы12 (двенадцать) месяцев со дня подписания Сторонами документа о приемке.</w:t>
            </w:r>
          </w:p>
          <w:p w:rsidR="003F6305" w:rsidRDefault="003F6305">
            <w:pPr>
              <w:ind w:firstLine="709"/>
              <w:jc w:val="both"/>
              <w:rPr>
                <w:spacing w:val="-7"/>
              </w:rPr>
            </w:pPr>
            <w:r>
              <w:rPr>
                <w:spacing w:val="-7"/>
              </w:rPr>
              <w:t xml:space="preserve">При обнаружении в период гарантийного срока недостатков, которые не позволяют продолжить нормальную эксплуатацию результатов работ до их устранения, Исполнитель обязуется устранить недостатки за свой счет. Гарантийный срок продлевается на период устранения недостатков. </w:t>
            </w:r>
          </w:p>
          <w:p w:rsidR="003F6305" w:rsidRDefault="003F6305">
            <w:pPr>
              <w:ind w:firstLine="709"/>
              <w:jc w:val="both"/>
              <w:rPr>
                <w:spacing w:val="-7"/>
              </w:rPr>
            </w:pPr>
            <w:r>
              <w:rPr>
                <w:spacing w:val="-7"/>
              </w:rPr>
              <w:t>Расходы, связанные с исполнением гарантийных обязательств по настоящему Контракту, несет Исполнитель.</w:t>
            </w:r>
          </w:p>
          <w:p w:rsidR="005F173A" w:rsidRDefault="005F173A">
            <w:pPr>
              <w:ind w:firstLine="709"/>
              <w:jc w:val="both"/>
              <w:rPr>
                <w:bCs/>
                <w:spacing w:val="-7"/>
              </w:rPr>
            </w:pPr>
            <w:r>
              <w:rPr>
                <w:bCs/>
                <w:spacing w:val="-7"/>
              </w:rPr>
              <w:t>Согласования на выполнения работ в охранных зонах воздушных сетей (линия электропередач, линий связи и т.п) осуществляется Подрядчиком самостоятельно в установленном порядке.</w:t>
            </w:r>
          </w:p>
          <w:p w:rsidR="005F173A" w:rsidRDefault="005F173A">
            <w:pPr>
              <w:ind w:firstLine="709"/>
              <w:jc w:val="both"/>
              <w:rPr>
                <w:rFonts w:eastAsia="Calibri"/>
                <w:bCs/>
                <w:spacing w:val="-7"/>
              </w:rPr>
            </w:pPr>
            <w:r>
              <w:rPr>
                <w:bCs/>
                <w:spacing w:val="-7"/>
              </w:rPr>
              <w:t>Подрядчик самостоятельно получает все необходимые для выполнения работы разрешения,  в том числе с ГИБДД.</w:t>
            </w:r>
          </w:p>
          <w:p w:rsidR="003F6305" w:rsidRDefault="003F6305">
            <w:pPr>
              <w:ind w:firstLine="567"/>
              <w:jc w:val="both"/>
            </w:pPr>
          </w:p>
        </w:tc>
        <w:tc>
          <w:tcPr>
            <w:tcW w:w="994" w:type="dxa"/>
            <w:noWrap/>
            <w:vAlign w:val="center"/>
          </w:tcPr>
          <w:p w:rsidR="003F6305" w:rsidRDefault="003F6305">
            <w:pPr>
              <w:jc w:val="center"/>
            </w:pPr>
            <w:r>
              <w:lastRenderedPageBreak/>
              <w:t>усл изм.</w:t>
            </w:r>
          </w:p>
        </w:tc>
        <w:tc>
          <w:tcPr>
            <w:tcW w:w="707" w:type="dxa"/>
            <w:noWrap/>
            <w:vAlign w:val="center"/>
          </w:tcPr>
          <w:p w:rsidR="003F6305" w:rsidRDefault="003F6305">
            <w:pPr>
              <w:jc w:val="center"/>
            </w:pPr>
            <w:r>
              <w:t>1</w:t>
            </w:r>
          </w:p>
        </w:tc>
        <w:tc>
          <w:tcPr>
            <w:tcW w:w="1559" w:type="dxa"/>
            <w:noWrap/>
            <w:vAlign w:val="center"/>
          </w:tcPr>
          <w:p w:rsidR="003F6305" w:rsidRDefault="003F6305">
            <w:pPr>
              <w:jc w:val="center"/>
            </w:pPr>
          </w:p>
        </w:tc>
        <w:tc>
          <w:tcPr>
            <w:tcW w:w="1602" w:type="dxa"/>
            <w:noWrap/>
            <w:vAlign w:val="center"/>
          </w:tcPr>
          <w:p w:rsidR="003F6305" w:rsidRDefault="003F6305">
            <w:pPr>
              <w:jc w:val="center"/>
            </w:pPr>
          </w:p>
        </w:tc>
      </w:tr>
      <w:tr w:rsidR="003F6305">
        <w:trPr>
          <w:trHeight w:val="237"/>
          <w:jc w:val="center"/>
        </w:trPr>
        <w:tc>
          <w:tcPr>
            <w:tcW w:w="10292" w:type="dxa"/>
            <w:gridSpan w:val="6"/>
            <w:noWrap/>
            <w:vAlign w:val="center"/>
          </w:tcPr>
          <w:p w:rsidR="003F6305" w:rsidRDefault="003F6305">
            <w:pPr>
              <w:suppressAutoHyphens/>
              <w:snapToGrid w:val="0"/>
              <w:jc w:val="center"/>
              <w:rPr>
                <w:rFonts w:eastAsia="Calibri"/>
                <w:b/>
                <w:color w:val="000000"/>
              </w:rPr>
            </w:pPr>
            <w:r>
              <w:rPr>
                <w:b/>
              </w:rPr>
              <w:lastRenderedPageBreak/>
              <w:t>Итого:                 руб.</w:t>
            </w:r>
          </w:p>
        </w:tc>
      </w:tr>
    </w:tbl>
    <w:p w:rsidR="003F6305" w:rsidRDefault="003F6305">
      <w:pPr>
        <w:suppressAutoHyphens/>
        <w:snapToGrid w:val="0"/>
        <w:rPr>
          <w:rFonts w:eastAsia="Calibri"/>
          <w:color w:val="000000"/>
        </w:rPr>
      </w:pPr>
    </w:p>
    <w:p w:rsidR="003F6305" w:rsidRDefault="003F6305">
      <w:pPr>
        <w:suppressAutoHyphens/>
        <w:snapToGrid w:val="0"/>
        <w:jc w:val="center"/>
        <w:rPr>
          <w:rFonts w:eastAsia="Calibri"/>
          <w:color w:val="000000"/>
        </w:rPr>
      </w:pPr>
    </w:p>
    <w:p w:rsidR="003F6305" w:rsidRDefault="003F6305">
      <w:pPr>
        <w:suppressAutoHyphens/>
        <w:snapToGrid w:val="0"/>
        <w:jc w:val="center"/>
        <w:rPr>
          <w:rFonts w:eastAsia="Calibri"/>
          <w:color w:val="000000"/>
        </w:rPr>
      </w:pPr>
      <w:r>
        <w:rPr>
          <w:rFonts w:eastAsia="Calibri"/>
          <w:color w:val="000000"/>
        </w:rPr>
        <w:t>ПОДПИСИ СТОРОН</w:t>
      </w:r>
    </w:p>
    <w:p w:rsidR="003F6305" w:rsidRDefault="003F6305">
      <w:pPr>
        <w:ind w:firstLine="709"/>
        <w:jc w:val="both"/>
        <w:rPr>
          <w:snapToGrid w:val="0"/>
        </w:rPr>
      </w:pPr>
    </w:p>
    <w:p w:rsidR="003F6305" w:rsidRDefault="003F6305">
      <w:pPr>
        <w:ind w:firstLine="709"/>
        <w:jc w:val="both"/>
        <w:rPr>
          <w:b/>
          <w:snapToGrid w:val="0"/>
        </w:rPr>
      </w:pPr>
      <w:r>
        <w:rPr>
          <w:b/>
          <w:snapToGrid w:val="0"/>
        </w:rPr>
        <w:t xml:space="preserve">Государственный заказчик       </w:t>
      </w:r>
      <w:r>
        <w:rPr>
          <w:b/>
          <w:snapToGrid w:val="0"/>
        </w:rPr>
        <w:tab/>
      </w:r>
      <w:r>
        <w:rPr>
          <w:b/>
          <w:snapToGrid w:val="0"/>
        </w:rPr>
        <w:tab/>
        <w:t xml:space="preserve">                       Исполнитель</w:t>
      </w:r>
    </w:p>
    <w:p w:rsidR="003F6305" w:rsidRDefault="003F6305">
      <w:pPr>
        <w:ind w:firstLine="709"/>
        <w:jc w:val="both"/>
        <w:rPr>
          <w:b/>
          <w:snapToGrid w:val="0"/>
        </w:rPr>
      </w:pPr>
    </w:p>
    <w:p w:rsidR="003F6305" w:rsidRDefault="003F6305">
      <w:pPr>
        <w:ind w:firstLine="709"/>
        <w:jc w:val="both"/>
        <w:rPr>
          <w:b/>
          <w:snapToGrid w:val="0"/>
        </w:rPr>
      </w:pPr>
    </w:p>
    <w:p w:rsidR="003F6305" w:rsidRDefault="003F6305">
      <w:pPr>
        <w:pStyle w:val="ab"/>
        <w:spacing w:before="0" w:beforeAutospacing="0" w:after="0" w:afterAutospacing="0"/>
        <w:rPr>
          <w:b/>
          <w:bCs/>
        </w:rPr>
      </w:pPr>
      <w:r>
        <w:rPr>
          <w:b/>
          <w:bCs/>
          <w:color w:val="000000"/>
        </w:rPr>
        <w:t xml:space="preserve">              ___________      </w:t>
      </w:r>
    </w:p>
    <w:p w:rsidR="003F6305" w:rsidRDefault="003F6305">
      <w:pPr>
        <w:ind w:firstLine="709"/>
        <w:jc w:val="both"/>
        <w:rPr>
          <w:b/>
          <w:snapToGrid w:val="0"/>
        </w:rPr>
      </w:pPr>
      <w:r>
        <w:rPr>
          <w:b/>
          <w:snapToGrid w:val="0"/>
        </w:rPr>
        <w:t>______________А.В. Выжлов</w:t>
      </w:r>
    </w:p>
    <w:p w:rsidR="003F6305" w:rsidRDefault="003F6305">
      <w:pPr>
        <w:ind w:firstLine="709"/>
        <w:jc w:val="both"/>
        <w:rPr>
          <w:snapToGrid w:val="0"/>
        </w:rPr>
      </w:pPr>
    </w:p>
    <w:sectPr w:rsidR="003F6305" w:rsidSect="00A22A21">
      <w:headerReference w:type="default" r:id="rId7"/>
      <w:pgSz w:w="11906" w:h="16838"/>
      <w:pgMar w:top="851" w:right="566" w:bottom="426" w:left="1134"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67F" w:rsidRDefault="002C367F">
      <w:r>
        <w:separator/>
      </w:r>
    </w:p>
  </w:endnote>
  <w:endnote w:type="continuationSeparator" w:id="1">
    <w:p w:rsidR="002C367F" w:rsidRDefault="002C3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67F" w:rsidRDefault="002C367F">
      <w:r>
        <w:separator/>
      </w:r>
    </w:p>
  </w:footnote>
  <w:footnote w:type="continuationSeparator" w:id="1">
    <w:p w:rsidR="002C367F" w:rsidRDefault="002C36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305" w:rsidRDefault="00A22A21">
    <w:pPr>
      <w:pStyle w:val="a5"/>
      <w:jc w:val="center"/>
      <w:rPr>
        <w:sz w:val="18"/>
        <w:szCs w:val="18"/>
      </w:rPr>
    </w:pPr>
    <w:r>
      <w:rPr>
        <w:sz w:val="18"/>
        <w:szCs w:val="18"/>
      </w:rPr>
      <w:fldChar w:fldCharType="begin"/>
    </w:r>
    <w:r w:rsidR="003F6305">
      <w:rPr>
        <w:sz w:val="18"/>
        <w:szCs w:val="18"/>
      </w:rPr>
      <w:instrText xml:space="preserve"> PAGE   \* MERGEFORMAT </w:instrText>
    </w:r>
    <w:r>
      <w:rPr>
        <w:sz w:val="18"/>
        <w:szCs w:val="18"/>
      </w:rPr>
      <w:fldChar w:fldCharType="separate"/>
    </w:r>
    <w:r w:rsidR="00D117EE">
      <w:rPr>
        <w:noProof/>
        <w:sz w:val="18"/>
        <w:szCs w:val="18"/>
      </w:rPr>
      <w:t>2</w:t>
    </w:r>
    <w:r>
      <w:rPr>
        <w:sz w:val="18"/>
        <w:szCs w:val="18"/>
      </w:rPr>
      <w:fldChar w:fldCharType="end"/>
    </w:r>
  </w:p>
  <w:p w:rsidR="003F6305" w:rsidRDefault="003F630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327"/>
    <w:multiLevelType w:val="multilevel"/>
    <w:tmpl w:val="0A1F0327"/>
    <w:lvl w:ilvl="0">
      <w:start w:val="6"/>
      <w:numFmt w:val="decimal"/>
      <w:lvlText w:val="%1."/>
      <w:lvlJc w:val="left"/>
      <w:pPr>
        <w:ind w:left="720" w:hanging="360"/>
      </w:pPr>
      <w:rPr>
        <w:rFonts w:hint="default"/>
      </w:rPr>
    </w:lvl>
    <w:lvl w:ilvl="1">
      <w:start w:val="1"/>
      <w:numFmt w:val="decimal"/>
      <w:isLgl/>
      <w:lvlText w:val="%1.%2."/>
      <w:lvlJc w:val="left"/>
      <w:pPr>
        <w:ind w:left="1953" w:hanging="1245"/>
      </w:pPr>
      <w:rPr>
        <w:rFonts w:hint="default"/>
      </w:rPr>
    </w:lvl>
    <w:lvl w:ilvl="2">
      <w:start w:val="1"/>
      <w:numFmt w:val="decimal"/>
      <w:isLgl/>
      <w:lvlText w:val="%1.%2.%3."/>
      <w:lvlJc w:val="left"/>
      <w:pPr>
        <w:ind w:left="2301" w:hanging="1245"/>
      </w:pPr>
      <w:rPr>
        <w:rFonts w:hint="default"/>
      </w:rPr>
    </w:lvl>
    <w:lvl w:ilvl="3">
      <w:start w:val="1"/>
      <w:numFmt w:val="decimal"/>
      <w:isLgl/>
      <w:lvlText w:val="%1.%2.%3.%4."/>
      <w:lvlJc w:val="left"/>
      <w:pPr>
        <w:ind w:left="2649" w:hanging="1245"/>
      </w:pPr>
      <w:rPr>
        <w:rFonts w:hint="default"/>
      </w:rPr>
    </w:lvl>
    <w:lvl w:ilvl="4">
      <w:start w:val="1"/>
      <w:numFmt w:val="decimal"/>
      <w:isLgl/>
      <w:lvlText w:val="%1.%2.%3.%4.%5."/>
      <w:lvlJc w:val="left"/>
      <w:pPr>
        <w:ind w:left="2997" w:hanging="124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
    <w:nsid w:val="6E1E3190"/>
    <w:multiLevelType w:val="multilevel"/>
    <w:tmpl w:val="6E1E31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41D8B"/>
    <w:rsid w:val="000026D9"/>
    <w:rsid w:val="00036CE8"/>
    <w:rsid w:val="00044E40"/>
    <w:rsid w:val="000641DC"/>
    <w:rsid w:val="00083AA5"/>
    <w:rsid w:val="000B18F5"/>
    <w:rsid w:val="000C0DAE"/>
    <w:rsid w:val="000C70B3"/>
    <w:rsid w:val="000C7CC7"/>
    <w:rsid w:val="000D27E4"/>
    <w:rsid w:val="000D4735"/>
    <w:rsid w:val="000F2276"/>
    <w:rsid w:val="001160E3"/>
    <w:rsid w:val="001166B4"/>
    <w:rsid w:val="00146ACA"/>
    <w:rsid w:val="00150E11"/>
    <w:rsid w:val="00177973"/>
    <w:rsid w:val="00182E33"/>
    <w:rsid w:val="001902C0"/>
    <w:rsid w:val="001A151F"/>
    <w:rsid w:val="001C5721"/>
    <w:rsid w:val="001E0031"/>
    <w:rsid w:val="00211E7C"/>
    <w:rsid w:val="00223791"/>
    <w:rsid w:val="00231C74"/>
    <w:rsid w:val="00234836"/>
    <w:rsid w:val="00242A4C"/>
    <w:rsid w:val="00244A1F"/>
    <w:rsid w:val="0024634B"/>
    <w:rsid w:val="00264E34"/>
    <w:rsid w:val="00286D5F"/>
    <w:rsid w:val="00290CE9"/>
    <w:rsid w:val="002A1F7B"/>
    <w:rsid w:val="002A7982"/>
    <w:rsid w:val="002B6A2C"/>
    <w:rsid w:val="002C3204"/>
    <w:rsid w:val="002C367F"/>
    <w:rsid w:val="002F6A75"/>
    <w:rsid w:val="00302C6A"/>
    <w:rsid w:val="00304050"/>
    <w:rsid w:val="00316F24"/>
    <w:rsid w:val="00322880"/>
    <w:rsid w:val="003325FF"/>
    <w:rsid w:val="0033651D"/>
    <w:rsid w:val="00341EAC"/>
    <w:rsid w:val="00356F70"/>
    <w:rsid w:val="003577BD"/>
    <w:rsid w:val="0036743B"/>
    <w:rsid w:val="0037159A"/>
    <w:rsid w:val="00374311"/>
    <w:rsid w:val="00394B51"/>
    <w:rsid w:val="003950EC"/>
    <w:rsid w:val="0039768F"/>
    <w:rsid w:val="003A1B49"/>
    <w:rsid w:val="003C7759"/>
    <w:rsid w:val="003F608A"/>
    <w:rsid w:val="003F6305"/>
    <w:rsid w:val="004009FA"/>
    <w:rsid w:val="0040428B"/>
    <w:rsid w:val="004064D2"/>
    <w:rsid w:val="00406D25"/>
    <w:rsid w:val="00425A8C"/>
    <w:rsid w:val="00441D8B"/>
    <w:rsid w:val="00460556"/>
    <w:rsid w:val="0046426E"/>
    <w:rsid w:val="0046546F"/>
    <w:rsid w:val="0046669D"/>
    <w:rsid w:val="00467FFE"/>
    <w:rsid w:val="004755C2"/>
    <w:rsid w:val="004806F3"/>
    <w:rsid w:val="004A4D05"/>
    <w:rsid w:val="004B729D"/>
    <w:rsid w:val="004B7319"/>
    <w:rsid w:val="004E65C2"/>
    <w:rsid w:val="005116EB"/>
    <w:rsid w:val="00512A39"/>
    <w:rsid w:val="0051316C"/>
    <w:rsid w:val="0052128C"/>
    <w:rsid w:val="00525726"/>
    <w:rsid w:val="00526D7D"/>
    <w:rsid w:val="00534137"/>
    <w:rsid w:val="00542D4A"/>
    <w:rsid w:val="00544E6F"/>
    <w:rsid w:val="00550DEC"/>
    <w:rsid w:val="00555FA9"/>
    <w:rsid w:val="0055651F"/>
    <w:rsid w:val="00556C86"/>
    <w:rsid w:val="00557D3E"/>
    <w:rsid w:val="00566C28"/>
    <w:rsid w:val="005719DF"/>
    <w:rsid w:val="00571CC8"/>
    <w:rsid w:val="0059153F"/>
    <w:rsid w:val="00594E79"/>
    <w:rsid w:val="005A3095"/>
    <w:rsid w:val="005A39CA"/>
    <w:rsid w:val="005A6154"/>
    <w:rsid w:val="005B2174"/>
    <w:rsid w:val="005D054E"/>
    <w:rsid w:val="005D252D"/>
    <w:rsid w:val="005F173A"/>
    <w:rsid w:val="005F2F03"/>
    <w:rsid w:val="005F5A95"/>
    <w:rsid w:val="005F62A7"/>
    <w:rsid w:val="006127A4"/>
    <w:rsid w:val="006127EF"/>
    <w:rsid w:val="00612878"/>
    <w:rsid w:val="0061699B"/>
    <w:rsid w:val="0063669D"/>
    <w:rsid w:val="00662974"/>
    <w:rsid w:val="006712FF"/>
    <w:rsid w:val="00671F08"/>
    <w:rsid w:val="0067414A"/>
    <w:rsid w:val="00692C13"/>
    <w:rsid w:val="006A3D5C"/>
    <w:rsid w:val="006B4DEC"/>
    <w:rsid w:val="006D4C87"/>
    <w:rsid w:val="006F02EE"/>
    <w:rsid w:val="006F68A6"/>
    <w:rsid w:val="006F6AA3"/>
    <w:rsid w:val="00701248"/>
    <w:rsid w:val="00710B43"/>
    <w:rsid w:val="0074440A"/>
    <w:rsid w:val="00744C12"/>
    <w:rsid w:val="007506FC"/>
    <w:rsid w:val="00751181"/>
    <w:rsid w:val="00767923"/>
    <w:rsid w:val="007C3499"/>
    <w:rsid w:val="008033CF"/>
    <w:rsid w:val="00827CCC"/>
    <w:rsid w:val="00862574"/>
    <w:rsid w:val="008662B1"/>
    <w:rsid w:val="00886D24"/>
    <w:rsid w:val="008877A9"/>
    <w:rsid w:val="008935D1"/>
    <w:rsid w:val="008A7948"/>
    <w:rsid w:val="008B7A81"/>
    <w:rsid w:val="008B7F5F"/>
    <w:rsid w:val="008C4C6C"/>
    <w:rsid w:val="008C75FE"/>
    <w:rsid w:val="008D58F0"/>
    <w:rsid w:val="008E242E"/>
    <w:rsid w:val="008E5C1F"/>
    <w:rsid w:val="008F2B39"/>
    <w:rsid w:val="00901107"/>
    <w:rsid w:val="00902E09"/>
    <w:rsid w:val="00927E43"/>
    <w:rsid w:val="00930266"/>
    <w:rsid w:val="00935D92"/>
    <w:rsid w:val="0096196C"/>
    <w:rsid w:val="00965842"/>
    <w:rsid w:val="009839BF"/>
    <w:rsid w:val="009B3CA0"/>
    <w:rsid w:val="009C10D1"/>
    <w:rsid w:val="00A1045F"/>
    <w:rsid w:val="00A16FFB"/>
    <w:rsid w:val="00A17373"/>
    <w:rsid w:val="00A22A21"/>
    <w:rsid w:val="00A22FD8"/>
    <w:rsid w:val="00A40560"/>
    <w:rsid w:val="00A42781"/>
    <w:rsid w:val="00A43CD5"/>
    <w:rsid w:val="00A55B65"/>
    <w:rsid w:val="00A56272"/>
    <w:rsid w:val="00A65215"/>
    <w:rsid w:val="00A71766"/>
    <w:rsid w:val="00AB733F"/>
    <w:rsid w:val="00AC2CD1"/>
    <w:rsid w:val="00AC47A9"/>
    <w:rsid w:val="00AD24FC"/>
    <w:rsid w:val="00AD3FF7"/>
    <w:rsid w:val="00AD7B97"/>
    <w:rsid w:val="00AF2773"/>
    <w:rsid w:val="00AF4897"/>
    <w:rsid w:val="00B01293"/>
    <w:rsid w:val="00B058C2"/>
    <w:rsid w:val="00B60D7C"/>
    <w:rsid w:val="00B63A32"/>
    <w:rsid w:val="00B65C0D"/>
    <w:rsid w:val="00B71319"/>
    <w:rsid w:val="00B86E63"/>
    <w:rsid w:val="00BA25F8"/>
    <w:rsid w:val="00BD4231"/>
    <w:rsid w:val="00BD72A1"/>
    <w:rsid w:val="00BE1E5B"/>
    <w:rsid w:val="00C11892"/>
    <w:rsid w:val="00C13E87"/>
    <w:rsid w:val="00C155B3"/>
    <w:rsid w:val="00C36E00"/>
    <w:rsid w:val="00C40332"/>
    <w:rsid w:val="00C4154A"/>
    <w:rsid w:val="00C42A50"/>
    <w:rsid w:val="00C715C5"/>
    <w:rsid w:val="00C71D6A"/>
    <w:rsid w:val="00C759D1"/>
    <w:rsid w:val="00C80AFA"/>
    <w:rsid w:val="00C86DD0"/>
    <w:rsid w:val="00C971D0"/>
    <w:rsid w:val="00C97629"/>
    <w:rsid w:val="00CB25AC"/>
    <w:rsid w:val="00CB4FF1"/>
    <w:rsid w:val="00CC36F8"/>
    <w:rsid w:val="00CD003A"/>
    <w:rsid w:val="00CE1F94"/>
    <w:rsid w:val="00CE2B35"/>
    <w:rsid w:val="00CE6C54"/>
    <w:rsid w:val="00CF50A8"/>
    <w:rsid w:val="00D02990"/>
    <w:rsid w:val="00D117EE"/>
    <w:rsid w:val="00D14330"/>
    <w:rsid w:val="00D164F2"/>
    <w:rsid w:val="00D22846"/>
    <w:rsid w:val="00D22E4F"/>
    <w:rsid w:val="00D26E07"/>
    <w:rsid w:val="00D37900"/>
    <w:rsid w:val="00D56844"/>
    <w:rsid w:val="00D57360"/>
    <w:rsid w:val="00D57765"/>
    <w:rsid w:val="00D90F93"/>
    <w:rsid w:val="00DB3DA7"/>
    <w:rsid w:val="00DB63E6"/>
    <w:rsid w:val="00DC4C88"/>
    <w:rsid w:val="00E04DEB"/>
    <w:rsid w:val="00E1064B"/>
    <w:rsid w:val="00E16062"/>
    <w:rsid w:val="00E209B9"/>
    <w:rsid w:val="00E46BFC"/>
    <w:rsid w:val="00E52663"/>
    <w:rsid w:val="00E6280A"/>
    <w:rsid w:val="00E71726"/>
    <w:rsid w:val="00E752B9"/>
    <w:rsid w:val="00E84B1F"/>
    <w:rsid w:val="00E851C8"/>
    <w:rsid w:val="00E92FCC"/>
    <w:rsid w:val="00E95D46"/>
    <w:rsid w:val="00EB027F"/>
    <w:rsid w:val="00EC4E75"/>
    <w:rsid w:val="00EC64F3"/>
    <w:rsid w:val="00EC6D00"/>
    <w:rsid w:val="00ED1B5D"/>
    <w:rsid w:val="00ED2999"/>
    <w:rsid w:val="00ED3071"/>
    <w:rsid w:val="00ED421E"/>
    <w:rsid w:val="00ED7183"/>
    <w:rsid w:val="00EE097D"/>
    <w:rsid w:val="00EE174B"/>
    <w:rsid w:val="00EE184A"/>
    <w:rsid w:val="00EE1BAA"/>
    <w:rsid w:val="00F275B4"/>
    <w:rsid w:val="00F77755"/>
    <w:rsid w:val="00F907AB"/>
    <w:rsid w:val="00F91CE3"/>
    <w:rsid w:val="00FA6B97"/>
    <w:rsid w:val="00FC06DE"/>
    <w:rsid w:val="00FE0D86"/>
    <w:rsid w:val="00FE2475"/>
    <w:rsid w:val="00FE738A"/>
    <w:rsid w:val="00FF36A5"/>
    <w:rsid w:val="7D7866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semiHidden="0"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A21"/>
    <w:rPr>
      <w:rFonts w:ascii="Times New Roman" w:eastAsia="Times New Roman" w:hAnsi="Times New Roman"/>
      <w:sz w:val="24"/>
      <w:szCs w:val="24"/>
    </w:rPr>
  </w:style>
  <w:style w:type="paragraph" w:styleId="1">
    <w:name w:val="heading 1"/>
    <w:basedOn w:val="a"/>
    <w:next w:val="a"/>
    <w:link w:val="10"/>
    <w:uiPriority w:val="9"/>
    <w:qFormat/>
    <w:rsid w:val="00A22A21"/>
    <w:pPr>
      <w:keepNext/>
      <w:keepLines/>
      <w:spacing w:before="480"/>
      <w:outlineLvl w:val="0"/>
    </w:pPr>
    <w:rPr>
      <w:rFonts w:ascii="Cambria" w:hAnsi="Cambria"/>
      <w:b/>
      <w:bCs/>
      <w:color w:val="365F91"/>
      <w:sz w:val="28"/>
      <w:szCs w:val="28"/>
    </w:rPr>
  </w:style>
  <w:style w:type="paragraph" w:styleId="4">
    <w:name w:val="heading 4"/>
    <w:basedOn w:val="a"/>
    <w:next w:val="a"/>
    <w:link w:val="40"/>
    <w:uiPriority w:val="9"/>
    <w:qFormat/>
    <w:rsid w:val="00A22A21"/>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22A21"/>
    <w:rPr>
      <w:rFonts w:ascii="Cambria" w:eastAsia="Times New Roman" w:hAnsi="Cambria" w:cs="Times New Roman"/>
      <w:b/>
      <w:bCs/>
      <w:color w:val="365F91"/>
      <w:sz w:val="28"/>
      <w:szCs w:val="28"/>
      <w:lang w:eastAsia="ru-RU"/>
    </w:rPr>
  </w:style>
  <w:style w:type="character" w:customStyle="1" w:styleId="40">
    <w:name w:val="Заголовок 4 Знак"/>
    <w:link w:val="4"/>
    <w:uiPriority w:val="9"/>
    <w:semiHidden/>
    <w:rsid w:val="00A22A21"/>
    <w:rPr>
      <w:rFonts w:ascii="Cambria" w:eastAsia="Times New Roman" w:hAnsi="Cambria" w:cs="Times New Roman"/>
      <w:b/>
      <w:bCs/>
      <w:i/>
      <w:iCs/>
      <w:color w:val="4F81BD"/>
      <w:sz w:val="24"/>
      <w:szCs w:val="24"/>
      <w:lang w:eastAsia="ru-RU"/>
    </w:rPr>
  </w:style>
  <w:style w:type="paragraph" w:styleId="a3">
    <w:name w:val="Balloon Text"/>
    <w:basedOn w:val="a"/>
    <w:link w:val="a4"/>
    <w:uiPriority w:val="99"/>
    <w:unhideWhenUsed/>
    <w:rsid w:val="00A22A21"/>
    <w:rPr>
      <w:rFonts w:ascii="Tahoma" w:hAnsi="Tahoma"/>
      <w:sz w:val="16"/>
      <w:szCs w:val="16"/>
    </w:rPr>
  </w:style>
  <w:style w:type="character" w:customStyle="1" w:styleId="a4">
    <w:name w:val="Текст выноски Знак"/>
    <w:link w:val="a3"/>
    <w:uiPriority w:val="99"/>
    <w:semiHidden/>
    <w:rsid w:val="00A22A21"/>
    <w:rPr>
      <w:rFonts w:ascii="Tahoma" w:eastAsia="Times New Roman" w:hAnsi="Tahoma" w:cs="Tahoma"/>
      <w:sz w:val="16"/>
      <w:szCs w:val="16"/>
    </w:rPr>
  </w:style>
  <w:style w:type="paragraph" w:styleId="a5">
    <w:name w:val="header"/>
    <w:basedOn w:val="a"/>
    <w:link w:val="a6"/>
    <w:uiPriority w:val="99"/>
    <w:unhideWhenUsed/>
    <w:rsid w:val="00A22A21"/>
    <w:pPr>
      <w:tabs>
        <w:tab w:val="center" w:pos="4677"/>
        <w:tab w:val="right" w:pos="9355"/>
      </w:tabs>
    </w:pPr>
  </w:style>
  <w:style w:type="character" w:customStyle="1" w:styleId="a6">
    <w:name w:val="Верхний колонтитул Знак"/>
    <w:link w:val="a5"/>
    <w:uiPriority w:val="99"/>
    <w:rsid w:val="00A22A21"/>
    <w:rPr>
      <w:rFonts w:ascii="Times New Roman" w:eastAsia="Times New Roman" w:hAnsi="Times New Roman"/>
      <w:sz w:val="24"/>
      <w:szCs w:val="24"/>
    </w:rPr>
  </w:style>
  <w:style w:type="paragraph" w:styleId="a7">
    <w:name w:val="Body Text"/>
    <w:basedOn w:val="a"/>
    <w:link w:val="a8"/>
    <w:uiPriority w:val="99"/>
    <w:unhideWhenUsed/>
    <w:rsid w:val="00A22A21"/>
    <w:pPr>
      <w:spacing w:after="120"/>
    </w:pPr>
  </w:style>
  <w:style w:type="character" w:customStyle="1" w:styleId="a8">
    <w:name w:val="Основной текст Знак"/>
    <w:link w:val="a7"/>
    <w:uiPriority w:val="99"/>
    <w:rsid w:val="00A22A2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22A21"/>
    <w:pPr>
      <w:tabs>
        <w:tab w:val="center" w:pos="4677"/>
        <w:tab w:val="right" w:pos="9355"/>
      </w:tabs>
    </w:pPr>
  </w:style>
  <w:style w:type="character" w:customStyle="1" w:styleId="aa">
    <w:name w:val="Нижний колонтитул Знак"/>
    <w:link w:val="a9"/>
    <w:uiPriority w:val="99"/>
    <w:semiHidden/>
    <w:rsid w:val="00A22A21"/>
    <w:rPr>
      <w:rFonts w:ascii="Times New Roman" w:eastAsia="Times New Roman" w:hAnsi="Times New Roman"/>
      <w:sz w:val="24"/>
      <w:szCs w:val="24"/>
    </w:rPr>
  </w:style>
  <w:style w:type="paragraph" w:styleId="ab">
    <w:name w:val="Normal (Web)"/>
    <w:basedOn w:val="a"/>
    <w:uiPriority w:val="99"/>
    <w:unhideWhenUsed/>
    <w:rsid w:val="00A22A21"/>
    <w:pPr>
      <w:spacing w:before="100" w:beforeAutospacing="1" w:after="100" w:afterAutospacing="1"/>
    </w:pPr>
  </w:style>
  <w:style w:type="paragraph" w:customStyle="1" w:styleId="ConsPlusNormal">
    <w:name w:val="ConsPlusNormal"/>
    <w:link w:val="ConsPlusNormal0"/>
    <w:rsid w:val="00A22A2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22A21"/>
    <w:rPr>
      <w:rFonts w:ascii="Arial" w:eastAsia="Times New Roman" w:hAnsi="Arial" w:cs="Arial"/>
      <w:lang w:val="ru-RU" w:eastAsia="ru-RU" w:bidi="ar-SA"/>
    </w:rPr>
  </w:style>
  <w:style w:type="paragraph" w:customStyle="1" w:styleId="ConsPlusNonformat">
    <w:name w:val="ConsPlusNonformat"/>
    <w:rsid w:val="00A22A21"/>
    <w:pPr>
      <w:widowControl w:val="0"/>
      <w:autoSpaceDE w:val="0"/>
      <w:autoSpaceDN w:val="0"/>
      <w:adjustRightInd w:val="0"/>
    </w:pPr>
    <w:rPr>
      <w:rFonts w:ascii="Courier New" w:eastAsia="Times New Roman" w:hAnsi="Courier New" w:cs="Courier New"/>
    </w:rPr>
  </w:style>
  <w:style w:type="paragraph" w:customStyle="1" w:styleId="11">
    <w:name w:val="Без интервала1"/>
    <w:link w:val="NoSpacingChar"/>
    <w:rsid w:val="00A22A21"/>
    <w:rPr>
      <w:rFonts w:eastAsia="Times New Roman"/>
      <w:sz w:val="22"/>
      <w:szCs w:val="22"/>
      <w:lang w:eastAsia="en-US"/>
    </w:rPr>
  </w:style>
  <w:style w:type="character" w:customStyle="1" w:styleId="NoSpacingChar">
    <w:name w:val="No Spacing Char"/>
    <w:link w:val="11"/>
    <w:locked/>
    <w:rsid w:val="00A22A21"/>
    <w:rPr>
      <w:rFonts w:eastAsia="Times New Roman"/>
      <w:sz w:val="22"/>
      <w:szCs w:val="22"/>
      <w:lang w:val="ru-RU" w:eastAsia="en-US" w:bidi="ar-SA"/>
    </w:rPr>
  </w:style>
  <w:style w:type="paragraph" w:styleId="ac">
    <w:name w:val="No Spacing"/>
    <w:link w:val="ad"/>
    <w:uiPriority w:val="1"/>
    <w:qFormat/>
    <w:rsid w:val="00A22A21"/>
    <w:rPr>
      <w:sz w:val="22"/>
      <w:szCs w:val="22"/>
      <w:lang w:eastAsia="en-US"/>
    </w:rPr>
  </w:style>
  <w:style w:type="character" w:customStyle="1" w:styleId="ad">
    <w:name w:val="Без интервала Знак"/>
    <w:link w:val="ac"/>
    <w:uiPriority w:val="1"/>
    <w:rsid w:val="00A22A21"/>
    <w:rPr>
      <w:sz w:val="22"/>
      <w:szCs w:val="22"/>
      <w:lang w:val="ru-RU" w:eastAsia="en-US" w:bidi="ar-SA"/>
    </w:rPr>
  </w:style>
  <w:style w:type="character" w:customStyle="1" w:styleId="FontStyle54">
    <w:name w:val="Font Style54"/>
    <w:uiPriority w:val="99"/>
    <w:rsid w:val="00A22A21"/>
    <w:rPr>
      <w:rFonts w:ascii="Times New Roman" w:hAnsi="Times New Roman" w:cs="Times New Roman"/>
      <w:sz w:val="20"/>
      <w:szCs w:val="20"/>
    </w:rPr>
  </w:style>
  <w:style w:type="paragraph" w:customStyle="1" w:styleId="Style18">
    <w:name w:val="Style18"/>
    <w:basedOn w:val="a"/>
    <w:uiPriority w:val="99"/>
    <w:rsid w:val="00A22A21"/>
    <w:pPr>
      <w:widowControl w:val="0"/>
      <w:autoSpaceDE w:val="0"/>
      <w:autoSpaceDN w:val="0"/>
      <w:adjustRightInd w:val="0"/>
      <w:spacing w:line="274" w:lineRule="exact"/>
      <w:ind w:firstLine="586"/>
      <w:jc w:val="both"/>
    </w:pPr>
    <w:rPr>
      <w:rFonts w:ascii="Constantia" w:hAnsi="Constantia"/>
    </w:rPr>
  </w:style>
  <w:style w:type="paragraph" w:customStyle="1" w:styleId="Style39">
    <w:name w:val="Style39"/>
    <w:basedOn w:val="a"/>
    <w:uiPriority w:val="99"/>
    <w:rsid w:val="00A22A21"/>
    <w:pPr>
      <w:widowControl w:val="0"/>
      <w:autoSpaceDE w:val="0"/>
      <w:autoSpaceDN w:val="0"/>
      <w:adjustRightInd w:val="0"/>
      <w:spacing w:line="250" w:lineRule="exact"/>
      <w:ind w:firstLine="557"/>
      <w:jc w:val="both"/>
    </w:pPr>
    <w:rPr>
      <w:rFonts w:ascii="Constantia" w:hAnsi="Constantia"/>
    </w:rPr>
  </w:style>
  <w:style w:type="character" w:customStyle="1" w:styleId="FontStyle42">
    <w:name w:val="Font Style42"/>
    <w:uiPriority w:val="99"/>
    <w:rsid w:val="00A22A21"/>
    <w:rPr>
      <w:rFonts w:ascii="Constantia" w:hAnsi="Constantia" w:cs="Constantia"/>
      <w:sz w:val="18"/>
      <w:szCs w:val="18"/>
    </w:rPr>
  </w:style>
  <w:style w:type="paragraph" w:customStyle="1" w:styleId="Style17">
    <w:name w:val="Style17"/>
    <w:basedOn w:val="a"/>
    <w:uiPriority w:val="99"/>
    <w:rsid w:val="00A22A21"/>
    <w:pPr>
      <w:widowControl w:val="0"/>
      <w:autoSpaceDE w:val="0"/>
      <w:autoSpaceDN w:val="0"/>
      <w:adjustRightInd w:val="0"/>
      <w:spacing w:line="274" w:lineRule="exact"/>
      <w:ind w:firstLine="571"/>
      <w:jc w:val="both"/>
    </w:pPr>
    <w:rPr>
      <w:rFonts w:ascii="Constantia" w:hAnsi="Constantia"/>
    </w:rPr>
  </w:style>
  <w:style w:type="paragraph" w:customStyle="1" w:styleId="Style24">
    <w:name w:val="Style24"/>
    <w:basedOn w:val="a"/>
    <w:uiPriority w:val="99"/>
    <w:rsid w:val="00A22A21"/>
    <w:pPr>
      <w:widowControl w:val="0"/>
      <w:autoSpaceDE w:val="0"/>
      <w:autoSpaceDN w:val="0"/>
      <w:adjustRightInd w:val="0"/>
      <w:spacing w:line="275" w:lineRule="exact"/>
    </w:pPr>
    <w:rPr>
      <w:rFonts w:ascii="Constantia" w:hAnsi="Constantia"/>
    </w:rPr>
  </w:style>
  <w:style w:type="paragraph" w:customStyle="1" w:styleId="Style23">
    <w:name w:val="Style23"/>
    <w:basedOn w:val="a"/>
    <w:uiPriority w:val="99"/>
    <w:rsid w:val="00A22A21"/>
    <w:pPr>
      <w:widowControl w:val="0"/>
      <w:autoSpaceDE w:val="0"/>
      <w:autoSpaceDN w:val="0"/>
      <w:adjustRightInd w:val="0"/>
    </w:pPr>
    <w:rPr>
      <w:rFonts w:ascii="Constantia" w:hAnsi="Constantia"/>
    </w:rPr>
  </w:style>
  <w:style w:type="paragraph" w:customStyle="1" w:styleId="Style32">
    <w:name w:val="Style32"/>
    <w:basedOn w:val="a"/>
    <w:uiPriority w:val="99"/>
    <w:rsid w:val="00A22A21"/>
    <w:pPr>
      <w:widowControl w:val="0"/>
      <w:autoSpaceDE w:val="0"/>
      <w:autoSpaceDN w:val="0"/>
      <w:adjustRightInd w:val="0"/>
      <w:spacing w:line="271" w:lineRule="exact"/>
      <w:ind w:firstLine="706"/>
    </w:pPr>
    <w:rPr>
      <w:rFonts w:ascii="Constantia" w:hAnsi="Constantia"/>
    </w:rPr>
  </w:style>
  <w:style w:type="paragraph" w:customStyle="1" w:styleId="docdata">
    <w:name w:val="docdata"/>
    <w:basedOn w:val="a"/>
    <w:rsid w:val="00A22A21"/>
    <w:pPr>
      <w:spacing w:before="100" w:beforeAutospacing="1" w:after="100" w:afterAutospacing="1"/>
    </w:pPr>
  </w:style>
  <w:style w:type="paragraph" w:styleId="ae">
    <w:name w:val="List Paragraph"/>
    <w:basedOn w:val="a"/>
    <w:uiPriority w:val="99"/>
    <w:qFormat/>
    <w:rsid w:val="00E6280A"/>
    <w:pPr>
      <w:ind w:left="720"/>
      <w:contextualSpacing/>
    </w:p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zhguleva</dc:creator>
  <cp:keywords/>
  <cp:lastModifiedBy>tester</cp:lastModifiedBy>
  <cp:revision>6</cp:revision>
  <cp:lastPrinted>2026-08-13T10:11:00Z</cp:lastPrinted>
  <dcterms:created xsi:type="dcterms:W3CDTF">2026-08-17T05:48:00Z</dcterms:created>
  <dcterms:modified xsi:type="dcterms:W3CDTF">2026-08-18T08:16:00Z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eyJoZGlkIjoiMzI2OTU2YTVmMzNkZThlZjZlMTQ1OGM1NGFmYmZjOGIifQ==</vt:lpwstr>
  </property>
  <property fmtid="{D5CDD505-2E9C-101B-9397-08002B2CF9AE}" pid="3" name="KSOProductBuildVer">
    <vt:lpwstr>1049-12.1.0.26886</vt:lpwstr>
  </property>
  <property fmtid="{D5CDD505-2E9C-101B-9397-08002B2CF9AE}" pid="4" name="ICV">
    <vt:lpwstr>CF62408412624B39B978E3F4BD09A1F4_12</vt:lpwstr>
  </property>
</Properties>
</file>