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0D48" w:rsidRDefault="00920D48">
      <w:pPr>
        <w:shd w:val="clear" w:color="auto" w:fill="FFFFFF"/>
        <w:contextualSpacing/>
        <w:jc w:val="center"/>
        <w:rPr>
          <w:b/>
          <w:sz w:val="24"/>
          <w:u w:val="single"/>
        </w:rPr>
      </w:pPr>
      <w:bookmarkStart w:id="0" w:name="_GoBack"/>
      <w:bookmarkEnd w:id="0"/>
      <w:r>
        <w:rPr>
          <w:b/>
          <w:spacing w:val="-3"/>
          <w:sz w:val="24"/>
        </w:rPr>
        <w:t>ДОГОВОР ПОСТАВКИ №</w:t>
      </w:r>
      <w:r>
        <w:rPr>
          <w:rFonts w:ascii="Arial" w:hAnsi="Arial" w:cs="Arial"/>
          <w:b/>
          <w:sz w:val="24"/>
        </w:rPr>
        <w:t xml:space="preserve"> </w:t>
      </w:r>
    </w:p>
    <w:p w:rsidR="00920D48" w:rsidRPr="00C76E7A" w:rsidRDefault="00C76E7A">
      <w:pPr>
        <w:shd w:val="clear" w:color="auto" w:fill="FFFFFF"/>
        <w:contextualSpacing/>
        <w:jc w:val="center"/>
        <w:rPr>
          <w:b/>
          <w:sz w:val="24"/>
        </w:rPr>
      </w:pPr>
      <w:r w:rsidRPr="00C76E7A">
        <w:rPr>
          <w:b/>
          <w:sz w:val="24"/>
        </w:rPr>
        <w:t>ИКЗ: 261526016042152620100100341120000000</w:t>
      </w:r>
    </w:p>
    <w:p w:rsidR="00920D48" w:rsidRDefault="00920D48">
      <w:pPr>
        <w:shd w:val="clear" w:color="auto" w:fill="FFFFFF"/>
        <w:contextualSpacing/>
        <w:jc w:val="center"/>
        <w:rPr>
          <w:b/>
          <w:sz w:val="24"/>
          <w:u w:val="single"/>
        </w:rPr>
      </w:pPr>
    </w:p>
    <w:p w:rsidR="00920D48" w:rsidRDefault="00920D48">
      <w:pPr>
        <w:shd w:val="clear" w:color="auto" w:fill="FFFFFF"/>
        <w:contextualSpacing/>
        <w:rPr>
          <w:spacing w:val="-3"/>
          <w:sz w:val="24"/>
        </w:rPr>
      </w:pPr>
      <w:r>
        <w:rPr>
          <w:spacing w:val="-3"/>
          <w:sz w:val="24"/>
        </w:rPr>
        <w:t>г. Нижний Новгород                                                                                 «_____» _______  2026 года</w:t>
      </w:r>
    </w:p>
    <w:p w:rsidR="00920D48" w:rsidRDefault="00920D48">
      <w:pPr>
        <w:shd w:val="clear" w:color="auto" w:fill="FFFFFF"/>
        <w:contextualSpacing/>
        <w:rPr>
          <w:spacing w:val="-3"/>
          <w:sz w:val="24"/>
        </w:rPr>
      </w:pPr>
    </w:p>
    <w:p w:rsidR="00920D48" w:rsidRDefault="00920D48">
      <w:pPr>
        <w:shd w:val="clear" w:color="auto" w:fill="FFFFFF"/>
        <w:ind w:left="5"/>
        <w:contextualSpacing/>
        <w:jc w:val="both"/>
        <w:rPr>
          <w:spacing w:val="-8"/>
          <w:sz w:val="24"/>
        </w:rPr>
      </w:pPr>
      <w:r>
        <w:rPr>
          <w:sz w:val="24"/>
        </w:rPr>
        <w:tab/>
        <w:t>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и ____________, в лице _________ действующего на основании _________________, именуемое в дальнейшем «Поставщик», с другой стороны, а вместе именуемые в дальнейшем "Стороны", в соответствии с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920D48" w:rsidRDefault="00920D48">
      <w:pPr>
        <w:shd w:val="clear" w:color="auto" w:fill="FFFFFF"/>
        <w:ind w:left="5"/>
        <w:contextualSpacing/>
        <w:jc w:val="both"/>
        <w:rPr>
          <w:spacing w:val="-8"/>
          <w:sz w:val="24"/>
        </w:rPr>
      </w:pPr>
    </w:p>
    <w:p w:rsidR="00920D48" w:rsidRDefault="00920D48">
      <w:pPr>
        <w:numPr>
          <w:ilvl w:val="0"/>
          <w:numId w:val="3"/>
        </w:numPr>
        <w:shd w:val="clear" w:color="auto" w:fill="FFFFFF"/>
        <w:ind w:left="0" w:firstLine="0"/>
        <w:contextualSpacing/>
        <w:jc w:val="center"/>
        <w:rPr>
          <w:b/>
          <w:sz w:val="24"/>
        </w:rPr>
      </w:pPr>
      <w:r>
        <w:rPr>
          <w:b/>
          <w:sz w:val="24"/>
        </w:rPr>
        <w:t>ПРЕДМЕТ ДОГОВОРА</w:t>
      </w:r>
    </w:p>
    <w:p w:rsidR="00920D48" w:rsidRDefault="00920D48">
      <w:pPr>
        <w:shd w:val="clear" w:color="auto" w:fill="FFFFFF"/>
        <w:ind w:left="720"/>
        <w:contextualSpacing/>
        <w:jc w:val="center"/>
        <w:rPr>
          <w:b/>
          <w:sz w:val="24"/>
        </w:rPr>
      </w:pPr>
    </w:p>
    <w:p w:rsidR="00920D48" w:rsidRDefault="00920D48">
      <w:pPr>
        <w:numPr>
          <w:ilvl w:val="0"/>
          <w:numId w:val="2"/>
        </w:numPr>
        <w:shd w:val="clear" w:color="auto" w:fill="FFFFFF"/>
        <w:tabs>
          <w:tab w:val="clear" w:pos="331"/>
          <w:tab w:val="left" w:pos="336"/>
        </w:tabs>
        <w:ind w:left="5" w:right="14"/>
        <w:contextualSpacing/>
        <w:jc w:val="both"/>
        <w:rPr>
          <w:spacing w:val="-14"/>
          <w:sz w:val="24"/>
        </w:rPr>
      </w:pPr>
      <w:r>
        <w:rPr>
          <w:spacing w:val="-2"/>
          <w:sz w:val="24"/>
        </w:rPr>
        <w:t xml:space="preserve">Поставщик обязуется поставить Покупателю Товар, в соответствии с техническим заданием (Приложение №2 к Договору), а Покупатель обязуется </w:t>
      </w:r>
      <w:r>
        <w:rPr>
          <w:spacing w:val="-6"/>
          <w:sz w:val="24"/>
        </w:rPr>
        <w:t>принять товар и своевременно произвести его оплату на условиях настоящего договора. Цена и количество Товара указаны в</w:t>
      </w:r>
      <w:r>
        <w:rPr>
          <w:spacing w:val="-2"/>
          <w:sz w:val="24"/>
        </w:rPr>
        <w:t xml:space="preserve"> Приложении 1, являющемся неотъемлемой частью настоящего Договора.</w:t>
      </w:r>
    </w:p>
    <w:p w:rsidR="00920D48" w:rsidRDefault="00920D48">
      <w:pPr>
        <w:shd w:val="clear" w:color="auto" w:fill="FFFFFF"/>
        <w:ind w:right="14"/>
        <w:contextualSpacing/>
        <w:jc w:val="center"/>
        <w:rPr>
          <w:spacing w:val="-14"/>
          <w:sz w:val="24"/>
        </w:rPr>
      </w:pPr>
    </w:p>
    <w:p w:rsidR="00920D48" w:rsidRDefault="00920D48">
      <w:pPr>
        <w:numPr>
          <w:ilvl w:val="0"/>
          <w:numId w:val="3"/>
        </w:numPr>
        <w:shd w:val="clear" w:color="auto" w:fill="FFFFFF"/>
        <w:ind w:left="0" w:right="14" w:firstLine="0"/>
        <w:contextualSpacing/>
        <w:jc w:val="center"/>
        <w:rPr>
          <w:spacing w:val="-7"/>
          <w:sz w:val="24"/>
          <w:szCs w:val="24"/>
        </w:rPr>
      </w:pPr>
      <w:r>
        <w:rPr>
          <w:b/>
          <w:sz w:val="24"/>
        </w:rPr>
        <w:t xml:space="preserve">ЦЕНА ДОГОВОРА И ПОРЯДОК РАСЧЕТОВ </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Стоимость Товара по настоящему договору составляет __________________________ рублей _____________ копеек,  в том числе НДС ____%/без НДС. Цена Договора является твердой, изменению и пересмотру не подлежит, за исключением случаев, предусмотренных ст. 95 Федерального закона № 44-ФЗ.</w:t>
      </w:r>
    </w:p>
    <w:p w:rsidR="00920D48" w:rsidRDefault="00920D48">
      <w:pPr>
        <w:numPr>
          <w:ilvl w:val="1"/>
          <w:numId w:val="3"/>
        </w:numPr>
        <w:shd w:val="clear" w:color="auto" w:fill="FFFFFF"/>
        <w:ind w:left="10" w:firstLine="0"/>
        <w:contextualSpacing/>
        <w:jc w:val="both"/>
        <w:rPr>
          <w:sz w:val="24"/>
          <w:szCs w:val="24"/>
        </w:rPr>
      </w:pPr>
      <w:r>
        <w:rPr>
          <w:spacing w:val="-7"/>
          <w:sz w:val="24"/>
          <w:szCs w:val="24"/>
        </w:rPr>
        <w:t>Цена Договора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920D48" w:rsidRDefault="00920D48">
      <w:pPr>
        <w:numPr>
          <w:ilvl w:val="1"/>
          <w:numId w:val="3"/>
        </w:numPr>
        <w:shd w:val="clear" w:color="auto" w:fill="FFFFFF"/>
        <w:ind w:left="10" w:firstLine="0"/>
        <w:contextualSpacing/>
        <w:jc w:val="both"/>
        <w:rPr>
          <w:sz w:val="24"/>
          <w:szCs w:val="24"/>
        </w:rPr>
      </w:pPr>
      <w:r>
        <w:rPr>
          <w:sz w:val="24"/>
          <w:szCs w:val="24"/>
        </w:rPr>
        <w:t xml:space="preserve">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w:t>
      </w:r>
      <w:r>
        <w:rPr>
          <w:spacing w:val="-7"/>
          <w:sz w:val="24"/>
          <w:szCs w:val="24"/>
        </w:rPr>
        <w:t xml:space="preserve">даты утверждения Покупателем  </w:t>
      </w:r>
      <w:r>
        <w:rPr>
          <w:sz w:val="24"/>
          <w:szCs w:val="24"/>
        </w:rPr>
        <w:t xml:space="preserve">акта приемки предусмотренного п. 3.6 Договора, на основании счетов, счетов-фактур и товарной накладной (УПД), при наличии на лицевом счете Покупателя соответствующих предельных объемов оплаты денежных обязательств, лимитов бюджетных обязательств. </w:t>
      </w:r>
    </w:p>
    <w:p w:rsidR="00920D48" w:rsidRDefault="00920D48">
      <w:pPr>
        <w:shd w:val="clear" w:color="auto" w:fill="FFFFFF"/>
        <w:ind w:left="730"/>
        <w:contextualSpacing/>
        <w:jc w:val="both"/>
        <w:rPr>
          <w:sz w:val="24"/>
          <w:szCs w:val="24"/>
        </w:rPr>
      </w:pPr>
      <w:r>
        <w:rPr>
          <w:sz w:val="24"/>
          <w:szCs w:val="24"/>
        </w:rPr>
        <w:t xml:space="preserve"> Источник финансирования Договора — федеральный бюджет. КБК - 0310 104 019 0049 244.</w:t>
      </w:r>
    </w:p>
    <w:p w:rsidR="00920D48" w:rsidRDefault="00920D48">
      <w:pPr>
        <w:numPr>
          <w:ilvl w:val="1"/>
          <w:numId w:val="3"/>
        </w:numPr>
        <w:shd w:val="clear" w:color="auto" w:fill="FFFFFF"/>
        <w:ind w:left="10" w:firstLine="0"/>
        <w:contextualSpacing/>
        <w:jc w:val="both"/>
        <w:rPr>
          <w:sz w:val="24"/>
          <w:szCs w:val="24"/>
        </w:rPr>
      </w:pPr>
      <w:r>
        <w:rPr>
          <w:sz w:val="24"/>
          <w:szCs w:val="24"/>
        </w:rPr>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средств в полном объеме на счет Поставщика. Покупатель в течение 10 (десяти) рабочих дней с момента получения акта сверки производит его согласование и отправку 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920D48" w:rsidRDefault="00920D48">
      <w:pPr>
        <w:numPr>
          <w:ilvl w:val="1"/>
          <w:numId w:val="3"/>
        </w:numPr>
        <w:shd w:val="clear" w:color="auto" w:fill="FFFFFF"/>
        <w:ind w:left="10" w:firstLine="0"/>
        <w:contextualSpacing/>
        <w:jc w:val="both"/>
        <w:rPr>
          <w:sz w:val="24"/>
          <w:szCs w:val="24"/>
        </w:rPr>
      </w:pPr>
      <w:r>
        <w:rPr>
          <w:sz w:val="24"/>
          <w:szCs w:val="24"/>
        </w:rPr>
        <w:t xml:space="preserve">Сумма, подлежащая уплате Покупателем Поставщику —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Pr>
          <w:sz w:val="24"/>
          <w:szCs w:val="24"/>
        </w:rPr>
        <w:lastRenderedPageBreak/>
        <w:t>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920D48" w:rsidRDefault="00920D48">
      <w:pPr>
        <w:shd w:val="clear" w:color="auto" w:fill="FFFFFF"/>
        <w:ind w:left="730"/>
        <w:contextualSpacing/>
        <w:jc w:val="both"/>
        <w:rPr>
          <w:sz w:val="24"/>
          <w:szCs w:val="24"/>
        </w:rPr>
      </w:pPr>
    </w:p>
    <w:p w:rsidR="00920D48" w:rsidRDefault="00920D48">
      <w:pPr>
        <w:numPr>
          <w:ilvl w:val="0"/>
          <w:numId w:val="3"/>
        </w:numPr>
        <w:shd w:val="clear" w:color="auto" w:fill="FFFFFF"/>
        <w:ind w:left="0" w:right="14" w:firstLine="0"/>
        <w:contextualSpacing/>
        <w:jc w:val="center"/>
        <w:rPr>
          <w:b/>
          <w:sz w:val="24"/>
          <w:szCs w:val="24"/>
        </w:rPr>
      </w:pPr>
      <w:r>
        <w:rPr>
          <w:b/>
          <w:sz w:val="24"/>
          <w:szCs w:val="24"/>
        </w:rPr>
        <w:t>СРОКИ, УСЛОВИЯ И ПОРЯДОК ПОСТАВКИ</w:t>
      </w:r>
    </w:p>
    <w:p w:rsidR="00920D48" w:rsidRDefault="00920D48">
      <w:pPr>
        <w:shd w:val="clear" w:color="auto" w:fill="FFFFFF"/>
        <w:ind w:left="720" w:right="14"/>
        <w:contextualSpacing/>
        <w:jc w:val="center"/>
        <w:rPr>
          <w:b/>
          <w:sz w:val="24"/>
          <w:szCs w:val="24"/>
        </w:rPr>
      </w:pP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 xml:space="preserve">Поставщик самостоятельно доставляет Товар Покупателю по адресу: </w:t>
      </w:r>
      <w:r>
        <w:rPr>
          <w:i/>
          <w:iCs/>
          <w:color w:val="222222"/>
          <w:spacing w:val="-7"/>
          <w:sz w:val="24"/>
          <w:szCs w:val="24"/>
        </w:rPr>
        <w:t>Нижегородская область, Шарангский район, п. Шаранга, ул. Комсомольская, д. 21</w:t>
      </w:r>
      <w:r>
        <w:rPr>
          <w:spacing w:val="-7"/>
          <w:sz w:val="24"/>
          <w:szCs w:val="24"/>
        </w:rPr>
        <w:t xml:space="preserve"> (далее — место поставки) в течении 10 (Десяти) календарных дней с даты получения заявки от Покупателя</w:t>
      </w:r>
      <w:r>
        <w:rPr>
          <w:i/>
          <w:iCs/>
          <w:spacing w:val="-7"/>
          <w:sz w:val="24"/>
          <w:szCs w:val="24"/>
        </w:rPr>
        <w:t>. Заявка направляется Покупателем, на адрес электронной почты Поставщика:___________.</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Доставка Товара производится силами и средствами Поставщика единовременно без разбития на партии с предварительным уведомлением Покупателя за 1 (один) рабочий день до даты поставки.</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В день поставки Поставщик одновременно с Товаром должен передать Покупателю сопроводительные документы, относящиеся к Товару: оригиналы, либо надлежащим образом заверенные копии сертификатов безопасности, сертификатов пожарной безопасности, иные документы, предусмотренные настоящим Договором. В случае отсутствия вышеназванных документов Покупатель вправе отказаться от приемки Товара. Товар будет считаться непоставленным.</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Для проверки предоставленных Поставщиком результатов, предусмотренных Договором, в части их соответствия условиям Договора, Покупатель проводит экспертизу. Экспертиза результатов, предусмотренных Договором, может проводиться Покупателем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г. № 44-ФЗ.</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Покупатель в срок не позднее 20 (двадцати)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скан-копии Покупатель направляет Поставщику на адрес электронной почты, указанный в п. 10 Договора.</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В случае получения в соответствии с пунктом 3.6 Договора мотивированного отказа от приемки поставленного Товара Поставщик, в течение 2 (двух) рабочих дней устраняет причины, указанные в таком мотивированном отказе.</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Датой приемки Товара является дата утверждения Покупателем акта приемки товаров, работ, услуг по форме ОКУД 0510452.</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Во всех случаях, влекущих возврат Товара Поставщику, Покупатель обязан обеспечить сохранность этого Товар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Право собственности и риск случайной гибели или порчи Товара переходит от Поставщика к Покупателю с даты приемки Товара Покупателем.</w:t>
      </w:r>
    </w:p>
    <w:p w:rsidR="00920D48" w:rsidRDefault="00920D48">
      <w:pPr>
        <w:numPr>
          <w:ilvl w:val="1"/>
          <w:numId w:val="3"/>
        </w:numPr>
        <w:shd w:val="clear" w:color="auto" w:fill="FFFFFF"/>
        <w:ind w:left="10" w:firstLine="0"/>
        <w:contextualSpacing/>
        <w:jc w:val="both"/>
        <w:rPr>
          <w:spacing w:val="-7"/>
          <w:sz w:val="24"/>
          <w:szCs w:val="24"/>
        </w:rPr>
      </w:pPr>
      <w:r>
        <w:rPr>
          <w:spacing w:val="-7"/>
          <w:sz w:val="24"/>
          <w:szCs w:val="24"/>
        </w:rPr>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920D48" w:rsidRDefault="00920D48">
      <w:pPr>
        <w:shd w:val="clear" w:color="auto" w:fill="FFFFFF"/>
        <w:ind w:right="48"/>
        <w:contextualSpacing/>
        <w:jc w:val="center"/>
        <w:rPr>
          <w:spacing w:val="-7"/>
          <w:sz w:val="24"/>
          <w:szCs w:val="24"/>
        </w:rPr>
      </w:pPr>
    </w:p>
    <w:p w:rsidR="00920D48" w:rsidRDefault="00920D48">
      <w:pPr>
        <w:numPr>
          <w:ilvl w:val="0"/>
          <w:numId w:val="3"/>
        </w:numPr>
        <w:shd w:val="clear" w:color="auto" w:fill="FFFFFF"/>
        <w:ind w:left="0" w:right="48" w:firstLine="0"/>
        <w:contextualSpacing/>
        <w:jc w:val="center"/>
        <w:rPr>
          <w:b/>
          <w:sz w:val="24"/>
          <w:szCs w:val="24"/>
        </w:rPr>
      </w:pPr>
      <w:r>
        <w:rPr>
          <w:b/>
          <w:sz w:val="24"/>
          <w:szCs w:val="24"/>
        </w:rPr>
        <w:lastRenderedPageBreak/>
        <w:t>ПРАВА И ОБЯЗАННОСТИ СТОРОН</w:t>
      </w:r>
    </w:p>
    <w:p w:rsidR="00920D48" w:rsidRDefault="00920D48">
      <w:pPr>
        <w:shd w:val="clear" w:color="auto" w:fill="FFFFFF"/>
        <w:ind w:left="720" w:right="48"/>
        <w:contextualSpacing/>
        <w:jc w:val="center"/>
        <w:rPr>
          <w:b/>
          <w:sz w:val="24"/>
          <w:szCs w:val="24"/>
        </w:rPr>
      </w:pPr>
    </w:p>
    <w:p w:rsidR="00920D48" w:rsidRDefault="00920D48">
      <w:pPr>
        <w:shd w:val="clear" w:color="auto" w:fill="FFFFFF"/>
        <w:ind w:left="10"/>
        <w:contextualSpacing/>
        <w:jc w:val="both"/>
        <w:rPr>
          <w:spacing w:val="-7"/>
          <w:sz w:val="24"/>
          <w:szCs w:val="24"/>
        </w:rPr>
      </w:pPr>
      <w:r>
        <w:rPr>
          <w:b/>
          <w:bCs/>
          <w:sz w:val="24"/>
          <w:szCs w:val="24"/>
        </w:rPr>
        <w:t>4</w:t>
      </w:r>
      <w:r>
        <w:rPr>
          <w:b/>
          <w:bCs/>
          <w:spacing w:val="-7"/>
          <w:sz w:val="24"/>
          <w:szCs w:val="24"/>
        </w:rPr>
        <w:t>.1. Покупатель вправе:</w:t>
      </w:r>
    </w:p>
    <w:p w:rsidR="00920D48" w:rsidRDefault="00920D48">
      <w:pPr>
        <w:shd w:val="clear" w:color="auto" w:fill="FFFFFF"/>
        <w:ind w:left="10"/>
        <w:contextualSpacing/>
        <w:jc w:val="both"/>
        <w:rPr>
          <w:spacing w:val="-7"/>
          <w:sz w:val="24"/>
          <w:szCs w:val="24"/>
        </w:rPr>
      </w:pPr>
      <w:r>
        <w:rPr>
          <w:spacing w:val="-7"/>
          <w:sz w:val="24"/>
          <w:szCs w:val="24"/>
        </w:rPr>
        <w:t>4.1.1. требовать от Поставщика надлежащего исполнения обязательств, предусмотренных Договором;</w:t>
      </w:r>
    </w:p>
    <w:p w:rsidR="00920D48" w:rsidRDefault="00920D48">
      <w:pPr>
        <w:shd w:val="clear" w:color="auto" w:fill="FFFFFF"/>
        <w:ind w:left="10"/>
        <w:contextualSpacing/>
        <w:jc w:val="both"/>
        <w:rPr>
          <w:spacing w:val="-7"/>
          <w:sz w:val="24"/>
          <w:szCs w:val="24"/>
        </w:rPr>
      </w:pPr>
      <w:r>
        <w:rPr>
          <w:spacing w:val="-7"/>
          <w:sz w:val="24"/>
          <w:szCs w:val="24"/>
        </w:rPr>
        <w:t>4.1.2. требовать от Поставщика своевременного устранения выявленных недостатков Товара;</w:t>
      </w:r>
    </w:p>
    <w:p w:rsidR="00920D48" w:rsidRDefault="00920D48">
      <w:pPr>
        <w:shd w:val="clear" w:color="auto" w:fill="FFFFFF"/>
        <w:ind w:left="10"/>
        <w:contextualSpacing/>
        <w:jc w:val="both"/>
        <w:rPr>
          <w:spacing w:val="-7"/>
          <w:sz w:val="24"/>
          <w:szCs w:val="24"/>
        </w:rPr>
      </w:pPr>
      <w:r>
        <w:rPr>
          <w:spacing w:val="-7"/>
          <w:sz w:val="24"/>
          <w:szCs w:val="24"/>
        </w:rPr>
        <w:t>4.1.3. контролировать исполнение Договора Поставщиком, в том числе на отдельных этапах его исполнения, без вмешательств в оперативную хозяйственную деятельность последнего;</w:t>
      </w:r>
    </w:p>
    <w:p w:rsidR="00920D48" w:rsidRDefault="00920D48">
      <w:pPr>
        <w:shd w:val="clear" w:color="auto" w:fill="FFFFFF"/>
        <w:ind w:left="10"/>
        <w:contextualSpacing/>
        <w:jc w:val="both"/>
        <w:rPr>
          <w:spacing w:val="-7"/>
          <w:sz w:val="24"/>
          <w:szCs w:val="24"/>
        </w:rPr>
      </w:pPr>
      <w:r>
        <w:rPr>
          <w:spacing w:val="-7"/>
          <w:sz w:val="24"/>
          <w:szCs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920D48" w:rsidRDefault="00920D48">
      <w:pPr>
        <w:shd w:val="clear" w:color="auto" w:fill="FFFFFF"/>
        <w:ind w:left="10"/>
        <w:contextualSpacing/>
        <w:jc w:val="both"/>
        <w:rPr>
          <w:spacing w:val="-7"/>
          <w:sz w:val="24"/>
          <w:szCs w:val="24"/>
        </w:rPr>
      </w:pPr>
      <w:r>
        <w:rPr>
          <w:spacing w:val="-7"/>
          <w:sz w:val="24"/>
          <w:szCs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920D48" w:rsidRDefault="00920D48">
      <w:pPr>
        <w:shd w:val="clear" w:color="auto" w:fill="FFFFFF"/>
        <w:ind w:left="10"/>
        <w:contextualSpacing/>
        <w:jc w:val="both"/>
        <w:rPr>
          <w:b/>
          <w:bCs/>
          <w:spacing w:val="-7"/>
          <w:sz w:val="24"/>
          <w:szCs w:val="24"/>
        </w:rPr>
      </w:pPr>
      <w:r>
        <w:rPr>
          <w:spacing w:val="-7"/>
          <w:sz w:val="24"/>
          <w:szCs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920D48" w:rsidRDefault="00920D48">
      <w:pPr>
        <w:shd w:val="clear" w:color="auto" w:fill="FFFFFF"/>
        <w:ind w:left="10"/>
        <w:contextualSpacing/>
        <w:jc w:val="both"/>
        <w:rPr>
          <w:spacing w:val="-7"/>
          <w:sz w:val="24"/>
          <w:szCs w:val="24"/>
        </w:rPr>
      </w:pPr>
      <w:r>
        <w:rPr>
          <w:b/>
          <w:bCs/>
          <w:spacing w:val="-7"/>
          <w:sz w:val="24"/>
          <w:szCs w:val="24"/>
        </w:rPr>
        <w:t>4.2. Покупатель обязан:</w:t>
      </w:r>
    </w:p>
    <w:p w:rsidR="00920D48" w:rsidRDefault="00920D48">
      <w:pPr>
        <w:shd w:val="clear" w:color="auto" w:fill="FFFFFF"/>
        <w:ind w:left="10"/>
        <w:contextualSpacing/>
        <w:jc w:val="both"/>
        <w:rPr>
          <w:b/>
          <w:bCs/>
          <w:spacing w:val="-7"/>
          <w:sz w:val="24"/>
          <w:szCs w:val="24"/>
        </w:rPr>
      </w:pPr>
      <w:r>
        <w:rPr>
          <w:spacing w:val="-7"/>
          <w:sz w:val="24"/>
          <w:szCs w:val="24"/>
        </w:rPr>
        <w:t>4.2.1. обеспечить приемку поставленного Товара, соответствующего требованиям, установленным Договором.</w:t>
      </w:r>
    </w:p>
    <w:p w:rsidR="00920D48" w:rsidRDefault="00920D48">
      <w:pPr>
        <w:shd w:val="clear" w:color="auto" w:fill="FFFFFF"/>
        <w:ind w:left="10"/>
        <w:contextualSpacing/>
        <w:jc w:val="both"/>
        <w:rPr>
          <w:spacing w:val="-7"/>
          <w:sz w:val="24"/>
          <w:szCs w:val="24"/>
        </w:rPr>
      </w:pPr>
      <w:r>
        <w:rPr>
          <w:b/>
          <w:bCs/>
          <w:spacing w:val="-7"/>
          <w:sz w:val="24"/>
          <w:szCs w:val="24"/>
        </w:rPr>
        <w:t>4.3. Поставщик вправе:</w:t>
      </w:r>
    </w:p>
    <w:p w:rsidR="00920D48" w:rsidRDefault="00920D48">
      <w:pPr>
        <w:shd w:val="clear" w:color="auto" w:fill="FFFFFF"/>
        <w:ind w:left="10"/>
        <w:contextualSpacing/>
        <w:jc w:val="both"/>
        <w:rPr>
          <w:spacing w:val="-7"/>
          <w:sz w:val="24"/>
          <w:szCs w:val="24"/>
        </w:rPr>
      </w:pPr>
      <w:r>
        <w:rPr>
          <w:spacing w:val="-7"/>
          <w:sz w:val="24"/>
          <w:szCs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920D48" w:rsidRDefault="00920D48">
      <w:pPr>
        <w:shd w:val="clear" w:color="auto" w:fill="FFFFFF"/>
        <w:ind w:left="10"/>
        <w:contextualSpacing/>
        <w:jc w:val="both"/>
        <w:rPr>
          <w:spacing w:val="-7"/>
          <w:sz w:val="24"/>
          <w:szCs w:val="24"/>
        </w:rPr>
      </w:pPr>
      <w:r>
        <w:rPr>
          <w:spacing w:val="-7"/>
          <w:sz w:val="24"/>
          <w:szCs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920D48" w:rsidRDefault="00920D48">
      <w:pPr>
        <w:shd w:val="clear" w:color="auto" w:fill="FFFFFF"/>
        <w:ind w:left="10"/>
        <w:contextualSpacing/>
        <w:jc w:val="both"/>
        <w:rPr>
          <w:b/>
          <w:bCs/>
          <w:spacing w:val="-7"/>
          <w:sz w:val="24"/>
          <w:szCs w:val="24"/>
        </w:rPr>
      </w:pPr>
      <w:r>
        <w:rPr>
          <w:spacing w:val="-7"/>
          <w:sz w:val="24"/>
          <w:szCs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920D48" w:rsidRDefault="00920D48">
      <w:pPr>
        <w:shd w:val="clear" w:color="auto" w:fill="FFFFFF"/>
        <w:ind w:left="10"/>
        <w:contextualSpacing/>
        <w:jc w:val="both"/>
        <w:rPr>
          <w:spacing w:val="-7"/>
          <w:sz w:val="24"/>
          <w:szCs w:val="24"/>
        </w:rPr>
      </w:pPr>
      <w:r>
        <w:rPr>
          <w:b/>
          <w:bCs/>
          <w:spacing w:val="-7"/>
          <w:sz w:val="24"/>
          <w:szCs w:val="24"/>
        </w:rPr>
        <w:t>4.4. Поставщик обязан:</w:t>
      </w:r>
    </w:p>
    <w:p w:rsidR="00920D48" w:rsidRDefault="00920D48">
      <w:pPr>
        <w:shd w:val="clear" w:color="auto" w:fill="FFFFFF"/>
        <w:ind w:left="10"/>
        <w:contextualSpacing/>
        <w:jc w:val="both"/>
        <w:rPr>
          <w:spacing w:val="-7"/>
          <w:sz w:val="24"/>
          <w:szCs w:val="24"/>
        </w:rPr>
      </w:pPr>
      <w:r>
        <w:rPr>
          <w:spacing w:val="-7"/>
          <w:sz w:val="24"/>
          <w:szCs w:val="24"/>
        </w:rPr>
        <w:t>4.4.1. поставить Товар в сроки и количестве, предусмотренные Договором;</w:t>
      </w:r>
    </w:p>
    <w:p w:rsidR="00920D48" w:rsidRDefault="00920D48">
      <w:pPr>
        <w:shd w:val="clear" w:color="auto" w:fill="FFFFFF"/>
        <w:ind w:left="10"/>
        <w:contextualSpacing/>
        <w:jc w:val="both"/>
        <w:rPr>
          <w:spacing w:val="-7"/>
          <w:sz w:val="24"/>
          <w:szCs w:val="24"/>
        </w:rPr>
      </w:pPr>
      <w:r>
        <w:rPr>
          <w:spacing w:val="-7"/>
          <w:sz w:val="24"/>
          <w:szCs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920D48" w:rsidRDefault="00920D48">
      <w:pPr>
        <w:shd w:val="clear" w:color="auto" w:fill="FFFFFF"/>
        <w:ind w:left="10"/>
        <w:contextualSpacing/>
        <w:jc w:val="both"/>
        <w:rPr>
          <w:spacing w:val="-7"/>
          <w:sz w:val="24"/>
          <w:szCs w:val="24"/>
        </w:rPr>
      </w:pPr>
      <w:r>
        <w:rPr>
          <w:spacing w:val="-7"/>
          <w:sz w:val="24"/>
          <w:szCs w:val="24"/>
        </w:rPr>
        <w:t>4.4.3. устранить за свой счет недостатки и дефекты, выявленные при приемке Товара и в течение гарантийного срока;</w:t>
      </w:r>
    </w:p>
    <w:p w:rsidR="00920D48" w:rsidRDefault="00920D48">
      <w:pPr>
        <w:shd w:val="clear" w:color="auto" w:fill="FFFFFF"/>
        <w:ind w:left="10"/>
        <w:contextualSpacing/>
        <w:jc w:val="both"/>
      </w:pPr>
      <w:r>
        <w:rPr>
          <w:spacing w:val="-7"/>
          <w:sz w:val="24"/>
          <w:szCs w:val="24"/>
        </w:rPr>
        <w:t>4.4.4. исполнять иные обязательства, предусмотренные Договором и законодательством Российской Федерации.</w:t>
      </w:r>
    </w:p>
    <w:p w:rsidR="00920D48" w:rsidRDefault="00920D48">
      <w:pPr>
        <w:shd w:val="clear" w:color="auto" w:fill="FFFFFF"/>
        <w:ind w:left="10"/>
        <w:contextualSpacing/>
        <w:jc w:val="both"/>
      </w:pPr>
    </w:p>
    <w:p w:rsidR="00920D48" w:rsidRDefault="00920D48">
      <w:pPr>
        <w:shd w:val="clear" w:color="auto" w:fill="FFFFFF"/>
        <w:ind w:right="48"/>
        <w:contextualSpacing/>
        <w:rPr>
          <w:b/>
          <w:spacing w:val="-7"/>
          <w:sz w:val="24"/>
          <w:szCs w:val="24"/>
        </w:rPr>
      </w:pPr>
    </w:p>
    <w:p w:rsidR="00920D48" w:rsidRDefault="00920D48">
      <w:pPr>
        <w:numPr>
          <w:ilvl w:val="0"/>
          <w:numId w:val="3"/>
        </w:numPr>
        <w:shd w:val="clear" w:color="auto" w:fill="FFFFFF"/>
        <w:ind w:left="0" w:right="48" w:firstLine="0"/>
        <w:contextualSpacing/>
        <w:jc w:val="center"/>
        <w:rPr>
          <w:b/>
          <w:sz w:val="24"/>
          <w:szCs w:val="24"/>
        </w:rPr>
      </w:pPr>
      <w:r>
        <w:rPr>
          <w:b/>
          <w:sz w:val="24"/>
          <w:szCs w:val="24"/>
        </w:rPr>
        <w:t>КАЧЕСТВО ТОВАРА И ГАРАНТИЙНЫЕ ОБЯЗАТЕЛЬСТВА</w:t>
      </w:r>
    </w:p>
    <w:p w:rsidR="00920D48" w:rsidRDefault="00920D48">
      <w:pPr>
        <w:shd w:val="clear" w:color="auto" w:fill="FFFFFF"/>
        <w:ind w:left="720" w:right="48"/>
        <w:contextualSpacing/>
        <w:jc w:val="center"/>
        <w:rPr>
          <w:b/>
          <w:sz w:val="24"/>
          <w:szCs w:val="24"/>
        </w:rPr>
      </w:pPr>
    </w:p>
    <w:p w:rsidR="00920D48" w:rsidRDefault="00920D48">
      <w:pPr>
        <w:shd w:val="clear" w:color="auto" w:fill="FFFFFF"/>
        <w:ind w:left="10"/>
        <w:contextualSpacing/>
        <w:jc w:val="both"/>
        <w:rPr>
          <w:spacing w:val="-7"/>
          <w:sz w:val="24"/>
          <w:szCs w:val="24"/>
        </w:rPr>
      </w:pPr>
      <w:r>
        <w:rPr>
          <w:spacing w:val="-7"/>
          <w:sz w:val="24"/>
          <w:szCs w:val="24"/>
        </w:rPr>
        <w:t>5.1. Поставщик гарантирует Покупателю качество Товара в соответствии с требованиями, предусмотренными Договором.</w:t>
      </w:r>
    </w:p>
    <w:p w:rsidR="00920D48" w:rsidRDefault="00920D48">
      <w:pPr>
        <w:shd w:val="clear" w:color="auto" w:fill="FFFFFF"/>
        <w:ind w:left="10"/>
        <w:contextualSpacing/>
        <w:jc w:val="both"/>
        <w:rPr>
          <w:spacing w:val="-7"/>
          <w:sz w:val="24"/>
          <w:szCs w:val="24"/>
        </w:rPr>
      </w:pPr>
      <w:r>
        <w:rPr>
          <w:spacing w:val="-7"/>
          <w:sz w:val="24"/>
          <w:szCs w:val="24"/>
        </w:rPr>
        <w:t>5.2. Гарантийный срок на Товар соответствует гарантийным срокам, установленным на него производителем, но составляет не менее 12 (двенадцати) месяцев с даты приемки Товара.</w:t>
      </w:r>
    </w:p>
    <w:p w:rsidR="00920D48" w:rsidRDefault="00920D48">
      <w:pPr>
        <w:shd w:val="clear" w:color="auto" w:fill="FFFFFF"/>
        <w:ind w:left="10"/>
        <w:contextualSpacing/>
        <w:jc w:val="both"/>
        <w:rPr>
          <w:spacing w:val="-7"/>
          <w:sz w:val="24"/>
          <w:szCs w:val="24"/>
        </w:rPr>
      </w:pPr>
      <w:r>
        <w:rPr>
          <w:spacing w:val="-7"/>
          <w:sz w:val="24"/>
          <w:szCs w:val="24"/>
        </w:rPr>
        <w:t>При поставке Товара Поставщик обязан предоставить Покупателю все необходимые документы, подтверждающие качество Товара.</w:t>
      </w:r>
    </w:p>
    <w:p w:rsidR="00920D48" w:rsidRDefault="00920D48">
      <w:pPr>
        <w:shd w:val="clear" w:color="auto" w:fill="FFFFFF"/>
        <w:ind w:left="10"/>
        <w:contextualSpacing/>
        <w:jc w:val="both"/>
        <w:rPr>
          <w:color w:val="000000"/>
          <w:spacing w:val="-7"/>
          <w:sz w:val="24"/>
          <w:szCs w:val="24"/>
        </w:rPr>
      </w:pPr>
      <w:r>
        <w:rPr>
          <w:spacing w:val="-7"/>
          <w:sz w:val="24"/>
          <w:szCs w:val="24"/>
        </w:rPr>
        <w:t>5.3. Товар должен иметь надлежащую тару и (или) упаковку, обеспечивающую сохранность Товара во время его транспортировки и хранения. Тара является невозвратной.</w:t>
      </w:r>
    </w:p>
    <w:p w:rsidR="00920D48" w:rsidRDefault="00920D48">
      <w:pPr>
        <w:shd w:val="clear" w:color="auto" w:fill="FFFFFF"/>
        <w:ind w:left="10"/>
        <w:contextualSpacing/>
        <w:jc w:val="both"/>
        <w:rPr>
          <w:color w:val="000000"/>
          <w:spacing w:val="-7"/>
          <w:sz w:val="24"/>
          <w:szCs w:val="24"/>
        </w:rPr>
      </w:pPr>
      <w:r>
        <w:rPr>
          <w:color w:val="000000"/>
          <w:spacing w:val="-7"/>
          <w:sz w:val="24"/>
          <w:szCs w:val="24"/>
        </w:rPr>
        <w:t>5.4. Поставщик гарантирует, что Товар является собственностью Поставщика, не заложен, не находится под арестом, не имеет каких-либо обременений и/или ограничений.</w:t>
      </w:r>
    </w:p>
    <w:p w:rsidR="00920D48" w:rsidRDefault="00920D48">
      <w:pPr>
        <w:shd w:val="clear" w:color="auto" w:fill="FFFFFF"/>
        <w:ind w:left="10"/>
        <w:contextualSpacing/>
        <w:jc w:val="both"/>
        <w:rPr>
          <w:color w:val="000000"/>
          <w:spacing w:val="-7"/>
          <w:sz w:val="24"/>
          <w:szCs w:val="24"/>
        </w:rPr>
      </w:pPr>
      <w:r>
        <w:rPr>
          <w:color w:val="000000"/>
          <w:spacing w:val="-7"/>
          <w:sz w:val="24"/>
          <w:szCs w:val="24"/>
        </w:rPr>
        <w:t>5.5.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обязан направить своего представителя не позднее 3-х дней со дня получения письменного извещения Покупателя.</w:t>
      </w:r>
    </w:p>
    <w:p w:rsidR="00920D48" w:rsidRDefault="00920D48">
      <w:pPr>
        <w:shd w:val="clear" w:color="auto" w:fill="FFFFFF"/>
        <w:ind w:left="10"/>
        <w:contextualSpacing/>
        <w:jc w:val="both"/>
        <w:rPr>
          <w:color w:val="000000"/>
          <w:spacing w:val="-7"/>
          <w:sz w:val="24"/>
          <w:szCs w:val="24"/>
        </w:rPr>
      </w:pPr>
      <w:r>
        <w:rPr>
          <w:color w:val="000000"/>
          <w:spacing w:val="-7"/>
          <w:sz w:val="24"/>
          <w:szCs w:val="24"/>
        </w:rPr>
        <w:t>5.6.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объеме.</w:t>
      </w:r>
    </w:p>
    <w:p w:rsidR="00920D48" w:rsidRDefault="00920D48">
      <w:pPr>
        <w:shd w:val="clear" w:color="auto" w:fill="FFFFFF"/>
        <w:ind w:left="10"/>
        <w:contextualSpacing/>
        <w:jc w:val="both"/>
        <w:rPr>
          <w:spacing w:val="-11"/>
          <w:sz w:val="24"/>
          <w:szCs w:val="24"/>
        </w:rPr>
      </w:pPr>
      <w:r>
        <w:rPr>
          <w:color w:val="000000"/>
          <w:spacing w:val="-7"/>
          <w:sz w:val="24"/>
          <w:szCs w:val="24"/>
        </w:rPr>
        <w:t>5.7.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920D48" w:rsidRDefault="00920D48">
      <w:pPr>
        <w:shd w:val="clear" w:color="auto" w:fill="FFFFFF"/>
        <w:ind w:right="48"/>
        <w:contextualSpacing/>
        <w:rPr>
          <w:spacing w:val="-11"/>
          <w:sz w:val="24"/>
          <w:szCs w:val="24"/>
        </w:rPr>
      </w:pPr>
    </w:p>
    <w:p w:rsidR="00920D48" w:rsidRDefault="00920D48">
      <w:pPr>
        <w:numPr>
          <w:ilvl w:val="0"/>
          <w:numId w:val="3"/>
        </w:numPr>
        <w:shd w:val="clear" w:color="auto" w:fill="FFFFFF"/>
        <w:ind w:left="0" w:right="48" w:firstLine="0"/>
        <w:contextualSpacing/>
        <w:jc w:val="center"/>
        <w:rPr>
          <w:b/>
          <w:sz w:val="24"/>
          <w:szCs w:val="24"/>
        </w:rPr>
      </w:pPr>
      <w:r>
        <w:rPr>
          <w:b/>
          <w:sz w:val="24"/>
          <w:szCs w:val="24"/>
        </w:rPr>
        <w:t>ОТВЕТСТВЕННОСТЬ СТОРОН</w:t>
      </w:r>
    </w:p>
    <w:p w:rsidR="00920D48" w:rsidRDefault="00920D48">
      <w:pPr>
        <w:shd w:val="clear" w:color="auto" w:fill="FFFFFF"/>
        <w:ind w:left="720" w:right="48"/>
        <w:contextualSpacing/>
        <w:jc w:val="center"/>
        <w:rPr>
          <w:b/>
          <w:sz w:val="24"/>
          <w:szCs w:val="24"/>
        </w:rPr>
      </w:pPr>
    </w:p>
    <w:p w:rsidR="00920D48" w:rsidRDefault="00920D48">
      <w:pPr>
        <w:jc w:val="both"/>
        <w:rPr>
          <w:sz w:val="24"/>
          <w:szCs w:val="24"/>
        </w:rPr>
      </w:pPr>
      <w:r>
        <w:rPr>
          <w:sz w:val="24"/>
          <w:szCs w:val="24"/>
        </w:rPr>
        <w:t>6.1. За неисполнение или ненадлежащее исполнение обязательств по Договору Стороны несут ответственность в соответствии с действующим на территории Российской Федерации законодательством.</w:t>
      </w:r>
    </w:p>
    <w:p w:rsidR="00920D48" w:rsidRDefault="00920D48">
      <w:pPr>
        <w:tabs>
          <w:tab w:val="left" w:pos="5488"/>
        </w:tabs>
        <w:jc w:val="both"/>
        <w:rPr>
          <w:sz w:val="24"/>
          <w:szCs w:val="24"/>
        </w:rPr>
      </w:pPr>
      <w:r>
        <w:rPr>
          <w:sz w:val="24"/>
          <w:szCs w:val="24"/>
        </w:rPr>
        <w:t>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которой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920D48" w:rsidRDefault="00920D48">
      <w:pPr>
        <w:tabs>
          <w:tab w:val="left" w:pos="709"/>
        </w:tabs>
        <w:jc w:val="both"/>
        <w:rPr>
          <w:sz w:val="24"/>
          <w:szCs w:val="24"/>
        </w:rPr>
      </w:pPr>
      <w:r>
        <w:rPr>
          <w:sz w:val="24"/>
          <w:szCs w:val="24"/>
        </w:rPr>
        <w:t>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20D48" w:rsidRDefault="00920D48">
      <w:pPr>
        <w:tabs>
          <w:tab w:val="left" w:pos="709"/>
        </w:tabs>
        <w:jc w:val="both"/>
        <w:rPr>
          <w:sz w:val="24"/>
          <w:szCs w:val="24"/>
        </w:rPr>
      </w:pPr>
      <w:r>
        <w:rPr>
          <w:sz w:val="24"/>
          <w:szCs w:val="24"/>
        </w:rPr>
        <w:t>Перечисление неустойки осуществляется по следующим реквизитам Покупателя:</w:t>
      </w:r>
    </w:p>
    <w:p w:rsidR="00920D48" w:rsidRDefault="00920D48">
      <w:pPr>
        <w:tabs>
          <w:tab w:val="left" w:pos="709"/>
        </w:tabs>
        <w:jc w:val="both"/>
        <w:rPr>
          <w:sz w:val="24"/>
          <w:szCs w:val="24"/>
        </w:rPr>
      </w:pPr>
      <w:r>
        <w:rPr>
          <w:sz w:val="24"/>
          <w:szCs w:val="24"/>
        </w:rPr>
        <w:t>ИНН 5260160421 КПП 526201001</w:t>
      </w:r>
    </w:p>
    <w:p w:rsidR="00920D48" w:rsidRDefault="00920D48">
      <w:pPr>
        <w:tabs>
          <w:tab w:val="left" w:pos="709"/>
        </w:tabs>
        <w:jc w:val="both"/>
        <w:rPr>
          <w:sz w:val="24"/>
          <w:szCs w:val="24"/>
        </w:rPr>
      </w:pPr>
      <w:r>
        <w:rPr>
          <w:sz w:val="24"/>
          <w:szCs w:val="24"/>
        </w:rPr>
        <w:t>Банк: ОКЦ №1 ВВГУ Банка России// УФК по Нижегородской области г. Нижний Новгород</w:t>
      </w:r>
    </w:p>
    <w:p w:rsidR="00920D48" w:rsidRDefault="00920D48">
      <w:pPr>
        <w:tabs>
          <w:tab w:val="left" w:pos="709"/>
        </w:tabs>
        <w:jc w:val="both"/>
        <w:rPr>
          <w:sz w:val="24"/>
          <w:szCs w:val="24"/>
        </w:rPr>
      </w:pPr>
      <w:r>
        <w:rPr>
          <w:sz w:val="24"/>
          <w:szCs w:val="24"/>
        </w:rPr>
        <w:t>БИК ТОФК: 012202102</w:t>
      </w:r>
    </w:p>
    <w:p w:rsidR="00920D48" w:rsidRDefault="00920D48">
      <w:pPr>
        <w:tabs>
          <w:tab w:val="left" w:pos="709"/>
        </w:tabs>
        <w:jc w:val="both"/>
        <w:rPr>
          <w:sz w:val="24"/>
          <w:szCs w:val="24"/>
        </w:rPr>
      </w:pPr>
      <w:r>
        <w:rPr>
          <w:sz w:val="24"/>
          <w:szCs w:val="24"/>
        </w:rPr>
        <w:t>Единый казначейский счет (ЕКС) 40102810745370000024</w:t>
      </w:r>
    </w:p>
    <w:p w:rsidR="00920D48" w:rsidRDefault="00920D48">
      <w:pPr>
        <w:tabs>
          <w:tab w:val="left" w:pos="709"/>
        </w:tabs>
        <w:jc w:val="both"/>
        <w:rPr>
          <w:sz w:val="24"/>
          <w:szCs w:val="24"/>
        </w:rPr>
      </w:pPr>
      <w:r>
        <w:rPr>
          <w:sz w:val="24"/>
          <w:szCs w:val="24"/>
        </w:rPr>
        <w:t>Казначейский счет по АДФБ: 03100643000000013200</w:t>
      </w:r>
    </w:p>
    <w:p w:rsidR="00920D48" w:rsidRDefault="00920D48">
      <w:pPr>
        <w:tabs>
          <w:tab w:val="left" w:pos="709"/>
        </w:tabs>
        <w:jc w:val="both"/>
        <w:rPr>
          <w:sz w:val="24"/>
          <w:szCs w:val="24"/>
        </w:rPr>
      </w:pPr>
      <w:r>
        <w:rPr>
          <w:sz w:val="24"/>
          <w:szCs w:val="24"/>
        </w:rPr>
        <w:t>ОКМТО: 22701000</w:t>
      </w:r>
    </w:p>
    <w:p w:rsidR="00920D48" w:rsidRDefault="00920D48">
      <w:pPr>
        <w:tabs>
          <w:tab w:val="left" w:pos="709"/>
        </w:tabs>
        <w:jc w:val="both"/>
        <w:rPr>
          <w:sz w:val="24"/>
          <w:szCs w:val="24"/>
        </w:rPr>
      </w:pPr>
      <w:r>
        <w:rPr>
          <w:sz w:val="24"/>
          <w:szCs w:val="24"/>
        </w:rPr>
        <w:t>Лицевой счет: 04321783340</w:t>
      </w:r>
    </w:p>
    <w:p w:rsidR="00920D48" w:rsidRDefault="00920D48">
      <w:pPr>
        <w:tabs>
          <w:tab w:val="left" w:pos="709"/>
        </w:tabs>
        <w:jc w:val="both"/>
        <w:rPr>
          <w:sz w:val="24"/>
          <w:szCs w:val="24"/>
        </w:rPr>
      </w:pPr>
      <w:r>
        <w:rPr>
          <w:sz w:val="24"/>
          <w:szCs w:val="24"/>
        </w:rPr>
        <w:t>КДБ 17711607010019000140.</w:t>
      </w:r>
    </w:p>
    <w:p w:rsidR="00920D48" w:rsidRDefault="00920D48">
      <w:pPr>
        <w:tabs>
          <w:tab w:val="left" w:pos="709"/>
          <w:tab w:val="left" w:pos="5488"/>
        </w:tabs>
        <w:jc w:val="both"/>
        <w:rPr>
          <w:sz w:val="24"/>
          <w:szCs w:val="24"/>
        </w:rPr>
      </w:pPr>
      <w:r>
        <w:rPr>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20D48" w:rsidRDefault="00920D48">
      <w:pPr>
        <w:tabs>
          <w:tab w:val="left" w:pos="709"/>
          <w:tab w:val="left" w:pos="5488"/>
        </w:tabs>
        <w:jc w:val="both"/>
        <w:rPr>
          <w:sz w:val="24"/>
          <w:szCs w:val="24"/>
        </w:rPr>
      </w:pPr>
      <w:r>
        <w:rPr>
          <w:sz w:val="24"/>
          <w:szCs w:val="24"/>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920D48" w:rsidRDefault="00920D48">
      <w:pPr>
        <w:tabs>
          <w:tab w:val="left" w:pos="709"/>
          <w:tab w:val="left" w:pos="5488"/>
        </w:tabs>
        <w:jc w:val="both"/>
        <w:rPr>
          <w:b/>
          <w:color w:val="000000"/>
          <w:sz w:val="24"/>
          <w:szCs w:val="24"/>
        </w:rPr>
      </w:pPr>
      <w:r>
        <w:rPr>
          <w:sz w:val="24"/>
          <w:szCs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920D48" w:rsidRDefault="00920D48">
      <w:pPr>
        <w:shd w:val="clear" w:color="auto" w:fill="FFFFFF"/>
        <w:spacing w:line="276" w:lineRule="auto"/>
        <w:ind w:left="1080" w:right="-1"/>
        <w:jc w:val="center"/>
        <w:rPr>
          <w:b/>
          <w:color w:val="000000"/>
          <w:sz w:val="24"/>
          <w:szCs w:val="24"/>
        </w:rPr>
      </w:pPr>
    </w:p>
    <w:p w:rsidR="00920D48" w:rsidRDefault="00920D48">
      <w:pPr>
        <w:shd w:val="clear" w:color="auto" w:fill="FFFFFF"/>
        <w:spacing w:line="276" w:lineRule="auto"/>
        <w:ind w:left="1080" w:right="-1"/>
        <w:jc w:val="center"/>
        <w:rPr>
          <w:b/>
          <w:color w:val="000000"/>
          <w:sz w:val="24"/>
          <w:szCs w:val="24"/>
        </w:rPr>
      </w:pPr>
      <w:r>
        <w:rPr>
          <w:b/>
          <w:color w:val="000000"/>
          <w:sz w:val="24"/>
          <w:szCs w:val="24"/>
        </w:rPr>
        <w:t>7. АНТИКОРРУПЦИОННЫЕ ПОЛОЖЕНИЯ</w:t>
      </w:r>
    </w:p>
    <w:p w:rsidR="00920D48" w:rsidRDefault="00920D48">
      <w:pPr>
        <w:shd w:val="clear" w:color="auto" w:fill="FFFFFF"/>
        <w:spacing w:line="276" w:lineRule="auto"/>
        <w:ind w:left="1080" w:right="-1"/>
        <w:jc w:val="center"/>
        <w:rPr>
          <w:b/>
          <w:color w:val="000000"/>
          <w:sz w:val="24"/>
          <w:szCs w:val="24"/>
        </w:rPr>
      </w:pPr>
    </w:p>
    <w:p w:rsidR="00920D48" w:rsidRDefault="00920D48">
      <w:pPr>
        <w:shd w:val="clear" w:color="auto" w:fill="FFFFFF"/>
        <w:spacing w:line="276" w:lineRule="auto"/>
        <w:ind w:right="-1"/>
        <w:jc w:val="both"/>
        <w:rPr>
          <w:color w:val="000000"/>
          <w:sz w:val="24"/>
          <w:szCs w:val="24"/>
        </w:rPr>
      </w:pPr>
      <w:r>
        <w:rPr>
          <w:color w:val="000000"/>
          <w:sz w:val="24"/>
          <w:szCs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920D48" w:rsidRDefault="00920D48">
      <w:pPr>
        <w:shd w:val="clear" w:color="auto" w:fill="FFFFFF"/>
        <w:spacing w:line="276" w:lineRule="auto"/>
        <w:ind w:right="-1"/>
        <w:jc w:val="both"/>
        <w:rPr>
          <w:color w:val="000000"/>
          <w:sz w:val="24"/>
          <w:szCs w:val="24"/>
        </w:rPr>
      </w:pPr>
      <w:r>
        <w:rPr>
          <w:color w:val="000000"/>
          <w:sz w:val="24"/>
          <w:szCs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920D48" w:rsidRDefault="00920D48">
      <w:pPr>
        <w:shd w:val="clear" w:color="auto" w:fill="FFFFFF"/>
        <w:spacing w:line="276" w:lineRule="auto"/>
        <w:ind w:right="-1"/>
        <w:jc w:val="both"/>
        <w:rPr>
          <w:color w:val="000000"/>
          <w:sz w:val="24"/>
          <w:szCs w:val="24"/>
        </w:rPr>
      </w:pPr>
      <w:r>
        <w:rPr>
          <w:color w:val="000000"/>
          <w:sz w:val="24"/>
          <w:szCs w:val="24"/>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920D48" w:rsidRDefault="00920D48">
      <w:pPr>
        <w:shd w:val="clear" w:color="auto" w:fill="FFFFFF"/>
        <w:spacing w:line="276" w:lineRule="auto"/>
        <w:ind w:right="-1"/>
        <w:jc w:val="both"/>
        <w:rPr>
          <w:b/>
          <w:spacing w:val="-7"/>
          <w:sz w:val="24"/>
          <w:szCs w:val="24"/>
        </w:rPr>
      </w:pPr>
      <w:r>
        <w:rPr>
          <w:color w:val="000000"/>
          <w:sz w:val="24"/>
          <w:szCs w:val="24"/>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920D48" w:rsidRDefault="00920D48">
      <w:pPr>
        <w:shd w:val="clear" w:color="auto" w:fill="FFFFFF"/>
        <w:ind w:left="720"/>
        <w:contextualSpacing/>
        <w:jc w:val="center"/>
        <w:rPr>
          <w:spacing w:val="-7"/>
          <w:sz w:val="24"/>
          <w:szCs w:val="24"/>
        </w:rPr>
      </w:pPr>
      <w:r>
        <w:rPr>
          <w:b/>
          <w:spacing w:val="-7"/>
          <w:sz w:val="24"/>
          <w:szCs w:val="24"/>
        </w:rPr>
        <w:t>8. СРОК ДЕЙСТВИЯ ДОГОВОРА</w:t>
      </w:r>
    </w:p>
    <w:p w:rsidR="00920D48" w:rsidRDefault="00920D48">
      <w:pPr>
        <w:shd w:val="clear" w:color="auto" w:fill="FFFFFF"/>
        <w:contextualSpacing/>
        <w:jc w:val="both"/>
        <w:rPr>
          <w:spacing w:val="-7"/>
          <w:sz w:val="24"/>
          <w:szCs w:val="24"/>
        </w:rPr>
      </w:pPr>
      <w:r>
        <w:rPr>
          <w:spacing w:val="-7"/>
          <w:sz w:val="24"/>
          <w:szCs w:val="24"/>
        </w:rPr>
        <w:t>8.1. Настоящий договор вступает в силу с даты его подписания сторонами и действует до полного исполнения условий Договора, но не позднее 01.11.2026.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920D48" w:rsidRDefault="00920D48">
      <w:pPr>
        <w:shd w:val="clear" w:color="auto" w:fill="FFFFFF"/>
        <w:contextualSpacing/>
        <w:jc w:val="both"/>
        <w:rPr>
          <w:b/>
          <w:bCs/>
          <w:spacing w:val="-7"/>
          <w:sz w:val="26"/>
          <w:szCs w:val="26"/>
        </w:rPr>
      </w:pPr>
      <w:r>
        <w:rPr>
          <w:spacing w:val="-7"/>
          <w:sz w:val="24"/>
          <w:szCs w:val="24"/>
        </w:rP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920D48" w:rsidRDefault="00920D48">
      <w:pPr>
        <w:widowControl/>
        <w:shd w:val="clear" w:color="auto" w:fill="FFFFFF"/>
        <w:autoSpaceDE/>
        <w:ind w:left="720"/>
        <w:jc w:val="center"/>
        <w:rPr>
          <w:spacing w:val="-7"/>
          <w:sz w:val="24"/>
        </w:rPr>
      </w:pPr>
      <w:r>
        <w:rPr>
          <w:b/>
          <w:bCs/>
          <w:spacing w:val="-7"/>
          <w:sz w:val="26"/>
          <w:szCs w:val="26"/>
        </w:rPr>
        <w:t xml:space="preserve">9. </w:t>
      </w:r>
      <w:r>
        <w:rPr>
          <w:b/>
          <w:bCs/>
          <w:sz w:val="26"/>
          <w:szCs w:val="26"/>
        </w:rPr>
        <w:t>ПРОЧИЕ УСЛОВИЯ</w:t>
      </w:r>
    </w:p>
    <w:p w:rsidR="00920D48" w:rsidRDefault="00920D48">
      <w:pPr>
        <w:widowControl/>
        <w:shd w:val="clear" w:color="auto" w:fill="FFFFFF"/>
        <w:autoSpaceDE/>
        <w:jc w:val="both"/>
        <w:rPr>
          <w:spacing w:val="-7"/>
          <w:sz w:val="24"/>
          <w:szCs w:val="24"/>
        </w:rPr>
      </w:pPr>
      <w:r>
        <w:rPr>
          <w:spacing w:val="-7"/>
          <w:sz w:val="24"/>
        </w:rPr>
        <w:t>9.1. Условия настоящего Договора могут быть изменены или дополнены только по взаимному согласию сто</w:t>
      </w:r>
      <w:r>
        <w:rPr>
          <w:spacing w:val="-7"/>
          <w:sz w:val="24"/>
          <w:szCs w:val="24"/>
        </w:rPr>
        <w:t>рон с обязательным составлением письменного документа.</w:t>
      </w:r>
    </w:p>
    <w:p w:rsidR="00920D48" w:rsidRDefault="00920D48">
      <w:pPr>
        <w:shd w:val="clear" w:color="auto" w:fill="FFFFFF"/>
        <w:contextualSpacing/>
        <w:jc w:val="both"/>
        <w:rPr>
          <w:spacing w:val="-7"/>
          <w:sz w:val="24"/>
        </w:rPr>
      </w:pPr>
      <w:r>
        <w:rPr>
          <w:spacing w:val="-7"/>
          <w:sz w:val="24"/>
          <w:szCs w:val="24"/>
        </w:rPr>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w:t>
      </w:r>
      <w:r>
        <w:rPr>
          <w:spacing w:val="-7"/>
          <w:sz w:val="24"/>
        </w:rPr>
        <w:t>рона, не известившая об изменениях, несет ответственность за причиненные убытки другой стороне.</w:t>
      </w:r>
    </w:p>
    <w:p w:rsidR="00920D48" w:rsidRDefault="00920D48">
      <w:pPr>
        <w:shd w:val="clear" w:color="auto" w:fill="FFFFFF"/>
        <w:contextualSpacing/>
        <w:jc w:val="both"/>
        <w:rPr>
          <w:spacing w:val="-7"/>
          <w:sz w:val="24"/>
        </w:rPr>
      </w:pPr>
      <w:r>
        <w:rPr>
          <w:spacing w:val="-7"/>
          <w:sz w:val="24"/>
        </w:rPr>
        <w:t>9.3. При исполнении Договора не допускается перемена Поставщика, за исключением случая, если новый Поставщик является правопреемником Поставщик вследствие реорганизации юридического лица в форме преобразования, слияния или присоединения.</w:t>
      </w:r>
    </w:p>
    <w:p w:rsidR="00920D48" w:rsidRDefault="00920D48">
      <w:pPr>
        <w:shd w:val="clear" w:color="auto" w:fill="FFFFFF"/>
        <w:contextualSpacing/>
        <w:jc w:val="both"/>
        <w:rPr>
          <w:spacing w:val="-7"/>
          <w:sz w:val="24"/>
        </w:rPr>
      </w:pPr>
      <w:r>
        <w:rPr>
          <w:spacing w:val="-7"/>
          <w:sz w:val="24"/>
        </w:rPr>
        <w:t>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w:t>
      </w:r>
    </w:p>
    <w:p w:rsidR="00920D48" w:rsidRDefault="00920D48">
      <w:pPr>
        <w:shd w:val="clear" w:color="auto" w:fill="FFFFFF"/>
        <w:contextualSpacing/>
        <w:jc w:val="both"/>
        <w:rPr>
          <w:spacing w:val="-7"/>
          <w:sz w:val="24"/>
        </w:rPr>
      </w:pPr>
      <w:r>
        <w:rPr>
          <w:spacing w:val="-7"/>
          <w:sz w:val="24"/>
        </w:rPr>
        <w:t>9.4. Настоящий Договор составлен в двух подлинных экземплярах, имеющих одинаковую юридическую силу, по одному для каждой стороны.</w:t>
      </w:r>
    </w:p>
    <w:p w:rsidR="00920D48" w:rsidRDefault="00920D48">
      <w:pPr>
        <w:shd w:val="clear" w:color="auto" w:fill="FFFFFF"/>
        <w:contextualSpacing/>
        <w:jc w:val="both"/>
        <w:rPr>
          <w:spacing w:val="-7"/>
          <w:sz w:val="24"/>
        </w:rPr>
      </w:pPr>
      <w:r>
        <w:rPr>
          <w:spacing w:val="-7"/>
          <w:sz w:val="24"/>
        </w:rPr>
        <w:t>9.5. Споры между сторонами разрешаются путем переговоров, в случае недостижения согласия - в Арбитражном суде Нижегородской области.</w:t>
      </w:r>
    </w:p>
    <w:p w:rsidR="00920D48" w:rsidRDefault="00920D48">
      <w:pPr>
        <w:shd w:val="clear" w:color="auto" w:fill="FFFFFF"/>
        <w:contextualSpacing/>
        <w:jc w:val="both"/>
        <w:rPr>
          <w:b/>
          <w:bCs/>
          <w:spacing w:val="-7"/>
          <w:sz w:val="26"/>
          <w:szCs w:val="26"/>
        </w:rPr>
      </w:pPr>
      <w:r>
        <w:rPr>
          <w:spacing w:val="-7"/>
          <w:sz w:val="24"/>
        </w:rPr>
        <w:t>9.6. Соблюдение претензионного порядка урегулирования разногласий обязательно для обеих Сторон. Срок рассмотрения претензии не более 7 (Семи) дней с даты ее получения.</w:t>
      </w:r>
    </w:p>
    <w:p w:rsidR="00920D48" w:rsidRDefault="00920D48">
      <w:pPr>
        <w:shd w:val="clear" w:color="auto" w:fill="FFFFFF"/>
        <w:contextualSpacing/>
        <w:jc w:val="center"/>
        <w:rPr>
          <w:b/>
          <w:bCs/>
          <w:spacing w:val="-7"/>
          <w:sz w:val="26"/>
          <w:szCs w:val="26"/>
        </w:rPr>
      </w:pPr>
      <w:r>
        <w:rPr>
          <w:b/>
          <w:bCs/>
          <w:spacing w:val="-7"/>
          <w:sz w:val="26"/>
          <w:szCs w:val="26"/>
        </w:rPr>
        <w:t>10. АДРЕСА, БАНКОВСКИЕ РЕКВИЗИТЫ И ПОДПИСИ СТОРОН</w:t>
      </w:r>
    </w:p>
    <w:p w:rsidR="00920D48" w:rsidRDefault="00920D48">
      <w:pPr>
        <w:shd w:val="clear" w:color="auto" w:fill="FFFFFF"/>
        <w:contextualSpacing/>
        <w:jc w:val="center"/>
        <w:rPr>
          <w:b/>
          <w:bCs/>
          <w:spacing w:val="-7"/>
          <w:sz w:val="26"/>
          <w:szCs w:val="26"/>
        </w:rPr>
      </w:pPr>
    </w:p>
    <w:p w:rsidR="00920D48" w:rsidRDefault="00920D48">
      <w:pPr>
        <w:pStyle w:val="6"/>
        <w:snapToGrid w:val="0"/>
        <w:jc w:val="left"/>
        <w:rPr>
          <w:sz w:val="24"/>
          <w:szCs w:val="24"/>
        </w:rPr>
      </w:pPr>
      <w:r>
        <w:rPr>
          <w:bCs/>
          <w:shd w:val="clear" w:color="auto" w:fill="FFFFFF"/>
        </w:rPr>
        <w:t xml:space="preserve">Покупатель: </w:t>
      </w:r>
      <w:r>
        <w:rPr>
          <w:bCs/>
          <w:sz w:val="24"/>
          <w:szCs w:val="24"/>
          <w:shd w:val="clear" w:color="auto" w:fill="FFFFFF"/>
        </w:rPr>
        <w:t>Главное управление МЧС России по Нижегородской области</w:t>
      </w:r>
    </w:p>
    <w:p w:rsidR="00920D48" w:rsidRDefault="00920D48">
      <w:pPr>
        <w:tabs>
          <w:tab w:val="left" w:pos="142"/>
          <w:tab w:val="left" w:pos="851"/>
          <w:tab w:val="left" w:pos="1134"/>
        </w:tabs>
        <w:rPr>
          <w:sz w:val="24"/>
          <w:szCs w:val="24"/>
        </w:rPr>
      </w:pPr>
      <w:r>
        <w:rPr>
          <w:sz w:val="24"/>
          <w:szCs w:val="24"/>
        </w:rPr>
        <w:t>Адрес: 603950, г. Н. Новгород, Окский съезд, д.6</w:t>
      </w:r>
    </w:p>
    <w:p w:rsidR="00920D48" w:rsidRDefault="00920D48">
      <w:pPr>
        <w:tabs>
          <w:tab w:val="left" w:pos="142"/>
          <w:tab w:val="left" w:pos="851"/>
          <w:tab w:val="left" w:pos="1134"/>
        </w:tabs>
        <w:rPr>
          <w:sz w:val="24"/>
          <w:szCs w:val="24"/>
        </w:rPr>
      </w:pPr>
      <w:r>
        <w:rPr>
          <w:sz w:val="24"/>
          <w:szCs w:val="24"/>
        </w:rPr>
        <w:t xml:space="preserve">ИНН 5260160421 КПП 526201001 </w:t>
      </w:r>
    </w:p>
    <w:p w:rsidR="00920D48" w:rsidRDefault="00920D48">
      <w:pPr>
        <w:tabs>
          <w:tab w:val="left" w:pos="142"/>
          <w:tab w:val="left" w:pos="851"/>
          <w:tab w:val="left" w:pos="1134"/>
        </w:tabs>
        <w:rPr>
          <w:sz w:val="24"/>
          <w:szCs w:val="24"/>
        </w:rPr>
      </w:pPr>
      <w:r>
        <w:rPr>
          <w:sz w:val="24"/>
          <w:szCs w:val="24"/>
        </w:rPr>
        <w:t>Банк: ОКЦ №1 ВВГУ Банка России // УФК по Нижегородской области г. Нижний Новгород</w:t>
      </w:r>
    </w:p>
    <w:p w:rsidR="00920D48" w:rsidRDefault="00920D48">
      <w:pPr>
        <w:tabs>
          <w:tab w:val="left" w:pos="142"/>
          <w:tab w:val="left" w:pos="851"/>
          <w:tab w:val="left" w:pos="1134"/>
        </w:tabs>
        <w:rPr>
          <w:sz w:val="24"/>
          <w:szCs w:val="24"/>
        </w:rPr>
      </w:pPr>
      <w:r>
        <w:rPr>
          <w:sz w:val="24"/>
          <w:szCs w:val="24"/>
        </w:rPr>
        <w:t xml:space="preserve">Единый казначейский счет 40102810745370000024, </w:t>
      </w:r>
      <w:r>
        <w:rPr>
          <w:sz w:val="24"/>
          <w:szCs w:val="24"/>
          <w:shd w:val="clear" w:color="auto" w:fill="FFFFFF"/>
        </w:rPr>
        <w:t>л/с 03321783340,  БИК 012202102,</w:t>
      </w:r>
    </w:p>
    <w:p w:rsidR="00920D48" w:rsidRDefault="00920D48">
      <w:pPr>
        <w:tabs>
          <w:tab w:val="left" w:pos="142"/>
          <w:tab w:val="left" w:pos="851"/>
          <w:tab w:val="left" w:pos="1134"/>
        </w:tabs>
        <w:rPr>
          <w:sz w:val="24"/>
          <w:szCs w:val="24"/>
        </w:rPr>
      </w:pPr>
      <w:r>
        <w:rPr>
          <w:sz w:val="24"/>
          <w:szCs w:val="24"/>
        </w:rPr>
        <w:t>номер казначейский счет 03211643000000013200</w:t>
      </w:r>
    </w:p>
    <w:p w:rsidR="00920D48" w:rsidRDefault="00920D48">
      <w:pPr>
        <w:tabs>
          <w:tab w:val="left" w:pos="142"/>
          <w:tab w:val="left" w:pos="851"/>
          <w:tab w:val="left" w:pos="1134"/>
        </w:tabs>
        <w:rPr>
          <w:sz w:val="24"/>
          <w:szCs w:val="24"/>
        </w:rPr>
      </w:pPr>
      <w:r>
        <w:rPr>
          <w:sz w:val="24"/>
          <w:szCs w:val="24"/>
        </w:rPr>
        <w:t xml:space="preserve">e-mail: </w:t>
      </w:r>
      <w:hyperlink r:id="rId6" w:history="1">
        <w:r>
          <w:rPr>
            <w:rStyle w:val="a3"/>
            <w:sz w:val="24"/>
            <w:szCs w:val="24"/>
          </w:rPr>
          <w:t>zakupki@52.mchs.gov.ru</w:t>
        </w:r>
      </w:hyperlink>
      <w:r>
        <w:rPr>
          <w:sz w:val="24"/>
          <w:szCs w:val="24"/>
        </w:rPr>
        <w:t>, тел.:_________________.</w:t>
      </w:r>
    </w:p>
    <w:p w:rsidR="00920D48" w:rsidRDefault="00920D48">
      <w:pPr>
        <w:tabs>
          <w:tab w:val="left" w:pos="142"/>
          <w:tab w:val="left" w:pos="851"/>
          <w:tab w:val="left" w:pos="1134"/>
        </w:tabs>
        <w:rPr>
          <w:sz w:val="24"/>
          <w:szCs w:val="24"/>
        </w:rPr>
      </w:pPr>
    </w:p>
    <w:p w:rsidR="00920D48" w:rsidRDefault="00920D48">
      <w:pPr>
        <w:tabs>
          <w:tab w:val="left" w:pos="142"/>
          <w:tab w:val="left" w:pos="851"/>
          <w:tab w:val="left" w:pos="1134"/>
        </w:tabs>
      </w:pPr>
      <w:r>
        <w:rPr>
          <w:b/>
          <w:bCs/>
          <w:sz w:val="24"/>
          <w:szCs w:val="24"/>
        </w:rPr>
        <w:t>Поставщик:</w:t>
      </w:r>
      <w:r>
        <w:rPr>
          <w:sz w:val="24"/>
          <w:szCs w:val="24"/>
        </w:rPr>
        <w:t xml:space="preserve"> </w:t>
      </w:r>
    </w:p>
    <w:p w:rsidR="00920D48" w:rsidRDefault="00920D48">
      <w:pPr>
        <w:tabs>
          <w:tab w:val="left" w:pos="142"/>
          <w:tab w:val="left" w:pos="851"/>
          <w:tab w:val="left" w:pos="1134"/>
        </w:tabs>
      </w:pPr>
    </w:p>
    <w:p w:rsidR="00920D48" w:rsidRDefault="00920D48">
      <w:pPr>
        <w:tabs>
          <w:tab w:val="left" w:pos="142"/>
          <w:tab w:val="left" w:pos="851"/>
          <w:tab w:val="left" w:pos="1134"/>
        </w:tabs>
      </w:pPr>
    </w:p>
    <w:p w:rsidR="00920D48" w:rsidRDefault="00920D48">
      <w:pPr>
        <w:tabs>
          <w:tab w:val="left" w:pos="142"/>
          <w:tab w:val="left" w:pos="851"/>
          <w:tab w:val="left" w:pos="1134"/>
        </w:tabs>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2"/>
        <w:gridCol w:w="5102"/>
      </w:tblGrid>
      <w:tr w:rsidR="00920D48">
        <w:tc>
          <w:tcPr>
            <w:tcW w:w="5102" w:type="dxa"/>
            <w:shd w:val="clear" w:color="auto" w:fill="auto"/>
          </w:tcPr>
          <w:p w:rsidR="00920D48" w:rsidRDefault="00920D48">
            <w:pPr>
              <w:snapToGrid w:val="0"/>
              <w:ind w:right="4"/>
            </w:pPr>
            <w:r>
              <w:rPr>
                <w:b/>
                <w:bCs/>
                <w:sz w:val="24"/>
                <w:szCs w:val="24"/>
                <w:shd w:val="clear" w:color="auto" w:fill="FFFFFF"/>
              </w:rPr>
              <w:t>Покупатель</w:t>
            </w:r>
          </w:p>
        </w:tc>
        <w:tc>
          <w:tcPr>
            <w:tcW w:w="5102" w:type="dxa"/>
            <w:shd w:val="clear" w:color="auto" w:fill="auto"/>
          </w:tcPr>
          <w:p w:rsidR="00920D48" w:rsidRDefault="00920D48">
            <w:pPr>
              <w:tabs>
                <w:tab w:val="left" w:pos="142"/>
                <w:tab w:val="left" w:pos="851"/>
                <w:tab w:val="left" w:pos="1134"/>
              </w:tabs>
              <w:rPr>
                <w:sz w:val="24"/>
                <w:szCs w:val="24"/>
              </w:rPr>
            </w:pPr>
            <w:r>
              <w:rPr>
                <w:b/>
                <w:sz w:val="24"/>
                <w:szCs w:val="24"/>
              </w:rPr>
              <w:t>Поставщик</w:t>
            </w:r>
          </w:p>
          <w:p w:rsidR="00920D48" w:rsidRDefault="00920D48">
            <w:pPr>
              <w:tabs>
                <w:tab w:val="left" w:pos="142"/>
                <w:tab w:val="left" w:pos="851"/>
                <w:tab w:val="left" w:pos="1134"/>
              </w:tabs>
              <w:rPr>
                <w:sz w:val="24"/>
                <w:szCs w:val="24"/>
              </w:rPr>
            </w:pPr>
          </w:p>
        </w:tc>
      </w:tr>
      <w:tr w:rsidR="00920D48">
        <w:tc>
          <w:tcPr>
            <w:tcW w:w="5102" w:type="dxa"/>
            <w:shd w:val="clear" w:color="auto" w:fill="auto"/>
          </w:tcPr>
          <w:p w:rsidR="00920D48" w:rsidRDefault="00920D48">
            <w:pPr>
              <w:tabs>
                <w:tab w:val="left" w:pos="142"/>
                <w:tab w:val="left" w:pos="851"/>
                <w:tab w:val="left" w:pos="1134"/>
              </w:tabs>
              <w:rPr>
                <w:sz w:val="24"/>
                <w:szCs w:val="24"/>
              </w:rPr>
            </w:pPr>
            <w:r>
              <w:rPr>
                <w:color w:val="000000"/>
                <w:sz w:val="24"/>
                <w:szCs w:val="24"/>
              </w:rPr>
              <w:t>Начальник Главного управления МЧС России по Нижегородской области</w:t>
            </w:r>
          </w:p>
          <w:p w:rsidR="00920D48" w:rsidRDefault="00920D48">
            <w:pPr>
              <w:tabs>
                <w:tab w:val="left" w:pos="142"/>
                <w:tab w:val="left" w:pos="851"/>
                <w:tab w:val="left" w:pos="1134"/>
              </w:tabs>
              <w:rPr>
                <w:sz w:val="24"/>
                <w:szCs w:val="24"/>
              </w:rPr>
            </w:pPr>
          </w:p>
          <w:p w:rsidR="00920D48" w:rsidRDefault="00920D48">
            <w:pPr>
              <w:tabs>
                <w:tab w:val="left" w:pos="142"/>
                <w:tab w:val="left" w:pos="851"/>
                <w:tab w:val="left" w:pos="1134"/>
              </w:tabs>
              <w:rPr>
                <w:sz w:val="24"/>
                <w:szCs w:val="24"/>
              </w:rPr>
            </w:pPr>
            <w:r>
              <w:rPr>
                <w:sz w:val="24"/>
                <w:szCs w:val="24"/>
              </w:rPr>
              <w:t>__________________   /  В.Г. Синьков /</w:t>
            </w:r>
          </w:p>
          <w:p w:rsidR="00920D48" w:rsidRDefault="00920D48">
            <w:pPr>
              <w:snapToGrid w:val="0"/>
              <w:ind w:right="4"/>
              <w:rPr>
                <w:sz w:val="24"/>
                <w:szCs w:val="24"/>
              </w:rPr>
            </w:pPr>
            <w:r>
              <w:rPr>
                <w:sz w:val="24"/>
                <w:szCs w:val="24"/>
              </w:rPr>
              <w:t>М.П.</w:t>
            </w:r>
          </w:p>
          <w:p w:rsidR="00920D48" w:rsidRDefault="00920D48">
            <w:pPr>
              <w:snapToGrid w:val="0"/>
              <w:ind w:right="4"/>
              <w:rPr>
                <w:sz w:val="24"/>
                <w:szCs w:val="24"/>
              </w:rPr>
            </w:pPr>
          </w:p>
        </w:tc>
        <w:tc>
          <w:tcPr>
            <w:tcW w:w="5102" w:type="dxa"/>
            <w:shd w:val="clear" w:color="auto" w:fill="auto"/>
          </w:tcPr>
          <w:p w:rsidR="00920D48" w:rsidRDefault="00920D48">
            <w:pPr>
              <w:snapToGrid w:val="0"/>
              <w:ind w:right="4"/>
              <w:rPr>
                <w:sz w:val="24"/>
                <w:szCs w:val="24"/>
              </w:rPr>
            </w:pPr>
          </w:p>
          <w:p w:rsidR="00920D48" w:rsidRDefault="00920D48">
            <w:pPr>
              <w:snapToGrid w:val="0"/>
              <w:ind w:right="4"/>
              <w:rPr>
                <w:sz w:val="24"/>
                <w:szCs w:val="24"/>
              </w:rPr>
            </w:pPr>
          </w:p>
          <w:p w:rsidR="00920D48" w:rsidRDefault="00920D48">
            <w:pPr>
              <w:snapToGrid w:val="0"/>
              <w:ind w:right="4"/>
              <w:rPr>
                <w:sz w:val="24"/>
                <w:szCs w:val="24"/>
              </w:rPr>
            </w:pPr>
          </w:p>
          <w:p w:rsidR="00920D48" w:rsidRDefault="00920D48">
            <w:pPr>
              <w:snapToGrid w:val="0"/>
              <w:ind w:right="4"/>
              <w:rPr>
                <w:sz w:val="24"/>
                <w:szCs w:val="24"/>
              </w:rPr>
            </w:pPr>
            <w:r>
              <w:rPr>
                <w:sz w:val="24"/>
                <w:szCs w:val="24"/>
              </w:rPr>
              <w:t>_______________________   /                        /</w:t>
            </w:r>
          </w:p>
          <w:p w:rsidR="00920D48" w:rsidRDefault="00920D48">
            <w:pPr>
              <w:snapToGrid w:val="0"/>
              <w:ind w:right="4"/>
            </w:pPr>
            <w:r>
              <w:rPr>
                <w:sz w:val="24"/>
                <w:szCs w:val="24"/>
              </w:rPr>
              <w:t>М.П.</w:t>
            </w:r>
          </w:p>
        </w:tc>
      </w:tr>
      <w:tr w:rsidR="00920D48">
        <w:tc>
          <w:tcPr>
            <w:tcW w:w="5102" w:type="dxa"/>
            <w:shd w:val="clear" w:color="auto" w:fill="auto"/>
          </w:tcPr>
          <w:p w:rsidR="00920D48" w:rsidRDefault="00920D48">
            <w:pPr>
              <w:tabs>
                <w:tab w:val="left" w:pos="142"/>
                <w:tab w:val="left" w:pos="851"/>
                <w:tab w:val="left" w:pos="1134"/>
              </w:tabs>
              <w:snapToGrid w:val="0"/>
              <w:rPr>
                <w:color w:val="000000"/>
                <w:sz w:val="24"/>
                <w:szCs w:val="24"/>
              </w:rPr>
            </w:pPr>
          </w:p>
        </w:tc>
        <w:tc>
          <w:tcPr>
            <w:tcW w:w="5102" w:type="dxa"/>
            <w:shd w:val="clear" w:color="auto" w:fill="auto"/>
          </w:tcPr>
          <w:p w:rsidR="00920D48" w:rsidRDefault="00920D48">
            <w:pPr>
              <w:snapToGrid w:val="0"/>
              <w:ind w:right="4"/>
              <w:rPr>
                <w:color w:val="000000"/>
                <w:sz w:val="24"/>
                <w:szCs w:val="24"/>
              </w:rPr>
            </w:pPr>
          </w:p>
        </w:tc>
      </w:tr>
    </w:tbl>
    <w:p w:rsidR="00920D48" w:rsidRDefault="00920D48">
      <w:pPr>
        <w:shd w:val="clear" w:color="auto" w:fill="FFFFFF"/>
        <w:ind w:left="720" w:right="1537"/>
        <w:rPr>
          <w:b/>
          <w:bCs/>
          <w:sz w:val="18"/>
          <w:szCs w:val="18"/>
        </w:rPr>
      </w:pPr>
    </w:p>
    <w:p w:rsidR="00920D48" w:rsidRDefault="00920D48">
      <w:pPr>
        <w:shd w:val="clear" w:color="auto" w:fill="FFFFFF"/>
        <w:ind w:left="720" w:right="1537"/>
        <w:rPr>
          <w:b/>
          <w:bCs/>
          <w:sz w:val="18"/>
          <w:szCs w:val="18"/>
        </w:rPr>
      </w:pPr>
    </w:p>
    <w:p w:rsidR="00920D48" w:rsidRDefault="00920D48">
      <w:pPr>
        <w:shd w:val="clear" w:color="auto" w:fill="FFFFFF"/>
        <w:ind w:left="720" w:right="1537"/>
        <w:rPr>
          <w:b/>
          <w:bCs/>
          <w:sz w:val="24"/>
          <w:szCs w:val="18"/>
        </w:rPr>
      </w:pPr>
    </w:p>
    <w:p w:rsidR="00920D48" w:rsidRDefault="00920D48">
      <w:pPr>
        <w:shd w:val="clear" w:color="auto" w:fill="FFFFFF"/>
        <w:ind w:left="720" w:right="1537"/>
        <w:rPr>
          <w:b/>
          <w:bCs/>
          <w:sz w:val="24"/>
          <w:szCs w:val="18"/>
        </w:rPr>
      </w:pPr>
    </w:p>
    <w:p w:rsidR="00920D48" w:rsidRDefault="00920D48">
      <w:pPr>
        <w:widowControl/>
        <w:autoSpaceDE/>
        <w:ind w:left="4944" w:firstLine="720"/>
        <w:jc w:val="right"/>
        <w:rPr>
          <w:b/>
          <w:bCs/>
          <w:sz w:val="24"/>
          <w:szCs w:val="18"/>
        </w:rPr>
      </w:pPr>
    </w:p>
    <w:p w:rsidR="00920D48" w:rsidRDefault="00920D48">
      <w:pPr>
        <w:widowControl/>
        <w:autoSpaceDE/>
        <w:ind w:left="4944" w:firstLine="720"/>
        <w:jc w:val="right"/>
        <w:rPr>
          <w:b/>
          <w:bCs/>
          <w:sz w:val="24"/>
          <w:szCs w:val="18"/>
        </w:rPr>
      </w:pPr>
    </w:p>
    <w:p w:rsidR="00920D48" w:rsidRDefault="00920D48">
      <w:pPr>
        <w:widowControl/>
        <w:autoSpaceDE/>
        <w:ind w:left="4944" w:firstLine="720"/>
        <w:jc w:val="right"/>
      </w:pPr>
      <w:r>
        <w:t>Приложение 1</w:t>
      </w:r>
    </w:p>
    <w:p w:rsidR="00920D48" w:rsidRDefault="00920D48">
      <w:pPr>
        <w:widowControl/>
        <w:autoSpaceDE/>
        <w:jc w:val="right"/>
        <w:rPr>
          <w:b/>
          <w:sz w:val="24"/>
          <w:szCs w:val="24"/>
        </w:rPr>
      </w:pPr>
      <w:r>
        <w:t xml:space="preserve">к договору №  от «____» __________ </w:t>
      </w:r>
      <w:r>
        <w:rPr>
          <w:color w:val="000000"/>
        </w:rPr>
        <w:t>2026 г</w:t>
      </w:r>
      <w:r>
        <w:t>.</w:t>
      </w:r>
    </w:p>
    <w:p w:rsidR="00920D48" w:rsidRDefault="00920D48">
      <w:pPr>
        <w:widowControl/>
        <w:autoSpaceDE/>
        <w:spacing w:after="60"/>
        <w:jc w:val="center"/>
        <w:rPr>
          <w:b/>
          <w:sz w:val="24"/>
          <w:szCs w:val="24"/>
        </w:rPr>
      </w:pPr>
    </w:p>
    <w:p w:rsidR="00920D48" w:rsidRDefault="00920D48">
      <w:pPr>
        <w:widowControl/>
        <w:autoSpaceDE/>
        <w:jc w:val="center"/>
        <w:rPr>
          <w:b/>
          <w:sz w:val="24"/>
          <w:szCs w:val="24"/>
        </w:rPr>
      </w:pPr>
    </w:p>
    <w:p w:rsidR="00920D48" w:rsidRDefault="00920D48">
      <w:pPr>
        <w:widowControl/>
        <w:autoSpaceDE/>
        <w:jc w:val="center"/>
        <w:rPr>
          <w:b/>
          <w:sz w:val="24"/>
          <w:szCs w:val="24"/>
        </w:rPr>
      </w:pPr>
      <w:r>
        <w:rPr>
          <w:b/>
          <w:sz w:val="24"/>
          <w:szCs w:val="24"/>
        </w:rPr>
        <w:t>СПЕЦИФИКАЦИЯ</w:t>
      </w:r>
    </w:p>
    <w:p w:rsidR="00920D48" w:rsidRDefault="00920D48">
      <w:pPr>
        <w:widowControl/>
        <w:autoSpaceDE/>
        <w:jc w:val="center"/>
        <w:rPr>
          <w:b/>
          <w:sz w:val="24"/>
          <w:szCs w:val="24"/>
        </w:rPr>
      </w:pPr>
    </w:p>
    <w:p w:rsidR="00920D48" w:rsidRDefault="00920D48">
      <w:pPr>
        <w:widowControl/>
        <w:autoSpaceDE/>
        <w:jc w:val="center"/>
        <w:rPr>
          <w:b/>
          <w:sz w:val="24"/>
          <w:szCs w:val="24"/>
        </w:rPr>
      </w:pPr>
    </w:p>
    <w:tbl>
      <w:tblPr>
        <w:tblW w:w="0" w:type="auto"/>
        <w:tblLayout w:type="fixed"/>
        <w:tblLook w:val="0000" w:firstRow="0" w:lastRow="0" w:firstColumn="0" w:lastColumn="0" w:noHBand="0" w:noVBand="0"/>
      </w:tblPr>
      <w:tblGrid>
        <w:gridCol w:w="813"/>
        <w:gridCol w:w="4487"/>
        <w:gridCol w:w="950"/>
        <w:gridCol w:w="963"/>
        <w:gridCol w:w="1200"/>
        <w:gridCol w:w="1362"/>
      </w:tblGrid>
      <w:tr w:rsidR="00920D48">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 п/п</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Наименование товара</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Ед. изм.</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Кол-во</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Цена за ед., руб.</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pacing w:after="120"/>
              <w:jc w:val="center"/>
            </w:pPr>
            <w:r>
              <w:rPr>
                <w:b/>
                <w:sz w:val="24"/>
                <w:szCs w:val="24"/>
              </w:rPr>
              <w:t>Общая стоимость, руб.</w:t>
            </w:r>
          </w:p>
        </w:tc>
      </w:tr>
      <w:tr w:rsidR="00920D48">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sz w:val="24"/>
                <w:szCs w:val="24"/>
              </w:rPr>
              <w:t>1</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color w:val="000000"/>
                <w:sz w:val="26"/>
                <w:szCs w:val="26"/>
              </w:rPr>
              <w:t>Комплект стальных  колосников к   пеллетному водогрейному котлу «Валдай 75 МА» с пеллетной горелкой РВ 20/100 МЕ</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sz w:val="24"/>
                <w:szCs w:val="24"/>
              </w:rPr>
              <w:t>к-т</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sz w:val="24"/>
                <w:szCs w:val="24"/>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spacing w:after="120"/>
              <w:jc w:val="center"/>
              <w:rPr>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spacing w:after="120"/>
              <w:jc w:val="center"/>
              <w:rPr>
                <w:sz w:val="24"/>
                <w:szCs w:val="24"/>
              </w:rPr>
            </w:pPr>
          </w:p>
        </w:tc>
      </w:tr>
      <w:tr w:rsidR="00920D48">
        <w:tc>
          <w:tcPr>
            <w:tcW w:w="9775" w:type="dxa"/>
            <w:gridSpan w:val="6"/>
            <w:tcBorders>
              <w:left w:val="single" w:sz="4" w:space="0" w:color="000000"/>
              <w:bottom w:val="single" w:sz="4" w:space="0" w:color="000000"/>
              <w:right w:val="single" w:sz="4" w:space="0" w:color="000000"/>
            </w:tcBorders>
            <w:shd w:val="clear" w:color="auto" w:fill="auto"/>
            <w:vAlign w:val="center"/>
          </w:tcPr>
          <w:p w:rsidR="00920D48" w:rsidRDefault="00920D48">
            <w:pPr>
              <w:snapToGrid w:val="0"/>
              <w:spacing w:after="120"/>
              <w:jc w:val="center"/>
            </w:pPr>
            <w:r>
              <w:rPr>
                <w:b/>
                <w:bCs/>
                <w:sz w:val="24"/>
                <w:szCs w:val="24"/>
              </w:rPr>
              <w:t xml:space="preserve">Итого: / Итого, в том числе НДС: </w:t>
            </w:r>
          </w:p>
        </w:tc>
      </w:tr>
    </w:tbl>
    <w:p w:rsidR="00920D48" w:rsidRDefault="00920D48">
      <w:pPr>
        <w:widowControl/>
        <w:ind w:firstLine="709"/>
        <w:jc w:val="right"/>
        <w:rPr>
          <w:rFonts w:eastAsia="Calibri"/>
          <w:kern w:val="2"/>
          <w:sz w:val="24"/>
          <w:szCs w:val="24"/>
          <w:lang w:eastAsia="ar-SA"/>
        </w:rPr>
      </w:pPr>
    </w:p>
    <w:p w:rsidR="00920D48" w:rsidRDefault="00920D48">
      <w:pPr>
        <w:widowControl/>
        <w:ind w:firstLine="709"/>
        <w:jc w:val="both"/>
        <w:rPr>
          <w:rFonts w:eastAsia="Calibri"/>
          <w:kern w:val="2"/>
          <w:sz w:val="24"/>
          <w:szCs w:val="24"/>
          <w:lang w:eastAsia="ar-SA"/>
        </w:rPr>
      </w:pPr>
    </w:p>
    <w:p w:rsidR="00920D48" w:rsidRDefault="00920D48">
      <w:pPr>
        <w:widowControl/>
        <w:autoSpaceDE/>
        <w:jc w:val="center"/>
        <w:rPr>
          <w:rFonts w:eastAsia="Calibri"/>
          <w:b/>
          <w:kern w:val="2"/>
          <w:sz w:val="24"/>
          <w:szCs w:val="24"/>
          <w:lang w:eastAsia="ar-SA"/>
        </w:rPr>
      </w:pPr>
    </w:p>
    <w:p w:rsidR="00920D48" w:rsidRDefault="00920D48">
      <w:pPr>
        <w:widowControl/>
        <w:autoSpaceDE/>
        <w:contextualSpacing/>
        <w:jc w:val="both"/>
        <w:rPr>
          <w:rFonts w:eastAsia="Calibri"/>
          <w:b/>
          <w:kern w:val="2"/>
          <w:sz w:val="24"/>
          <w:szCs w:val="24"/>
          <w:lang w:eastAsia="ar-SA"/>
        </w:rPr>
      </w:pPr>
    </w:p>
    <w:p w:rsidR="00920D48" w:rsidRDefault="00920D48">
      <w:pPr>
        <w:tabs>
          <w:tab w:val="left" w:pos="142"/>
          <w:tab w:val="left" w:pos="851"/>
          <w:tab w:val="left" w:pos="1134"/>
        </w:tabs>
        <w:rPr>
          <w:rFonts w:eastAsia="Calibri"/>
          <w:b/>
          <w:kern w:val="2"/>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2"/>
        <w:gridCol w:w="5102"/>
      </w:tblGrid>
      <w:tr w:rsidR="00920D48">
        <w:tc>
          <w:tcPr>
            <w:tcW w:w="5102" w:type="dxa"/>
            <w:shd w:val="clear" w:color="auto" w:fill="auto"/>
          </w:tcPr>
          <w:p w:rsidR="00920D48" w:rsidRDefault="00920D48">
            <w:pPr>
              <w:snapToGrid w:val="0"/>
              <w:ind w:right="4"/>
            </w:pPr>
            <w:r>
              <w:rPr>
                <w:b/>
                <w:bCs/>
                <w:sz w:val="24"/>
                <w:szCs w:val="24"/>
                <w:shd w:val="clear" w:color="auto" w:fill="FFFFFF"/>
              </w:rPr>
              <w:t>Покупатель</w:t>
            </w:r>
          </w:p>
        </w:tc>
        <w:tc>
          <w:tcPr>
            <w:tcW w:w="5102" w:type="dxa"/>
            <w:shd w:val="clear" w:color="auto" w:fill="auto"/>
          </w:tcPr>
          <w:p w:rsidR="00920D48" w:rsidRDefault="00920D48">
            <w:pPr>
              <w:tabs>
                <w:tab w:val="left" w:pos="142"/>
                <w:tab w:val="left" w:pos="851"/>
                <w:tab w:val="left" w:pos="1134"/>
              </w:tabs>
              <w:rPr>
                <w:sz w:val="24"/>
                <w:szCs w:val="24"/>
              </w:rPr>
            </w:pPr>
            <w:r>
              <w:rPr>
                <w:b/>
                <w:sz w:val="24"/>
                <w:szCs w:val="24"/>
              </w:rPr>
              <w:t>Поставщик</w:t>
            </w:r>
          </w:p>
          <w:p w:rsidR="00920D48" w:rsidRDefault="00920D48">
            <w:pPr>
              <w:tabs>
                <w:tab w:val="left" w:pos="142"/>
                <w:tab w:val="left" w:pos="851"/>
                <w:tab w:val="left" w:pos="1134"/>
              </w:tabs>
              <w:rPr>
                <w:sz w:val="24"/>
                <w:szCs w:val="24"/>
              </w:rPr>
            </w:pPr>
          </w:p>
        </w:tc>
      </w:tr>
      <w:tr w:rsidR="00920D48">
        <w:tc>
          <w:tcPr>
            <w:tcW w:w="5102" w:type="dxa"/>
            <w:shd w:val="clear" w:color="auto" w:fill="auto"/>
          </w:tcPr>
          <w:p w:rsidR="00920D48" w:rsidRDefault="00920D48">
            <w:pPr>
              <w:tabs>
                <w:tab w:val="left" w:pos="142"/>
                <w:tab w:val="left" w:pos="851"/>
                <w:tab w:val="left" w:pos="1134"/>
              </w:tabs>
              <w:rPr>
                <w:sz w:val="24"/>
                <w:szCs w:val="24"/>
              </w:rPr>
            </w:pPr>
            <w:r>
              <w:rPr>
                <w:color w:val="000000"/>
                <w:sz w:val="24"/>
                <w:szCs w:val="24"/>
              </w:rPr>
              <w:t>Начальник Главного управления МЧС России по Нижегородской области</w:t>
            </w:r>
          </w:p>
          <w:p w:rsidR="00920D48" w:rsidRDefault="00920D48">
            <w:pPr>
              <w:tabs>
                <w:tab w:val="left" w:pos="142"/>
                <w:tab w:val="left" w:pos="851"/>
                <w:tab w:val="left" w:pos="1134"/>
              </w:tabs>
              <w:rPr>
                <w:sz w:val="24"/>
                <w:szCs w:val="24"/>
              </w:rPr>
            </w:pPr>
          </w:p>
          <w:p w:rsidR="00920D48" w:rsidRDefault="00920D48">
            <w:pPr>
              <w:tabs>
                <w:tab w:val="left" w:pos="142"/>
                <w:tab w:val="left" w:pos="851"/>
                <w:tab w:val="left" w:pos="1134"/>
              </w:tabs>
              <w:rPr>
                <w:sz w:val="24"/>
                <w:szCs w:val="24"/>
              </w:rPr>
            </w:pPr>
            <w:r>
              <w:rPr>
                <w:sz w:val="24"/>
                <w:szCs w:val="24"/>
              </w:rPr>
              <w:t>__________________   /  В.Г. Синьков /</w:t>
            </w:r>
          </w:p>
          <w:p w:rsidR="00920D48" w:rsidRDefault="00920D48">
            <w:pPr>
              <w:snapToGrid w:val="0"/>
              <w:ind w:right="4"/>
              <w:rPr>
                <w:sz w:val="24"/>
                <w:szCs w:val="24"/>
              </w:rPr>
            </w:pPr>
            <w:r>
              <w:rPr>
                <w:sz w:val="24"/>
                <w:szCs w:val="24"/>
              </w:rPr>
              <w:t>М.П.</w:t>
            </w:r>
          </w:p>
          <w:p w:rsidR="00920D48" w:rsidRDefault="00920D48">
            <w:pPr>
              <w:snapToGrid w:val="0"/>
              <w:ind w:right="4"/>
              <w:rPr>
                <w:sz w:val="24"/>
                <w:szCs w:val="24"/>
              </w:rPr>
            </w:pPr>
          </w:p>
        </w:tc>
        <w:tc>
          <w:tcPr>
            <w:tcW w:w="5102" w:type="dxa"/>
            <w:shd w:val="clear" w:color="auto" w:fill="auto"/>
          </w:tcPr>
          <w:p w:rsidR="00920D48" w:rsidRDefault="00920D48">
            <w:pPr>
              <w:snapToGrid w:val="0"/>
              <w:ind w:right="4"/>
              <w:rPr>
                <w:sz w:val="24"/>
                <w:szCs w:val="24"/>
              </w:rPr>
            </w:pPr>
          </w:p>
          <w:p w:rsidR="00920D48" w:rsidRDefault="00920D48">
            <w:pPr>
              <w:snapToGrid w:val="0"/>
              <w:ind w:right="4"/>
              <w:rPr>
                <w:sz w:val="24"/>
                <w:szCs w:val="24"/>
              </w:rPr>
            </w:pPr>
          </w:p>
          <w:p w:rsidR="00920D48" w:rsidRDefault="00920D48">
            <w:pPr>
              <w:snapToGrid w:val="0"/>
              <w:ind w:right="4"/>
              <w:rPr>
                <w:sz w:val="24"/>
                <w:szCs w:val="24"/>
              </w:rPr>
            </w:pPr>
            <w:r>
              <w:rPr>
                <w:sz w:val="24"/>
                <w:szCs w:val="24"/>
              </w:rPr>
              <w:t>_______________________   / /</w:t>
            </w:r>
          </w:p>
          <w:p w:rsidR="00920D48" w:rsidRDefault="00920D48">
            <w:pPr>
              <w:snapToGrid w:val="0"/>
              <w:ind w:right="4"/>
            </w:pPr>
            <w:r>
              <w:rPr>
                <w:sz w:val="24"/>
                <w:szCs w:val="24"/>
              </w:rPr>
              <w:t>М.П.</w:t>
            </w:r>
          </w:p>
        </w:tc>
      </w:tr>
    </w:tbl>
    <w:p w:rsidR="00920D48" w:rsidRDefault="00920D48">
      <w:pPr>
        <w:shd w:val="clear" w:color="auto" w:fill="FFFFFF"/>
        <w:ind w:left="720" w:right="1537"/>
        <w:rPr>
          <w:b/>
          <w:bCs/>
          <w:sz w:val="18"/>
          <w:szCs w:val="18"/>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shd w:val="clear" w:color="auto" w:fill="FFFFFF"/>
        <w:tabs>
          <w:tab w:val="left" w:pos="4378"/>
        </w:tabs>
        <w:spacing w:before="182"/>
        <w:ind w:left="14"/>
        <w:rPr>
          <w:b/>
          <w:bCs/>
          <w:sz w:val="24"/>
          <w:szCs w:val="24"/>
        </w:rPr>
      </w:pPr>
    </w:p>
    <w:p w:rsidR="00920D48" w:rsidRDefault="00920D48">
      <w:pPr>
        <w:widowControl/>
        <w:autoSpaceDE/>
        <w:ind w:left="4944" w:firstLine="720"/>
        <w:jc w:val="right"/>
      </w:pPr>
      <w:r>
        <w:t>Приложение 2</w:t>
      </w:r>
    </w:p>
    <w:p w:rsidR="00920D48" w:rsidRDefault="00920D48">
      <w:pPr>
        <w:widowControl/>
        <w:autoSpaceDE/>
        <w:jc w:val="right"/>
      </w:pPr>
      <w:r>
        <w:t>к договору №  от «____» __________ 2026 г.</w:t>
      </w:r>
    </w:p>
    <w:p w:rsidR="00920D48" w:rsidRDefault="00920D48">
      <w:pPr>
        <w:widowControl/>
        <w:autoSpaceDE/>
        <w:jc w:val="right"/>
      </w:pPr>
    </w:p>
    <w:p w:rsidR="00920D48" w:rsidRDefault="00920D48">
      <w:pPr>
        <w:widowControl/>
        <w:autoSpaceDE/>
        <w:jc w:val="center"/>
        <w:rPr>
          <w:rFonts w:eastAsia="Calibri"/>
          <w:b/>
          <w:sz w:val="24"/>
          <w:szCs w:val="24"/>
          <w:lang w:eastAsia="en-US"/>
        </w:rPr>
      </w:pPr>
      <w:r>
        <w:rPr>
          <w:b/>
          <w:sz w:val="24"/>
          <w:szCs w:val="24"/>
        </w:rPr>
        <w:t>ТЕХНИЧЕСКОЕ ЗАДАНИЕ</w:t>
      </w:r>
    </w:p>
    <w:p w:rsidR="00920D48" w:rsidRDefault="00920D48">
      <w:pPr>
        <w:ind w:right="284"/>
        <w:jc w:val="center"/>
        <w:rPr>
          <w:b/>
          <w:sz w:val="24"/>
          <w:szCs w:val="24"/>
        </w:rPr>
      </w:pPr>
      <w:r>
        <w:rPr>
          <w:rFonts w:eastAsia="Calibri"/>
          <w:b/>
          <w:sz w:val="24"/>
          <w:szCs w:val="24"/>
          <w:lang w:eastAsia="en-US"/>
        </w:rPr>
        <w:t>На поставку комплекта стальных колосников для подразделений Главного управления МЧС России по Нижегородской области.</w:t>
      </w:r>
    </w:p>
    <w:p w:rsidR="00920D48" w:rsidRDefault="00920D48">
      <w:pPr>
        <w:numPr>
          <w:ilvl w:val="0"/>
          <w:numId w:val="4"/>
        </w:numPr>
        <w:tabs>
          <w:tab w:val="left" w:pos="284"/>
        </w:tabs>
        <w:ind w:left="0" w:firstLine="0"/>
        <w:jc w:val="both"/>
        <w:rPr>
          <w:sz w:val="24"/>
          <w:szCs w:val="24"/>
        </w:rPr>
      </w:pPr>
      <w:r>
        <w:rPr>
          <w:b/>
          <w:sz w:val="24"/>
          <w:szCs w:val="24"/>
        </w:rPr>
        <w:t>Покупатель</w:t>
      </w:r>
    </w:p>
    <w:p w:rsidR="00920D48" w:rsidRDefault="00920D48">
      <w:pPr>
        <w:tabs>
          <w:tab w:val="left" w:pos="284"/>
        </w:tabs>
        <w:jc w:val="both"/>
        <w:rPr>
          <w:b/>
          <w:sz w:val="24"/>
          <w:szCs w:val="24"/>
        </w:rPr>
      </w:pPr>
      <w:r>
        <w:rPr>
          <w:sz w:val="24"/>
          <w:szCs w:val="24"/>
        </w:rPr>
        <w:t>Главное управление МЧС России по Нижегородской области;</w:t>
      </w:r>
    </w:p>
    <w:p w:rsidR="00920D48" w:rsidRDefault="00920D48">
      <w:pPr>
        <w:numPr>
          <w:ilvl w:val="0"/>
          <w:numId w:val="4"/>
        </w:numPr>
        <w:tabs>
          <w:tab w:val="left" w:pos="284"/>
        </w:tabs>
        <w:ind w:left="0" w:firstLine="0"/>
        <w:jc w:val="both"/>
        <w:rPr>
          <w:sz w:val="24"/>
          <w:szCs w:val="24"/>
        </w:rPr>
      </w:pPr>
      <w:r>
        <w:rPr>
          <w:b/>
          <w:sz w:val="24"/>
          <w:szCs w:val="24"/>
        </w:rPr>
        <w:t>Предмет Договора</w:t>
      </w:r>
    </w:p>
    <w:p w:rsidR="00920D48" w:rsidRDefault="00920D48">
      <w:pPr>
        <w:tabs>
          <w:tab w:val="left" w:pos="284"/>
        </w:tabs>
        <w:jc w:val="both"/>
        <w:rPr>
          <w:b/>
          <w:sz w:val="24"/>
          <w:szCs w:val="24"/>
        </w:rPr>
      </w:pPr>
      <w:r>
        <w:rPr>
          <w:sz w:val="24"/>
          <w:szCs w:val="24"/>
        </w:rPr>
        <w:t>Поставка комплекта стальных колосников для подразделений Главного управления МЧС России по Нижегородской области;</w:t>
      </w:r>
    </w:p>
    <w:p w:rsidR="00920D48" w:rsidRDefault="00920D48">
      <w:pPr>
        <w:pStyle w:val="ae"/>
        <w:numPr>
          <w:ilvl w:val="0"/>
          <w:numId w:val="4"/>
        </w:numPr>
        <w:tabs>
          <w:tab w:val="left" w:pos="284"/>
        </w:tabs>
        <w:ind w:left="0" w:right="0" w:firstLine="0"/>
        <w:jc w:val="both"/>
        <w:rPr>
          <w:rFonts w:ascii="Times New Roman" w:hAnsi="Times New Roman"/>
          <w:b/>
          <w:sz w:val="24"/>
          <w:szCs w:val="24"/>
        </w:rPr>
      </w:pPr>
      <w:r>
        <w:rPr>
          <w:rFonts w:ascii="Times New Roman" w:hAnsi="Times New Roman"/>
          <w:b/>
          <w:sz w:val="24"/>
          <w:szCs w:val="24"/>
        </w:rPr>
        <w:t>Характеристика товара</w:t>
      </w:r>
    </w:p>
    <w:tbl>
      <w:tblPr>
        <w:tblW w:w="0" w:type="auto"/>
        <w:tblInd w:w="108" w:type="dxa"/>
        <w:tblLayout w:type="fixed"/>
        <w:tblLook w:val="0000" w:firstRow="0" w:lastRow="0" w:firstColumn="0" w:lastColumn="0" w:noHBand="0" w:noVBand="0"/>
      </w:tblPr>
      <w:tblGrid>
        <w:gridCol w:w="675"/>
        <w:gridCol w:w="1627"/>
        <w:gridCol w:w="6170"/>
        <w:gridCol w:w="775"/>
        <w:gridCol w:w="784"/>
      </w:tblGrid>
      <w:tr w:rsidR="00920D48">
        <w:trPr>
          <w:trHeight w:val="49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b/>
                <w:sz w:val="24"/>
                <w:szCs w:val="24"/>
              </w:rPr>
              <w:t>№</w:t>
            </w:r>
            <w:r>
              <w:rPr>
                <w:b/>
                <w:sz w:val="24"/>
                <w:szCs w:val="24"/>
              </w:rPr>
              <w:br/>
              <w:t>п/п</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b/>
                <w:sz w:val="24"/>
                <w:szCs w:val="24"/>
              </w:rPr>
              <w:t>Наименование товара</w:t>
            </w:r>
          </w:p>
        </w:tc>
        <w:tc>
          <w:tcPr>
            <w:tcW w:w="6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b/>
                <w:sz w:val="24"/>
                <w:szCs w:val="24"/>
              </w:rPr>
              <w:t>Характеристики товара</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b/>
                <w:sz w:val="24"/>
                <w:szCs w:val="24"/>
              </w:rPr>
              <w:t>Ед. изм</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b/>
                <w:sz w:val="24"/>
                <w:szCs w:val="24"/>
              </w:rPr>
              <w:t>Кол-во</w:t>
            </w:r>
          </w:p>
        </w:tc>
      </w:tr>
      <w:tr w:rsidR="00920D48">
        <w:trPr>
          <w:trHeight w:val="276"/>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rPr>
                <w:b/>
                <w:sz w:val="24"/>
                <w:szCs w:val="24"/>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rPr>
                <w:b/>
                <w:sz w:val="24"/>
                <w:szCs w:val="24"/>
              </w:rPr>
            </w:pPr>
          </w:p>
        </w:tc>
        <w:tc>
          <w:tcPr>
            <w:tcW w:w="6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rPr>
                <w:b/>
                <w:sz w:val="24"/>
                <w:szCs w:val="24"/>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rPr>
                <w:b/>
                <w:sz w:val="24"/>
                <w:szCs w:val="24"/>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snapToGrid w:val="0"/>
              <w:rPr>
                <w:b/>
                <w:sz w:val="24"/>
                <w:szCs w:val="24"/>
              </w:rPr>
            </w:pPr>
          </w:p>
        </w:tc>
      </w:tr>
      <w:tr w:rsidR="00920D48">
        <w:trPr>
          <w:trHeight w:val="47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sz w:val="24"/>
                <w:szCs w:val="24"/>
              </w:rPr>
              <w:t>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color w:val="000000"/>
                <w:sz w:val="24"/>
                <w:szCs w:val="24"/>
              </w:rPr>
              <w:t>Комплект стальных  колосников к   пеллетному водогрейному котлу «Валдай 75 МА» с пеллетной горелкой РВ 20/100 МЕ</w:t>
            </w:r>
          </w:p>
        </w:tc>
        <w:tc>
          <w:tcPr>
            <w:tcW w:w="6170" w:type="dxa"/>
            <w:tcBorders>
              <w:top w:val="single" w:sz="4" w:space="0" w:color="000000"/>
              <w:left w:val="single" w:sz="4" w:space="0" w:color="000000"/>
              <w:bottom w:val="single" w:sz="4" w:space="0" w:color="000000"/>
              <w:right w:val="single" w:sz="4" w:space="0" w:color="000000"/>
            </w:tcBorders>
            <w:shd w:val="clear" w:color="auto" w:fill="auto"/>
          </w:tcPr>
          <w:p w:rsidR="00920D48" w:rsidRDefault="00920D48">
            <w:pPr>
              <w:jc w:val="both"/>
              <w:rPr>
                <w:color w:val="000000"/>
                <w:sz w:val="24"/>
                <w:szCs w:val="24"/>
              </w:rPr>
            </w:pPr>
            <w:r>
              <w:rPr>
                <w:color w:val="000000"/>
                <w:sz w:val="24"/>
                <w:szCs w:val="24"/>
              </w:rPr>
              <w:t>Описание товара – комплект стальных колосников состоит из четырех частей.</w:t>
            </w:r>
          </w:p>
          <w:p w:rsidR="00920D48" w:rsidRDefault="00920D48">
            <w:pPr>
              <w:jc w:val="both"/>
              <w:rPr>
                <w:color w:val="000000"/>
                <w:sz w:val="24"/>
                <w:szCs w:val="24"/>
              </w:rPr>
            </w:pPr>
            <w:r>
              <w:rPr>
                <w:color w:val="000000"/>
                <w:sz w:val="24"/>
                <w:szCs w:val="24"/>
              </w:rPr>
              <w:t>Передний и задний колосник изогнутой формы с отверстиями и ребрами жесткости. Левый и правый колосники представляют из себя плоскую поверхность.</w:t>
            </w:r>
          </w:p>
          <w:p w:rsidR="00920D48" w:rsidRDefault="00920D48">
            <w:pPr>
              <w:jc w:val="both"/>
              <w:rPr>
                <w:color w:val="000000"/>
                <w:sz w:val="24"/>
                <w:szCs w:val="24"/>
              </w:rPr>
            </w:pPr>
            <w:r>
              <w:rPr>
                <w:color w:val="000000"/>
                <w:sz w:val="24"/>
                <w:szCs w:val="24"/>
              </w:rPr>
              <w:t>Колосник служит для поддержания слоя твердого горящего топлива и отсева сгоревшей золы в зольник. Левая и правая части стыкуются с передним колосником, служат так же для защиты жаровых труб в камере сгорания пеллетной горелки от прогара.  Для подвода воздуха в слой горящего топлива имеются отверстия (прозоры) в переднем и заднем колосниках или щели между ними.</w:t>
            </w:r>
          </w:p>
          <w:p w:rsidR="00920D48" w:rsidRDefault="00920D48">
            <w:pPr>
              <w:jc w:val="both"/>
              <w:rPr>
                <w:color w:val="000000"/>
                <w:sz w:val="24"/>
                <w:szCs w:val="24"/>
              </w:rPr>
            </w:pPr>
            <w:r>
              <w:rPr>
                <w:color w:val="000000"/>
                <w:sz w:val="24"/>
                <w:szCs w:val="24"/>
              </w:rPr>
              <w:t>Габаритные размеры, мм:</w:t>
            </w:r>
          </w:p>
          <w:p w:rsidR="00920D48" w:rsidRDefault="00920D48">
            <w:pPr>
              <w:jc w:val="both"/>
              <w:rPr>
                <w:color w:val="000000"/>
                <w:sz w:val="24"/>
                <w:szCs w:val="24"/>
              </w:rPr>
            </w:pPr>
            <w:r>
              <w:rPr>
                <w:color w:val="000000"/>
                <w:sz w:val="24"/>
                <w:szCs w:val="24"/>
              </w:rPr>
              <w:t>Передний колосник - 305*180*90 (значение является неизменным);</w:t>
            </w:r>
          </w:p>
          <w:p w:rsidR="00920D48" w:rsidRDefault="00920D48">
            <w:pPr>
              <w:jc w:val="both"/>
              <w:rPr>
                <w:color w:val="000000"/>
                <w:sz w:val="24"/>
                <w:szCs w:val="24"/>
              </w:rPr>
            </w:pPr>
            <w:r>
              <w:rPr>
                <w:color w:val="000000"/>
                <w:sz w:val="24"/>
                <w:szCs w:val="24"/>
              </w:rPr>
              <w:t>Задний колосник - 250*160*90 (значение является неизменным);</w:t>
            </w:r>
          </w:p>
          <w:p w:rsidR="00920D48" w:rsidRDefault="00920D48">
            <w:pPr>
              <w:jc w:val="both"/>
              <w:rPr>
                <w:color w:val="000000"/>
                <w:sz w:val="24"/>
                <w:szCs w:val="24"/>
              </w:rPr>
            </w:pPr>
            <w:r>
              <w:rPr>
                <w:color w:val="000000"/>
                <w:sz w:val="24"/>
                <w:szCs w:val="24"/>
              </w:rPr>
              <w:t>Правый, колосник - 300*90 (значение является неизменным);</w:t>
            </w:r>
          </w:p>
          <w:p w:rsidR="00920D48" w:rsidRDefault="00920D48">
            <w:pPr>
              <w:jc w:val="both"/>
              <w:rPr>
                <w:color w:val="000000"/>
                <w:sz w:val="24"/>
                <w:szCs w:val="24"/>
              </w:rPr>
            </w:pPr>
            <w:r>
              <w:rPr>
                <w:color w:val="000000"/>
                <w:sz w:val="24"/>
                <w:szCs w:val="24"/>
              </w:rPr>
              <w:t>Левый, колосник - 300*90 (значение является неизменным)</w:t>
            </w:r>
          </w:p>
          <w:p w:rsidR="00920D48" w:rsidRDefault="00920D48">
            <w:pPr>
              <w:jc w:val="both"/>
            </w:pPr>
            <w:r>
              <w:rPr>
                <w:color w:val="000000"/>
                <w:sz w:val="24"/>
                <w:szCs w:val="24"/>
              </w:rPr>
              <w:t>Толщина металла, мм: не менее 5</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color w:val="000000"/>
                <w:sz w:val="24"/>
                <w:szCs w:val="24"/>
              </w:rPr>
              <w:t>к-т.</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D48" w:rsidRDefault="00920D48">
            <w:pPr>
              <w:jc w:val="center"/>
            </w:pPr>
            <w:r>
              <w:rPr>
                <w:color w:val="000000"/>
                <w:sz w:val="24"/>
                <w:szCs w:val="24"/>
              </w:rPr>
              <w:t>1</w:t>
            </w:r>
          </w:p>
        </w:tc>
      </w:tr>
    </w:tbl>
    <w:p w:rsidR="00920D48" w:rsidRDefault="00920D48">
      <w:pPr>
        <w:tabs>
          <w:tab w:val="left" w:pos="284"/>
        </w:tabs>
        <w:jc w:val="both"/>
        <w:rPr>
          <w:b/>
          <w:sz w:val="24"/>
          <w:szCs w:val="24"/>
        </w:rPr>
      </w:pPr>
    </w:p>
    <w:p w:rsidR="00920D48" w:rsidRDefault="00920D48">
      <w:pPr>
        <w:rPr>
          <w:sz w:val="24"/>
          <w:szCs w:val="24"/>
        </w:rPr>
      </w:pPr>
      <w:r>
        <w:rPr>
          <w:b/>
          <w:bCs/>
          <w:sz w:val="24"/>
          <w:szCs w:val="24"/>
        </w:rPr>
        <w:t>4.</w:t>
      </w:r>
      <w:r>
        <w:rPr>
          <w:b/>
          <w:bCs/>
          <w:sz w:val="24"/>
          <w:szCs w:val="24"/>
        </w:rPr>
        <w:tab/>
        <w:t>Место, условия  и сроки поставки Товара:</w:t>
      </w:r>
    </w:p>
    <w:p w:rsidR="00920D48" w:rsidRDefault="00920D48">
      <w:pPr>
        <w:jc w:val="both"/>
        <w:rPr>
          <w:sz w:val="24"/>
          <w:szCs w:val="24"/>
        </w:rPr>
      </w:pPr>
      <w:r>
        <w:rPr>
          <w:sz w:val="24"/>
          <w:szCs w:val="24"/>
        </w:rPr>
        <w:t>4.1</w:t>
      </w:r>
      <w:r>
        <w:rPr>
          <w:sz w:val="24"/>
          <w:szCs w:val="24"/>
        </w:rPr>
        <w:tab/>
        <w:t xml:space="preserve">Поставщик своими силами производит доставку и разгрузку Товара по адресу: </w:t>
      </w:r>
      <w:r>
        <w:rPr>
          <w:color w:val="222222"/>
          <w:spacing w:val="-7"/>
          <w:sz w:val="24"/>
          <w:szCs w:val="24"/>
        </w:rPr>
        <w:t>Нижегородская область, Шарангский район, п. Шаранга, ул. Комсомольская, д. 21</w:t>
      </w:r>
      <w:r>
        <w:rPr>
          <w:sz w:val="24"/>
          <w:szCs w:val="24"/>
        </w:rPr>
        <w:t>.</w:t>
      </w:r>
    </w:p>
    <w:p w:rsidR="00920D48" w:rsidRDefault="00920D48">
      <w:pPr>
        <w:jc w:val="both"/>
        <w:rPr>
          <w:sz w:val="24"/>
          <w:szCs w:val="24"/>
        </w:rPr>
      </w:pPr>
      <w:r>
        <w:rPr>
          <w:sz w:val="24"/>
          <w:szCs w:val="24"/>
        </w:rPr>
        <w:t>4.2</w:t>
      </w:r>
      <w:r>
        <w:rPr>
          <w:sz w:val="24"/>
          <w:szCs w:val="24"/>
        </w:rPr>
        <w:tab/>
        <w:t>Поставка Товара осуществляется одной партией в полном объёме в течении 10 (десяти) календарных дней с даты получения заявки от Покупателя.</w:t>
      </w:r>
    </w:p>
    <w:p w:rsidR="00920D48" w:rsidRDefault="00920D48">
      <w:pPr>
        <w:jc w:val="both"/>
        <w:rPr>
          <w:sz w:val="24"/>
          <w:szCs w:val="24"/>
        </w:rPr>
      </w:pPr>
      <w:r>
        <w:rPr>
          <w:sz w:val="24"/>
          <w:szCs w:val="24"/>
        </w:rPr>
        <w:t>4.3</w:t>
      </w:r>
      <w:r>
        <w:rPr>
          <w:sz w:val="24"/>
          <w:szCs w:val="24"/>
        </w:rPr>
        <w:tab/>
        <w:t>Поставщик обязан известить Покупателя по телефону об отгрузке Товара, не позднее, чем за 1 (один) рабочий день.</w:t>
      </w:r>
    </w:p>
    <w:p w:rsidR="00920D48" w:rsidRDefault="00920D48">
      <w:pPr>
        <w:jc w:val="both"/>
        <w:rPr>
          <w:b/>
          <w:bCs/>
          <w:sz w:val="24"/>
          <w:szCs w:val="24"/>
        </w:rPr>
      </w:pPr>
      <w:r>
        <w:rPr>
          <w:sz w:val="24"/>
          <w:szCs w:val="24"/>
        </w:rPr>
        <w:t>4.4</w:t>
      </w:r>
      <w:r>
        <w:rPr>
          <w:sz w:val="24"/>
          <w:szCs w:val="24"/>
        </w:rPr>
        <w:tab/>
        <w:t>К Товару должны прилагаться документы о сертификации Товара (оригиналы, либо надлежащим образом заверенные копии сертификатов безопасности, и т.д.).</w:t>
      </w:r>
    </w:p>
    <w:p w:rsidR="00920D48" w:rsidRDefault="00920D48">
      <w:pPr>
        <w:rPr>
          <w:sz w:val="24"/>
          <w:szCs w:val="24"/>
        </w:rPr>
      </w:pPr>
      <w:r>
        <w:rPr>
          <w:b/>
          <w:bCs/>
          <w:sz w:val="24"/>
          <w:szCs w:val="24"/>
        </w:rPr>
        <w:t>5.</w:t>
      </w:r>
      <w:r>
        <w:rPr>
          <w:b/>
          <w:bCs/>
          <w:sz w:val="24"/>
          <w:szCs w:val="24"/>
        </w:rPr>
        <w:tab/>
        <w:t>Требования к качеству и безопасности Товара:</w:t>
      </w:r>
    </w:p>
    <w:p w:rsidR="00920D48" w:rsidRDefault="00920D48">
      <w:pPr>
        <w:jc w:val="both"/>
        <w:rPr>
          <w:sz w:val="24"/>
          <w:szCs w:val="24"/>
        </w:rPr>
      </w:pPr>
      <w:r>
        <w:rPr>
          <w:sz w:val="24"/>
          <w:szCs w:val="24"/>
        </w:rPr>
        <w:t>5.1</w:t>
      </w:r>
      <w:r>
        <w:rPr>
          <w:sz w:val="24"/>
          <w:szCs w:val="24"/>
        </w:rPr>
        <w:tab/>
        <w:t>Весь поставленный Товар должен соответствовать характеристикам, указанным в п.3 Технического задания.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требованиями государственных стандартов, технических условий производителей, декларациями о соответствии, санитарно-эпидемиологическими заключениями Федеральной службы по надзору в сфере защиты прав потребителей и благополучия человека.</w:t>
      </w:r>
    </w:p>
    <w:p w:rsidR="00920D48" w:rsidRDefault="00920D48">
      <w:pPr>
        <w:jc w:val="both"/>
        <w:rPr>
          <w:sz w:val="24"/>
          <w:szCs w:val="24"/>
        </w:rPr>
      </w:pPr>
      <w:r>
        <w:rPr>
          <w:sz w:val="24"/>
          <w:szCs w:val="24"/>
        </w:rPr>
        <w:t>5.2</w:t>
      </w:r>
      <w:r>
        <w:rPr>
          <w:sz w:val="24"/>
          <w:szCs w:val="24"/>
        </w:rPr>
        <w:tab/>
        <w:t>Товар должен быть новым, не восстановленным и не бывшим в употреблении.</w:t>
      </w:r>
    </w:p>
    <w:p w:rsidR="00920D48" w:rsidRDefault="00920D48">
      <w:pPr>
        <w:jc w:val="both"/>
        <w:rPr>
          <w:sz w:val="24"/>
          <w:szCs w:val="24"/>
        </w:rPr>
      </w:pPr>
      <w:r>
        <w:rPr>
          <w:sz w:val="24"/>
          <w:szCs w:val="24"/>
        </w:rPr>
        <w:t>5.3</w:t>
      </w:r>
      <w:r>
        <w:rPr>
          <w:sz w:val="24"/>
          <w:szCs w:val="24"/>
        </w:rPr>
        <w:tab/>
        <w:t>Гарантийный срок на Товар соответствует гарантийным срокам, установленным на него производителем, но составляет не менее 12 (двенадцати) месяцев с даты приемки Товара.</w:t>
      </w:r>
    </w:p>
    <w:p w:rsidR="00920D48" w:rsidRDefault="00920D48">
      <w:pPr>
        <w:jc w:val="both"/>
        <w:rPr>
          <w:b/>
          <w:bCs/>
          <w:sz w:val="24"/>
          <w:szCs w:val="24"/>
        </w:rPr>
      </w:pPr>
      <w:r>
        <w:rPr>
          <w:sz w:val="24"/>
          <w:szCs w:val="24"/>
        </w:rPr>
        <w:t>5.4</w:t>
      </w:r>
      <w:r>
        <w:rPr>
          <w:sz w:val="24"/>
          <w:szCs w:val="24"/>
        </w:rPr>
        <w:tab/>
        <w:t>Товар должен быть безопасным в процессе использования, хранения, транспортировки и утилизации в соответствии с законодательством РФ.</w:t>
      </w:r>
    </w:p>
    <w:p w:rsidR="00920D48" w:rsidRDefault="00920D48">
      <w:pPr>
        <w:rPr>
          <w:sz w:val="24"/>
          <w:szCs w:val="24"/>
        </w:rPr>
      </w:pPr>
      <w:r>
        <w:rPr>
          <w:b/>
          <w:bCs/>
          <w:sz w:val="24"/>
          <w:szCs w:val="24"/>
        </w:rPr>
        <w:t>6.</w:t>
      </w:r>
      <w:r>
        <w:rPr>
          <w:b/>
          <w:bCs/>
          <w:sz w:val="24"/>
          <w:szCs w:val="24"/>
        </w:rPr>
        <w:tab/>
        <w:t>Требования к упаковке Товара:</w:t>
      </w:r>
    </w:p>
    <w:p w:rsidR="00920D48" w:rsidRDefault="00920D48">
      <w:pPr>
        <w:jc w:val="both"/>
        <w:rPr>
          <w:b/>
          <w:bCs/>
          <w:color w:val="000000"/>
          <w:sz w:val="24"/>
          <w:szCs w:val="24"/>
        </w:rPr>
      </w:pPr>
      <w:r>
        <w:rPr>
          <w:sz w:val="24"/>
          <w:szCs w:val="24"/>
        </w:rPr>
        <w:t>Товар должен быть упакован обычным для такого Товара способом, обеспечивающим сохранность Товара при обычных условиях хранения и транспортировки.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2"/>
        <w:gridCol w:w="5102"/>
      </w:tblGrid>
      <w:tr w:rsidR="00920D48">
        <w:tc>
          <w:tcPr>
            <w:tcW w:w="5102" w:type="dxa"/>
            <w:shd w:val="clear" w:color="auto" w:fill="auto"/>
          </w:tcPr>
          <w:p w:rsidR="00C10805" w:rsidRDefault="00C10805">
            <w:pPr>
              <w:snapToGrid w:val="0"/>
              <w:ind w:right="4"/>
              <w:rPr>
                <w:b/>
                <w:bCs/>
                <w:color w:val="000000"/>
                <w:sz w:val="24"/>
                <w:szCs w:val="24"/>
              </w:rPr>
            </w:pPr>
          </w:p>
          <w:p w:rsidR="00C10805" w:rsidRDefault="00C10805">
            <w:pPr>
              <w:snapToGrid w:val="0"/>
              <w:ind w:right="4"/>
              <w:rPr>
                <w:b/>
                <w:bCs/>
                <w:color w:val="000000"/>
                <w:sz w:val="24"/>
                <w:szCs w:val="24"/>
              </w:rPr>
            </w:pPr>
          </w:p>
          <w:p w:rsidR="00C10805" w:rsidRDefault="00C10805">
            <w:pPr>
              <w:snapToGrid w:val="0"/>
              <w:ind w:right="4"/>
              <w:rPr>
                <w:b/>
                <w:bCs/>
                <w:color w:val="000000"/>
                <w:sz w:val="24"/>
                <w:szCs w:val="24"/>
              </w:rPr>
            </w:pPr>
          </w:p>
          <w:p w:rsidR="00920D48" w:rsidRDefault="00920D48">
            <w:pPr>
              <w:snapToGrid w:val="0"/>
              <w:ind w:right="4"/>
            </w:pPr>
            <w:r>
              <w:rPr>
                <w:b/>
                <w:bCs/>
                <w:color w:val="000000"/>
                <w:sz w:val="24"/>
                <w:szCs w:val="24"/>
              </w:rPr>
              <w:t>Покупатель</w:t>
            </w:r>
          </w:p>
        </w:tc>
        <w:tc>
          <w:tcPr>
            <w:tcW w:w="5102" w:type="dxa"/>
            <w:shd w:val="clear" w:color="auto" w:fill="auto"/>
          </w:tcPr>
          <w:p w:rsidR="00C10805" w:rsidRDefault="00C10805">
            <w:pPr>
              <w:tabs>
                <w:tab w:val="left" w:pos="142"/>
                <w:tab w:val="left" w:pos="851"/>
                <w:tab w:val="left" w:pos="1134"/>
              </w:tabs>
              <w:rPr>
                <w:b/>
                <w:color w:val="000000"/>
                <w:sz w:val="24"/>
                <w:szCs w:val="24"/>
              </w:rPr>
            </w:pPr>
          </w:p>
          <w:p w:rsidR="00C10805" w:rsidRDefault="00C10805">
            <w:pPr>
              <w:tabs>
                <w:tab w:val="left" w:pos="142"/>
                <w:tab w:val="left" w:pos="851"/>
                <w:tab w:val="left" w:pos="1134"/>
              </w:tabs>
              <w:rPr>
                <w:b/>
                <w:color w:val="000000"/>
                <w:sz w:val="24"/>
                <w:szCs w:val="24"/>
              </w:rPr>
            </w:pPr>
          </w:p>
          <w:p w:rsidR="00C10805" w:rsidRDefault="00C10805">
            <w:pPr>
              <w:tabs>
                <w:tab w:val="left" w:pos="142"/>
                <w:tab w:val="left" w:pos="851"/>
                <w:tab w:val="left" w:pos="1134"/>
              </w:tabs>
              <w:rPr>
                <w:b/>
                <w:color w:val="000000"/>
                <w:sz w:val="24"/>
                <w:szCs w:val="24"/>
              </w:rPr>
            </w:pPr>
          </w:p>
          <w:p w:rsidR="00920D48" w:rsidRDefault="00920D48">
            <w:pPr>
              <w:tabs>
                <w:tab w:val="left" w:pos="142"/>
                <w:tab w:val="left" w:pos="851"/>
                <w:tab w:val="left" w:pos="1134"/>
              </w:tabs>
              <w:rPr>
                <w:color w:val="000000"/>
                <w:sz w:val="24"/>
                <w:szCs w:val="24"/>
              </w:rPr>
            </w:pPr>
            <w:r>
              <w:rPr>
                <w:b/>
                <w:color w:val="000000"/>
                <w:sz w:val="24"/>
                <w:szCs w:val="24"/>
              </w:rPr>
              <w:t>Поставщик</w:t>
            </w:r>
          </w:p>
          <w:p w:rsidR="00920D48" w:rsidRDefault="00920D48">
            <w:pPr>
              <w:tabs>
                <w:tab w:val="left" w:pos="142"/>
                <w:tab w:val="left" w:pos="851"/>
                <w:tab w:val="left" w:pos="1134"/>
              </w:tabs>
              <w:rPr>
                <w:color w:val="000000"/>
                <w:sz w:val="24"/>
                <w:szCs w:val="24"/>
              </w:rPr>
            </w:pPr>
          </w:p>
        </w:tc>
      </w:tr>
      <w:tr w:rsidR="00920D48">
        <w:tc>
          <w:tcPr>
            <w:tcW w:w="5102" w:type="dxa"/>
            <w:shd w:val="clear" w:color="auto" w:fill="auto"/>
          </w:tcPr>
          <w:p w:rsidR="00920D48" w:rsidRDefault="00920D48">
            <w:pPr>
              <w:tabs>
                <w:tab w:val="left" w:pos="142"/>
                <w:tab w:val="left" w:pos="851"/>
                <w:tab w:val="left" w:pos="1134"/>
              </w:tabs>
              <w:rPr>
                <w:color w:val="000000"/>
                <w:sz w:val="24"/>
                <w:szCs w:val="24"/>
              </w:rPr>
            </w:pPr>
            <w:r>
              <w:rPr>
                <w:color w:val="000000"/>
                <w:sz w:val="24"/>
                <w:szCs w:val="24"/>
              </w:rPr>
              <w:t>Начальник Главного управления МЧС России по Нижегородской области</w:t>
            </w:r>
          </w:p>
          <w:p w:rsidR="00920D48" w:rsidRDefault="00920D48">
            <w:pPr>
              <w:tabs>
                <w:tab w:val="left" w:pos="142"/>
                <w:tab w:val="left" w:pos="851"/>
                <w:tab w:val="left" w:pos="1134"/>
              </w:tabs>
              <w:rPr>
                <w:color w:val="000000"/>
                <w:sz w:val="24"/>
                <w:szCs w:val="24"/>
              </w:rPr>
            </w:pPr>
          </w:p>
          <w:p w:rsidR="00920D48" w:rsidRDefault="00920D48">
            <w:pPr>
              <w:tabs>
                <w:tab w:val="left" w:pos="142"/>
                <w:tab w:val="left" w:pos="851"/>
                <w:tab w:val="left" w:pos="1134"/>
              </w:tabs>
              <w:rPr>
                <w:color w:val="000000"/>
                <w:sz w:val="24"/>
                <w:szCs w:val="24"/>
              </w:rPr>
            </w:pPr>
            <w:r>
              <w:rPr>
                <w:color w:val="000000"/>
                <w:sz w:val="24"/>
                <w:szCs w:val="24"/>
              </w:rPr>
              <w:t>__________________   /  В.Г. Синьков /</w:t>
            </w:r>
          </w:p>
          <w:p w:rsidR="00920D48" w:rsidRDefault="00920D48">
            <w:pPr>
              <w:snapToGrid w:val="0"/>
              <w:ind w:right="4"/>
              <w:rPr>
                <w:color w:val="000000"/>
                <w:sz w:val="24"/>
                <w:szCs w:val="24"/>
              </w:rPr>
            </w:pPr>
            <w:r>
              <w:rPr>
                <w:color w:val="000000"/>
                <w:sz w:val="24"/>
                <w:szCs w:val="24"/>
              </w:rPr>
              <w:t>М.П.</w:t>
            </w:r>
          </w:p>
          <w:p w:rsidR="00920D48" w:rsidRDefault="00920D48">
            <w:pPr>
              <w:snapToGrid w:val="0"/>
              <w:ind w:right="4"/>
              <w:rPr>
                <w:color w:val="000000"/>
                <w:sz w:val="24"/>
                <w:szCs w:val="24"/>
              </w:rPr>
            </w:pPr>
          </w:p>
        </w:tc>
        <w:tc>
          <w:tcPr>
            <w:tcW w:w="5102" w:type="dxa"/>
            <w:shd w:val="clear" w:color="auto" w:fill="auto"/>
          </w:tcPr>
          <w:p w:rsidR="00920D48" w:rsidRDefault="00920D48">
            <w:pPr>
              <w:snapToGrid w:val="0"/>
              <w:ind w:right="4"/>
              <w:rPr>
                <w:color w:val="000000"/>
                <w:sz w:val="24"/>
                <w:szCs w:val="24"/>
              </w:rPr>
            </w:pPr>
          </w:p>
          <w:p w:rsidR="00920D48" w:rsidRDefault="00920D48">
            <w:pPr>
              <w:snapToGrid w:val="0"/>
              <w:ind w:right="4"/>
              <w:rPr>
                <w:color w:val="000000"/>
                <w:sz w:val="24"/>
                <w:szCs w:val="24"/>
              </w:rPr>
            </w:pPr>
          </w:p>
          <w:p w:rsidR="00C10805" w:rsidRDefault="00C10805">
            <w:pPr>
              <w:snapToGrid w:val="0"/>
              <w:ind w:right="4"/>
              <w:rPr>
                <w:color w:val="000000"/>
                <w:sz w:val="24"/>
                <w:szCs w:val="24"/>
              </w:rPr>
            </w:pPr>
          </w:p>
          <w:p w:rsidR="00920D48" w:rsidRDefault="00920D48">
            <w:pPr>
              <w:snapToGrid w:val="0"/>
              <w:ind w:right="4"/>
              <w:rPr>
                <w:color w:val="000000"/>
                <w:sz w:val="24"/>
                <w:szCs w:val="24"/>
              </w:rPr>
            </w:pPr>
            <w:r>
              <w:rPr>
                <w:color w:val="000000"/>
                <w:sz w:val="24"/>
                <w:szCs w:val="24"/>
              </w:rPr>
              <w:t>_______________________   /                      /</w:t>
            </w:r>
          </w:p>
          <w:p w:rsidR="00920D48" w:rsidRDefault="00920D48">
            <w:pPr>
              <w:snapToGrid w:val="0"/>
              <w:ind w:right="4"/>
            </w:pPr>
            <w:r>
              <w:rPr>
                <w:color w:val="000000"/>
                <w:sz w:val="24"/>
                <w:szCs w:val="24"/>
              </w:rPr>
              <w:t>М.П.</w:t>
            </w:r>
          </w:p>
        </w:tc>
      </w:tr>
    </w:tbl>
    <w:p w:rsidR="00920D48" w:rsidRDefault="00920D48">
      <w:pPr>
        <w:jc w:val="both"/>
      </w:pPr>
    </w:p>
    <w:sectPr w:rsidR="00920D48" w:rsidSect="00C76E7A">
      <w:pgSz w:w="11906" w:h="16838"/>
      <w:pgMar w:top="2269" w:right="1134" w:bottom="850"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CJK SC">
    <w:charset w:val="01"/>
    <w:family w:val="auto"/>
    <w:pitch w:val="variable"/>
  </w:font>
  <w:font w:name="FreeSans">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1."/>
      <w:lvlJc w:val="left"/>
      <w:pPr>
        <w:tabs>
          <w:tab w:val="num" w:pos="331"/>
        </w:tabs>
        <w:ind w:left="0" w:firstLine="0"/>
      </w:pPr>
      <w:rPr>
        <w:rFonts w:ascii="Times New Roman" w:hAnsi="Times New Roman" w:cs="Times New Roman" w:hint="default"/>
        <w:b w:val="0"/>
        <w:bCs w:val="0"/>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hint="default"/>
        <w:b/>
        <w:sz w:val="24"/>
      </w:rPr>
    </w:lvl>
    <w:lvl w:ilvl="1">
      <w:start w:val="1"/>
      <w:numFmt w:val="decimal"/>
      <w:isLgl/>
      <w:lvlText w:val="%1.%2."/>
      <w:lvlJc w:val="left"/>
      <w:pPr>
        <w:tabs>
          <w:tab w:val="num" w:pos="0"/>
        </w:tabs>
        <w:ind w:left="720" w:hanging="360"/>
      </w:pPr>
      <w:rPr>
        <w:rFonts w:hint="default"/>
        <w:b w:val="0"/>
        <w:bCs w:val="0"/>
      </w:rPr>
    </w:lvl>
    <w:lvl w:ilvl="2">
      <w:start w:val="1"/>
      <w:numFmt w:val="decimal"/>
      <w:isLgl/>
      <w:lvlText w:val="%1.%2.%3."/>
      <w:lvlJc w:val="left"/>
      <w:pPr>
        <w:tabs>
          <w:tab w:val="num" w:pos="0"/>
        </w:tabs>
        <w:ind w:left="1080" w:hanging="720"/>
      </w:pPr>
      <w:rPr>
        <w:rFonts w:hint="default"/>
        <w:b w:val="0"/>
        <w:bCs w:val="0"/>
      </w:rPr>
    </w:lvl>
    <w:lvl w:ilvl="3">
      <w:start w:val="1"/>
      <w:numFmt w:val="decimal"/>
      <w:isLgl/>
      <w:lvlText w:val="%1.%2.%3.%4."/>
      <w:lvlJc w:val="left"/>
      <w:pPr>
        <w:tabs>
          <w:tab w:val="num" w:pos="0"/>
        </w:tabs>
        <w:ind w:left="1080" w:hanging="720"/>
      </w:pPr>
      <w:rPr>
        <w:rFonts w:hint="default"/>
        <w:b w:val="0"/>
        <w:bCs w:val="0"/>
      </w:rPr>
    </w:lvl>
    <w:lvl w:ilvl="4">
      <w:start w:val="1"/>
      <w:numFmt w:val="decimal"/>
      <w:isLgl/>
      <w:lvlText w:val="%1.%2.%3.%4.%5."/>
      <w:lvlJc w:val="left"/>
      <w:pPr>
        <w:tabs>
          <w:tab w:val="num" w:pos="0"/>
        </w:tabs>
        <w:ind w:left="1440" w:hanging="1080"/>
      </w:pPr>
      <w:rPr>
        <w:rFonts w:hint="default"/>
        <w:b w:val="0"/>
        <w:bCs w:val="0"/>
      </w:rPr>
    </w:lvl>
    <w:lvl w:ilvl="5">
      <w:start w:val="1"/>
      <w:numFmt w:val="decimal"/>
      <w:isLgl/>
      <w:lvlText w:val="%1.%2.%3.%4.%5.%6."/>
      <w:lvlJc w:val="left"/>
      <w:pPr>
        <w:tabs>
          <w:tab w:val="num" w:pos="0"/>
        </w:tabs>
        <w:ind w:left="1440" w:hanging="1080"/>
      </w:pPr>
      <w:rPr>
        <w:rFonts w:hint="default"/>
        <w:b w:val="0"/>
        <w:bCs w:val="0"/>
      </w:rPr>
    </w:lvl>
    <w:lvl w:ilvl="6">
      <w:start w:val="1"/>
      <w:numFmt w:val="decimal"/>
      <w:isLgl/>
      <w:lvlText w:val="%1.%2.%3.%4.%5.%6.%7."/>
      <w:lvlJc w:val="left"/>
      <w:pPr>
        <w:tabs>
          <w:tab w:val="num" w:pos="0"/>
        </w:tabs>
        <w:ind w:left="1800" w:hanging="1440"/>
      </w:pPr>
      <w:rPr>
        <w:rFonts w:hint="default"/>
        <w:b w:val="0"/>
        <w:bCs w:val="0"/>
      </w:rPr>
    </w:lvl>
    <w:lvl w:ilvl="7">
      <w:start w:val="1"/>
      <w:numFmt w:val="decimal"/>
      <w:isLgl/>
      <w:lvlText w:val="%1.%2.%3.%4.%5.%6.%7.%8."/>
      <w:lvlJc w:val="left"/>
      <w:pPr>
        <w:tabs>
          <w:tab w:val="num" w:pos="0"/>
        </w:tabs>
        <w:ind w:left="1800" w:hanging="1440"/>
      </w:pPr>
      <w:rPr>
        <w:rFonts w:hint="default"/>
        <w:b w:val="0"/>
        <w:bCs w:val="0"/>
      </w:rPr>
    </w:lvl>
    <w:lvl w:ilvl="8">
      <w:start w:val="1"/>
      <w:numFmt w:val="decimal"/>
      <w:isLgl/>
      <w:lvlText w:val="%1.%2.%3.%4.%5.%6.%7.%8.%9."/>
      <w:lvlJc w:val="left"/>
      <w:pPr>
        <w:tabs>
          <w:tab w:val="num" w:pos="0"/>
        </w:tabs>
        <w:ind w:left="2160" w:hanging="1800"/>
      </w:pPr>
      <w:rPr>
        <w:rFonts w:hint="default"/>
        <w:b w:val="0"/>
        <w:bCs w:val="0"/>
      </w:rPr>
    </w:lvl>
  </w:abstractNum>
  <w:abstractNum w:abstractNumId="3">
    <w:nsid w:val="00000004"/>
    <w:multiLevelType w:val="multilevel"/>
    <w:tmpl w:val="00000004"/>
    <w:name w:val="WW8Num4"/>
    <w:lvl w:ilvl="0">
      <w:start w:val="1"/>
      <w:numFmt w:val="decimal"/>
      <w:lvlText w:val="%1."/>
      <w:lvlJc w:val="left"/>
      <w:pPr>
        <w:tabs>
          <w:tab w:val="num" w:pos="0"/>
        </w:tabs>
        <w:ind w:left="1070" w:hanging="360"/>
      </w:pPr>
      <w:rPr>
        <w:rFonts w:ascii="Times New Roman" w:hAnsi="Times New Roman" w:cs="Times New Roman" w:hint="default"/>
      </w:rPr>
    </w:lvl>
    <w:lvl w:ilvl="1">
      <w:start w:val="1"/>
      <w:numFmt w:val="decimal"/>
      <w:isLgl/>
      <w:lvlText w:val="%1.%2."/>
      <w:lvlJc w:val="left"/>
      <w:pPr>
        <w:tabs>
          <w:tab w:val="num" w:pos="0"/>
        </w:tabs>
        <w:ind w:left="1070" w:hanging="360"/>
      </w:pPr>
    </w:lvl>
    <w:lvl w:ilvl="2">
      <w:start w:val="1"/>
      <w:numFmt w:val="decimal"/>
      <w:isLgl/>
      <w:lvlText w:val="%1.%2.%3."/>
      <w:lvlJc w:val="left"/>
      <w:pPr>
        <w:tabs>
          <w:tab w:val="num" w:pos="0"/>
        </w:tabs>
        <w:ind w:left="1430" w:hanging="720"/>
      </w:pPr>
    </w:lvl>
    <w:lvl w:ilvl="3">
      <w:start w:val="1"/>
      <w:numFmt w:val="decimal"/>
      <w:isLgl/>
      <w:lvlText w:val="%1.%2.%3.%4."/>
      <w:lvlJc w:val="left"/>
      <w:pPr>
        <w:tabs>
          <w:tab w:val="num" w:pos="0"/>
        </w:tabs>
        <w:ind w:left="1430" w:hanging="720"/>
      </w:pPr>
    </w:lvl>
    <w:lvl w:ilvl="4">
      <w:start w:val="1"/>
      <w:numFmt w:val="decimal"/>
      <w:isLgl/>
      <w:lvlText w:val="%1.%2.%3.%4.%5."/>
      <w:lvlJc w:val="left"/>
      <w:pPr>
        <w:tabs>
          <w:tab w:val="num" w:pos="0"/>
        </w:tabs>
        <w:ind w:left="1790" w:hanging="1080"/>
      </w:pPr>
    </w:lvl>
    <w:lvl w:ilvl="5">
      <w:start w:val="1"/>
      <w:numFmt w:val="decimal"/>
      <w:isLgl/>
      <w:lvlText w:val="%1.%2.%3.%4.%5.%6."/>
      <w:lvlJc w:val="left"/>
      <w:pPr>
        <w:tabs>
          <w:tab w:val="num" w:pos="0"/>
        </w:tabs>
        <w:ind w:left="1790" w:hanging="1080"/>
      </w:pPr>
    </w:lvl>
    <w:lvl w:ilvl="6">
      <w:start w:val="1"/>
      <w:numFmt w:val="decimal"/>
      <w:isLgl/>
      <w:lvlText w:val="%1.%2.%3.%4.%5.%6.%7."/>
      <w:lvlJc w:val="left"/>
      <w:pPr>
        <w:tabs>
          <w:tab w:val="num" w:pos="0"/>
        </w:tabs>
        <w:ind w:left="2150" w:hanging="1440"/>
      </w:pPr>
    </w:lvl>
    <w:lvl w:ilvl="7">
      <w:start w:val="1"/>
      <w:numFmt w:val="decimal"/>
      <w:isLgl/>
      <w:lvlText w:val="%1.%2.%3.%4.%5.%6.%7.%8."/>
      <w:lvlJc w:val="left"/>
      <w:pPr>
        <w:tabs>
          <w:tab w:val="num" w:pos="0"/>
        </w:tabs>
        <w:ind w:left="2150" w:hanging="1440"/>
      </w:pPr>
    </w:lvl>
    <w:lvl w:ilvl="8">
      <w:start w:val="1"/>
      <w:numFmt w:val="decimal"/>
      <w:isLgl/>
      <w:lvlText w:val="%1.%2.%3.%4.%5.%6.%7.%8.%9."/>
      <w:lvlJc w:val="left"/>
      <w:pPr>
        <w:tabs>
          <w:tab w:val="num" w:pos="0"/>
        </w:tabs>
        <w:ind w:left="251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E7A"/>
    <w:rsid w:val="00920D48"/>
    <w:rsid w:val="009C5CE4"/>
    <w:rsid w:val="00C10805"/>
    <w:rsid w:val="00C76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autoSpaceDE/>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b w:val="0"/>
      <w:bCs w:val="0"/>
    </w:rPr>
  </w:style>
  <w:style w:type="character" w:customStyle="1" w:styleId="WW8Num3z0">
    <w:name w:val="WW8Num3z0"/>
    <w:rPr>
      <w:rFonts w:hint="default"/>
      <w:b/>
      <w:sz w:val="24"/>
    </w:rPr>
  </w:style>
  <w:style w:type="character" w:customStyle="1" w:styleId="WW8Num3z1">
    <w:name w:val="WW8Num3z1"/>
    <w:rPr>
      <w:rFonts w:hint="default"/>
      <w:b w:val="0"/>
      <w:bCs w:val="0"/>
    </w:rPr>
  </w:style>
  <w:style w:type="character" w:customStyle="1" w:styleId="WW8Num4z0">
    <w:name w:val="WW8Num4z0"/>
    <w:rPr>
      <w:rFonts w:ascii="Times New Roman" w:hAnsi="Times New Roman" w:cs="Times New Roman" w:hint="default"/>
    </w:rPr>
  </w:style>
  <w:style w:type="character" w:customStyle="1" w:styleId="2">
    <w:name w:val="Основной шрифт абзаца2"/>
  </w:style>
  <w:style w:type="character" w:customStyle="1" w:styleId="WW8Num1z0">
    <w:name w:val="WW8Num1z0"/>
    <w:rPr>
      <w:rFonts w:ascii="Verdana" w:hAnsi="Verdana" w:cs="Verdana"/>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cs="Times New Roman"/>
      <w:b/>
      <w:position w:val="0"/>
      <w:sz w:val="24"/>
      <w:szCs w:val="24"/>
      <w:vertAlign w:val="baseline"/>
    </w:rPr>
  </w:style>
  <w:style w:type="character" w:customStyle="1" w:styleId="WW8Num7z1">
    <w:name w:val="WW8Num7z1"/>
    <w:rPr>
      <w:rFonts w:cs="Times New Roman"/>
      <w:position w:val="0"/>
      <w:sz w:val="24"/>
      <w:vertAlign w:val="baseline"/>
    </w:rPr>
  </w:style>
  <w:style w:type="character" w:customStyle="1" w:styleId="WW8Num8z0">
    <w:name w:val="WW8Num8z0"/>
    <w:rPr>
      <w:rFonts w:hint="default"/>
      <w:b/>
      <w:sz w:val="24"/>
    </w:rPr>
  </w:style>
  <w:style w:type="character" w:customStyle="1" w:styleId="WW8Num8z1">
    <w:name w:val="WW8Num8z1"/>
    <w:rPr>
      <w:rFonts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hint="default"/>
      <w:b/>
    </w:rPr>
  </w:style>
  <w:style w:type="character" w:customStyle="1" w:styleId="WW8Num10z1">
    <w:name w:val="WW8Num10z1"/>
    <w:rPr>
      <w:rFonts w:hint="default"/>
    </w:rPr>
  </w:style>
  <w:style w:type="character" w:customStyle="1" w:styleId="10">
    <w:name w:val="Основной шрифт абзаца1"/>
  </w:style>
  <w:style w:type="character" w:customStyle="1" w:styleId="60">
    <w:name w:val="Заголовок 6 Знак"/>
    <w:rPr>
      <w:rFonts w:ascii="Times New Roman" w:hAnsi="Times New Roman" w:cs="Times New Roman"/>
      <w:b/>
      <w:sz w:val="22"/>
      <w:szCs w:val="22"/>
    </w:rPr>
  </w:style>
  <w:style w:type="character" w:styleId="a3">
    <w:name w:val="Hyperlink"/>
    <w:rPr>
      <w:color w:val="000080"/>
      <w:u w:val="single"/>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4">
    <w:name w:val="Основной текст Знак"/>
    <w:rPr>
      <w:rFonts w:ascii="Times New Roman" w:hAnsi="Times New Roman" w:cs="Times New Roman"/>
      <w:sz w:val="24"/>
      <w:szCs w:val="24"/>
    </w:rPr>
  </w:style>
  <w:style w:type="character" w:customStyle="1" w:styleId="a5">
    <w:name w:val="Символ сноски"/>
  </w:style>
  <w:style w:type="character" w:customStyle="1" w:styleId="FootnoteReference1">
    <w:name w:val="Footnote Reference1"/>
    <w:rPr>
      <w:vertAlign w:val="superscript"/>
    </w:rPr>
  </w:style>
  <w:style w:type="character" w:customStyle="1" w:styleId="a6">
    <w:name w:val="Символ концевой сноски"/>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EndnoteReference2">
    <w:name w:val="Endnote Reference2"/>
    <w:rPr>
      <w:vertAlign w:val="superscript"/>
    </w:rPr>
  </w:style>
  <w:style w:type="character" w:customStyle="1" w:styleId="12">
    <w:name w:val="Знак сноски1"/>
    <w:rPr>
      <w:vertAlign w:val="superscript"/>
    </w:rPr>
  </w:style>
  <w:style w:type="character" w:customStyle="1" w:styleId="13">
    <w:name w:val="Знак концевой сноски1"/>
    <w:rPr>
      <w:vertAlign w:val="superscript"/>
    </w:rPr>
  </w:style>
  <w:style w:type="character" w:customStyle="1" w:styleId="14">
    <w:name w:val="Знак примечания1"/>
    <w:rPr>
      <w:sz w:val="16"/>
      <w:szCs w:val="16"/>
    </w:rPr>
  </w:style>
  <w:style w:type="character" w:customStyle="1" w:styleId="a7">
    <w:name w:val="Текст примечания Знак"/>
    <w:rPr>
      <w:lang w:eastAsia="zh-CN"/>
    </w:rPr>
  </w:style>
  <w:style w:type="character" w:customStyle="1" w:styleId="a8">
    <w:name w:val="Тема примечания Знак"/>
    <w:rPr>
      <w:b/>
      <w:bCs/>
      <w:lang w:eastAsia="zh-CN"/>
    </w:rPr>
  </w:style>
  <w:style w:type="character" w:customStyle="1" w:styleId="a9">
    <w:name w:val="Текст выноски Знак"/>
    <w:rPr>
      <w:rFonts w:ascii="Tahoma" w:hAnsi="Tahoma" w:cs="Tahoma"/>
      <w:sz w:val="16"/>
      <w:szCs w:val="16"/>
      <w:lang w:eastAsia="zh-CN"/>
    </w:rPr>
  </w:style>
  <w:style w:type="paragraph" w:customStyle="1" w:styleId="aa">
    <w:name w:val="Заголовок"/>
    <w:basedOn w:val="a"/>
    <w:next w:val="ab"/>
    <w:pPr>
      <w:keepNext/>
      <w:spacing w:before="240" w:after="120"/>
    </w:pPr>
    <w:rPr>
      <w:rFonts w:ascii="PT Astra Serif" w:eastAsia="Noto Sans CJK SC" w:hAnsi="PT Astra Serif" w:cs="FreeSans"/>
      <w:sz w:val="28"/>
      <w:szCs w:val="28"/>
    </w:rPr>
  </w:style>
  <w:style w:type="paragraph" w:styleId="ab">
    <w:name w:val="Body Text"/>
    <w:basedOn w:val="a"/>
    <w:pPr>
      <w:widowControl/>
      <w:autoSpaceDE/>
      <w:spacing w:after="120"/>
      <w:jc w:val="both"/>
    </w:pPr>
    <w:rPr>
      <w:sz w:val="24"/>
      <w:szCs w:val="24"/>
    </w:rPr>
  </w:style>
  <w:style w:type="paragraph" w:styleId="ac">
    <w:name w:val="List"/>
    <w:basedOn w:val="ab"/>
    <w:rPr>
      <w:rFonts w:ascii="PT Astra Serif" w:hAnsi="PT Astra Serif" w:cs="FreeSans"/>
    </w:rPr>
  </w:style>
  <w:style w:type="paragraph" w:styleId="ad">
    <w:name w:val="caption"/>
    <w:basedOn w:val="a"/>
    <w:qFormat/>
    <w:pPr>
      <w:suppressLineNumbers/>
      <w:spacing w:before="120" w:after="120"/>
    </w:pPr>
    <w:rPr>
      <w:rFonts w:ascii="PT Astra Serif" w:hAnsi="PT Astra Serif" w:cs="FreeSans"/>
      <w:i/>
      <w:iCs/>
      <w:sz w:val="24"/>
      <w:szCs w:val="24"/>
    </w:rPr>
  </w:style>
  <w:style w:type="paragraph" w:customStyle="1" w:styleId="20">
    <w:name w:val="Указатель2"/>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sz w:val="24"/>
      <w:szCs w:val="24"/>
    </w:rPr>
  </w:style>
  <w:style w:type="paragraph" w:customStyle="1" w:styleId="caption11">
    <w:name w:val="caption11"/>
    <w:basedOn w:val="a"/>
    <w:pPr>
      <w:suppressLineNumbers/>
      <w:spacing w:before="120" w:after="120"/>
    </w:pPr>
    <w:rPr>
      <w:rFonts w:ascii="PT Astra Serif" w:hAnsi="PT Astra Serif" w:cs="FreeSans"/>
      <w:i/>
      <w:iCs/>
      <w:sz w:val="24"/>
      <w:szCs w:val="24"/>
    </w:rPr>
  </w:style>
  <w:style w:type="paragraph" w:customStyle="1" w:styleId="caption111">
    <w:name w:val="caption111"/>
    <w:basedOn w:val="a"/>
    <w:pPr>
      <w:suppressLineNumbers/>
      <w:spacing w:before="120" w:after="120"/>
    </w:pPr>
    <w:rPr>
      <w:rFonts w:ascii="PT Astra Serif" w:hAnsi="PT Astra Serif" w:cs="FreeSans"/>
      <w:i/>
      <w:iCs/>
      <w:sz w:val="24"/>
      <w:szCs w:val="24"/>
    </w:rPr>
  </w:style>
  <w:style w:type="paragraph" w:customStyle="1" w:styleId="caption1111">
    <w:name w:val="caption1111"/>
    <w:basedOn w:val="a"/>
    <w:pPr>
      <w:suppressLineNumbers/>
      <w:spacing w:before="120" w:after="120"/>
    </w:pPr>
    <w:rPr>
      <w:rFonts w:ascii="PT Astra Serif" w:hAnsi="PT Astra Serif" w:cs="FreeSans"/>
      <w:i/>
      <w:iCs/>
      <w:sz w:val="24"/>
      <w:szCs w:val="24"/>
    </w:rPr>
  </w:style>
  <w:style w:type="paragraph" w:customStyle="1" w:styleId="caption11111">
    <w:name w:val="caption11111"/>
    <w:basedOn w:val="a"/>
    <w:pPr>
      <w:suppressLineNumbers/>
      <w:spacing w:before="120" w:after="120"/>
    </w:pPr>
    <w:rPr>
      <w:rFonts w:ascii="PT Astra Serif" w:hAnsi="PT Astra Serif" w:cs="FreeSans"/>
      <w:i/>
      <w:iCs/>
      <w:sz w:val="24"/>
      <w:szCs w:val="24"/>
    </w:rPr>
  </w:style>
  <w:style w:type="paragraph" w:customStyle="1" w:styleId="caption111111">
    <w:name w:val="caption111111"/>
    <w:basedOn w:val="a"/>
    <w:pPr>
      <w:suppressLineNumbers/>
      <w:spacing w:before="120" w:after="120"/>
    </w:pPr>
    <w:rPr>
      <w:rFonts w:ascii="PT Astra Serif" w:hAnsi="PT Astra Serif" w:cs="FreeSans"/>
      <w:i/>
      <w:iCs/>
      <w:sz w:val="24"/>
      <w:szCs w:val="24"/>
    </w:rPr>
  </w:style>
  <w:style w:type="paragraph" w:customStyle="1" w:styleId="caption1111111">
    <w:name w:val="caption1111111"/>
    <w:basedOn w:val="a"/>
    <w:pPr>
      <w:suppressLineNumbers/>
      <w:spacing w:before="120" w:after="120"/>
    </w:pPr>
    <w:rPr>
      <w:rFonts w:ascii="PT Astra Serif" w:hAnsi="PT Astra Serif" w:cs="FreeSans"/>
      <w:i/>
      <w:iCs/>
      <w:sz w:val="24"/>
      <w:szCs w:val="24"/>
    </w:rPr>
  </w:style>
  <w:style w:type="paragraph" w:customStyle="1" w:styleId="caption11111111">
    <w:name w:val="caption11111111"/>
    <w:basedOn w:val="a"/>
    <w:pPr>
      <w:suppressLineNumbers/>
      <w:spacing w:before="120" w:after="120"/>
    </w:pPr>
    <w:rPr>
      <w:rFonts w:ascii="PT Astra Serif" w:hAnsi="PT Astra Serif" w:cs="FreeSans"/>
      <w:i/>
      <w:iCs/>
      <w:sz w:val="24"/>
      <w:szCs w:val="24"/>
    </w:rPr>
  </w:style>
  <w:style w:type="paragraph" w:customStyle="1" w:styleId="caption111111111">
    <w:name w:val="caption111111111"/>
    <w:basedOn w:val="a"/>
    <w:pPr>
      <w:suppressLineNumbers/>
      <w:spacing w:before="120" w:after="120"/>
    </w:pPr>
    <w:rPr>
      <w:rFonts w:ascii="PT Astra Serif" w:hAnsi="PT Astra Serif" w:cs="FreeSans"/>
      <w:i/>
      <w:iCs/>
      <w:sz w:val="24"/>
      <w:szCs w:val="24"/>
    </w:rPr>
  </w:style>
  <w:style w:type="paragraph" w:customStyle="1" w:styleId="caption1111111111">
    <w:name w:val="caption1111111111"/>
    <w:basedOn w:val="a"/>
    <w:pPr>
      <w:suppressLineNumbers/>
      <w:spacing w:before="120" w:after="120"/>
    </w:pPr>
    <w:rPr>
      <w:rFonts w:ascii="PT Astra Serif" w:hAnsi="PT Astra Serif" w:cs="FreeSans"/>
      <w:i/>
      <w:iCs/>
      <w:sz w:val="24"/>
      <w:szCs w:val="24"/>
    </w:rPr>
  </w:style>
  <w:style w:type="paragraph" w:customStyle="1" w:styleId="caption11111111111">
    <w:name w:val="caption11111111111"/>
    <w:basedOn w:val="a"/>
    <w:pPr>
      <w:suppressLineNumbers/>
      <w:spacing w:before="120" w:after="120"/>
    </w:pPr>
    <w:rPr>
      <w:rFonts w:ascii="PT Astra Serif" w:hAnsi="PT Astra Serif" w:cs="FreeSans"/>
      <w:i/>
      <w:iCs/>
      <w:sz w:val="24"/>
      <w:szCs w:val="24"/>
    </w:rPr>
  </w:style>
  <w:style w:type="paragraph" w:customStyle="1" w:styleId="caption111111111111">
    <w:name w:val="caption111111111111"/>
    <w:basedOn w:val="a"/>
    <w:pPr>
      <w:suppressLineNumbers/>
      <w:spacing w:before="120" w:after="120"/>
    </w:pPr>
    <w:rPr>
      <w:rFonts w:ascii="PT Astra Serif" w:hAnsi="PT Astra Serif" w:cs="FreeSans"/>
      <w:i/>
      <w:iCs/>
      <w:sz w:val="24"/>
      <w:szCs w:val="24"/>
    </w:rPr>
  </w:style>
  <w:style w:type="paragraph" w:customStyle="1" w:styleId="caption1111111111111">
    <w:name w:val="caption1111111111111"/>
    <w:basedOn w:val="a"/>
    <w:pPr>
      <w:suppressLineNumbers/>
      <w:spacing w:before="120" w:after="120"/>
    </w:pPr>
    <w:rPr>
      <w:rFonts w:ascii="PT Astra Serif" w:hAnsi="PT Astra Serif" w:cs="FreeSans"/>
      <w:i/>
      <w:iCs/>
      <w:sz w:val="24"/>
      <w:szCs w:val="24"/>
    </w:rPr>
  </w:style>
  <w:style w:type="paragraph" w:customStyle="1" w:styleId="caption11111111111111">
    <w:name w:val="caption11111111111111"/>
    <w:basedOn w:val="a"/>
    <w:pPr>
      <w:suppressLineNumbers/>
      <w:spacing w:before="120" w:after="120"/>
    </w:pPr>
    <w:rPr>
      <w:rFonts w:ascii="PT Astra Serif" w:hAnsi="PT Astra Serif" w:cs="FreeSans"/>
      <w:i/>
      <w:iCs/>
      <w:sz w:val="24"/>
      <w:szCs w:val="24"/>
    </w:rPr>
  </w:style>
  <w:style w:type="paragraph" w:customStyle="1" w:styleId="caption111111111111111">
    <w:name w:val="caption111111111111111"/>
    <w:basedOn w:val="a"/>
    <w:pPr>
      <w:suppressLineNumbers/>
      <w:spacing w:before="120" w:after="120"/>
    </w:pPr>
    <w:rPr>
      <w:rFonts w:ascii="PT Astra Serif" w:hAnsi="PT Astra Serif" w:cs="FreeSans"/>
      <w:i/>
      <w:iCs/>
      <w:sz w:val="24"/>
      <w:szCs w:val="24"/>
    </w:rPr>
  </w:style>
  <w:style w:type="paragraph" w:customStyle="1" w:styleId="caption1111111111111111">
    <w:name w:val="caption1111111111111111"/>
    <w:basedOn w:val="a"/>
    <w:pPr>
      <w:suppressLineNumbers/>
      <w:spacing w:before="120" w:after="120"/>
    </w:pPr>
    <w:rPr>
      <w:rFonts w:ascii="PT Astra Serif" w:hAnsi="PT Astra Serif" w:cs="FreeSans"/>
      <w:i/>
      <w:iCs/>
      <w:sz w:val="24"/>
      <w:szCs w:val="24"/>
    </w:rPr>
  </w:style>
  <w:style w:type="paragraph" w:customStyle="1" w:styleId="caption11111111111111111">
    <w:name w:val="caption11111111111111111"/>
    <w:basedOn w:val="a"/>
    <w:pPr>
      <w:suppressLineNumbers/>
      <w:spacing w:before="120" w:after="120"/>
    </w:pPr>
    <w:rPr>
      <w:rFonts w:ascii="PT Astra Serif" w:hAnsi="PT Astra Serif" w:cs="FreeSans"/>
      <w:i/>
      <w:iCs/>
      <w:sz w:val="24"/>
      <w:szCs w:val="24"/>
    </w:rPr>
  </w:style>
  <w:style w:type="paragraph" w:customStyle="1" w:styleId="caption111111111111111111">
    <w:name w:val="caption111111111111111111"/>
    <w:basedOn w:val="a"/>
    <w:pPr>
      <w:suppressLineNumbers/>
      <w:spacing w:before="120" w:after="120"/>
    </w:pPr>
    <w:rPr>
      <w:rFonts w:ascii="PT Astra Serif" w:hAnsi="PT Astra Serif" w:cs="FreeSans"/>
      <w:i/>
      <w:iCs/>
      <w:sz w:val="24"/>
      <w:szCs w:val="24"/>
    </w:rPr>
  </w:style>
  <w:style w:type="paragraph" w:customStyle="1" w:styleId="15">
    <w:name w:val="Название объекта1"/>
    <w:basedOn w:val="a"/>
    <w:pPr>
      <w:suppressLineNumbers/>
      <w:spacing w:before="120" w:after="120"/>
    </w:pPr>
    <w:rPr>
      <w:rFonts w:ascii="PT Astra Serif" w:hAnsi="PT Astra Serif" w:cs="FreeSans"/>
      <w:i/>
      <w:iCs/>
      <w:sz w:val="24"/>
      <w:szCs w:val="24"/>
    </w:rPr>
  </w:style>
  <w:style w:type="paragraph" w:customStyle="1" w:styleId="16">
    <w:name w:val="Указатель1"/>
    <w:basedOn w:val="a"/>
    <w:pPr>
      <w:suppressLineNumbers/>
    </w:pPr>
    <w:rPr>
      <w:rFonts w:ascii="PT Astra Serif" w:hAnsi="PT Astra Serif" w:cs="FreeSans"/>
    </w:rPr>
  </w:style>
  <w:style w:type="paragraph" w:customStyle="1" w:styleId="Caption1111111111111111111">
    <w:name w:val="Caption1111111111111111111"/>
    <w:basedOn w:val="a"/>
    <w:pPr>
      <w:suppressLineNumbers/>
      <w:spacing w:before="120" w:after="120"/>
    </w:pPr>
    <w:rPr>
      <w:rFonts w:ascii="PT Astra Serif" w:hAnsi="PT Astra Serif" w:cs="FreeSans"/>
      <w:i/>
      <w:iCs/>
      <w:sz w:val="24"/>
      <w:szCs w:val="24"/>
    </w:rPr>
  </w:style>
  <w:style w:type="paragraph" w:customStyle="1" w:styleId="Caption11111111111111111111">
    <w:name w:val="Caption11111111111111111111"/>
    <w:basedOn w:val="a"/>
    <w:pPr>
      <w:suppressLineNumbers/>
      <w:spacing w:before="120" w:after="120"/>
    </w:pPr>
    <w:rPr>
      <w:rFonts w:ascii="PT Astra Serif" w:hAnsi="PT Astra Serif" w:cs="FreeSans"/>
      <w:i/>
      <w:iCs/>
      <w:sz w:val="24"/>
      <w:szCs w:val="24"/>
    </w:rPr>
  </w:style>
  <w:style w:type="paragraph" w:customStyle="1" w:styleId="Caption111111111111111111111">
    <w:name w:val="Caption111111111111111111111"/>
    <w:basedOn w:val="a"/>
    <w:pPr>
      <w:suppressLineNumbers/>
      <w:spacing w:before="120" w:after="120"/>
    </w:pPr>
    <w:rPr>
      <w:rFonts w:ascii="PT Astra Serif" w:hAnsi="PT Astra Serif" w:cs="FreeSans"/>
      <w:i/>
      <w:iCs/>
      <w:sz w:val="24"/>
      <w:szCs w:val="24"/>
    </w:rPr>
  </w:style>
  <w:style w:type="paragraph" w:styleId="ae">
    <w:name w:val="List Paragraph"/>
    <w:basedOn w:val="a"/>
    <w:qFormat/>
    <w:pPr>
      <w:widowControl/>
      <w:autoSpaceDE/>
      <w:spacing w:line="0" w:lineRule="atLeast"/>
      <w:ind w:left="720" w:right="-454"/>
      <w:contextualSpacing/>
      <w:jc w:val="center"/>
    </w:pPr>
    <w:rPr>
      <w:rFonts w:ascii="Calibri" w:eastAsia="Calibri" w:hAnsi="Calibri"/>
      <w:sz w:val="22"/>
      <w:szCs w:val="22"/>
    </w:rPr>
  </w:style>
  <w:style w:type="paragraph" w:customStyle="1" w:styleId="ConsPlusNormal">
    <w:name w:val="ConsPlusNormal"/>
    <w:pPr>
      <w:suppressAutoHyphens/>
      <w:autoSpaceDE w:val="0"/>
    </w:pPr>
    <w:rPr>
      <w:rFonts w:ascii="Arial" w:hAnsi="Arial" w:cs="Arial"/>
      <w:lang w:eastAsia="zh-CN"/>
    </w:rPr>
  </w:style>
  <w:style w:type="paragraph" w:customStyle="1" w:styleId="d15d">
    <w:name w:val="Î—d1û÷íûé.Íîðìàëü5dûé àáçàö"/>
    <w:pPr>
      <w:widowControl w:val="0"/>
      <w:suppressAutoHyphens/>
      <w:autoSpaceDE w:val="0"/>
      <w:ind w:firstLine="709"/>
      <w:jc w:val="both"/>
    </w:pPr>
    <w:rPr>
      <w:lang w:eastAsia="zh-CN"/>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TableParagraph">
    <w:name w:val="Table Paragraph"/>
    <w:basedOn w:val="a"/>
    <w:pPr>
      <w:spacing w:before="15"/>
      <w:ind w:left="13"/>
    </w:pPr>
    <w:rPr>
      <w:lang w:val="bg-BG"/>
    </w:rPr>
  </w:style>
  <w:style w:type="paragraph" w:customStyle="1" w:styleId="af1">
    <w:name w:val="Колонтитул"/>
    <w:basedOn w:val="a"/>
    <w:pPr>
      <w:suppressLineNumbers/>
      <w:tabs>
        <w:tab w:val="center" w:pos="5243"/>
        <w:tab w:val="right" w:pos="10486"/>
      </w:tabs>
    </w:pPr>
  </w:style>
  <w:style w:type="paragraph" w:customStyle="1" w:styleId="HeaderandFooter">
    <w:name w:val="Header and Footer"/>
    <w:basedOn w:val="a"/>
    <w:pPr>
      <w:suppressLineNumbers/>
      <w:tabs>
        <w:tab w:val="center" w:pos="4819"/>
        <w:tab w:val="right" w:pos="9638"/>
      </w:tabs>
    </w:pPr>
  </w:style>
  <w:style w:type="paragraph" w:styleId="af2">
    <w:name w:val="footer"/>
    <w:basedOn w:val="af1"/>
  </w:style>
  <w:style w:type="paragraph" w:styleId="af3">
    <w:name w:val="endnote text"/>
    <w:basedOn w:val="a"/>
    <w:pPr>
      <w:suppressLineNumbers/>
      <w:pBdr>
        <w:top w:val="single" w:sz="6" w:space="1" w:color="000000"/>
        <w:left w:val="none" w:sz="0" w:space="0" w:color="000000"/>
        <w:bottom w:val="none" w:sz="0" w:space="0" w:color="000000"/>
        <w:right w:val="none" w:sz="0" w:space="0" w:color="000000"/>
      </w:pBdr>
      <w:ind w:left="340" w:hanging="340"/>
    </w:pPr>
  </w:style>
  <w:style w:type="paragraph" w:styleId="af4">
    <w:name w:val="footnote text"/>
    <w:basedOn w:val="a"/>
    <w:pPr>
      <w:suppressLineNumbers/>
      <w:ind w:left="340" w:hanging="340"/>
    </w:pPr>
  </w:style>
  <w:style w:type="paragraph" w:customStyle="1" w:styleId="Comment">
    <w:name w:val="Comment"/>
    <w:basedOn w:val="a"/>
    <w:pPr>
      <w:spacing w:before="56"/>
      <w:ind w:left="56" w:right="56"/>
    </w:pPr>
  </w:style>
  <w:style w:type="paragraph" w:customStyle="1" w:styleId="17">
    <w:name w:val="Текст примечания1"/>
    <w:basedOn w:val="a"/>
  </w:style>
  <w:style w:type="paragraph" w:styleId="af5">
    <w:name w:val="annotation subject"/>
    <w:basedOn w:val="17"/>
    <w:next w:val="17"/>
    <w:rPr>
      <w:b/>
      <w:bCs/>
    </w:rPr>
  </w:style>
  <w:style w:type="paragraph" w:styleId="af6">
    <w:name w:val="Balloon Text"/>
    <w:basedOn w:val="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ki@52.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204D-9CBD-4806-A1E1-4D727F4C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3278</Words>
  <Characters>18688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21923</CharactersWithSpaces>
  <SharedDoc>false</SharedDoc>
  <HLinks>
    <vt:vector size="6" baseType="variant">
      <vt:variant>
        <vt:i4>131117</vt:i4>
      </vt:variant>
      <vt:variant>
        <vt:i4>0</vt:i4>
      </vt:variant>
      <vt:variant>
        <vt:i4>0</vt:i4>
      </vt:variant>
      <vt:variant>
        <vt:i4>5</vt:i4>
      </vt:variant>
      <vt:variant>
        <vt:lpwstr>mailto:zakupki@52.mchs.gov.ru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hohlovv</dc:creator>
  <cp:lastModifiedBy>Елена Михайловна Ермонина</cp:lastModifiedBy>
  <cp:revision>2</cp:revision>
  <cp:lastPrinted>2026-05-15T12:25:00Z</cp:lastPrinted>
  <dcterms:created xsi:type="dcterms:W3CDTF">2026-05-25T07:01:00Z</dcterms:created>
  <dcterms:modified xsi:type="dcterms:W3CDTF">2026-05-25T07:01:00Z</dcterms:modified>
</cp:coreProperties>
</file>