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EEC88" w14:textId="77777777" w:rsidR="00B551E9" w:rsidRDefault="00B551E9" w:rsidP="00AB3052">
      <w:pPr>
        <w:keepNext/>
        <w:widowControl/>
        <w:jc w:val="center"/>
        <w:outlineLvl w:val="0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 xml:space="preserve">ОПИСАНИЕ ОБЪЕКТА ЗАКУПКИ </w:t>
      </w:r>
    </w:p>
    <w:p w14:paraId="1ECF00DF" w14:textId="43A796E8" w:rsidR="00AB3052" w:rsidRPr="00514D20" w:rsidRDefault="00B551E9" w:rsidP="00514D20">
      <w:pPr>
        <w:keepNext/>
        <w:widowControl/>
        <w:jc w:val="center"/>
        <w:outlineLvl w:val="0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(</w:t>
      </w:r>
      <w:r w:rsidR="00AB3052" w:rsidRPr="00906848">
        <w:rPr>
          <w:b/>
          <w:kern w:val="28"/>
          <w:sz w:val="24"/>
          <w:szCs w:val="24"/>
        </w:rPr>
        <w:t>ТЕХНИЧЕСКОЕ ЗАДАНИЕ</w:t>
      </w:r>
      <w:r>
        <w:rPr>
          <w:b/>
          <w:kern w:val="28"/>
          <w:sz w:val="24"/>
          <w:szCs w:val="24"/>
        </w:rPr>
        <w:t>)</w:t>
      </w:r>
    </w:p>
    <w:p w14:paraId="06612DB4" w14:textId="77777777" w:rsidR="00AB3052" w:rsidRPr="00906848" w:rsidRDefault="00AB3052" w:rsidP="00AB3052">
      <w:pPr>
        <w:widowControl/>
        <w:jc w:val="center"/>
        <w:rPr>
          <w:b/>
          <w:sz w:val="24"/>
          <w:szCs w:val="24"/>
        </w:rPr>
      </w:pPr>
    </w:p>
    <w:p w14:paraId="2DB0BDD3" w14:textId="41E44847" w:rsidR="00AB3052" w:rsidRPr="00203FC9" w:rsidRDefault="0043513E" w:rsidP="00AB3052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Страхователь</w:t>
      </w:r>
      <w:r w:rsidR="00AB3052" w:rsidRPr="00203FC9">
        <w:rPr>
          <w:sz w:val="24"/>
          <w:szCs w:val="24"/>
        </w:rPr>
        <w:t xml:space="preserve"> - </w:t>
      </w:r>
      <w:r w:rsidR="00AB3052" w:rsidRPr="00203FC9">
        <w:rPr>
          <w:bCs/>
          <w:sz w:val="24"/>
          <w:szCs w:val="24"/>
        </w:rPr>
        <w:t>Федеральное государственное бюджетное научное учреждение «Научно-исследовательский институт – Республиканский исследовательский научно-консультационный центр экспертизы» (ФГБНУ НИИ РИНКЦЭ).</w:t>
      </w:r>
    </w:p>
    <w:p w14:paraId="706F1533" w14:textId="5BC51955" w:rsidR="00AB3052" w:rsidRPr="00B30883" w:rsidRDefault="00AB3052" w:rsidP="00AB3052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203FC9">
        <w:rPr>
          <w:b/>
          <w:sz w:val="24"/>
          <w:szCs w:val="24"/>
        </w:rPr>
        <w:t>Наименование объекта закупки</w:t>
      </w:r>
      <w:r w:rsidRPr="00203FC9">
        <w:rPr>
          <w:sz w:val="24"/>
          <w:szCs w:val="24"/>
        </w:rPr>
        <w:t xml:space="preserve">: </w:t>
      </w:r>
      <w:r w:rsidR="00D10050" w:rsidRPr="00B30883">
        <w:rPr>
          <w:b/>
          <w:color w:val="000000" w:themeColor="text1"/>
          <w:sz w:val="24"/>
          <w:szCs w:val="24"/>
        </w:rPr>
        <w:t>оказание услуг по обязательному страхованию гражданской ответственности владельцев транспортных средств (ОСАГО)</w:t>
      </w:r>
      <w:r w:rsidRPr="00B30883">
        <w:rPr>
          <w:b/>
          <w:bCs/>
          <w:color w:val="000000" w:themeColor="text1"/>
          <w:sz w:val="24"/>
          <w:szCs w:val="24"/>
        </w:rPr>
        <w:t>.</w:t>
      </w:r>
    </w:p>
    <w:p w14:paraId="708D45A7" w14:textId="56B5327E" w:rsidR="00AB3052" w:rsidRPr="0085680B" w:rsidRDefault="00AB3052" w:rsidP="00AB3052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  <w:bCs/>
          <w:color w:val="FF0000"/>
          <w:sz w:val="24"/>
          <w:szCs w:val="24"/>
        </w:rPr>
      </w:pPr>
      <w:r w:rsidRPr="0085680B">
        <w:rPr>
          <w:b/>
          <w:sz w:val="24"/>
        </w:rPr>
        <w:t xml:space="preserve">В цену </w:t>
      </w:r>
      <w:r w:rsidR="00333957">
        <w:rPr>
          <w:b/>
          <w:sz w:val="24"/>
        </w:rPr>
        <w:t>Контракта</w:t>
      </w:r>
      <w:r w:rsidRPr="0085680B">
        <w:rPr>
          <w:b/>
          <w:sz w:val="24"/>
        </w:rPr>
        <w:t xml:space="preserve"> входит</w:t>
      </w:r>
      <w:r w:rsidRPr="0085680B">
        <w:rPr>
          <w:sz w:val="24"/>
        </w:rPr>
        <w:t xml:space="preserve">: </w:t>
      </w:r>
      <w:r w:rsidR="009F602D" w:rsidRPr="009F602D">
        <w:rPr>
          <w:sz w:val="24"/>
          <w:szCs w:val="24"/>
        </w:rPr>
        <w:t xml:space="preserve">стоимость услуг, оказываемых по Контракту, все расходы </w:t>
      </w:r>
      <w:r w:rsidR="009F602D">
        <w:rPr>
          <w:sz w:val="24"/>
          <w:szCs w:val="24"/>
        </w:rPr>
        <w:t>Страховщика</w:t>
      </w:r>
      <w:r w:rsidR="009F602D" w:rsidRPr="009F602D">
        <w:rPr>
          <w:sz w:val="24"/>
          <w:szCs w:val="24"/>
        </w:rPr>
        <w:t>, связанные с исполнением обязательств по Контракту</w:t>
      </w:r>
      <w:r w:rsidR="005053BD" w:rsidRPr="005053BD">
        <w:rPr>
          <w:sz w:val="24"/>
          <w:szCs w:val="24"/>
        </w:rPr>
        <w:t>, в том числе страхование рисков, уплата налогов, сборов, пошлин и других обязательных платежей, предусмотренных законодательством Российской Ф</w:t>
      </w:r>
      <w:r w:rsidR="005053BD">
        <w:rPr>
          <w:sz w:val="24"/>
          <w:szCs w:val="24"/>
        </w:rPr>
        <w:t xml:space="preserve">едерации в связи с исполнением </w:t>
      </w:r>
      <w:r w:rsidR="005053BD" w:rsidRPr="005053BD">
        <w:rPr>
          <w:sz w:val="24"/>
          <w:szCs w:val="24"/>
        </w:rPr>
        <w:t>Контракта</w:t>
      </w:r>
      <w:r w:rsidRPr="0085680B">
        <w:rPr>
          <w:sz w:val="24"/>
        </w:rPr>
        <w:t>.</w:t>
      </w:r>
    </w:p>
    <w:p w14:paraId="76B608E2" w14:textId="3FEABABD" w:rsidR="00AB3052" w:rsidRPr="00203FC9" w:rsidRDefault="00AB3052" w:rsidP="00AB3052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203FC9">
        <w:rPr>
          <w:b/>
          <w:sz w:val="24"/>
          <w:szCs w:val="24"/>
        </w:rPr>
        <w:t>Источник финансирования</w:t>
      </w:r>
      <w:r w:rsidR="004C03E1">
        <w:rPr>
          <w:b/>
          <w:sz w:val="24"/>
          <w:szCs w:val="24"/>
        </w:rPr>
        <w:t xml:space="preserve"> (бюджет)</w:t>
      </w:r>
      <w:r w:rsidRPr="00203FC9">
        <w:rPr>
          <w:b/>
          <w:sz w:val="24"/>
          <w:szCs w:val="24"/>
        </w:rPr>
        <w:t xml:space="preserve">: </w:t>
      </w:r>
      <w:r w:rsidR="00924919">
        <w:rPr>
          <w:bCs/>
          <w:color w:val="000000"/>
          <w:sz w:val="24"/>
          <w:szCs w:val="24"/>
        </w:rPr>
        <w:t>Субсидия на выполнение государственного задания</w:t>
      </w:r>
      <w:r w:rsidRPr="00203FC9">
        <w:rPr>
          <w:bCs/>
          <w:color w:val="000000"/>
          <w:sz w:val="24"/>
          <w:szCs w:val="24"/>
        </w:rPr>
        <w:t>.</w:t>
      </w:r>
    </w:p>
    <w:p w14:paraId="407FB1A0" w14:textId="514A7920" w:rsidR="00AB3052" w:rsidRPr="00203FC9" w:rsidRDefault="00AB3052" w:rsidP="00AB3052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203FC9">
        <w:rPr>
          <w:b/>
          <w:sz w:val="24"/>
          <w:szCs w:val="24"/>
        </w:rPr>
        <w:t>К</w:t>
      </w:r>
      <w:r w:rsidR="001449DB">
        <w:rPr>
          <w:b/>
          <w:sz w:val="24"/>
          <w:szCs w:val="24"/>
        </w:rPr>
        <w:t>ВР/</w:t>
      </w:r>
      <w:r w:rsidRPr="00203FC9">
        <w:rPr>
          <w:b/>
          <w:sz w:val="24"/>
          <w:szCs w:val="24"/>
        </w:rPr>
        <w:t xml:space="preserve">КБК: </w:t>
      </w:r>
      <w:r w:rsidR="001449DB" w:rsidRPr="001449DB">
        <w:rPr>
          <w:sz w:val="24"/>
          <w:szCs w:val="24"/>
        </w:rPr>
        <w:t xml:space="preserve">244 / </w:t>
      </w:r>
      <w:r w:rsidR="00AE6ABE">
        <w:rPr>
          <w:sz w:val="24"/>
          <w:szCs w:val="24"/>
        </w:rPr>
        <w:t>227</w:t>
      </w:r>
      <w:r w:rsidRPr="00203FC9">
        <w:rPr>
          <w:sz w:val="24"/>
          <w:szCs w:val="24"/>
        </w:rPr>
        <w:t>.</w:t>
      </w:r>
    </w:p>
    <w:p w14:paraId="7DCE13C6" w14:textId="7E5C99FE" w:rsidR="00FB0F13" w:rsidRPr="00B30883" w:rsidRDefault="00AB3052" w:rsidP="00A71C9E">
      <w:pPr>
        <w:widowControl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4"/>
          <w:szCs w:val="24"/>
        </w:rPr>
      </w:pPr>
      <w:r w:rsidRPr="00406345">
        <w:rPr>
          <w:b/>
          <w:sz w:val="24"/>
          <w:szCs w:val="24"/>
        </w:rPr>
        <w:t xml:space="preserve">Срок </w:t>
      </w:r>
      <w:r w:rsidR="00AE6ABE">
        <w:rPr>
          <w:b/>
          <w:sz w:val="24"/>
          <w:szCs w:val="24"/>
        </w:rPr>
        <w:t>выдачи полиса</w:t>
      </w:r>
      <w:r w:rsidRPr="00406345">
        <w:rPr>
          <w:b/>
          <w:sz w:val="24"/>
          <w:szCs w:val="24"/>
        </w:rPr>
        <w:t xml:space="preserve">: </w:t>
      </w:r>
      <w:r w:rsidR="0094788F" w:rsidRPr="00B30883">
        <w:rPr>
          <w:color w:val="000000" w:themeColor="text1"/>
          <w:sz w:val="24"/>
          <w:szCs w:val="24"/>
        </w:rPr>
        <w:t xml:space="preserve">в течение </w:t>
      </w:r>
      <w:r w:rsidR="00B74C6E">
        <w:rPr>
          <w:color w:val="000000" w:themeColor="text1"/>
          <w:sz w:val="24"/>
          <w:szCs w:val="24"/>
        </w:rPr>
        <w:t>15</w:t>
      </w:r>
      <w:r w:rsidR="0094788F" w:rsidRPr="00B30883">
        <w:rPr>
          <w:color w:val="000000" w:themeColor="text1"/>
          <w:sz w:val="24"/>
          <w:szCs w:val="24"/>
        </w:rPr>
        <w:t xml:space="preserve"> </w:t>
      </w:r>
      <w:r w:rsidR="00333957" w:rsidRPr="00B30883">
        <w:rPr>
          <w:color w:val="000000" w:themeColor="text1"/>
          <w:sz w:val="24"/>
          <w:szCs w:val="24"/>
        </w:rPr>
        <w:t>(</w:t>
      </w:r>
      <w:r w:rsidR="00B74C6E">
        <w:rPr>
          <w:color w:val="000000" w:themeColor="text1"/>
          <w:sz w:val="24"/>
          <w:szCs w:val="24"/>
        </w:rPr>
        <w:t>пятнадцать</w:t>
      </w:r>
      <w:r w:rsidR="0094788F" w:rsidRPr="00B30883">
        <w:rPr>
          <w:color w:val="000000" w:themeColor="text1"/>
          <w:sz w:val="24"/>
          <w:szCs w:val="24"/>
        </w:rPr>
        <w:t xml:space="preserve">) </w:t>
      </w:r>
      <w:r w:rsidR="00333957" w:rsidRPr="00B30883">
        <w:rPr>
          <w:color w:val="000000" w:themeColor="text1"/>
          <w:sz w:val="24"/>
          <w:szCs w:val="24"/>
        </w:rPr>
        <w:t>рабочи</w:t>
      </w:r>
      <w:r w:rsidR="0094788F" w:rsidRPr="00B30883">
        <w:rPr>
          <w:color w:val="000000" w:themeColor="text1"/>
          <w:sz w:val="24"/>
          <w:szCs w:val="24"/>
        </w:rPr>
        <w:t xml:space="preserve">х дней с даты заключения </w:t>
      </w:r>
      <w:r w:rsidR="00333957" w:rsidRPr="00B30883">
        <w:rPr>
          <w:color w:val="000000" w:themeColor="text1"/>
          <w:sz w:val="24"/>
          <w:szCs w:val="24"/>
        </w:rPr>
        <w:t>контракт</w:t>
      </w:r>
      <w:r w:rsidR="00B96688" w:rsidRPr="00B30883">
        <w:rPr>
          <w:color w:val="000000" w:themeColor="text1"/>
          <w:sz w:val="24"/>
          <w:szCs w:val="24"/>
        </w:rPr>
        <w:t>а</w:t>
      </w:r>
      <w:r w:rsidRPr="00B30883">
        <w:rPr>
          <w:color w:val="000000" w:themeColor="text1"/>
          <w:sz w:val="24"/>
          <w:szCs w:val="24"/>
        </w:rPr>
        <w:t>.</w:t>
      </w:r>
    </w:p>
    <w:p w14:paraId="114CBBF6" w14:textId="77777777" w:rsidR="00D70B5B" w:rsidRPr="00B30883" w:rsidRDefault="00AE6ABE" w:rsidP="00AE6ABE">
      <w:pPr>
        <w:widowControl/>
        <w:tabs>
          <w:tab w:val="left" w:pos="142"/>
        </w:tabs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  <w:r w:rsidRPr="00B30883">
        <w:rPr>
          <w:b/>
          <w:color w:val="000000" w:themeColor="text1"/>
          <w:sz w:val="24"/>
          <w:szCs w:val="24"/>
        </w:rPr>
        <w:t>Срок действия полиса:</w:t>
      </w:r>
      <w:r w:rsidRPr="00B30883">
        <w:rPr>
          <w:color w:val="000000" w:themeColor="text1"/>
          <w:sz w:val="24"/>
          <w:szCs w:val="24"/>
        </w:rPr>
        <w:t xml:space="preserve"> в течение 1 года</w:t>
      </w:r>
      <w:r w:rsidR="00D70B5B" w:rsidRPr="00B30883">
        <w:rPr>
          <w:color w:val="000000" w:themeColor="text1"/>
          <w:sz w:val="24"/>
          <w:szCs w:val="24"/>
        </w:rPr>
        <w:t>:</w:t>
      </w:r>
    </w:p>
    <w:p w14:paraId="28EF011B" w14:textId="3219B7EE" w:rsidR="00B30883" w:rsidRPr="00D71FB0" w:rsidRDefault="00D71FB0" w:rsidP="00D71FB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30883" w:rsidRPr="00D71FB0">
        <w:rPr>
          <w:color w:val="000000"/>
          <w:sz w:val="21"/>
          <w:szCs w:val="21"/>
        </w:rPr>
        <w:t xml:space="preserve"> </w:t>
      </w:r>
      <w:r w:rsidR="00B30883" w:rsidRPr="00B30883">
        <w:rPr>
          <w:color w:val="000000"/>
          <w:sz w:val="28"/>
          <w:szCs w:val="28"/>
          <w:lang w:val="en-US"/>
        </w:rPr>
        <w:t>Hyundai</w:t>
      </w:r>
      <w:r w:rsidR="00B30883" w:rsidRPr="00D71FB0">
        <w:rPr>
          <w:color w:val="000000"/>
          <w:sz w:val="21"/>
          <w:szCs w:val="21"/>
        </w:rPr>
        <w:t xml:space="preserve"> </w:t>
      </w:r>
      <w:proofErr w:type="gramStart"/>
      <w:r w:rsidR="00B30883">
        <w:rPr>
          <w:color w:val="000000"/>
          <w:sz w:val="21"/>
          <w:szCs w:val="21"/>
          <w:lang w:val="en-US"/>
        </w:rPr>
        <w:t>SONATA</w:t>
      </w:r>
      <w:r w:rsidR="00B30883" w:rsidRPr="00D71FB0">
        <w:rPr>
          <w:color w:val="000000"/>
          <w:sz w:val="21"/>
          <w:szCs w:val="21"/>
        </w:rPr>
        <w:t xml:space="preserve"> </w:t>
      </w:r>
      <w:r w:rsidRPr="00D71FB0">
        <w:rPr>
          <w:color w:val="000000"/>
          <w:sz w:val="21"/>
          <w:szCs w:val="21"/>
        </w:rPr>
        <w:t xml:space="preserve"> 2.0</w:t>
      </w:r>
      <w:proofErr w:type="gramEnd"/>
      <w:r w:rsidRPr="00D71FB0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en-US"/>
        </w:rPr>
        <w:t>GLS</w:t>
      </w:r>
      <w:r>
        <w:rPr>
          <w:color w:val="000000"/>
          <w:sz w:val="21"/>
          <w:szCs w:val="21"/>
        </w:rPr>
        <w:t xml:space="preserve"> </w:t>
      </w:r>
      <w:r w:rsidRPr="00D71FB0">
        <w:rPr>
          <w:color w:val="000000"/>
          <w:sz w:val="21"/>
          <w:szCs w:val="21"/>
        </w:rPr>
        <w:t xml:space="preserve">– </w:t>
      </w:r>
      <w:r>
        <w:rPr>
          <w:color w:val="000000"/>
          <w:sz w:val="21"/>
          <w:szCs w:val="21"/>
        </w:rPr>
        <w:t>с</w:t>
      </w:r>
      <w:r w:rsidRPr="00D71FB0">
        <w:rPr>
          <w:color w:val="000000"/>
          <w:sz w:val="21"/>
          <w:szCs w:val="21"/>
        </w:rPr>
        <w:t xml:space="preserve"> 27 </w:t>
      </w:r>
      <w:r>
        <w:rPr>
          <w:color w:val="000000"/>
          <w:sz w:val="21"/>
          <w:szCs w:val="21"/>
        </w:rPr>
        <w:t>июля</w:t>
      </w:r>
      <w:r w:rsidRPr="00D71FB0">
        <w:rPr>
          <w:color w:val="000000"/>
          <w:sz w:val="21"/>
          <w:szCs w:val="21"/>
        </w:rPr>
        <w:t xml:space="preserve"> 2026 </w:t>
      </w:r>
      <w:r>
        <w:rPr>
          <w:color w:val="000000"/>
          <w:sz w:val="21"/>
          <w:szCs w:val="21"/>
        </w:rPr>
        <w:t>г</w:t>
      </w:r>
      <w:r w:rsidRPr="00D71FB0">
        <w:rPr>
          <w:color w:val="000000"/>
          <w:sz w:val="21"/>
          <w:szCs w:val="21"/>
        </w:rPr>
        <w:t>.</w:t>
      </w:r>
    </w:p>
    <w:p w14:paraId="65D98C29" w14:textId="4B3BD6C6" w:rsidR="004248E7" w:rsidRPr="00DB050E" w:rsidRDefault="00AB3052" w:rsidP="00DB050E">
      <w:pPr>
        <w:widowControl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DB050E">
        <w:rPr>
          <w:b/>
          <w:sz w:val="24"/>
          <w:szCs w:val="24"/>
        </w:rPr>
        <w:t xml:space="preserve">Место </w:t>
      </w:r>
      <w:r w:rsidR="00AE6ABE">
        <w:rPr>
          <w:b/>
          <w:sz w:val="24"/>
          <w:szCs w:val="24"/>
        </w:rPr>
        <w:t>д</w:t>
      </w:r>
      <w:r w:rsidRPr="00DB050E">
        <w:rPr>
          <w:b/>
          <w:sz w:val="24"/>
          <w:szCs w:val="24"/>
        </w:rPr>
        <w:t>оставки</w:t>
      </w:r>
      <w:r w:rsidR="00AE6ABE">
        <w:rPr>
          <w:b/>
          <w:sz w:val="24"/>
          <w:szCs w:val="24"/>
        </w:rPr>
        <w:t xml:space="preserve"> полис</w:t>
      </w:r>
      <w:r w:rsidR="00D70B5B">
        <w:rPr>
          <w:b/>
          <w:sz w:val="24"/>
          <w:szCs w:val="24"/>
        </w:rPr>
        <w:t>ов</w:t>
      </w:r>
      <w:r w:rsidRPr="00DB050E">
        <w:rPr>
          <w:b/>
          <w:sz w:val="24"/>
          <w:szCs w:val="24"/>
        </w:rPr>
        <w:t>:</w:t>
      </w:r>
      <w:r w:rsidR="00025287" w:rsidRPr="00DB050E">
        <w:rPr>
          <w:b/>
          <w:sz w:val="24"/>
          <w:szCs w:val="24"/>
        </w:rPr>
        <w:t xml:space="preserve"> </w:t>
      </w:r>
      <w:r w:rsidR="00025287" w:rsidRPr="00DB050E">
        <w:rPr>
          <w:sz w:val="24"/>
          <w:szCs w:val="24"/>
        </w:rPr>
        <w:t xml:space="preserve">г. Москва, ул. </w:t>
      </w:r>
      <w:r w:rsidR="004248E7" w:rsidRPr="00DB050E">
        <w:rPr>
          <w:sz w:val="24"/>
          <w:szCs w:val="24"/>
        </w:rPr>
        <w:t>Образцова</w:t>
      </w:r>
      <w:r w:rsidR="00025287" w:rsidRPr="00DB050E">
        <w:rPr>
          <w:sz w:val="24"/>
          <w:szCs w:val="24"/>
        </w:rPr>
        <w:t>, д. 1</w:t>
      </w:r>
      <w:r w:rsidR="004248E7" w:rsidRPr="00DB050E">
        <w:rPr>
          <w:sz w:val="24"/>
          <w:szCs w:val="24"/>
        </w:rPr>
        <w:t>2</w:t>
      </w:r>
      <w:r w:rsidR="00025287" w:rsidRPr="00DB050E">
        <w:rPr>
          <w:sz w:val="24"/>
          <w:szCs w:val="24"/>
        </w:rPr>
        <w:t xml:space="preserve">, </w:t>
      </w:r>
      <w:r w:rsidR="004248E7" w:rsidRPr="00DB050E">
        <w:rPr>
          <w:sz w:val="24"/>
          <w:szCs w:val="24"/>
        </w:rPr>
        <w:t>корп.</w:t>
      </w:r>
      <w:r w:rsidR="00025287" w:rsidRPr="00DB050E">
        <w:rPr>
          <w:sz w:val="24"/>
          <w:szCs w:val="24"/>
        </w:rPr>
        <w:t xml:space="preserve"> </w:t>
      </w:r>
      <w:r w:rsidR="004248E7" w:rsidRPr="00DB050E">
        <w:rPr>
          <w:sz w:val="24"/>
          <w:szCs w:val="24"/>
        </w:rPr>
        <w:t>2</w:t>
      </w:r>
      <w:r w:rsidR="00025287" w:rsidRPr="00DB050E">
        <w:rPr>
          <w:sz w:val="24"/>
          <w:szCs w:val="24"/>
        </w:rPr>
        <w:t xml:space="preserve">. </w:t>
      </w:r>
    </w:p>
    <w:p w14:paraId="530D83EB" w14:textId="77777777" w:rsidR="00AB3052" w:rsidRPr="00203FC9" w:rsidRDefault="00AB3052" w:rsidP="00AB3052">
      <w:pPr>
        <w:widowControl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b/>
          <w:sz w:val="24"/>
          <w:szCs w:val="24"/>
        </w:rPr>
      </w:pPr>
      <w:r w:rsidRPr="00203FC9">
        <w:rPr>
          <w:b/>
          <w:sz w:val="24"/>
          <w:szCs w:val="24"/>
        </w:rPr>
        <w:t>Порядок оплаты:</w:t>
      </w:r>
    </w:p>
    <w:p w14:paraId="488ABE04" w14:textId="3757CA08" w:rsidR="00920FCC" w:rsidRPr="00920FCC" w:rsidRDefault="00920FCC" w:rsidP="00920FCC">
      <w:pPr>
        <w:widowControl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20FCC">
        <w:rPr>
          <w:sz w:val="24"/>
          <w:szCs w:val="24"/>
        </w:rPr>
        <w:t xml:space="preserve">Оплата по </w:t>
      </w:r>
      <w:r w:rsidR="00333957" w:rsidRPr="00333957">
        <w:rPr>
          <w:sz w:val="24"/>
          <w:szCs w:val="24"/>
        </w:rPr>
        <w:t>Контракт</w:t>
      </w:r>
      <w:r w:rsidR="00190B43">
        <w:rPr>
          <w:sz w:val="24"/>
          <w:szCs w:val="24"/>
        </w:rPr>
        <w:t>у</w:t>
      </w:r>
      <w:r w:rsidRPr="00920FCC">
        <w:rPr>
          <w:sz w:val="24"/>
          <w:szCs w:val="24"/>
        </w:rPr>
        <w:t xml:space="preserve"> производится </w:t>
      </w:r>
      <w:r w:rsidR="00A253C3">
        <w:rPr>
          <w:sz w:val="24"/>
          <w:szCs w:val="24"/>
        </w:rPr>
        <w:t>Страхователем</w:t>
      </w:r>
      <w:r w:rsidRPr="00920FCC">
        <w:rPr>
          <w:sz w:val="24"/>
          <w:szCs w:val="24"/>
        </w:rPr>
        <w:t xml:space="preserve"> после фактическо</w:t>
      </w:r>
      <w:r w:rsidR="00A253C3">
        <w:rPr>
          <w:sz w:val="24"/>
          <w:szCs w:val="24"/>
        </w:rPr>
        <w:t>го оказания услуг</w:t>
      </w:r>
      <w:r w:rsidR="00D33693">
        <w:rPr>
          <w:sz w:val="24"/>
          <w:szCs w:val="24"/>
        </w:rPr>
        <w:t xml:space="preserve"> по поставке</w:t>
      </w:r>
      <w:r w:rsidRPr="00920FCC">
        <w:rPr>
          <w:sz w:val="24"/>
          <w:szCs w:val="24"/>
        </w:rPr>
        <w:t xml:space="preserve"> </w:t>
      </w:r>
      <w:r w:rsidR="00495F7D">
        <w:rPr>
          <w:sz w:val="24"/>
          <w:szCs w:val="24"/>
        </w:rPr>
        <w:t>Полиса</w:t>
      </w:r>
      <w:r w:rsidRPr="00920FCC">
        <w:rPr>
          <w:sz w:val="24"/>
          <w:szCs w:val="24"/>
        </w:rPr>
        <w:t xml:space="preserve">, согласно </w:t>
      </w:r>
      <w:r w:rsidR="00333957" w:rsidRPr="00333957">
        <w:rPr>
          <w:sz w:val="24"/>
          <w:szCs w:val="24"/>
        </w:rPr>
        <w:t>Контракт</w:t>
      </w:r>
      <w:r w:rsidR="00190B43">
        <w:rPr>
          <w:sz w:val="24"/>
          <w:szCs w:val="24"/>
        </w:rPr>
        <w:t>у</w:t>
      </w:r>
      <w:r w:rsidRPr="00920FC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настоящему </w:t>
      </w:r>
      <w:r w:rsidRPr="00920FCC">
        <w:rPr>
          <w:sz w:val="24"/>
          <w:szCs w:val="24"/>
        </w:rPr>
        <w:t xml:space="preserve">Техническому заданию не позднее 7 (семи) рабочих дней с даты подписания Заказчиком документа о приемке при предоставлении </w:t>
      </w:r>
      <w:r w:rsidR="00D33693">
        <w:rPr>
          <w:sz w:val="24"/>
          <w:szCs w:val="24"/>
        </w:rPr>
        <w:t>Страхо</w:t>
      </w:r>
      <w:r w:rsidRPr="00920FCC">
        <w:rPr>
          <w:sz w:val="24"/>
          <w:szCs w:val="24"/>
        </w:rPr>
        <w:t xml:space="preserve">вщиком счета, счета-фактуры (при наличии). </w:t>
      </w:r>
    </w:p>
    <w:p w14:paraId="0DA86BA9" w14:textId="4E0AB8C0" w:rsidR="00920FCC" w:rsidRDefault="00920FCC" w:rsidP="00920FCC">
      <w:pPr>
        <w:widowControl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20FCC">
        <w:rPr>
          <w:sz w:val="24"/>
          <w:szCs w:val="24"/>
        </w:rPr>
        <w:t xml:space="preserve">Оплата по </w:t>
      </w:r>
      <w:r w:rsidR="00333957" w:rsidRPr="00333957">
        <w:rPr>
          <w:sz w:val="24"/>
          <w:szCs w:val="24"/>
        </w:rPr>
        <w:t>Контракт</w:t>
      </w:r>
      <w:r w:rsidR="00190B43">
        <w:rPr>
          <w:sz w:val="24"/>
          <w:szCs w:val="24"/>
        </w:rPr>
        <w:t>у</w:t>
      </w:r>
      <w:r w:rsidRPr="00920FCC">
        <w:rPr>
          <w:sz w:val="24"/>
          <w:szCs w:val="24"/>
        </w:rPr>
        <w:t xml:space="preserve"> осуществляется в российских рублях по безналичному расчету платежными поручениями путем перечисления </w:t>
      </w:r>
      <w:r w:rsidR="00D33693">
        <w:rPr>
          <w:sz w:val="24"/>
          <w:szCs w:val="24"/>
        </w:rPr>
        <w:t>Страхователем</w:t>
      </w:r>
      <w:r w:rsidRPr="00920FCC">
        <w:rPr>
          <w:sz w:val="24"/>
          <w:szCs w:val="24"/>
        </w:rPr>
        <w:t xml:space="preserve"> денежных средств на расчетный счет </w:t>
      </w:r>
      <w:r w:rsidR="00495F7D">
        <w:rPr>
          <w:sz w:val="24"/>
          <w:szCs w:val="24"/>
        </w:rPr>
        <w:t>Страховщика</w:t>
      </w:r>
      <w:r w:rsidRPr="00920FCC">
        <w:rPr>
          <w:sz w:val="24"/>
          <w:szCs w:val="24"/>
        </w:rPr>
        <w:t xml:space="preserve">, указанный в </w:t>
      </w:r>
      <w:r w:rsidR="00333957" w:rsidRPr="00333957">
        <w:rPr>
          <w:sz w:val="24"/>
          <w:szCs w:val="24"/>
        </w:rPr>
        <w:t>Контракт</w:t>
      </w:r>
      <w:r w:rsidR="00190B43">
        <w:rPr>
          <w:sz w:val="24"/>
          <w:szCs w:val="24"/>
        </w:rPr>
        <w:t>е</w:t>
      </w:r>
      <w:r w:rsidRPr="00920FCC">
        <w:rPr>
          <w:sz w:val="24"/>
          <w:szCs w:val="24"/>
        </w:rPr>
        <w:t xml:space="preserve">. Днем оплаты считается дата списания денежных средств с расчетного счета </w:t>
      </w:r>
      <w:r w:rsidR="00D33693">
        <w:rPr>
          <w:sz w:val="24"/>
          <w:szCs w:val="24"/>
        </w:rPr>
        <w:t>Страхователя</w:t>
      </w:r>
      <w:r w:rsidRPr="00920FCC">
        <w:rPr>
          <w:sz w:val="24"/>
          <w:szCs w:val="24"/>
        </w:rPr>
        <w:t>.</w:t>
      </w:r>
    </w:p>
    <w:p w14:paraId="79BB4C29" w14:textId="77777777" w:rsidR="00AA5B27" w:rsidRPr="00AA5B27" w:rsidRDefault="00AA5B27" w:rsidP="00AB30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Описание объекта закупки</w:t>
      </w:r>
    </w:p>
    <w:p w14:paraId="54D94E6B" w14:textId="2718D1E9" w:rsidR="00AA5B27" w:rsidRDefault="00AF5C52" w:rsidP="00AA5B27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F5C52">
        <w:rPr>
          <w:sz w:val="24"/>
          <w:szCs w:val="24"/>
        </w:rPr>
        <w:t>Имущество, подлежащее страхованию</w:t>
      </w:r>
      <w:r>
        <w:rPr>
          <w:sz w:val="24"/>
          <w:szCs w:val="24"/>
        </w:rPr>
        <w:t>:</w:t>
      </w:r>
    </w:p>
    <w:tbl>
      <w:tblPr>
        <w:tblStyle w:val="a4"/>
        <w:tblW w:w="507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1704"/>
        <w:gridCol w:w="2267"/>
        <w:gridCol w:w="426"/>
        <w:gridCol w:w="849"/>
        <w:gridCol w:w="710"/>
        <w:gridCol w:w="990"/>
        <w:gridCol w:w="424"/>
        <w:gridCol w:w="565"/>
      </w:tblGrid>
      <w:tr w:rsidR="009063C3" w:rsidRPr="00AB5BCF" w14:paraId="3DDE75DD" w14:textId="111EBAC7" w:rsidTr="00B43CA3">
        <w:trPr>
          <w:cantSplit/>
          <w:trHeight w:val="1439"/>
        </w:trPr>
        <w:tc>
          <w:tcPr>
            <w:tcW w:w="943" w:type="pct"/>
          </w:tcPr>
          <w:p w14:paraId="3142543E" w14:textId="77777777" w:rsidR="00D70B5B" w:rsidRPr="00AB5BCF" w:rsidRDefault="00D70B5B" w:rsidP="00AB5BCF">
            <w:pPr>
              <w:tabs>
                <w:tab w:val="left" w:pos="596"/>
              </w:tabs>
              <w:autoSpaceDE w:val="0"/>
              <w:autoSpaceDN w:val="0"/>
              <w:adjustRightInd w:val="0"/>
              <w:ind w:left="29"/>
              <w:rPr>
                <w:szCs w:val="24"/>
              </w:rPr>
            </w:pPr>
            <w:r w:rsidRPr="00AB5BCF">
              <w:rPr>
                <w:szCs w:val="24"/>
              </w:rPr>
              <w:t>Модель транспортного средства</w:t>
            </w:r>
          </w:p>
        </w:tc>
        <w:tc>
          <w:tcPr>
            <w:tcW w:w="871" w:type="pct"/>
          </w:tcPr>
          <w:p w14:paraId="58A6AE81" w14:textId="77777777" w:rsidR="00D70B5B" w:rsidRPr="00AB5BCF" w:rsidRDefault="00D70B5B" w:rsidP="00775991">
            <w:pPr>
              <w:tabs>
                <w:tab w:val="left" w:pos="585"/>
              </w:tabs>
              <w:autoSpaceDE w:val="0"/>
              <w:autoSpaceDN w:val="0"/>
              <w:adjustRightInd w:val="0"/>
              <w:ind w:left="18"/>
              <w:rPr>
                <w:szCs w:val="24"/>
              </w:rPr>
            </w:pPr>
            <w:r w:rsidRPr="00AB5BCF">
              <w:rPr>
                <w:szCs w:val="24"/>
              </w:rPr>
              <w:t>Государственный регистрационный номер ТС</w:t>
            </w:r>
          </w:p>
        </w:tc>
        <w:tc>
          <w:tcPr>
            <w:tcW w:w="1159" w:type="pct"/>
          </w:tcPr>
          <w:p w14:paraId="0D817EDB" w14:textId="77777777" w:rsidR="00D70B5B" w:rsidRPr="00AB5BCF" w:rsidRDefault="00D70B5B" w:rsidP="00775991">
            <w:pPr>
              <w:tabs>
                <w:tab w:val="left" w:pos="680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B5BCF">
              <w:rPr>
                <w:szCs w:val="24"/>
                <w:lang w:val="en-US"/>
              </w:rPr>
              <w:t xml:space="preserve">VIN </w:t>
            </w:r>
            <w:r w:rsidRPr="00AB5BCF">
              <w:rPr>
                <w:szCs w:val="24"/>
              </w:rPr>
              <w:t>транспортного средства</w:t>
            </w:r>
          </w:p>
        </w:tc>
        <w:tc>
          <w:tcPr>
            <w:tcW w:w="218" w:type="pct"/>
            <w:textDirection w:val="btLr"/>
          </w:tcPr>
          <w:p w14:paraId="3BEC51EE" w14:textId="77777777" w:rsidR="00D70B5B" w:rsidRPr="00AB5BCF" w:rsidRDefault="00D70B5B" w:rsidP="00AB5BCF">
            <w:pPr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 w:rsidRPr="00AB5BCF">
              <w:rPr>
                <w:szCs w:val="24"/>
              </w:rPr>
              <w:t>Категория ТС</w:t>
            </w:r>
          </w:p>
        </w:tc>
        <w:tc>
          <w:tcPr>
            <w:tcW w:w="434" w:type="pct"/>
            <w:textDirection w:val="btLr"/>
          </w:tcPr>
          <w:p w14:paraId="740FDE0A" w14:textId="77777777" w:rsidR="00D70B5B" w:rsidRPr="00AB5BCF" w:rsidRDefault="00D70B5B" w:rsidP="00AB5BCF">
            <w:pPr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 w:rsidRPr="00AB5BCF">
              <w:rPr>
                <w:szCs w:val="24"/>
              </w:rPr>
              <w:t>Мощность двигателя (л/с)</w:t>
            </w:r>
          </w:p>
        </w:tc>
        <w:tc>
          <w:tcPr>
            <w:tcW w:w="363" w:type="pct"/>
            <w:textDirection w:val="btLr"/>
          </w:tcPr>
          <w:p w14:paraId="1FC629E2" w14:textId="77777777" w:rsidR="00D70B5B" w:rsidRPr="00AB5BCF" w:rsidRDefault="00D70B5B" w:rsidP="00AB5BCF">
            <w:pPr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 w:rsidRPr="00AB5BCF">
              <w:rPr>
                <w:szCs w:val="24"/>
              </w:rPr>
              <w:t>Год выпуска</w:t>
            </w:r>
          </w:p>
        </w:tc>
        <w:tc>
          <w:tcPr>
            <w:tcW w:w="506" w:type="pct"/>
            <w:textDirection w:val="btLr"/>
          </w:tcPr>
          <w:p w14:paraId="10418D82" w14:textId="77777777" w:rsidR="00D70B5B" w:rsidRPr="00AB5BCF" w:rsidRDefault="00D70B5B" w:rsidP="00AB5BCF">
            <w:pPr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 w:rsidRPr="00AB5BCF">
              <w:rPr>
                <w:szCs w:val="24"/>
              </w:rPr>
              <w:t>Место регистрации ТС</w:t>
            </w:r>
          </w:p>
        </w:tc>
        <w:tc>
          <w:tcPr>
            <w:tcW w:w="217" w:type="pct"/>
            <w:textDirection w:val="btLr"/>
          </w:tcPr>
          <w:p w14:paraId="382168B3" w14:textId="3A013673" w:rsidR="00D70B5B" w:rsidRPr="00AB5BCF" w:rsidRDefault="00D70B5B" w:rsidP="00AB5BCF">
            <w:pPr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290" w:type="pct"/>
            <w:textDirection w:val="btLr"/>
          </w:tcPr>
          <w:p w14:paraId="0C25127A" w14:textId="63A94214" w:rsidR="00D70B5B" w:rsidRDefault="00D70B5B" w:rsidP="00742FE7">
            <w:pPr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proofErr w:type="spellStart"/>
            <w:r>
              <w:rPr>
                <w:szCs w:val="24"/>
              </w:rPr>
              <w:t>ед-ца</w:t>
            </w:r>
            <w:proofErr w:type="spellEnd"/>
            <w:r>
              <w:rPr>
                <w:szCs w:val="24"/>
              </w:rPr>
              <w:t xml:space="preserve"> измерения</w:t>
            </w:r>
          </w:p>
        </w:tc>
      </w:tr>
      <w:tr w:rsidR="009063C3" w:rsidRPr="00AB5BCF" w14:paraId="3E958B4F" w14:textId="77777777" w:rsidTr="00B43CA3">
        <w:tc>
          <w:tcPr>
            <w:tcW w:w="943" w:type="pct"/>
          </w:tcPr>
          <w:p w14:paraId="03DD46F1" w14:textId="77777777" w:rsidR="00B30883" w:rsidRPr="00B30883" w:rsidRDefault="00B30883" w:rsidP="00B3088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30883">
              <w:rPr>
                <w:color w:val="000000"/>
                <w:lang w:val="en-US"/>
              </w:rPr>
              <w:t>Hyundai SONATA</w:t>
            </w:r>
          </w:p>
          <w:p w14:paraId="58729448" w14:textId="5AF72B78" w:rsidR="00B30883" w:rsidRPr="00B30883" w:rsidRDefault="00B30883" w:rsidP="00B30883">
            <w:pPr>
              <w:tabs>
                <w:tab w:val="left" w:pos="596"/>
              </w:tabs>
              <w:autoSpaceDE w:val="0"/>
              <w:autoSpaceDN w:val="0"/>
              <w:adjustRightInd w:val="0"/>
              <w:ind w:left="29"/>
            </w:pPr>
            <w:r w:rsidRPr="00B30883">
              <w:rPr>
                <w:color w:val="000000"/>
                <w:lang w:val="en-US"/>
              </w:rPr>
              <w:t>2.0 GLS</w:t>
            </w:r>
          </w:p>
        </w:tc>
        <w:tc>
          <w:tcPr>
            <w:tcW w:w="871" w:type="pct"/>
          </w:tcPr>
          <w:p w14:paraId="3EAF7C87" w14:textId="1E9306FE" w:rsidR="00B30883" w:rsidRPr="00B30883" w:rsidRDefault="00B30883" w:rsidP="000E7877">
            <w:pPr>
              <w:tabs>
                <w:tab w:val="left" w:pos="585"/>
              </w:tabs>
              <w:autoSpaceDE w:val="0"/>
              <w:autoSpaceDN w:val="0"/>
              <w:adjustRightInd w:val="0"/>
            </w:pPr>
            <w:r w:rsidRPr="00B30883">
              <w:rPr>
                <w:color w:val="000000"/>
              </w:rPr>
              <w:t>Р754ХР199</w:t>
            </w:r>
            <w:r w:rsidRPr="00B30883">
              <w:rPr>
                <w:color w:val="000000"/>
                <w:lang w:val="en-US"/>
              </w:rPr>
              <w:t>RUS</w:t>
            </w:r>
          </w:p>
        </w:tc>
        <w:tc>
          <w:tcPr>
            <w:tcW w:w="1159" w:type="pct"/>
          </w:tcPr>
          <w:p w14:paraId="6D490FDF" w14:textId="23871C92" w:rsidR="00B30883" w:rsidRPr="00B30883" w:rsidRDefault="00B30883" w:rsidP="000E7877">
            <w:pPr>
              <w:tabs>
                <w:tab w:val="left" w:pos="822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B30883">
              <w:rPr>
                <w:color w:val="000000"/>
              </w:rPr>
              <w:t>Х7</w:t>
            </w:r>
            <w:r w:rsidRPr="00B30883">
              <w:rPr>
                <w:color w:val="000000"/>
                <w:lang w:val="en-US"/>
              </w:rPr>
              <w:t>MEN41HP7M032263</w:t>
            </w:r>
          </w:p>
        </w:tc>
        <w:tc>
          <w:tcPr>
            <w:tcW w:w="218" w:type="pct"/>
          </w:tcPr>
          <w:p w14:paraId="26F2CD22" w14:textId="0B9EC0CB" w:rsidR="00B30883" w:rsidRDefault="00B30883" w:rsidP="000E787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434" w:type="pct"/>
          </w:tcPr>
          <w:p w14:paraId="4BB45337" w14:textId="33D3CBFB" w:rsidR="00B30883" w:rsidRPr="00B30883" w:rsidRDefault="00B30883" w:rsidP="000E7877">
            <w:pPr>
              <w:autoSpaceDE w:val="0"/>
              <w:autoSpaceDN w:val="0"/>
              <w:adjustRightInd w:val="0"/>
            </w:pPr>
            <w:r w:rsidRPr="00B30883">
              <w:rPr>
                <w:color w:val="000000"/>
              </w:rPr>
              <w:t>137.0 (101.0)</w:t>
            </w:r>
          </w:p>
        </w:tc>
        <w:tc>
          <w:tcPr>
            <w:tcW w:w="363" w:type="pct"/>
          </w:tcPr>
          <w:p w14:paraId="5FE931DB" w14:textId="304ACE01" w:rsidR="00B30883" w:rsidRDefault="00B30883" w:rsidP="000E7877">
            <w:pPr>
              <w:tabs>
                <w:tab w:val="left" w:pos="569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506" w:type="pct"/>
          </w:tcPr>
          <w:p w14:paraId="102A8656" w14:textId="20DC9320" w:rsidR="00B30883" w:rsidRDefault="00690BA5" w:rsidP="000E7877">
            <w:pPr>
              <w:tabs>
                <w:tab w:val="left" w:pos="81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Москва</w:t>
            </w:r>
          </w:p>
        </w:tc>
        <w:tc>
          <w:tcPr>
            <w:tcW w:w="217" w:type="pct"/>
          </w:tcPr>
          <w:p w14:paraId="4A705AAC" w14:textId="4904E8F3" w:rsidR="00B30883" w:rsidRDefault="00690BA5" w:rsidP="000E7877">
            <w:pPr>
              <w:tabs>
                <w:tab w:val="left" w:pos="81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0" w:type="pct"/>
          </w:tcPr>
          <w:p w14:paraId="5353529F" w14:textId="1E3D5B20" w:rsidR="00B30883" w:rsidRDefault="00690BA5" w:rsidP="000E7877">
            <w:pPr>
              <w:tabs>
                <w:tab w:val="left" w:pos="81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</w:tr>
    </w:tbl>
    <w:p w14:paraId="694F9CA3" w14:textId="0760E891" w:rsidR="00522844" w:rsidRPr="00B11A25" w:rsidRDefault="00522844" w:rsidP="00522844">
      <w:pPr>
        <w:shd w:val="clear" w:color="auto" w:fill="FFFFFF"/>
        <w:ind w:left="284"/>
        <w:jc w:val="both"/>
        <w:rPr>
          <w:color w:val="34343C"/>
          <w:sz w:val="24"/>
          <w:szCs w:val="24"/>
        </w:rPr>
      </w:pPr>
      <w:r w:rsidRPr="00522844">
        <w:rPr>
          <w:i/>
          <w:color w:val="34343C"/>
          <w:sz w:val="24"/>
          <w:szCs w:val="24"/>
        </w:rPr>
        <w:t>Страховой случай</w:t>
      </w:r>
      <w:r w:rsidRPr="00B11A25">
        <w:rPr>
          <w:color w:val="34343C"/>
          <w:sz w:val="24"/>
          <w:szCs w:val="24"/>
        </w:rPr>
        <w:t>: страховым случаем будет признаваться наступление гражданской</w:t>
      </w:r>
      <w:r w:rsidRPr="00941AFF">
        <w:rPr>
          <w:color w:val="34343C"/>
          <w:sz w:val="24"/>
          <w:szCs w:val="24"/>
        </w:rPr>
        <w:t xml:space="preserve"> </w:t>
      </w:r>
      <w:r w:rsidRPr="00B11A25">
        <w:rPr>
          <w:color w:val="34343C"/>
          <w:sz w:val="24"/>
          <w:szCs w:val="24"/>
        </w:rPr>
        <w:t>ответственности владельца транспортного средства за причинение вреда жизни, здоровью или</w:t>
      </w:r>
      <w:r w:rsidRPr="00941AFF">
        <w:rPr>
          <w:color w:val="34343C"/>
          <w:sz w:val="24"/>
          <w:szCs w:val="24"/>
        </w:rPr>
        <w:t xml:space="preserve"> </w:t>
      </w:r>
      <w:r w:rsidRPr="00B11A25">
        <w:rPr>
          <w:color w:val="34343C"/>
          <w:sz w:val="24"/>
          <w:szCs w:val="24"/>
        </w:rPr>
        <w:t>имуществу потерпевших при использовании транспортного средства, влекущее за собой в</w:t>
      </w:r>
      <w:r w:rsidRPr="00941AFF">
        <w:rPr>
          <w:color w:val="34343C"/>
          <w:sz w:val="24"/>
          <w:szCs w:val="24"/>
        </w:rPr>
        <w:t xml:space="preserve"> соответствии с </w:t>
      </w:r>
      <w:r>
        <w:rPr>
          <w:color w:val="34343C"/>
          <w:sz w:val="24"/>
          <w:szCs w:val="24"/>
        </w:rPr>
        <w:t>Контрактом</w:t>
      </w:r>
      <w:r w:rsidRPr="00B11A25">
        <w:rPr>
          <w:color w:val="34343C"/>
          <w:sz w:val="24"/>
          <w:szCs w:val="24"/>
        </w:rPr>
        <w:t xml:space="preserve"> обязательного страхования обязанность страховщика осуществить</w:t>
      </w:r>
      <w:r w:rsidRPr="00941AFF">
        <w:rPr>
          <w:color w:val="34343C"/>
          <w:sz w:val="24"/>
          <w:szCs w:val="24"/>
        </w:rPr>
        <w:t xml:space="preserve"> страховые выплаты</w:t>
      </w:r>
      <w:r>
        <w:rPr>
          <w:color w:val="34343C"/>
          <w:sz w:val="24"/>
          <w:szCs w:val="24"/>
        </w:rPr>
        <w:t>.</w:t>
      </w:r>
    </w:p>
    <w:p w14:paraId="0CA82984" w14:textId="77777777" w:rsidR="000208D7" w:rsidRDefault="000208D7" w:rsidP="00C23D22">
      <w:pPr>
        <w:shd w:val="clear" w:color="auto" w:fill="FFFFFF"/>
        <w:ind w:left="284"/>
        <w:jc w:val="both"/>
        <w:rPr>
          <w:color w:val="34343C"/>
          <w:sz w:val="24"/>
          <w:szCs w:val="24"/>
        </w:rPr>
      </w:pPr>
    </w:p>
    <w:p w14:paraId="7838EDEE" w14:textId="44202B2F" w:rsidR="00C23D22" w:rsidRDefault="00C23D22" w:rsidP="00C23D22">
      <w:pPr>
        <w:shd w:val="clear" w:color="auto" w:fill="FFFFFF"/>
        <w:ind w:left="284"/>
        <w:jc w:val="both"/>
        <w:rPr>
          <w:color w:val="34343C"/>
          <w:sz w:val="24"/>
          <w:szCs w:val="24"/>
        </w:rPr>
      </w:pPr>
      <w:r w:rsidRPr="00B11A25">
        <w:rPr>
          <w:color w:val="34343C"/>
          <w:sz w:val="24"/>
          <w:szCs w:val="24"/>
        </w:rPr>
        <w:t>Страховщик предоставляет услуги по страхованию автотранспортных средств по</w:t>
      </w:r>
      <w:r>
        <w:rPr>
          <w:color w:val="34343C"/>
          <w:sz w:val="24"/>
          <w:szCs w:val="24"/>
        </w:rPr>
        <w:t xml:space="preserve"> </w:t>
      </w:r>
      <w:r w:rsidRPr="00B11A25">
        <w:rPr>
          <w:color w:val="34343C"/>
          <w:sz w:val="24"/>
          <w:szCs w:val="24"/>
        </w:rPr>
        <w:t>программе обязательного страхования гражданской ответственности владельцев транспортных</w:t>
      </w:r>
      <w:r w:rsidRPr="00941AFF">
        <w:rPr>
          <w:color w:val="34343C"/>
          <w:sz w:val="24"/>
          <w:szCs w:val="24"/>
        </w:rPr>
        <w:t xml:space="preserve"> </w:t>
      </w:r>
      <w:r w:rsidRPr="00B11A25">
        <w:rPr>
          <w:color w:val="34343C"/>
          <w:sz w:val="24"/>
          <w:szCs w:val="24"/>
        </w:rPr>
        <w:t>средств (ОСАГО), в соответствии с требованиями действующего законодательства и исходя из</w:t>
      </w:r>
      <w:r w:rsidRPr="00941AFF">
        <w:rPr>
          <w:color w:val="34343C"/>
          <w:sz w:val="24"/>
          <w:szCs w:val="24"/>
        </w:rPr>
        <w:t xml:space="preserve"> следующих условий</w:t>
      </w:r>
      <w:r>
        <w:rPr>
          <w:color w:val="34343C"/>
          <w:sz w:val="24"/>
          <w:szCs w:val="24"/>
        </w:rPr>
        <w:t>:</w:t>
      </w:r>
    </w:p>
    <w:p w14:paraId="1EFAD641" w14:textId="337F7119" w:rsidR="005C515B" w:rsidRPr="005C515B" w:rsidRDefault="005C515B" w:rsidP="005C515B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 w:rsidRPr="005C515B">
        <w:rPr>
          <w:color w:val="34343C"/>
          <w:sz w:val="24"/>
          <w:szCs w:val="24"/>
        </w:rPr>
        <w:t xml:space="preserve">наличие </w:t>
      </w:r>
      <w:r>
        <w:rPr>
          <w:color w:val="34343C"/>
          <w:sz w:val="24"/>
          <w:szCs w:val="24"/>
        </w:rPr>
        <w:t xml:space="preserve">у Страховщика </w:t>
      </w:r>
      <w:r w:rsidRPr="00516B4F">
        <w:rPr>
          <w:i/>
          <w:color w:val="34343C"/>
          <w:sz w:val="24"/>
          <w:szCs w:val="24"/>
        </w:rPr>
        <w:t>действующей лицензии на осуществление обязательного страхования гражданской ответственности владельцев транспортных средств</w:t>
      </w:r>
      <w:r w:rsidRPr="005C515B">
        <w:rPr>
          <w:color w:val="34343C"/>
          <w:sz w:val="24"/>
          <w:szCs w:val="24"/>
        </w:rPr>
        <w:t xml:space="preserve"> в соответствии с требованиями Закона Российской Федерации от 27.11.1992 </w:t>
      </w:r>
      <w:r>
        <w:rPr>
          <w:color w:val="34343C"/>
          <w:sz w:val="24"/>
          <w:szCs w:val="24"/>
        </w:rPr>
        <w:t xml:space="preserve">г. </w:t>
      </w:r>
      <w:r w:rsidRPr="005C515B">
        <w:rPr>
          <w:color w:val="34343C"/>
          <w:sz w:val="24"/>
          <w:szCs w:val="24"/>
        </w:rPr>
        <w:t xml:space="preserve">№ 4015-1 «Об организации страхового дела в Российской Федерации» и Федерального закона от 25.04.2002 </w:t>
      </w:r>
      <w:r>
        <w:rPr>
          <w:color w:val="34343C"/>
          <w:sz w:val="24"/>
          <w:szCs w:val="24"/>
        </w:rPr>
        <w:t xml:space="preserve">г. </w:t>
      </w:r>
      <w:r w:rsidRPr="005C515B">
        <w:rPr>
          <w:color w:val="34343C"/>
          <w:sz w:val="24"/>
          <w:szCs w:val="24"/>
        </w:rPr>
        <w:t>№ 40-ФЗ «Об обязательном страховании гражданской ответственности владельцев транспортных средств».</w:t>
      </w:r>
    </w:p>
    <w:p w14:paraId="2125821E" w14:textId="51449CB8" w:rsidR="00C23D22" w:rsidRDefault="00707A1A" w:rsidP="00C23D22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 w:rsidRPr="00707A1A">
        <w:rPr>
          <w:color w:val="34343C"/>
          <w:sz w:val="24"/>
          <w:szCs w:val="24"/>
        </w:rPr>
        <w:t>наличие филиалов (представительств) страховой компании на территории г. Москвы</w:t>
      </w:r>
      <w:r>
        <w:rPr>
          <w:color w:val="34343C"/>
          <w:sz w:val="24"/>
          <w:szCs w:val="24"/>
        </w:rPr>
        <w:t>.</w:t>
      </w:r>
    </w:p>
    <w:p w14:paraId="6A0808C0" w14:textId="0041D6F4" w:rsidR="00707A1A" w:rsidRDefault="00612DA7" w:rsidP="00612DA7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 w:rsidRPr="00612DA7">
        <w:rPr>
          <w:color w:val="34343C"/>
          <w:sz w:val="24"/>
          <w:szCs w:val="24"/>
        </w:rPr>
        <w:lastRenderedPageBreak/>
        <w:t>наличие круглосуточного телефона оператора Страховщика для информационно-диспетчерского обслуживания (услуги диспетчера) по сопровождению страховых случаев, получения консультаций</w:t>
      </w:r>
      <w:r>
        <w:rPr>
          <w:color w:val="34343C"/>
          <w:sz w:val="24"/>
          <w:szCs w:val="24"/>
        </w:rPr>
        <w:t>.</w:t>
      </w:r>
    </w:p>
    <w:p w14:paraId="7858C31B" w14:textId="0E8345DB" w:rsidR="00612DA7" w:rsidRDefault="00D75FED" w:rsidP="00612DA7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 w:rsidRPr="00B11A25">
        <w:rPr>
          <w:color w:val="34343C"/>
          <w:sz w:val="24"/>
          <w:szCs w:val="24"/>
        </w:rPr>
        <w:t>своевременное предоставление представителя Страховщика на место дорожно-транспортного</w:t>
      </w:r>
      <w:r w:rsidRPr="00941AFF">
        <w:rPr>
          <w:color w:val="34343C"/>
          <w:sz w:val="24"/>
          <w:szCs w:val="24"/>
        </w:rPr>
        <w:t xml:space="preserve"> </w:t>
      </w:r>
      <w:r w:rsidRPr="00B11A25">
        <w:rPr>
          <w:color w:val="34343C"/>
          <w:sz w:val="24"/>
          <w:szCs w:val="24"/>
        </w:rPr>
        <w:t>происшествия за счет собственных средств, ведение им пе</w:t>
      </w:r>
      <w:r w:rsidRPr="00941AFF">
        <w:rPr>
          <w:color w:val="34343C"/>
          <w:sz w:val="24"/>
          <w:szCs w:val="24"/>
        </w:rPr>
        <w:t>реговоров с участниками дорожно-</w:t>
      </w:r>
      <w:r w:rsidRPr="00B11A25">
        <w:rPr>
          <w:color w:val="34343C"/>
          <w:sz w:val="24"/>
          <w:szCs w:val="24"/>
        </w:rPr>
        <w:t>транспортного происшествия и представителями ГИБДД,</w:t>
      </w:r>
      <w:r w:rsidRPr="00941AFF">
        <w:rPr>
          <w:color w:val="34343C"/>
          <w:sz w:val="24"/>
          <w:szCs w:val="24"/>
        </w:rPr>
        <w:t xml:space="preserve"> помощь в оформлении документов, </w:t>
      </w:r>
      <w:r w:rsidRPr="00B11A25">
        <w:rPr>
          <w:color w:val="34343C"/>
          <w:sz w:val="24"/>
          <w:szCs w:val="24"/>
        </w:rPr>
        <w:t>связанных с дорожно-транспортным происшествием, без</w:t>
      </w:r>
      <w:r w:rsidRPr="00941AFF">
        <w:rPr>
          <w:color w:val="34343C"/>
          <w:sz w:val="24"/>
          <w:szCs w:val="24"/>
        </w:rPr>
        <w:t xml:space="preserve"> взимания платы со Страхователя</w:t>
      </w:r>
      <w:r>
        <w:rPr>
          <w:color w:val="34343C"/>
          <w:sz w:val="24"/>
          <w:szCs w:val="24"/>
        </w:rPr>
        <w:t>.</w:t>
      </w:r>
    </w:p>
    <w:p w14:paraId="087513BF" w14:textId="2F2B99A7" w:rsidR="00D75FED" w:rsidRDefault="00CA4C64" w:rsidP="00612DA7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 w:rsidRPr="00B11A25">
        <w:rPr>
          <w:color w:val="34343C"/>
          <w:sz w:val="24"/>
          <w:szCs w:val="24"/>
        </w:rPr>
        <w:t>обеспечение бесплатной эвакуации транспортных средств Страхователя неограниченное</w:t>
      </w:r>
      <w:r w:rsidRPr="00941AFF">
        <w:rPr>
          <w:color w:val="34343C"/>
          <w:sz w:val="24"/>
          <w:szCs w:val="24"/>
        </w:rPr>
        <w:t xml:space="preserve"> </w:t>
      </w:r>
      <w:r w:rsidRPr="00B11A25">
        <w:rPr>
          <w:color w:val="34343C"/>
          <w:sz w:val="24"/>
          <w:szCs w:val="24"/>
        </w:rPr>
        <w:t>количество раз при наступлении страхового случая, один раз по каждому страховому случаю</w:t>
      </w:r>
      <w:r w:rsidRPr="00941AFF">
        <w:rPr>
          <w:color w:val="34343C"/>
          <w:sz w:val="24"/>
          <w:szCs w:val="24"/>
        </w:rPr>
        <w:t xml:space="preserve"> </w:t>
      </w:r>
      <w:r w:rsidRPr="00B11A25">
        <w:rPr>
          <w:color w:val="34343C"/>
          <w:sz w:val="24"/>
          <w:szCs w:val="24"/>
        </w:rPr>
        <w:t>от места дорожно-транспортного происшеств</w:t>
      </w:r>
      <w:r w:rsidRPr="00941AFF">
        <w:rPr>
          <w:color w:val="34343C"/>
          <w:sz w:val="24"/>
          <w:szCs w:val="24"/>
        </w:rPr>
        <w:t>ия до места хранения транспорта</w:t>
      </w:r>
      <w:r>
        <w:rPr>
          <w:color w:val="34343C"/>
          <w:sz w:val="24"/>
          <w:szCs w:val="24"/>
        </w:rPr>
        <w:t>.</w:t>
      </w:r>
    </w:p>
    <w:p w14:paraId="62494010" w14:textId="390E2B44" w:rsidR="00CA4C64" w:rsidRDefault="00D60F97" w:rsidP="00612DA7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 w:rsidRPr="00B11A25">
        <w:rPr>
          <w:color w:val="34343C"/>
          <w:sz w:val="24"/>
          <w:szCs w:val="24"/>
        </w:rPr>
        <w:t xml:space="preserve">предоставление представителя </w:t>
      </w:r>
      <w:r>
        <w:rPr>
          <w:color w:val="34343C"/>
          <w:sz w:val="24"/>
          <w:szCs w:val="24"/>
        </w:rPr>
        <w:t xml:space="preserve">Страховщика </w:t>
      </w:r>
      <w:r w:rsidRPr="00B11A25">
        <w:rPr>
          <w:color w:val="34343C"/>
          <w:sz w:val="24"/>
          <w:szCs w:val="24"/>
        </w:rPr>
        <w:t>для оказания Страхователю юридической помощи, связанной с</w:t>
      </w:r>
      <w:r w:rsidRPr="00941AFF">
        <w:rPr>
          <w:color w:val="34343C"/>
          <w:sz w:val="24"/>
          <w:szCs w:val="24"/>
        </w:rPr>
        <w:t xml:space="preserve"> сопровождением страховых случаев, </w:t>
      </w:r>
      <w:r w:rsidRPr="00B11A25">
        <w:rPr>
          <w:color w:val="34343C"/>
          <w:sz w:val="24"/>
          <w:szCs w:val="24"/>
        </w:rPr>
        <w:t>предоставлением документации, необходимой для о</w:t>
      </w:r>
      <w:r w:rsidRPr="00941AFF">
        <w:rPr>
          <w:color w:val="34343C"/>
          <w:sz w:val="24"/>
          <w:szCs w:val="24"/>
        </w:rPr>
        <w:t>существления страховой выплаты</w:t>
      </w:r>
      <w:r>
        <w:rPr>
          <w:color w:val="34343C"/>
          <w:sz w:val="24"/>
          <w:szCs w:val="24"/>
        </w:rPr>
        <w:t>.</w:t>
      </w:r>
    </w:p>
    <w:p w14:paraId="497F7090" w14:textId="05A0C519" w:rsidR="00D60F97" w:rsidRDefault="00516B4F" w:rsidP="00612DA7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 w:rsidRPr="00B11A25">
        <w:rPr>
          <w:color w:val="34343C"/>
          <w:sz w:val="24"/>
          <w:szCs w:val="24"/>
        </w:rPr>
        <w:t>обеспечение бесплатной доставки страховых полисов, а также других документов сотрудником</w:t>
      </w:r>
      <w:r w:rsidRPr="00941AFF">
        <w:rPr>
          <w:color w:val="34343C"/>
          <w:sz w:val="24"/>
          <w:szCs w:val="24"/>
        </w:rPr>
        <w:t xml:space="preserve"> </w:t>
      </w:r>
      <w:r w:rsidRPr="00B11A25">
        <w:rPr>
          <w:color w:val="34343C"/>
          <w:sz w:val="24"/>
          <w:szCs w:val="24"/>
        </w:rPr>
        <w:t>Страховщика по адресу Страхователя.</w:t>
      </w:r>
    </w:p>
    <w:p w14:paraId="03B60356" w14:textId="35064F74" w:rsidR="00516B4F" w:rsidRDefault="00516B4F" w:rsidP="00612DA7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 w:rsidRPr="00B11A25">
        <w:rPr>
          <w:color w:val="34343C"/>
          <w:sz w:val="24"/>
          <w:szCs w:val="24"/>
        </w:rPr>
        <w:t>при утрате Страхователем полиса обязательного страхования Страховщик обязан оформить</w:t>
      </w:r>
      <w:r w:rsidRPr="00941AFF">
        <w:rPr>
          <w:color w:val="34343C"/>
          <w:sz w:val="24"/>
          <w:szCs w:val="24"/>
        </w:rPr>
        <w:t xml:space="preserve"> дубликат страхового документа бесплатно</w:t>
      </w:r>
      <w:r>
        <w:rPr>
          <w:color w:val="34343C"/>
          <w:sz w:val="24"/>
          <w:szCs w:val="24"/>
        </w:rPr>
        <w:t>.</w:t>
      </w:r>
    </w:p>
    <w:p w14:paraId="06E380B2" w14:textId="6E86FE6E" w:rsidR="00516B4F" w:rsidRPr="00516B4F" w:rsidRDefault="00516B4F" w:rsidP="005B3B9C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 w:rsidRPr="00516B4F">
        <w:rPr>
          <w:color w:val="34343C"/>
          <w:sz w:val="24"/>
          <w:szCs w:val="24"/>
        </w:rPr>
        <w:t>Страховщик обязан обеспечить организацию независимой экспертизы поврежденного имущества на основании документов, предусмотренных Правилами страхования.</w:t>
      </w:r>
    </w:p>
    <w:p w14:paraId="60CCD1AD" w14:textId="2DD40EAD" w:rsidR="00516B4F" w:rsidRDefault="00516B4F" w:rsidP="00516B4F">
      <w:pPr>
        <w:pStyle w:val="a5"/>
        <w:shd w:val="clear" w:color="auto" w:fill="FFFFFF"/>
        <w:ind w:left="644"/>
        <w:jc w:val="both"/>
        <w:rPr>
          <w:color w:val="34343C"/>
          <w:sz w:val="24"/>
          <w:szCs w:val="24"/>
        </w:rPr>
      </w:pPr>
      <w:r w:rsidRPr="00516B4F">
        <w:rPr>
          <w:color w:val="34343C"/>
          <w:sz w:val="24"/>
          <w:szCs w:val="24"/>
        </w:rPr>
        <w:t>В течение 3 (трех) рабочих дней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</w:t>
      </w:r>
      <w:r>
        <w:rPr>
          <w:color w:val="34343C"/>
          <w:sz w:val="24"/>
          <w:szCs w:val="24"/>
        </w:rPr>
        <w:t>,</w:t>
      </w:r>
      <w:r w:rsidRPr="00516B4F">
        <w:rPr>
          <w:color w:val="34343C"/>
          <w:sz w:val="24"/>
          <w:szCs w:val="24"/>
        </w:rPr>
        <w:t xml:space="preserve"> Страховщик обязан произвести страховую выплату потерпевшему или выдать ему направление на ремонт транспортного</w:t>
      </w:r>
      <w:r>
        <w:rPr>
          <w:color w:val="34343C"/>
          <w:sz w:val="24"/>
          <w:szCs w:val="24"/>
        </w:rPr>
        <w:t xml:space="preserve"> средства.</w:t>
      </w:r>
    </w:p>
    <w:p w14:paraId="57F5D7A1" w14:textId="6A0A1FBC" w:rsidR="00890ECC" w:rsidRPr="00890ECC" w:rsidRDefault="00890ECC" w:rsidP="00890ECC">
      <w:pPr>
        <w:pStyle w:val="a5"/>
        <w:numPr>
          <w:ilvl w:val="0"/>
          <w:numId w:val="6"/>
        </w:numPr>
        <w:shd w:val="clear" w:color="auto" w:fill="FFFFFF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>Страховщик обязан предоставить страховой лист в электронном и бумажном виде.</w:t>
      </w:r>
    </w:p>
    <w:p w14:paraId="737E75CB" w14:textId="41F6C3BA" w:rsidR="00522844" w:rsidRDefault="00B74C6E" w:rsidP="00B74C6E">
      <w:pPr>
        <w:tabs>
          <w:tab w:val="left" w:pos="426"/>
        </w:tabs>
        <w:autoSpaceDE w:val="0"/>
        <w:autoSpaceDN w:val="0"/>
        <w:adjustRightInd w:val="0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 xml:space="preserve">          </w:t>
      </w:r>
      <w:r w:rsidR="006560D6" w:rsidRPr="00B11A25">
        <w:rPr>
          <w:color w:val="34343C"/>
          <w:sz w:val="24"/>
          <w:szCs w:val="24"/>
        </w:rPr>
        <w:t xml:space="preserve">Лица, допущенные к управлению транспортным средством – без ограничений (для </w:t>
      </w:r>
      <w:r>
        <w:rPr>
          <w:color w:val="34343C"/>
          <w:sz w:val="24"/>
          <w:szCs w:val="24"/>
        </w:rPr>
        <w:t xml:space="preserve">                                      </w:t>
      </w:r>
      <w:r w:rsidR="006560D6" w:rsidRPr="00B11A25">
        <w:rPr>
          <w:color w:val="34343C"/>
          <w:sz w:val="24"/>
          <w:szCs w:val="24"/>
        </w:rPr>
        <w:t>юридических</w:t>
      </w:r>
      <w:r w:rsidR="006560D6" w:rsidRPr="00941AFF">
        <w:rPr>
          <w:color w:val="34343C"/>
          <w:sz w:val="24"/>
          <w:szCs w:val="24"/>
        </w:rPr>
        <w:t xml:space="preserve"> </w:t>
      </w:r>
      <w:r w:rsidR="006560D6" w:rsidRPr="00B11A25">
        <w:rPr>
          <w:color w:val="34343C"/>
          <w:sz w:val="24"/>
          <w:szCs w:val="24"/>
        </w:rPr>
        <w:t>лиц)</w:t>
      </w:r>
      <w:r w:rsidR="006560D6">
        <w:rPr>
          <w:color w:val="34343C"/>
          <w:sz w:val="24"/>
          <w:szCs w:val="24"/>
        </w:rPr>
        <w:t>.</w:t>
      </w:r>
    </w:p>
    <w:p w14:paraId="577BD357" w14:textId="39EDD362" w:rsidR="006560D6" w:rsidRPr="006560D6" w:rsidRDefault="006560D6" w:rsidP="006560D6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560D6">
        <w:rPr>
          <w:sz w:val="24"/>
          <w:szCs w:val="24"/>
        </w:rPr>
        <w:t>Территория преимущественного использования транспортного средства – г. Москва</w:t>
      </w:r>
      <w:r w:rsidR="00257D8C">
        <w:rPr>
          <w:sz w:val="24"/>
          <w:szCs w:val="24"/>
        </w:rPr>
        <w:t xml:space="preserve"> и Московская область</w:t>
      </w:r>
      <w:r w:rsidRPr="006560D6">
        <w:rPr>
          <w:sz w:val="24"/>
          <w:szCs w:val="24"/>
        </w:rPr>
        <w:t>.</w:t>
      </w:r>
    </w:p>
    <w:p w14:paraId="5D092F03" w14:textId="77777777" w:rsidR="006560D6" w:rsidRDefault="006560D6" w:rsidP="00AA5B27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14:paraId="2B4BE711" w14:textId="77777777" w:rsidR="006560D6" w:rsidRPr="006560D6" w:rsidRDefault="006560D6" w:rsidP="006560D6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560D6">
        <w:rPr>
          <w:sz w:val="24"/>
          <w:szCs w:val="24"/>
        </w:rPr>
        <w:t>Территория страхового покрытия – Российская Федерация.</w:t>
      </w:r>
    </w:p>
    <w:p w14:paraId="755F8076" w14:textId="77777777" w:rsidR="006560D6" w:rsidRDefault="006560D6" w:rsidP="00AA5B27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14:paraId="7A42A52F" w14:textId="77777777" w:rsidR="00154CE3" w:rsidRPr="00154CE3" w:rsidRDefault="00154CE3" w:rsidP="00154CE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54CE3">
        <w:rPr>
          <w:sz w:val="24"/>
          <w:szCs w:val="24"/>
        </w:rPr>
        <w:t>Порядок (условия) осуществления страховой выплаты:</w:t>
      </w:r>
    </w:p>
    <w:p w14:paraId="10AB2130" w14:textId="1DEBAFCD" w:rsidR="00154CE3" w:rsidRDefault="00154CE3" w:rsidP="00416BB5">
      <w:pPr>
        <w:widowControl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54CE3">
        <w:rPr>
          <w:sz w:val="24"/>
          <w:szCs w:val="24"/>
        </w:rPr>
        <w:t xml:space="preserve">Порядок взаимоотношения сторон и определения величины страховой выплаты при наступлении события, имеющего признаки страхового случая, регламентируются в соответствии с Правилами обязательного страхования гражданской ответственности владельцев транспортных средств, утвержденными </w:t>
      </w:r>
      <w:r w:rsidR="00A91B3A">
        <w:rPr>
          <w:rFonts w:eastAsiaTheme="minorHAnsi"/>
          <w:sz w:val="24"/>
          <w:szCs w:val="24"/>
          <w:lang w:eastAsia="en-US"/>
        </w:rPr>
        <w:t>Положением Банка России от 01.04.2024 г. № 837-П «О правилах обязательного страхования гражданской ответственности владельцев транспортных средств».</w:t>
      </w:r>
    </w:p>
    <w:p w14:paraId="4A983DD0" w14:textId="77777777" w:rsidR="00154CE3" w:rsidRPr="00AA5B27" w:rsidRDefault="00154CE3" w:rsidP="00154CE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14:paraId="303364C6" w14:textId="2165AE38" w:rsidR="00AB3052" w:rsidRPr="00203FC9" w:rsidRDefault="00AB3052" w:rsidP="00AB30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203FC9">
        <w:rPr>
          <w:b/>
          <w:sz w:val="24"/>
          <w:szCs w:val="24"/>
        </w:rPr>
        <w:t>Требо</w:t>
      </w:r>
      <w:r w:rsidR="00EF20EA">
        <w:rPr>
          <w:b/>
          <w:sz w:val="24"/>
          <w:szCs w:val="24"/>
        </w:rPr>
        <w:t>вания к качеству и безопасности</w:t>
      </w:r>
      <w:r w:rsidRPr="00203FC9">
        <w:rPr>
          <w:sz w:val="24"/>
          <w:szCs w:val="24"/>
        </w:rPr>
        <w:t>.</w:t>
      </w:r>
    </w:p>
    <w:p w14:paraId="3EADCDEE" w14:textId="31DA9798" w:rsidR="00FB43D8" w:rsidRPr="00214348" w:rsidRDefault="00214348" w:rsidP="00553D11">
      <w:pPr>
        <w:shd w:val="clear" w:color="auto" w:fill="FFFFFF"/>
        <w:ind w:left="426"/>
        <w:jc w:val="both"/>
        <w:rPr>
          <w:sz w:val="24"/>
          <w:szCs w:val="24"/>
        </w:rPr>
      </w:pPr>
      <w:r w:rsidRPr="00214348">
        <w:rPr>
          <w:color w:val="34343C"/>
          <w:sz w:val="24"/>
          <w:szCs w:val="24"/>
        </w:rPr>
        <w:t>Услуги оказываются в</w:t>
      </w:r>
      <w:r>
        <w:rPr>
          <w:color w:val="34343C"/>
          <w:sz w:val="24"/>
          <w:szCs w:val="24"/>
        </w:rPr>
        <w:t xml:space="preserve"> </w:t>
      </w:r>
      <w:r w:rsidRPr="00214348">
        <w:rPr>
          <w:color w:val="34343C"/>
          <w:sz w:val="24"/>
          <w:szCs w:val="24"/>
        </w:rPr>
        <w:t xml:space="preserve">соответствии с требованиями Федерального закона от 25.04.2002 </w:t>
      </w:r>
      <w:r>
        <w:rPr>
          <w:color w:val="34343C"/>
          <w:sz w:val="24"/>
          <w:szCs w:val="24"/>
        </w:rPr>
        <w:t xml:space="preserve">г. </w:t>
      </w:r>
      <w:r w:rsidR="00553D11">
        <w:rPr>
          <w:color w:val="34343C"/>
          <w:sz w:val="24"/>
          <w:szCs w:val="24"/>
        </w:rPr>
        <w:br/>
      </w:r>
      <w:r w:rsidRPr="00214348">
        <w:rPr>
          <w:color w:val="34343C"/>
          <w:sz w:val="24"/>
          <w:szCs w:val="24"/>
        </w:rPr>
        <w:t>№</w:t>
      </w:r>
      <w:r>
        <w:rPr>
          <w:color w:val="34343C"/>
          <w:sz w:val="24"/>
          <w:szCs w:val="24"/>
        </w:rPr>
        <w:t xml:space="preserve"> </w:t>
      </w:r>
      <w:r w:rsidRPr="00214348">
        <w:rPr>
          <w:color w:val="34343C"/>
          <w:sz w:val="24"/>
          <w:szCs w:val="24"/>
        </w:rPr>
        <w:t>40-ФЗ «Об обязательном страховании гражданской ответственности владельцев</w:t>
      </w:r>
      <w:r w:rsidR="00553D11">
        <w:rPr>
          <w:color w:val="34343C"/>
          <w:sz w:val="24"/>
          <w:szCs w:val="24"/>
        </w:rPr>
        <w:t xml:space="preserve"> транспортных средств</w:t>
      </w:r>
      <w:r w:rsidRPr="00214348">
        <w:rPr>
          <w:color w:val="34343C"/>
          <w:sz w:val="24"/>
          <w:szCs w:val="24"/>
        </w:rPr>
        <w:t>»</w:t>
      </w:r>
    </w:p>
    <w:p w14:paraId="6D1AF6F6" w14:textId="605D4A69" w:rsidR="009005F9" w:rsidRDefault="009005F9" w:rsidP="009005F9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005F9">
        <w:rPr>
          <w:b/>
          <w:sz w:val="24"/>
          <w:szCs w:val="24"/>
        </w:rPr>
        <w:t>Требования к гарантии качества</w:t>
      </w:r>
      <w:r>
        <w:rPr>
          <w:sz w:val="24"/>
          <w:szCs w:val="24"/>
        </w:rPr>
        <w:t xml:space="preserve">. </w:t>
      </w:r>
    </w:p>
    <w:p w14:paraId="5111AA38" w14:textId="77777777" w:rsidR="00DC3CE4" w:rsidRDefault="00DC3CE4" w:rsidP="00DC3CE4">
      <w:pPr>
        <w:ind w:left="284"/>
        <w:jc w:val="both"/>
        <w:rPr>
          <w:sz w:val="24"/>
          <w:szCs w:val="24"/>
        </w:rPr>
      </w:pPr>
      <w:r w:rsidRPr="00DC3CE4">
        <w:rPr>
          <w:sz w:val="24"/>
          <w:szCs w:val="24"/>
        </w:rPr>
        <w:t xml:space="preserve">Страховщик гарантирует сопровождение </w:t>
      </w:r>
      <w:r>
        <w:rPr>
          <w:sz w:val="24"/>
          <w:szCs w:val="24"/>
        </w:rPr>
        <w:t>Страхователя</w:t>
      </w:r>
      <w:r w:rsidRPr="00DC3CE4">
        <w:rPr>
          <w:sz w:val="24"/>
          <w:szCs w:val="24"/>
        </w:rPr>
        <w:t xml:space="preserve"> по всем вопросам, связанным со страхованием,</w:t>
      </w:r>
      <w:r>
        <w:rPr>
          <w:sz w:val="24"/>
          <w:szCs w:val="24"/>
        </w:rPr>
        <w:t xml:space="preserve"> в том числе:</w:t>
      </w:r>
    </w:p>
    <w:p w14:paraId="10026F1C" w14:textId="56EF6C6A" w:rsidR="00DC3CE4" w:rsidRDefault="00DC3CE4" w:rsidP="00DC3CE4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C3CE4">
        <w:rPr>
          <w:sz w:val="24"/>
          <w:szCs w:val="24"/>
        </w:rPr>
        <w:t>выплат</w:t>
      </w:r>
      <w:r>
        <w:rPr>
          <w:sz w:val="24"/>
          <w:szCs w:val="24"/>
        </w:rPr>
        <w:t>а</w:t>
      </w:r>
      <w:r w:rsidRPr="00DC3CE4">
        <w:rPr>
          <w:sz w:val="24"/>
          <w:szCs w:val="24"/>
        </w:rPr>
        <w:t xml:space="preserve"> страховой суммы при наступлении страховых случаев, произошедшим в период действия страхового полиса</w:t>
      </w:r>
      <w:r>
        <w:rPr>
          <w:sz w:val="24"/>
          <w:szCs w:val="24"/>
        </w:rPr>
        <w:t>;</w:t>
      </w:r>
    </w:p>
    <w:p w14:paraId="76F87A38" w14:textId="7BD3C105" w:rsidR="00CE743A" w:rsidRDefault="00DC3CE4" w:rsidP="00DC3CE4">
      <w:pPr>
        <w:ind w:left="284"/>
        <w:jc w:val="both"/>
        <w:rPr>
          <w:color w:val="34343C"/>
          <w:sz w:val="24"/>
          <w:szCs w:val="24"/>
        </w:rPr>
      </w:pPr>
      <w:r>
        <w:rPr>
          <w:sz w:val="24"/>
          <w:szCs w:val="24"/>
        </w:rPr>
        <w:t xml:space="preserve">- </w:t>
      </w:r>
      <w:r w:rsidR="00CE743A" w:rsidRPr="00B11A25">
        <w:rPr>
          <w:color w:val="34343C"/>
          <w:sz w:val="24"/>
          <w:szCs w:val="24"/>
        </w:rPr>
        <w:t>организ</w:t>
      </w:r>
      <w:r>
        <w:rPr>
          <w:color w:val="34343C"/>
          <w:sz w:val="24"/>
          <w:szCs w:val="24"/>
        </w:rPr>
        <w:t>ация</w:t>
      </w:r>
      <w:r w:rsidR="00CE743A" w:rsidRPr="00B11A25">
        <w:rPr>
          <w:color w:val="34343C"/>
          <w:sz w:val="24"/>
          <w:szCs w:val="24"/>
        </w:rPr>
        <w:t xml:space="preserve"> ремонт</w:t>
      </w:r>
      <w:r>
        <w:rPr>
          <w:color w:val="34343C"/>
          <w:sz w:val="24"/>
          <w:szCs w:val="24"/>
        </w:rPr>
        <w:t>а</w:t>
      </w:r>
      <w:r w:rsidR="00CE743A" w:rsidRPr="00B11A25">
        <w:rPr>
          <w:color w:val="34343C"/>
          <w:sz w:val="24"/>
          <w:szCs w:val="24"/>
        </w:rPr>
        <w:t xml:space="preserve"> транспортного средства</w:t>
      </w:r>
      <w:r w:rsidR="00CE743A" w:rsidRPr="00941AFF">
        <w:rPr>
          <w:color w:val="34343C"/>
          <w:sz w:val="24"/>
          <w:szCs w:val="24"/>
        </w:rPr>
        <w:t xml:space="preserve"> </w:t>
      </w:r>
      <w:r w:rsidR="00CE743A" w:rsidRPr="00B11A25">
        <w:rPr>
          <w:color w:val="34343C"/>
          <w:sz w:val="24"/>
          <w:szCs w:val="24"/>
        </w:rPr>
        <w:t>Страхователя, пострадавшего в дорожно-транспортном происшествии, и оплат</w:t>
      </w:r>
      <w:r>
        <w:rPr>
          <w:color w:val="34343C"/>
          <w:sz w:val="24"/>
          <w:szCs w:val="24"/>
        </w:rPr>
        <w:t>а</w:t>
      </w:r>
      <w:r w:rsidR="00CE743A" w:rsidRPr="00B11A25">
        <w:rPr>
          <w:color w:val="34343C"/>
          <w:sz w:val="24"/>
          <w:szCs w:val="24"/>
        </w:rPr>
        <w:t xml:space="preserve"> его</w:t>
      </w:r>
      <w:r w:rsidR="00CE743A" w:rsidRPr="00941AFF">
        <w:rPr>
          <w:color w:val="34343C"/>
          <w:sz w:val="24"/>
          <w:szCs w:val="24"/>
        </w:rPr>
        <w:t xml:space="preserve"> </w:t>
      </w:r>
      <w:r w:rsidR="00CE743A" w:rsidRPr="00B11A25">
        <w:rPr>
          <w:color w:val="34343C"/>
          <w:sz w:val="24"/>
          <w:szCs w:val="24"/>
        </w:rPr>
        <w:t>завершенн</w:t>
      </w:r>
      <w:r w:rsidR="00EF20EA">
        <w:rPr>
          <w:color w:val="34343C"/>
          <w:sz w:val="24"/>
          <w:szCs w:val="24"/>
        </w:rPr>
        <w:t>ого</w:t>
      </w:r>
      <w:r w:rsidR="00CE743A" w:rsidRPr="00B11A25">
        <w:rPr>
          <w:color w:val="34343C"/>
          <w:sz w:val="24"/>
          <w:szCs w:val="24"/>
        </w:rPr>
        <w:t xml:space="preserve"> ремонт</w:t>
      </w:r>
      <w:r w:rsidR="00EF20EA">
        <w:rPr>
          <w:color w:val="34343C"/>
          <w:sz w:val="24"/>
          <w:szCs w:val="24"/>
        </w:rPr>
        <w:t>а</w:t>
      </w:r>
      <w:r w:rsidR="00CE743A" w:rsidRPr="00B11A25">
        <w:rPr>
          <w:color w:val="34343C"/>
          <w:sz w:val="24"/>
          <w:szCs w:val="24"/>
        </w:rPr>
        <w:t xml:space="preserve"> в счет страховой выплаты</w:t>
      </w:r>
      <w:r w:rsidR="00CE743A">
        <w:rPr>
          <w:color w:val="34343C"/>
          <w:sz w:val="24"/>
          <w:szCs w:val="24"/>
        </w:rPr>
        <w:t>.</w:t>
      </w:r>
    </w:p>
    <w:p w14:paraId="1FB1FF4D" w14:textId="77777777" w:rsidR="00B43CA3" w:rsidRDefault="00B43CA3" w:rsidP="00DC3CE4">
      <w:pPr>
        <w:ind w:left="284"/>
        <w:jc w:val="both"/>
        <w:rPr>
          <w:color w:val="34343C"/>
          <w:sz w:val="24"/>
          <w:szCs w:val="24"/>
        </w:rPr>
      </w:pPr>
      <w:bookmarkStart w:id="0" w:name="_GoBack"/>
      <w:bookmarkEnd w:id="0"/>
    </w:p>
    <w:p w14:paraId="08FC2502" w14:textId="74F51A8D" w:rsidR="00526CB7" w:rsidRPr="00526CB7" w:rsidRDefault="00526CB7" w:rsidP="002B355F">
      <w:pPr>
        <w:pStyle w:val="a5"/>
        <w:widowControl/>
        <w:numPr>
          <w:ilvl w:val="0"/>
          <w:numId w:val="1"/>
        </w:numPr>
        <w:spacing w:before="120" w:after="120"/>
        <w:ind w:left="426" w:hanging="426"/>
        <w:rPr>
          <w:b/>
          <w:sz w:val="24"/>
          <w:szCs w:val="24"/>
        </w:rPr>
      </w:pPr>
      <w:r w:rsidRPr="00526CB7">
        <w:rPr>
          <w:b/>
          <w:sz w:val="24"/>
          <w:szCs w:val="24"/>
        </w:rPr>
        <w:lastRenderedPageBreak/>
        <w:t>О</w:t>
      </w:r>
      <w:r w:rsidR="002B355F">
        <w:rPr>
          <w:b/>
          <w:sz w:val="24"/>
          <w:szCs w:val="24"/>
        </w:rPr>
        <w:t>тветственность сторон</w:t>
      </w:r>
    </w:p>
    <w:p w14:paraId="4C2481C3" w14:textId="1A24F03D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.1. За неисполнение или ненадлежащее исполнение своих обязательств, установленных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</w:t>
      </w:r>
      <w:r w:rsidR="00095BB3">
        <w:rPr>
          <w:color w:val="000000"/>
          <w:sz w:val="24"/>
        </w:rPr>
        <w:t>Заказчик (далее также – Страхователь)</w:t>
      </w:r>
      <w:r w:rsidR="00526CB7" w:rsidRPr="00526CB7">
        <w:rPr>
          <w:color w:val="000000"/>
          <w:sz w:val="24"/>
        </w:rPr>
        <w:t xml:space="preserve"> и </w:t>
      </w:r>
      <w:r w:rsidR="00095BB3">
        <w:rPr>
          <w:color w:val="000000"/>
          <w:sz w:val="24"/>
        </w:rPr>
        <w:t>Страхо</w:t>
      </w:r>
      <w:r w:rsidR="00526CB7" w:rsidRPr="00526CB7">
        <w:rPr>
          <w:color w:val="000000"/>
          <w:sz w:val="24"/>
        </w:rPr>
        <w:t xml:space="preserve">вщик несут ответственность в соответствии с действующим законодательством Российской Федерации и условиями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>а.</w:t>
      </w:r>
    </w:p>
    <w:p w14:paraId="2F92ECFC" w14:textId="7A8C3E2F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.2. В случае просрочки исполнения Заказчиком обязательств,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</w:t>
      </w:r>
      <w:r w:rsidR="00095BB3">
        <w:rPr>
          <w:color w:val="000000"/>
          <w:sz w:val="24"/>
        </w:rPr>
        <w:t>Страхо</w:t>
      </w:r>
      <w:r w:rsidR="00095BB3" w:rsidRPr="00526CB7">
        <w:rPr>
          <w:color w:val="000000"/>
          <w:sz w:val="24"/>
        </w:rPr>
        <w:t>вщик</w:t>
      </w:r>
      <w:r w:rsidR="00526CB7" w:rsidRPr="00526CB7">
        <w:rPr>
          <w:color w:val="000000"/>
          <w:sz w:val="24"/>
        </w:rPr>
        <w:t xml:space="preserve"> вправе потребовать уплаты неустоек (штрафов, пеней).</w:t>
      </w:r>
    </w:p>
    <w:p w14:paraId="329A3C8A" w14:textId="5D6F7A69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.3. Пеня начисляется за каждый день просрочки исполнения Заказчиком обязательства, предусмотренного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начиная со дня, следующего после дня истечения установленного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2114E6D" w14:textId="4D074536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.4. За каждый факт неисполнения Заказчиком обязательств,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за исключением просрочки исполнения обязательств,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</w:t>
      </w:r>
      <w:r w:rsidR="00095BB3" w:rsidRPr="00095BB3">
        <w:rPr>
          <w:color w:val="000000"/>
          <w:sz w:val="24"/>
        </w:rPr>
        <w:t>Страховщик</w:t>
      </w:r>
      <w:r w:rsidR="00526CB7" w:rsidRPr="00526CB7">
        <w:rPr>
          <w:color w:val="000000"/>
          <w:sz w:val="24"/>
        </w:rPr>
        <w:t xml:space="preserve"> вправе потребовать уплату штрафа. </w:t>
      </w:r>
    </w:p>
    <w:p w14:paraId="4CFA92B3" w14:textId="3EF63A10" w:rsidR="00526CB7" w:rsidRPr="00526CB7" w:rsidRDefault="00526CB7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 w:rsidRPr="00526CB7">
        <w:rPr>
          <w:color w:val="000000"/>
          <w:sz w:val="24"/>
        </w:rPr>
        <w:t xml:space="preserve">Размер штрафа составляет 5% от цены </w:t>
      </w:r>
      <w:r w:rsidR="00333957" w:rsidRPr="00333957">
        <w:rPr>
          <w:color w:val="000000"/>
          <w:sz w:val="24"/>
        </w:rPr>
        <w:t>Контракт</w:t>
      </w:r>
      <w:r w:rsidRPr="00526CB7">
        <w:rPr>
          <w:color w:val="000000"/>
          <w:sz w:val="24"/>
        </w:rPr>
        <w:t xml:space="preserve">а. </w:t>
      </w:r>
    </w:p>
    <w:p w14:paraId="43DAB478" w14:textId="6BA8C8DE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.5. Общая сумма начисленных штрафов за ненадлежащее исполнение Заказчиком обязательств,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не может превышать цену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>а.</w:t>
      </w:r>
    </w:p>
    <w:p w14:paraId="384A3876" w14:textId="21CB546B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.6. В случае просрочки исполнения </w:t>
      </w:r>
      <w:r w:rsidR="00095BB3" w:rsidRPr="00095BB3">
        <w:rPr>
          <w:sz w:val="24"/>
          <w:szCs w:val="24"/>
        </w:rPr>
        <w:t>Страховщик</w:t>
      </w:r>
      <w:r w:rsidR="00526CB7" w:rsidRPr="00526CB7">
        <w:rPr>
          <w:sz w:val="24"/>
          <w:szCs w:val="24"/>
        </w:rPr>
        <w:t>о</w:t>
      </w:r>
      <w:r w:rsidR="00526CB7" w:rsidRPr="00526CB7">
        <w:rPr>
          <w:color w:val="000000"/>
          <w:sz w:val="24"/>
        </w:rPr>
        <w:t xml:space="preserve">м обязательств (в том числе гарантийного обязательства),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а также в иных случаях неисполнения или ненадлежащего исполнения </w:t>
      </w:r>
      <w:r w:rsidR="00095BB3" w:rsidRPr="00095BB3">
        <w:rPr>
          <w:sz w:val="24"/>
          <w:szCs w:val="24"/>
        </w:rPr>
        <w:t>Страховщик</w:t>
      </w:r>
      <w:r w:rsidR="00526CB7" w:rsidRPr="00526CB7">
        <w:rPr>
          <w:sz w:val="24"/>
          <w:szCs w:val="24"/>
        </w:rPr>
        <w:t>о</w:t>
      </w:r>
      <w:r w:rsidR="00526CB7" w:rsidRPr="00526CB7">
        <w:rPr>
          <w:color w:val="000000"/>
          <w:sz w:val="24"/>
        </w:rPr>
        <w:t xml:space="preserve">м обязательств,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Заказчик направляет </w:t>
      </w:r>
      <w:r w:rsidR="00095BB3">
        <w:rPr>
          <w:color w:val="000000"/>
          <w:sz w:val="24"/>
        </w:rPr>
        <w:t>Страхо</w:t>
      </w:r>
      <w:r w:rsidR="00095BB3" w:rsidRPr="00526CB7">
        <w:rPr>
          <w:color w:val="000000"/>
          <w:sz w:val="24"/>
        </w:rPr>
        <w:t>вщик</w:t>
      </w:r>
      <w:r w:rsidR="00526CB7" w:rsidRPr="00526CB7">
        <w:rPr>
          <w:sz w:val="24"/>
          <w:szCs w:val="24"/>
        </w:rPr>
        <w:t>у</w:t>
      </w:r>
      <w:r w:rsidR="00526CB7" w:rsidRPr="00526CB7">
        <w:rPr>
          <w:color w:val="000000"/>
          <w:sz w:val="24"/>
        </w:rPr>
        <w:t xml:space="preserve"> требование об уплате неустоек (штрафов, пеней).</w:t>
      </w:r>
    </w:p>
    <w:p w14:paraId="1264CAAE" w14:textId="7231A8CD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.7. Пеня начисляется за каждый день просрочки исполнения </w:t>
      </w:r>
      <w:r w:rsidR="00095BB3">
        <w:rPr>
          <w:color w:val="000000"/>
          <w:sz w:val="24"/>
        </w:rPr>
        <w:t>Страхо</w:t>
      </w:r>
      <w:r w:rsidR="00095BB3" w:rsidRPr="00526CB7">
        <w:rPr>
          <w:color w:val="000000"/>
          <w:sz w:val="24"/>
        </w:rPr>
        <w:t>вщик</w:t>
      </w:r>
      <w:r w:rsidR="00526CB7" w:rsidRPr="00526CB7">
        <w:rPr>
          <w:sz w:val="24"/>
          <w:szCs w:val="24"/>
        </w:rPr>
        <w:t>о</w:t>
      </w:r>
      <w:r w:rsidR="00526CB7" w:rsidRPr="00526CB7">
        <w:rPr>
          <w:color w:val="000000"/>
          <w:sz w:val="24"/>
        </w:rPr>
        <w:t xml:space="preserve">м обязательства, предусмотренного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начиная со дня, следующего после дня истечения установленного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 срока исполнения обязательства, и устанавливается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BD488F" w:rsidRPr="00BD488F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а (отдельного этапа исполнения </w:t>
      </w:r>
      <w:r w:rsidR="00BD488F" w:rsidRPr="00BD488F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а), уменьшенной на сумму, пропорциональную объему обязательств, предусмотренных </w:t>
      </w:r>
      <w:r w:rsidR="00BD488F" w:rsidRPr="00BD488F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 (соответствующим отдельным этапом исполнения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а) и фактически исполненных </w:t>
      </w:r>
      <w:r w:rsidR="00095BB3" w:rsidRPr="00095BB3">
        <w:rPr>
          <w:sz w:val="24"/>
          <w:szCs w:val="24"/>
        </w:rPr>
        <w:t>Страховщик</w:t>
      </w:r>
      <w:r w:rsidR="00526CB7" w:rsidRPr="00526CB7">
        <w:rPr>
          <w:sz w:val="24"/>
          <w:szCs w:val="24"/>
        </w:rPr>
        <w:t>о</w:t>
      </w:r>
      <w:r w:rsidR="00526CB7" w:rsidRPr="00526CB7">
        <w:rPr>
          <w:color w:val="000000"/>
          <w:sz w:val="24"/>
        </w:rPr>
        <w:t>м.</w:t>
      </w:r>
    </w:p>
    <w:p w14:paraId="3FC03773" w14:textId="183A7B81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.8. За каждый факт неисполнения или ненадлежащего исполнения </w:t>
      </w:r>
      <w:r w:rsidR="00095BB3" w:rsidRPr="00095BB3">
        <w:rPr>
          <w:color w:val="000000"/>
          <w:sz w:val="24"/>
        </w:rPr>
        <w:t>Страховщик</w:t>
      </w:r>
      <w:r w:rsidR="00526CB7" w:rsidRPr="00526CB7">
        <w:rPr>
          <w:color w:val="000000"/>
          <w:sz w:val="24"/>
        </w:rPr>
        <w:t xml:space="preserve">ом обязательств,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</w:t>
      </w:r>
      <w:r w:rsidR="00095BB3" w:rsidRPr="00095BB3">
        <w:rPr>
          <w:color w:val="000000"/>
          <w:sz w:val="24"/>
        </w:rPr>
        <w:t>Страховщик</w:t>
      </w:r>
      <w:r w:rsidR="00526CB7" w:rsidRPr="00526CB7">
        <w:rPr>
          <w:color w:val="000000"/>
          <w:sz w:val="24"/>
        </w:rPr>
        <w:t xml:space="preserve"> уплачивает Заказчику штраф. </w:t>
      </w:r>
    </w:p>
    <w:p w14:paraId="4C1C0022" w14:textId="33F32E7F" w:rsidR="00526CB7" w:rsidRPr="00526CB7" w:rsidRDefault="00526CB7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 w:rsidRPr="00526CB7">
        <w:rPr>
          <w:color w:val="000000"/>
          <w:sz w:val="24"/>
        </w:rPr>
        <w:t xml:space="preserve">Размер штрафа составляет 5% от цены </w:t>
      </w:r>
      <w:r w:rsidR="00333957" w:rsidRPr="00333957">
        <w:rPr>
          <w:color w:val="000000"/>
          <w:sz w:val="24"/>
        </w:rPr>
        <w:t>Контракт</w:t>
      </w:r>
      <w:r w:rsidRPr="00526CB7">
        <w:rPr>
          <w:color w:val="000000"/>
          <w:sz w:val="24"/>
        </w:rPr>
        <w:t>а.</w:t>
      </w:r>
    </w:p>
    <w:p w14:paraId="693DEB85" w14:textId="64EF908C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.9. Общая сумма начисленных штрафов за неисполнение или ненадлежащее исполнение </w:t>
      </w:r>
      <w:r w:rsidR="00095BB3" w:rsidRPr="00095BB3">
        <w:rPr>
          <w:sz w:val="24"/>
          <w:szCs w:val="24"/>
        </w:rPr>
        <w:t>Страховщик</w:t>
      </w:r>
      <w:r w:rsidR="00526CB7" w:rsidRPr="00526CB7">
        <w:rPr>
          <w:sz w:val="24"/>
          <w:szCs w:val="24"/>
        </w:rPr>
        <w:t>о</w:t>
      </w:r>
      <w:r w:rsidR="00526CB7" w:rsidRPr="00526CB7">
        <w:rPr>
          <w:color w:val="000000"/>
          <w:sz w:val="24"/>
        </w:rPr>
        <w:t xml:space="preserve">м обязательств, предусмотренных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ом, не может превышать цену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>а.</w:t>
      </w:r>
    </w:p>
    <w:p w14:paraId="07813EFD" w14:textId="3F5F69EB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.10. Уплата неустойки не освобождает Стороны от исполнения обязательств по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 xml:space="preserve">у. </w:t>
      </w:r>
    </w:p>
    <w:p w14:paraId="045A1215" w14:textId="4A6F29EC" w:rsidR="00526CB7" w:rsidRPr="00526CB7" w:rsidRDefault="002B355F" w:rsidP="002B355F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.11. Стороны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>а освобождаются от уплаты неустойки,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0D995CE9" w14:textId="54C816A7" w:rsidR="00526CB7" w:rsidRDefault="002B355F" w:rsidP="000208D7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0208D7">
        <w:rPr>
          <w:color w:val="000000"/>
          <w:sz w:val="24"/>
        </w:rPr>
        <w:t>2</w:t>
      </w:r>
      <w:r w:rsidR="00526CB7" w:rsidRPr="00526CB7">
        <w:rPr>
          <w:color w:val="000000"/>
          <w:sz w:val="24"/>
        </w:rPr>
        <w:t xml:space="preserve">.12. Окончание срока действия </w:t>
      </w:r>
      <w:r w:rsidR="00333957" w:rsidRPr="00333957">
        <w:rPr>
          <w:color w:val="000000"/>
          <w:sz w:val="24"/>
        </w:rPr>
        <w:t>Контракт</w:t>
      </w:r>
      <w:r w:rsidR="00526CB7" w:rsidRPr="00526CB7">
        <w:rPr>
          <w:color w:val="000000"/>
          <w:sz w:val="24"/>
        </w:rPr>
        <w:t>а не освобождает Стороны от от</w:t>
      </w:r>
      <w:r w:rsidR="000208D7">
        <w:rPr>
          <w:color w:val="000000"/>
          <w:sz w:val="24"/>
        </w:rPr>
        <w:t>ветственности за его нарушение.</w:t>
      </w:r>
    </w:p>
    <w:p w14:paraId="084D6E5F" w14:textId="77777777" w:rsidR="000208D7" w:rsidRDefault="000208D7" w:rsidP="000208D7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</w:p>
    <w:p w14:paraId="13857A2A" w14:textId="77777777" w:rsidR="0040703E" w:rsidRDefault="0040703E" w:rsidP="000208D7">
      <w:pPr>
        <w:pStyle w:val="a5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</w:p>
    <w:p w14:paraId="34A01C99" w14:textId="771CFFF5" w:rsidR="008A4E0F" w:rsidRPr="008A4E0F" w:rsidRDefault="00B74C6E">
      <w:pPr>
        <w:rPr>
          <w:sz w:val="24"/>
          <w:szCs w:val="24"/>
        </w:rPr>
      </w:pPr>
      <w:r>
        <w:rPr>
          <w:color w:val="000000"/>
          <w:sz w:val="24"/>
        </w:rPr>
        <w:t xml:space="preserve">                 </w:t>
      </w:r>
      <w:r w:rsidR="00BC2542">
        <w:rPr>
          <w:sz w:val="24"/>
          <w:szCs w:val="24"/>
        </w:rPr>
        <w:t>Начальник ОМХО</w:t>
      </w:r>
      <w:r w:rsidR="001B77B2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</w:t>
      </w:r>
      <w:r w:rsidR="001B77B2">
        <w:rPr>
          <w:sz w:val="24"/>
          <w:szCs w:val="24"/>
        </w:rPr>
        <w:t xml:space="preserve">   А.И. </w:t>
      </w:r>
      <w:r w:rsidR="00BC2542">
        <w:rPr>
          <w:sz w:val="24"/>
          <w:szCs w:val="24"/>
        </w:rPr>
        <w:t>Хрипунова</w:t>
      </w:r>
    </w:p>
    <w:sectPr w:rsidR="008A4E0F" w:rsidRPr="008A4E0F" w:rsidSect="0040703E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82360"/>
    <w:multiLevelType w:val="multilevel"/>
    <w:tmpl w:val="326CC0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A105CC5"/>
    <w:multiLevelType w:val="hybridMultilevel"/>
    <w:tmpl w:val="2F8C72F4"/>
    <w:lvl w:ilvl="0" w:tplc="0FEE9E74">
      <w:start w:val="1"/>
      <w:numFmt w:val="decimal"/>
      <w:lvlText w:val="%1"/>
      <w:lvlJc w:val="left"/>
      <w:pPr>
        <w:ind w:left="100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A4028D"/>
    <w:multiLevelType w:val="hybridMultilevel"/>
    <w:tmpl w:val="99387902"/>
    <w:lvl w:ilvl="0" w:tplc="BFEAEB90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56E97412"/>
    <w:multiLevelType w:val="hybridMultilevel"/>
    <w:tmpl w:val="3A90026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B5A4A"/>
    <w:multiLevelType w:val="hybridMultilevel"/>
    <w:tmpl w:val="F4C0ED5A"/>
    <w:lvl w:ilvl="0" w:tplc="F768FA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CE0ACF"/>
    <w:multiLevelType w:val="hybridMultilevel"/>
    <w:tmpl w:val="F4C0ED5A"/>
    <w:lvl w:ilvl="0" w:tplc="F768FA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52"/>
    <w:rsid w:val="000000E3"/>
    <w:rsid w:val="00001D9E"/>
    <w:rsid w:val="000137BC"/>
    <w:rsid w:val="00015511"/>
    <w:rsid w:val="000208D7"/>
    <w:rsid w:val="00025287"/>
    <w:rsid w:val="00026D5A"/>
    <w:rsid w:val="0003376B"/>
    <w:rsid w:val="000361B7"/>
    <w:rsid w:val="00047C7D"/>
    <w:rsid w:val="00053A05"/>
    <w:rsid w:val="000626E4"/>
    <w:rsid w:val="00064CA5"/>
    <w:rsid w:val="000714B5"/>
    <w:rsid w:val="00077E4B"/>
    <w:rsid w:val="000822E9"/>
    <w:rsid w:val="00082E05"/>
    <w:rsid w:val="000924F4"/>
    <w:rsid w:val="00095BB3"/>
    <w:rsid w:val="000A3717"/>
    <w:rsid w:val="000B3BFA"/>
    <w:rsid w:val="000B49DB"/>
    <w:rsid w:val="000B4C3D"/>
    <w:rsid w:val="000B5E1E"/>
    <w:rsid w:val="000C00DF"/>
    <w:rsid w:val="000C6F5C"/>
    <w:rsid w:val="000C7AB5"/>
    <w:rsid w:val="000E0109"/>
    <w:rsid w:val="000E26DE"/>
    <w:rsid w:val="000E7877"/>
    <w:rsid w:val="000F4B39"/>
    <w:rsid w:val="000F7048"/>
    <w:rsid w:val="001002AE"/>
    <w:rsid w:val="00106494"/>
    <w:rsid w:val="00110794"/>
    <w:rsid w:val="001255C8"/>
    <w:rsid w:val="00127545"/>
    <w:rsid w:val="00134A23"/>
    <w:rsid w:val="001449DB"/>
    <w:rsid w:val="00146E30"/>
    <w:rsid w:val="00152819"/>
    <w:rsid w:val="00154CE3"/>
    <w:rsid w:val="00164070"/>
    <w:rsid w:val="00165D89"/>
    <w:rsid w:val="00170161"/>
    <w:rsid w:val="001724E7"/>
    <w:rsid w:val="001769DC"/>
    <w:rsid w:val="001834E4"/>
    <w:rsid w:val="00186C1F"/>
    <w:rsid w:val="0019009E"/>
    <w:rsid w:val="00190B43"/>
    <w:rsid w:val="0019213C"/>
    <w:rsid w:val="001934A7"/>
    <w:rsid w:val="001A772E"/>
    <w:rsid w:val="001B77B2"/>
    <w:rsid w:val="001C5943"/>
    <w:rsid w:val="001D4373"/>
    <w:rsid w:val="001D6337"/>
    <w:rsid w:val="001E3C92"/>
    <w:rsid w:val="001E51A8"/>
    <w:rsid w:val="001E5AFE"/>
    <w:rsid w:val="00201232"/>
    <w:rsid w:val="00210597"/>
    <w:rsid w:val="00214348"/>
    <w:rsid w:val="00231B94"/>
    <w:rsid w:val="00241390"/>
    <w:rsid w:val="0024226D"/>
    <w:rsid w:val="00250C09"/>
    <w:rsid w:val="00253D62"/>
    <w:rsid w:val="00254431"/>
    <w:rsid w:val="00254D61"/>
    <w:rsid w:val="00255685"/>
    <w:rsid w:val="002562BF"/>
    <w:rsid w:val="00257D8C"/>
    <w:rsid w:val="00266D36"/>
    <w:rsid w:val="0026714D"/>
    <w:rsid w:val="00274A30"/>
    <w:rsid w:val="00281449"/>
    <w:rsid w:val="00287537"/>
    <w:rsid w:val="00287E41"/>
    <w:rsid w:val="002A23CB"/>
    <w:rsid w:val="002B355F"/>
    <w:rsid w:val="002B5773"/>
    <w:rsid w:val="002C1033"/>
    <w:rsid w:val="002C26AA"/>
    <w:rsid w:val="002D0707"/>
    <w:rsid w:val="002D16A4"/>
    <w:rsid w:val="002D2D0C"/>
    <w:rsid w:val="002D35CF"/>
    <w:rsid w:val="002D70DE"/>
    <w:rsid w:val="002E0D22"/>
    <w:rsid w:val="002E46FF"/>
    <w:rsid w:val="002E7104"/>
    <w:rsid w:val="002F0B4C"/>
    <w:rsid w:val="002F7A0C"/>
    <w:rsid w:val="00301D50"/>
    <w:rsid w:val="0030229C"/>
    <w:rsid w:val="00302742"/>
    <w:rsid w:val="003035D7"/>
    <w:rsid w:val="00315966"/>
    <w:rsid w:val="003203EC"/>
    <w:rsid w:val="00320721"/>
    <w:rsid w:val="00320DF8"/>
    <w:rsid w:val="00333957"/>
    <w:rsid w:val="00345262"/>
    <w:rsid w:val="003466A8"/>
    <w:rsid w:val="0035050E"/>
    <w:rsid w:val="00351188"/>
    <w:rsid w:val="00351A9A"/>
    <w:rsid w:val="00351AAD"/>
    <w:rsid w:val="00351C96"/>
    <w:rsid w:val="003545E0"/>
    <w:rsid w:val="0036578E"/>
    <w:rsid w:val="00365C88"/>
    <w:rsid w:val="00372CBD"/>
    <w:rsid w:val="00374BBD"/>
    <w:rsid w:val="00380E17"/>
    <w:rsid w:val="0038674E"/>
    <w:rsid w:val="003C1FFF"/>
    <w:rsid w:val="003C41B7"/>
    <w:rsid w:val="003C678A"/>
    <w:rsid w:val="003E1A29"/>
    <w:rsid w:val="003E49F4"/>
    <w:rsid w:val="003E57E3"/>
    <w:rsid w:val="003F4516"/>
    <w:rsid w:val="00403530"/>
    <w:rsid w:val="00406345"/>
    <w:rsid w:val="0040703E"/>
    <w:rsid w:val="00411BEC"/>
    <w:rsid w:val="004121C4"/>
    <w:rsid w:val="004121DA"/>
    <w:rsid w:val="004122F4"/>
    <w:rsid w:val="00412A2D"/>
    <w:rsid w:val="00416BB5"/>
    <w:rsid w:val="00417663"/>
    <w:rsid w:val="004248E7"/>
    <w:rsid w:val="00426A36"/>
    <w:rsid w:val="0043513E"/>
    <w:rsid w:val="004421BF"/>
    <w:rsid w:val="00445C60"/>
    <w:rsid w:val="00455A5C"/>
    <w:rsid w:val="00456073"/>
    <w:rsid w:val="0046497C"/>
    <w:rsid w:val="00466DB6"/>
    <w:rsid w:val="00473C65"/>
    <w:rsid w:val="00486A0B"/>
    <w:rsid w:val="00495F7D"/>
    <w:rsid w:val="004A1B3D"/>
    <w:rsid w:val="004A2EA3"/>
    <w:rsid w:val="004A34A4"/>
    <w:rsid w:val="004B0A8A"/>
    <w:rsid w:val="004B62EE"/>
    <w:rsid w:val="004C03E1"/>
    <w:rsid w:val="004C62BC"/>
    <w:rsid w:val="004E0FEA"/>
    <w:rsid w:val="004E2C0A"/>
    <w:rsid w:val="004F1AD6"/>
    <w:rsid w:val="00503819"/>
    <w:rsid w:val="00503C0F"/>
    <w:rsid w:val="005053BD"/>
    <w:rsid w:val="00514D20"/>
    <w:rsid w:val="00516B4F"/>
    <w:rsid w:val="0052151C"/>
    <w:rsid w:val="00522844"/>
    <w:rsid w:val="00523D9E"/>
    <w:rsid w:val="005263A3"/>
    <w:rsid w:val="00526CB7"/>
    <w:rsid w:val="00530306"/>
    <w:rsid w:val="00536980"/>
    <w:rsid w:val="00543396"/>
    <w:rsid w:val="00543DFE"/>
    <w:rsid w:val="00545605"/>
    <w:rsid w:val="005515E4"/>
    <w:rsid w:val="005520B9"/>
    <w:rsid w:val="00553D11"/>
    <w:rsid w:val="0055750C"/>
    <w:rsid w:val="00560236"/>
    <w:rsid w:val="00561574"/>
    <w:rsid w:val="00561BB5"/>
    <w:rsid w:val="00564BE8"/>
    <w:rsid w:val="00567A06"/>
    <w:rsid w:val="00572222"/>
    <w:rsid w:val="005746F4"/>
    <w:rsid w:val="00586F1D"/>
    <w:rsid w:val="0059210D"/>
    <w:rsid w:val="00597FDD"/>
    <w:rsid w:val="005A386B"/>
    <w:rsid w:val="005B106F"/>
    <w:rsid w:val="005B3981"/>
    <w:rsid w:val="005B3E4D"/>
    <w:rsid w:val="005B4594"/>
    <w:rsid w:val="005B5BFD"/>
    <w:rsid w:val="005B71DE"/>
    <w:rsid w:val="005C0A1A"/>
    <w:rsid w:val="005C2D5D"/>
    <w:rsid w:val="005C515B"/>
    <w:rsid w:val="005C7933"/>
    <w:rsid w:val="005D3542"/>
    <w:rsid w:val="005F32C9"/>
    <w:rsid w:val="005F3594"/>
    <w:rsid w:val="005F5E2D"/>
    <w:rsid w:val="005F5EFE"/>
    <w:rsid w:val="005F7B5D"/>
    <w:rsid w:val="006012AA"/>
    <w:rsid w:val="00612DA7"/>
    <w:rsid w:val="006152EE"/>
    <w:rsid w:val="006163DF"/>
    <w:rsid w:val="00624427"/>
    <w:rsid w:val="00624600"/>
    <w:rsid w:val="00625683"/>
    <w:rsid w:val="006345DA"/>
    <w:rsid w:val="006474E8"/>
    <w:rsid w:val="00652E7B"/>
    <w:rsid w:val="00653705"/>
    <w:rsid w:val="006560D6"/>
    <w:rsid w:val="00662F9D"/>
    <w:rsid w:val="00666107"/>
    <w:rsid w:val="00671D59"/>
    <w:rsid w:val="00675054"/>
    <w:rsid w:val="00676C2C"/>
    <w:rsid w:val="00676C9B"/>
    <w:rsid w:val="006825D8"/>
    <w:rsid w:val="00690BA5"/>
    <w:rsid w:val="00691001"/>
    <w:rsid w:val="0069407C"/>
    <w:rsid w:val="006B2394"/>
    <w:rsid w:val="006C5422"/>
    <w:rsid w:val="006D1D75"/>
    <w:rsid w:val="006D4217"/>
    <w:rsid w:val="006E7BC1"/>
    <w:rsid w:val="006F001A"/>
    <w:rsid w:val="006F2FCD"/>
    <w:rsid w:val="006F33F7"/>
    <w:rsid w:val="006F6611"/>
    <w:rsid w:val="0070419E"/>
    <w:rsid w:val="0070766B"/>
    <w:rsid w:val="00707A1A"/>
    <w:rsid w:val="00712EC6"/>
    <w:rsid w:val="007152A4"/>
    <w:rsid w:val="00721BC5"/>
    <w:rsid w:val="0073330F"/>
    <w:rsid w:val="00734EB8"/>
    <w:rsid w:val="00737F70"/>
    <w:rsid w:val="00740DA7"/>
    <w:rsid w:val="00742FE7"/>
    <w:rsid w:val="00755556"/>
    <w:rsid w:val="00775991"/>
    <w:rsid w:val="007805DE"/>
    <w:rsid w:val="0078382B"/>
    <w:rsid w:val="00784701"/>
    <w:rsid w:val="0078724F"/>
    <w:rsid w:val="007933AE"/>
    <w:rsid w:val="00794A6F"/>
    <w:rsid w:val="007A0B8B"/>
    <w:rsid w:val="007A5197"/>
    <w:rsid w:val="007A5387"/>
    <w:rsid w:val="007B055B"/>
    <w:rsid w:val="007B512B"/>
    <w:rsid w:val="007B5BB1"/>
    <w:rsid w:val="007E10B4"/>
    <w:rsid w:val="007E15D9"/>
    <w:rsid w:val="007E17A3"/>
    <w:rsid w:val="007E3038"/>
    <w:rsid w:val="007E36FC"/>
    <w:rsid w:val="007E68F3"/>
    <w:rsid w:val="007F06C7"/>
    <w:rsid w:val="007F1061"/>
    <w:rsid w:val="007F2A49"/>
    <w:rsid w:val="007F557C"/>
    <w:rsid w:val="00800E5D"/>
    <w:rsid w:val="00805742"/>
    <w:rsid w:val="008103E0"/>
    <w:rsid w:val="008138BF"/>
    <w:rsid w:val="00814152"/>
    <w:rsid w:val="008206B7"/>
    <w:rsid w:val="00822670"/>
    <w:rsid w:val="00824D8D"/>
    <w:rsid w:val="00826194"/>
    <w:rsid w:val="00826503"/>
    <w:rsid w:val="00827BDF"/>
    <w:rsid w:val="00830A4C"/>
    <w:rsid w:val="00832C70"/>
    <w:rsid w:val="00837805"/>
    <w:rsid w:val="00844A6C"/>
    <w:rsid w:val="00846CED"/>
    <w:rsid w:val="00851BF6"/>
    <w:rsid w:val="00851F1F"/>
    <w:rsid w:val="0085680B"/>
    <w:rsid w:val="00867312"/>
    <w:rsid w:val="00877BBD"/>
    <w:rsid w:val="0088052F"/>
    <w:rsid w:val="0088229F"/>
    <w:rsid w:val="00885974"/>
    <w:rsid w:val="00887D47"/>
    <w:rsid w:val="00890ECC"/>
    <w:rsid w:val="00893875"/>
    <w:rsid w:val="0089489C"/>
    <w:rsid w:val="00895A16"/>
    <w:rsid w:val="008A236B"/>
    <w:rsid w:val="008A4E0F"/>
    <w:rsid w:val="008B6880"/>
    <w:rsid w:val="008C1502"/>
    <w:rsid w:val="008C7E28"/>
    <w:rsid w:val="008D39C4"/>
    <w:rsid w:val="008D3DA4"/>
    <w:rsid w:val="008D522A"/>
    <w:rsid w:val="008E6B7B"/>
    <w:rsid w:val="008F31D7"/>
    <w:rsid w:val="008F54B9"/>
    <w:rsid w:val="009005F9"/>
    <w:rsid w:val="009063C3"/>
    <w:rsid w:val="0090769A"/>
    <w:rsid w:val="0091139E"/>
    <w:rsid w:val="00913634"/>
    <w:rsid w:val="00913705"/>
    <w:rsid w:val="00920FCC"/>
    <w:rsid w:val="00921416"/>
    <w:rsid w:val="00923DD3"/>
    <w:rsid w:val="00924919"/>
    <w:rsid w:val="00933883"/>
    <w:rsid w:val="0093727C"/>
    <w:rsid w:val="0094077B"/>
    <w:rsid w:val="00942045"/>
    <w:rsid w:val="009439EB"/>
    <w:rsid w:val="009468D2"/>
    <w:rsid w:val="0094788F"/>
    <w:rsid w:val="00950D24"/>
    <w:rsid w:val="009571A1"/>
    <w:rsid w:val="0096176E"/>
    <w:rsid w:val="009724D6"/>
    <w:rsid w:val="00974D9E"/>
    <w:rsid w:val="00985169"/>
    <w:rsid w:val="00985FB2"/>
    <w:rsid w:val="009931C4"/>
    <w:rsid w:val="009A3B2A"/>
    <w:rsid w:val="009A792E"/>
    <w:rsid w:val="009B31A9"/>
    <w:rsid w:val="009B37EC"/>
    <w:rsid w:val="009C0557"/>
    <w:rsid w:val="009C5663"/>
    <w:rsid w:val="009D2060"/>
    <w:rsid w:val="009D2DAE"/>
    <w:rsid w:val="009D45CB"/>
    <w:rsid w:val="009D5B55"/>
    <w:rsid w:val="009E38FD"/>
    <w:rsid w:val="009F2F8C"/>
    <w:rsid w:val="009F602D"/>
    <w:rsid w:val="00A0372A"/>
    <w:rsid w:val="00A10C46"/>
    <w:rsid w:val="00A253C3"/>
    <w:rsid w:val="00A30015"/>
    <w:rsid w:val="00A31360"/>
    <w:rsid w:val="00A36B4D"/>
    <w:rsid w:val="00A403C8"/>
    <w:rsid w:val="00A432D2"/>
    <w:rsid w:val="00A4702D"/>
    <w:rsid w:val="00A52B01"/>
    <w:rsid w:val="00A53889"/>
    <w:rsid w:val="00A5423C"/>
    <w:rsid w:val="00A54531"/>
    <w:rsid w:val="00A611FC"/>
    <w:rsid w:val="00A64DFF"/>
    <w:rsid w:val="00A71C9E"/>
    <w:rsid w:val="00A81560"/>
    <w:rsid w:val="00A8508F"/>
    <w:rsid w:val="00A90D70"/>
    <w:rsid w:val="00A91B3A"/>
    <w:rsid w:val="00A94451"/>
    <w:rsid w:val="00A95E8F"/>
    <w:rsid w:val="00A973C4"/>
    <w:rsid w:val="00AA5B27"/>
    <w:rsid w:val="00AA756B"/>
    <w:rsid w:val="00AB2C4C"/>
    <w:rsid w:val="00AB3052"/>
    <w:rsid w:val="00AB49F2"/>
    <w:rsid w:val="00AB5894"/>
    <w:rsid w:val="00AB5BCF"/>
    <w:rsid w:val="00AE0DD2"/>
    <w:rsid w:val="00AE6ABE"/>
    <w:rsid w:val="00AF068B"/>
    <w:rsid w:val="00AF4A0D"/>
    <w:rsid w:val="00AF5B14"/>
    <w:rsid w:val="00AF5C52"/>
    <w:rsid w:val="00B01D3D"/>
    <w:rsid w:val="00B062B8"/>
    <w:rsid w:val="00B16606"/>
    <w:rsid w:val="00B206FA"/>
    <w:rsid w:val="00B240E0"/>
    <w:rsid w:val="00B2645D"/>
    <w:rsid w:val="00B30883"/>
    <w:rsid w:val="00B36F1C"/>
    <w:rsid w:val="00B43CA3"/>
    <w:rsid w:val="00B45DC1"/>
    <w:rsid w:val="00B5227E"/>
    <w:rsid w:val="00B52F8A"/>
    <w:rsid w:val="00B532D1"/>
    <w:rsid w:val="00B53643"/>
    <w:rsid w:val="00B551E9"/>
    <w:rsid w:val="00B62685"/>
    <w:rsid w:val="00B63CA5"/>
    <w:rsid w:val="00B66E66"/>
    <w:rsid w:val="00B706A4"/>
    <w:rsid w:val="00B72D39"/>
    <w:rsid w:val="00B74C6E"/>
    <w:rsid w:val="00B836B2"/>
    <w:rsid w:val="00B85D53"/>
    <w:rsid w:val="00B96688"/>
    <w:rsid w:val="00BA62C9"/>
    <w:rsid w:val="00BB51BA"/>
    <w:rsid w:val="00BC1B8B"/>
    <w:rsid w:val="00BC2542"/>
    <w:rsid w:val="00BD488F"/>
    <w:rsid w:val="00BF2C14"/>
    <w:rsid w:val="00BF69FE"/>
    <w:rsid w:val="00C00B96"/>
    <w:rsid w:val="00C0397A"/>
    <w:rsid w:val="00C03D1A"/>
    <w:rsid w:val="00C04428"/>
    <w:rsid w:val="00C10145"/>
    <w:rsid w:val="00C12FC9"/>
    <w:rsid w:val="00C17520"/>
    <w:rsid w:val="00C20AAD"/>
    <w:rsid w:val="00C23D22"/>
    <w:rsid w:val="00C32BE9"/>
    <w:rsid w:val="00C36EFE"/>
    <w:rsid w:val="00C507AE"/>
    <w:rsid w:val="00C53BCA"/>
    <w:rsid w:val="00C552AC"/>
    <w:rsid w:val="00C5767D"/>
    <w:rsid w:val="00C631BB"/>
    <w:rsid w:val="00C6343D"/>
    <w:rsid w:val="00C64B09"/>
    <w:rsid w:val="00C82982"/>
    <w:rsid w:val="00C856EE"/>
    <w:rsid w:val="00C86A16"/>
    <w:rsid w:val="00C87AAC"/>
    <w:rsid w:val="00C97B6A"/>
    <w:rsid w:val="00C97FDF"/>
    <w:rsid w:val="00CA4C64"/>
    <w:rsid w:val="00CB32A9"/>
    <w:rsid w:val="00CB3440"/>
    <w:rsid w:val="00CB50FA"/>
    <w:rsid w:val="00CC22ED"/>
    <w:rsid w:val="00CC589C"/>
    <w:rsid w:val="00CD0E4B"/>
    <w:rsid w:val="00CD4BAF"/>
    <w:rsid w:val="00CE3160"/>
    <w:rsid w:val="00CE32B3"/>
    <w:rsid w:val="00CE743A"/>
    <w:rsid w:val="00CF3354"/>
    <w:rsid w:val="00D01994"/>
    <w:rsid w:val="00D01FC9"/>
    <w:rsid w:val="00D10050"/>
    <w:rsid w:val="00D13300"/>
    <w:rsid w:val="00D17277"/>
    <w:rsid w:val="00D22CDD"/>
    <w:rsid w:val="00D31DC9"/>
    <w:rsid w:val="00D33693"/>
    <w:rsid w:val="00D3435F"/>
    <w:rsid w:val="00D35CD8"/>
    <w:rsid w:val="00D44F90"/>
    <w:rsid w:val="00D53D20"/>
    <w:rsid w:val="00D54ECD"/>
    <w:rsid w:val="00D55AE9"/>
    <w:rsid w:val="00D57A50"/>
    <w:rsid w:val="00D60F97"/>
    <w:rsid w:val="00D66D98"/>
    <w:rsid w:val="00D70B5B"/>
    <w:rsid w:val="00D71FB0"/>
    <w:rsid w:val="00D7277F"/>
    <w:rsid w:val="00D750FD"/>
    <w:rsid w:val="00D75FED"/>
    <w:rsid w:val="00D818E3"/>
    <w:rsid w:val="00D902BF"/>
    <w:rsid w:val="00D90652"/>
    <w:rsid w:val="00D97082"/>
    <w:rsid w:val="00DA10A8"/>
    <w:rsid w:val="00DB04B6"/>
    <w:rsid w:val="00DB050E"/>
    <w:rsid w:val="00DB5248"/>
    <w:rsid w:val="00DC3CE4"/>
    <w:rsid w:val="00DC5692"/>
    <w:rsid w:val="00DE0577"/>
    <w:rsid w:val="00DE2A37"/>
    <w:rsid w:val="00DF3CE8"/>
    <w:rsid w:val="00DF64F6"/>
    <w:rsid w:val="00E039CA"/>
    <w:rsid w:val="00E11F9B"/>
    <w:rsid w:val="00E12A39"/>
    <w:rsid w:val="00E1474A"/>
    <w:rsid w:val="00E1718B"/>
    <w:rsid w:val="00E20CFA"/>
    <w:rsid w:val="00E24925"/>
    <w:rsid w:val="00E25637"/>
    <w:rsid w:val="00E309C4"/>
    <w:rsid w:val="00E3261A"/>
    <w:rsid w:val="00E45722"/>
    <w:rsid w:val="00E47BA5"/>
    <w:rsid w:val="00E53F23"/>
    <w:rsid w:val="00E57190"/>
    <w:rsid w:val="00E620CB"/>
    <w:rsid w:val="00E6566D"/>
    <w:rsid w:val="00E77EBF"/>
    <w:rsid w:val="00E8008F"/>
    <w:rsid w:val="00E82647"/>
    <w:rsid w:val="00E84AD9"/>
    <w:rsid w:val="00EA1E40"/>
    <w:rsid w:val="00EA1F6D"/>
    <w:rsid w:val="00EA34DC"/>
    <w:rsid w:val="00EB16B3"/>
    <w:rsid w:val="00ED59BA"/>
    <w:rsid w:val="00EF20EA"/>
    <w:rsid w:val="00EF48DD"/>
    <w:rsid w:val="00EF6D9D"/>
    <w:rsid w:val="00F00779"/>
    <w:rsid w:val="00F06AEC"/>
    <w:rsid w:val="00F11DE8"/>
    <w:rsid w:val="00F1526C"/>
    <w:rsid w:val="00F17426"/>
    <w:rsid w:val="00F23E57"/>
    <w:rsid w:val="00F27912"/>
    <w:rsid w:val="00F37EF5"/>
    <w:rsid w:val="00F47631"/>
    <w:rsid w:val="00F55DB9"/>
    <w:rsid w:val="00F6297E"/>
    <w:rsid w:val="00F65F83"/>
    <w:rsid w:val="00F67A9D"/>
    <w:rsid w:val="00F74DE4"/>
    <w:rsid w:val="00F7731D"/>
    <w:rsid w:val="00F8353C"/>
    <w:rsid w:val="00F84F1F"/>
    <w:rsid w:val="00F85501"/>
    <w:rsid w:val="00F95398"/>
    <w:rsid w:val="00FA73E4"/>
    <w:rsid w:val="00FB0F13"/>
    <w:rsid w:val="00FB43D8"/>
    <w:rsid w:val="00FB46E1"/>
    <w:rsid w:val="00FB4D9F"/>
    <w:rsid w:val="00FB71B4"/>
    <w:rsid w:val="00FC001B"/>
    <w:rsid w:val="00FC055E"/>
    <w:rsid w:val="00FC294B"/>
    <w:rsid w:val="00FC5637"/>
    <w:rsid w:val="00FC739F"/>
    <w:rsid w:val="00FD10AD"/>
    <w:rsid w:val="00FD6582"/>
    <w:rsid w:val="00FE58AB"/>
    <w:rsid w:val="00FE665A"/>
    <w:rsid w:val="00FE6CF0"/>
    <w:rsid w:val="00FF1310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2B13"/>
  <w15:chartTrackingRefBased/>
  <w15:docId w15:val="{E0407018-67FF-49A7-9661-A1E021B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5F32C9"/>
    <w:pPr>
      <w:keepNext/>
      <w:widowControl/>
      <w:numPr>
        <w:ilvl w:val="2"/>
        <w:numId w:val="5"/>
      </w:numPr>
      <w:spacing w:before="240" w:after="60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4">
    <w:name w:val="heading 4"/>
    <w:aliases w:val="H4"/>
    <w:basedOn w:val="a"/>
    <w:next w:val="a"/>
    <w:link w:val="40"/>
    <w:qFormat/>
    <w:rsid w:val="005F32C9"/>
    <w:pPr>
      <w:keepNext/>
      <w:widowControl/>
      <w:numPr>
        <w:ilvl w:val="3"/>
        <w:numId w:val="5"/>
      </w:numPr>
      <w:spacing w:before="240" w:after="6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aliases w:val="H5"/>
    <w:basedOn w:val="a"/>
    <w:next w:val="a"/>
    <w:link w:val="50"/>
    <w:qFormat/>
    <w:rsid w:val="005F32C9"/>
    <w:pPr>
      <w:widowControl/>
      <w:numPr>
        <w:ilvl w:val="4"/>
        <w:numId w:val="5"/>
      </w:numPr>
      <w:spacing w:before="240" w:after="60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5F32C9"/>
    <w:pPr>
      <w:widowControl/>
      <w:numPr>
        <w:ilvl w:val="5"/>
        <w:numId w:val="5"/>
      </w:numPr>
      <w:spacing w:before="240" w:after="60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5F32C9"/>
    <w:pPr>
      <w:widowControl/>
      <w:numPr>
        <w:ilvl w:val="6"/>
        <w:numId w:val="5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5F32C9"/>
    <w:pPr>
      <w:widowControl/>
      <w:numPr>
        <w:ilvl w:val="7"/>
        <w:numId w:val="5"/>
      </w:numPr>
      <w:spacing w:before="240" w:after="60"/>
      <w:jc w:val="both"/>
      <w:outlineLvl w:val="7"/>
    </w:pPr>
    <w:rPr>
      <w:rFonts w:ascii="Arial" w:hAnsi="Arial"/>
      <w:i/>
      <w:iCs/>
    </w:rPr>
  </w:style>
  <w:style w:type="paragraph" w:styleId="9">
    <w:name w:val="heading 9"/>
    <w:basedOn w:val="a"/>
    <w:next w:val="a"/>
    <w:link w:val="90"/>
    <w:qFormat/>
    <w:rsid w:val="005F32C9"/>
    <w:pPr>
      <w:widowControl/>
      <w:numPr>
        <w:ilvl w:val="8"/>
        <w:numId w:val="5"/>
      </w:numPr>
      <w:spacing w:before="240" w:after="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3052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B305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Bullet List,FooterText,numbered,Paragraphe de liste1,lp1,it_List1,ТЗ список,Абзац списка литеральный,Булет1,1Булет,Цветной список - Акцент 11,ПС - Нумерованный,Список дефисный,Bullet 1,Use Case List Paragraph,Маркер,4.2.2,Абзац,название"/>
    <w:basedOn w:val="a"/>
    <w:link w:val="a6"/>
    <w:uiPriority w:val="99"/>
    <w:qFormat/>
    <w:rsid w:val="00AB3052"/>
    <w:pPr>
      <w:ind w:left="708"/>
    </w:pPr>
  </w:style>
  <w:style w:type="character" w:customStyle="1" w:styleId="a6">
    <w:name w:val="Абзац списка Знак"/>
    <w:aliases w:val="Bullet List Знак,FooterText Знак,numbered Знак,Paragraphe de liste1 Знак,lp1 Знак,it_List1 Знак,ТЗ список Знак,Абзац списка литеральный Знак,Булет1 Знак,1Булет Знак,Цветной список - Акцент 11 Знак,ПС - Нумерованный Знак,Bullet 1 Знак"/>
    <w:link w:val="a5"/>
    <w:uiPriority w:val="99"/>
    <w:qFormat/>
    <w:locked/>
    <w:rsid w:val="00AB30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breadcrumbtext2">
    <w:name w:val="navbreadcrumb__text2"/>
    <w:rsid w:val="00064CA5"/>
  </w:style>
  <w:style w:type="paragraph" w:customStyle="1" w:styleId="b-serplistitemsnippet">
    <w:name w:val="b-serp__list_item_snippet"/>
    <w:basedOn w:val="a"/>
    <w:rsid w:val="00B551E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10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106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CD0E4B"/>
    <w:rPr>
      <w:color w:val="954F72" w:themeColor="followedHyperlink"/>
      <w:u w:val="single"/>
    </w:rPr>
  </w:style>
  <w:style w:type="character" w:customStyle="1" w:styleId="30">
    <w:name w:val="Заголовок 3 Знак"/>
    <w:aliases w:val="H3 Знак"/>
    <w:basedOn w:val="a0"/>
    <w:link w:val="3"/>
    <w:rsid w:val="005F32C9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5F32C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5F32C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5F32C9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F32C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F32C9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F32C9"/>
    <w:rPr>
      <w:rFonts w:ascii="Arial" w:eastAsia="Times New Roman" w:hAnsi="Arial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3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Г. Полушкин</dc:creator>
  <cp:keywords/>
  <dc:description/>
  <cp:lastModifiedBy>Лещенко Наталья Александровна</cp:lastModifiedBy>
  <cp:revision>578</cp:revision>
  <cp:lastPrinted>2026-05-19T07:38:00Z</cp:lastPrinted>
  <dcterms:created xsi:type="dcterms:W3CDTF">2021-09-27T10:19:00Z</dcterms:created>
  <dcterms:modified xsi:type="dcterms:W3CDTF">2026-05-19T10:02:00Z</dcterms:modified>
</cp:coreProperties>
</file>