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66" w:rsidRPr="00E94546" w:rsidRDefault="00ED3666" w:rsidP="00EA2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bookmarkStart w:id="0" w:name="_GoBack"/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Обосновани</w:t>
      </w:r>
      <w:r w:rsidR="00F02070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</w:t>
      </w: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начальной (максимальной) цены контракта,</w:t>
      </w:r>
      <w:r w:rsidR="00EA2E1C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A2E1C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br/>
      </w: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заключаемого с единственным поставщиком (подрядчиком, исполнителем)</w:t>
      </w:r>
    </w:p>
    <w:p w:rsidR="00ED3666" w:rsidRPr="00E94546" w:rsidRDefault="00ED3666" w:rsidP="00ED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9A4ED5" w:rsidRPr="00E94546" w:rsidRDefault="00ED3666" w:rsidP="009A4ED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Наименование закупки:</w:t>
      </w:r>
      <w:r w:rsidR="00F023C7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94546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Диагностика цветного лазерного МФУ </w:t>
      </w:r>
      <w:proofErr w:type="spellStart"/>
      <w:r w:rsidR="00E94546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>Konica</w:t>
      </w:r>
      <w:proofErr w:type="spellEnd"/>
      <w:r w:rsidR="00E94546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E94546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>Minolta</w:t>
      </w:r>
      <w:proofErr w:type="spellEnd"/>
      <w:r w:rsidR="00E94546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E94546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>bizhub</w:t>
      </w:r>
      <w:proofErr w:type="spellEnd"/>
      <w:r w:rsidR="00E94546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C284e</w:t>
      </w:r>
    </w:p>
    <w:p w:rsidR="00F24662" w:rsidRPr="00E94546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Используемый метод определения НМЦК: </w:t>
      </w:r>
    </w:p>
    <w:p w:rsidR="00450A8D" w:rsidRPr="00E94546" w:rsidRDefault="00872D13" w:rsidP="00872D1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Начальная (максимальная) цена контракта определена в соответствии с требованиями статьи 22 Закона № 44-ФЗ. Метод сопоставимых рыночных цен (анализ рынка).</w:t>
      </w:r>
      <w:r w:rsidR="00450A8D" w:rsidRPr="00E9454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872D13" w:rsidRPr="00E94546" w:rsidRDefault="00450A8D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Источниками информации определения начальной (максимальной) цены контракта послужили сведения, полученные в результате анализа цен предложений </w:t>
      </w:r>
      <w:r w:rsidR="00CF3BB2"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исполнителей</w:t>
      </w: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данного вида </w:t>
      </w:r>
      <w:r w:rsidR="00E94546"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услуг</w:t>
      </w: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E94546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принципом эффективности использования бюджетных средств Заказчик принял решение об утверждении НМЦК на основе минимального ценового предложения потенциального </w:t>
      </w:r>
      <w:r w:rsidR="00CF3BB2"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исполнителя</w:t>
      </w: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E94546" w:rsidRDefault="00872D13" w:rsidP="00872D1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Валюта, используемая для формирования цены контракта и расчетов с </w:t>
      </w:r>
      <w:r w:rsidR="00815EB4"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исполнителем</w:t>
      </w: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 российский рубль</w:t>
      </w:r>
      <w:r w:rsidR="00EA2E1C"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872D13" w:rsidRPr="00E94546" w:rsidRDefault="00872D13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:rsidR="003F005A" w:rsidRPr="00E94546" w:rsidRDefault="003F005A" w:rsidP="003F005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Расчет НМЦК</w:t>
      </w:r>
    </w:p>
    <w:tbl>
      <w:tblPr>
        <w:tblW w:w="4934" w:type="pct"/>
        <w:jc w:val="center"/>
        <w:tblInd w:w="-2471" w:type="dxa"/>
        <w:tblLayout w:type="fixed"/>
        <w:tblLook w:val="04A0" w:firstRow="1" w:lastRow="0" w:firstColumn="1" w:lastColumn="0" w:noHBand="0" w:noVBand="1"/>
      </w:tblPr>
      <w:tblGrid>
        <w:gridCol w:w="623"/>
        <w:gridCol w:w="4569"/>
        <w:gridCol w:w="917"/>
        <w:gridCol w:w="1530"/>
        <w:gridCol w:w="1273"/>
        <w:gridCol w:w="1370"/>
        <w:gridCol w:w="1360"/>
        <w:gridCol w:w="1357"/>
        <w:gridCol w:w="1307"/>
        <w:gridCol w:w="1404"/>
      </w:tblGrid>
      <w:tr w:rsidR="00E94546" w:rsidRPr="00E94546" w:rsidTr="00F023C7">
        <w:trPr>
          <w:trHeight w:val="303"/>
          <w:jc w:val="center"/>
        </w:trPr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45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E945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3F005A" w:rsidRPr="00E94546" w:rsidRDefault="003F005A" w:rsidP="00E94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Наименование </w:t>
            </w:r>
            <w:r w:rsidR="00CF3BB2" w:rsidRPr="00E945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Количество, ед. изм.</w:t>
            </w:r>
          </w:p>
        </w:tc>
        <w:tc>
          <w:tcPr>
            <w:tcW w:w="8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№1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№2</w:t>
            </w:r>
          </w:p>
        </w:tc>
        <w:tc>
          <w:tcPr>
            <w:tcW w:w="8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Коммерческое предложение №3</w:t>
            </w:r>
          </w:p>
        </w:tc>
      </w:tr>
      <w:tr w:rsidR="00E94546" w:rsidRPr="00E94546" w:rsidTr="00F023C7">
        <w:trPr>
          <w:trHeight w:val="793"/>
          <w:jc w:val="center"/>
        </w:trPr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цена за ед.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005A" w:rsidRPr="00E94546" w:rsidRDefault="003F005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сумма </w:t>
            </w:r>
          </w:p>
        </w:tc>
      </w:tr>
      <w:tr w:rsidR="00E94546" w:rsidRPr="00E94546" w:rsidTr="000F0C77">
        <w:trPr>
          <w:trHeight w:val="315"/>
          <w:jc w:val="center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A739A" w:rsidRPr="00E94546" w:rsidRDefault="00FA739A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94546" w:rsidRDefault="00E94546" w:rsidP="00AC19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Диагностика цветного лазерного МФУ </w:t>
            </w:r>
            <w:proofErr w:type="spellStart"/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Konica</w:t>
            </w:r>
            <w:proofErr w:type="spellEnd"/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Minolta</w:t>
            </w:r>
            <w:proofErr w:type="spellEnd"/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bizhub</w:t>
            </w:r>
            <w:proofErr w:type="spellEnd"/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C284e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0F0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9454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УСЛ </w:t>
            </w:r>
            <w:proofErr w:type="gramStart"/>
            <w:r w:rsidRPr="00E9454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94546" w:rsidRDefault="00E94546" w:rsidP="000F0C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5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94546" w:rsidRDefault="00E9454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8141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273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1 650,00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1 650,00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94546" w:rsidRDefault="00E94546" w:rsidP="00CB13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1 800,00</w:t>
            </w:r>
          </w:p>
        </w:tc>
      </w:tr>
      <w:tr w:rsidR="00E94546" w:rsidRPr="00E94546" w:rsidTr="00F023C7">
        <w:trPr>
          <w:trHeight w:val="315"/>
          <w:jc w:val="center"/>
        </w:trPr>
        <w:tc>
          <w:tcPr>
            <w:tcW w:w="24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94546" w:rsidRDefault="00FA739A" w:rsidP="00A842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94546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3A0A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1 650,00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739A" w:rsidRPr="00E94546" w:rsidRDefault="00FA739A" w:rsidP="00A842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39A" w:rsidRPr="00E94546" w:rsidRDefault="00E94546" w:rsidP="00C15D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945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1 800,00</w:t>
            </w:r>
          </w:p>
        </w:tc>
      </w:tr>
    </w:tbl>
    <w:p w:rsidR="003F005A" w:rsidRPr="00E94546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Коэффициент вариации по каждой позиции не превышает 33 %, совокупность значения цен в расчетах считается однородной.</w:t>
      </w:r>
    </w:p>
    <w:p w:rsidR="003F005A" w:rsidRPr="00E94546" w:rsidRDefault="003F005A" w:rsidP="003F00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C16C38" w:rsidRPr="00E94546" w:rsidRDefault="003F005A" w:rsidP="008141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E945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соответствии с Распоряжением Правительства РФ от 28.04.2018 № 824-Р и Распоряжением Правительства РФ 27.10.2018 № 2326-Р будет проведена закупочная сессия на ЕАТ </w:t>
      </w: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на сумму:</w:t>
      </w:r>
      <w:r w:rsidR="00E94546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94546" w:rsidRPr="00E9454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1 </w:t>
      </w:r>
      <w:r w:rsidR="00E94546" w:rsidRPr="00E94546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eastAsia="ru-RU"/>
        </w:rPr>
        <w:t>500</w:t>
      </w: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(</w:t>
      </w:r>
      <w:r w:rsidR="00E94546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Одна тысяча пятьсот</w:t>
      </w:r>
      <w:r w:rsidR="009B513D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) рубл</w:t>
      </w:r>
      <w:r w:rsidR="00330A85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ей</w:t>
      </w:r>
      <w:r w:rsidR="00DC132F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</w:t>
      </w:r>
      <w:r w:rsidR="00E94546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00 </w:t>
      </w:r>
      <w:r w:rsidR="003A0AC6"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копеек</w:t>
      </w:r>
      <w:r w:rsidRPr="00E94546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</w:t>
      </w:r>
      <w:bookmarkEnd w:id="0"/>
    </w:p>
    <w:sectPr w:rsidR="00C16C38" w:rsidRPr="00E94546" w:rsidSect="00ED3666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13" w:rsidRDefault="000B2713" w:rsidP="00ED3666">
      <w:pPr>
        <w:spacing w:after="0" w:line="240" w:lineRule="auto"/>
      </w:pPr>
      <w:r>
        <w:separator/>
      </w:r>
    </w:p>
  </w:endnote>
  <w:endnote w:type="continuationSeparator" w:id="0">
    <w:p w:rsidR="000B2713" w:rsidRDefault="000B2713" w:rsidP="00ED3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13" w:rsidRDefault="000B2713" w:rsidP="00ED3666">
      <w:pPr>
        <w:spacing w:after="0" w:line="240" w:lineRule="auto"/>
      </w:pPr>
      <w:r>
        <w:separator/>
      </w:r>
    </w:p>
  </w:footnote>
  <w:footnote w:type="continuationSeparator" w:id="0">
    <w:p w:rsidR="000B2713" w:rsidRDefault="000B2713" w:rsidP="00ED3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5A"/>
    <w:rsid w:val="00001B16"/>
    <w:rsid w:val="00064987"/>
    <w:rsid w:val="000B2713"/>
    <w:rsid w:val="000F0C77"/>
    <w:rsid w:val="000F4593"/>
    <w:rsid w:val="001017FB"/>
    <w:rsid w:val="00116365"/>
    <w:rsid w:val="00176563"/>
    <w:rsid w:val="00273669"/>
    <w:rsid w:val="002F7885"/>
    <w:rsid w:val="00330A85"/>
    <w:rsid w:val="00371B7A"/>
    <w:rsid w:val="00375EE8"/>
    <w:rsid w:val="003A0AC6"/>
    <w:rsid w:val="003D529D"/>
    <w:rsid w:val="003D5463"/>
    <w:rsid w:val="003F005A"/>
    <w:rsid w:val="003F28DB"/>
    <w:rsid w:val="00421E7C"/>
    <w:rsid w:val="00424458"/>
    <w:rsid w:val="00450A8D"/>
    <w:rsid w:val="00634DE9"/>
    <w:rsid w:val="00716861"/>
    <w:rsid w:val="0081415B"/>
    <w:rsid w:val="00815EB4"/>
    <w:rsid w:val="00817496"/>
    <w:rsid w:val="00834AD1"/>
    <w:rsid w:val="00855766"/>
    <w:rsid w:val="00861D42"/>
    <w:rsid w:val="00867C6F"/>
    <w:rsid w:val="00872D13"/>
    <w:rsid w:val="008745EF"/>
    <w:rsid w:val="008B7B2B"/>
    <w:rsid w:val="008C7D4F"/>
    <w:rsid w:val="008F64A5"/>
    <w:rsid w:val="009A4ED5"/>
    <w:rsid w:val="009B513D"/>
    <w:rsid w:val="009D739B"/>
    <w:rsid w:val="00A3039F"/>
    <w:rsid w:val="00A32770"/>
    <w:rsid w:val="00AA6DB5"/>
    <w:rsid w:val="00AC1998"/>
    <w:rsid w:val="00B32108"/>
    <w:rsid w:val="00C01741"/>
    <w:rsid w:val="00C15D38"/>
    <w:rsid w:val="00C4117A"/>
    <w:rsid w:val="00C93198"/>
    <w:rsid w:val="00CF0E88"/>
    <w:rsid w:val="00CF3BB2"/>
    <w:rsid w:val="00D545D8"/>
    <w:rsid w:val="00DC132F"/>
    <w:rsid w:val="00E208FB"/>
    <w:rsid w:val="00E81210"/>
    <w:rsid w:val="00E84FF4"/>
    <w:rsid w:val="00E94546"/>
    <w:rsid w:val="00EA2E1C"/>
    <w:rsid w:val="00EC01A2"/>
    <w:rsid w:val="00ED3666"/>
    <w:rsid w:val="00F02070"/>
    <w:rsid w:val="00F023C7"/>
    <w:rsid w:val="00F209FD"/>
    <w:rsid w:val="00F24662"/>
    <w:rsid w:val="00F26293"/>
    <w:rsid w:val="00FA739A"/>
    <w:rsid w:val="00FA7B48"/>
    <w:rsid w:val="00FD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666"/>
  </w:style>
  <w:style w:type="paragraph" w:styleId="a5">
    <w:name w:val="footer"/>
    <w:basedOn w:val="a"/>
    <w:link w:val="a6"/>
    <w:uiPriority w:val="99"/>
    <w:unhideWhenUsed/>
    <w:rsid w:val="00ED3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Елена Викторовна</dc:creator>
  <cp:lastModifiedBy>Краев Артур Владимирович</cp:lastModifiedBy>
  <cp:revision>2</cp:revision>
  <dcterms:created xsi:type="dcterms:W3CDTF">2026-06-01T08:39:00Z</dcterms:created>
  <dcterms:modified xsi:type="dcterms:W3CDTF">2026-06-01T08:39:00Z</dcterms:modified>
</cp:coreProperties>
</file>