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83" w:rsidRPr="003A113B" w:rsidRDefault="00185954" w:rsidP="004B3B1A">
      <w:pPr>
        <w:widowControl w:val="0"/>
        <w:tabs>
          <w:tab w:val="center" w:pos="4725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Государственный контракт № </w:t>
      </w:r>
      <w:r w:rsidR="004B3B1A" w:rsidRPr="003A113B">
        <w:rPr>
          <w:rFonts w:ascii="Times New Roman" w:eastAsia="Times New Roman" w:hAnsi="Times New Roman"/>
          <w:lang w:eastAsia="ru-RU"/>
        </w:rPr>
        <w:t>_____</w:t>
      </w:r>
    </w:p>
    <w:p w:rsidR="0055382D" w:rsidRDefault="00044BC7" w:rsidP="0055382D">
      <w:pPr>
        <w:suppressAutoHyphens/>
        <w:jc w:val="center"/>
        <w:rPr>
          <w:rFonts w:ascii="Times New Roman" w:hAnsi="Times New Roman"/>
          <w:b/>
        </w:rPr>
      </w:pPr>
      <w:r w:rsidRPr="003A113B">
        <w:rPr>
          <w:rFonts w:ascii="Times New Roman" w:eastAsia="Times New Roman" w:hAnsi="Times New Roman"/>
          <w:b/>
          <w:lang w:eastAsia="ru-RU"/>
        </w:rPr>
        <w:t xml:space="preserve"> </w:t>
      </w:r>
      <w:r w:rsidR="005F2DD5" w:rsidRPr="003A113B">
        <w:rPr>
          <w:rFonts w:ascii="Times New Roman" w:hAnsi="Times New Roman"/>
          <w:b/>
        </w:rPr>
        <w:t xml:space="preserve">ИКЗ </w:t>
      </w:r>
      <w:r w:rsidR="0055382D" w:rsidRPr="009440AA">
        <w:rPr>
          <w:rFonts w:ascii="Times New Roman" w:hAnsi="Times New Roman"/>
          <w:b/>
        </w:rPr>
        <w:t>26 1 2458000493 245801001 0024 000 0000 000</w:t>
      </w:r>
    </w:p>
    <w:p w:rsidR="00185954" w:rsidRPr="003A113B" w:rsidRDefault="00185954" w:rsidP="0055382D">
      <w:pPr>
        <w:suppressAutoHyphens/>
        <w:jc w:val="center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bCs/>
          <w:lang w:eastAsia="ru-RU"/>
        </w:rPr>
        <w:t>г. Сосновоборск</w:t>
      </w:r>
      <w:r w:rsidRPr="003A113B">
        <w:rPr>
          <w:rFonts w:ascii="Times New Roman" w:eastAsia="Times New Roman" w:hAnsi="Times New Roman"/>
          <w:lang w:eastAsia="ru-RU"/>
        </w:rPr>
        <w:tab/>
        <w:t xml:space="preserve">                                                                                       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="003C44CB" w:rsidRPr="003A113B">
        <w:rPr>
          <w:rFonts w:ascii="Times New Roman" w:eastAsia="Times New Roman" w:hAnsi="Times New Roman"/>
          <w:lang w:eastAsia="ru-RU"/>
        </w:rPr>
        <w:t>____</w:t>
      </w:r>
      <w:r w:rsidRPr="003A113B">
        <w:rPr>
          <w:rFonts w:ascii="Times New Roman" w:eastAsia="Times New Roman" w:hAnsi="Times New Roman"/>
          <w:lang w:eastAsia="ru-RU"/>
        </w:rPr>
        <w:t xml:space="preserve">» </w:t>
      </w:r>
      <w:r w:rsidR="00276D7F" w:rsidRPr="003A113B">
        <w:rPr>
          <w:rFonts w:ascii="Times New Roman" w:eastAsia="Times New Roman" w:hAnsi="Times New Roman"/>
          <w:lang w:eastAsia="ru-RU"/>
        </w:rPr>
        <w:t>_______</w:t>
      </w:r>
      <w:r w:rsidRPr="003A113B">
        <w:rPr>
          <w:rFonts w:ascii="Times New Roman" w:eastAsia="Times New Roman" w:hAnsi="Times New Roman"/>
          <w:lang w:eastAsia="ru-RU"/>
        </w:rPr>
        <w:t xml:space="preserve"> 20</w:t>
      </w:r>
      <w:r w:rsidR="00044BC7" w:rsidRPr="003A113B">
        <w:rPr>
          <w:rFonts w:ascii="Times New Roman" w:eastAsia="Times New Roman" w:hAnsi="Times New Roman"/>
          <w:lang w:eastAsia="ru-RU"/>
        </w:rPr>
        <w:t>2</w:t>
      </w:r>
      <w:r w:rsidR="0055382D">
        <w:rPr>
          <w:rFonts w:ascii="Times New Roman" w:eastAsia="Times New Roman" w:hAnsi="Times New Roman"/>
          <w:lang w:eastAsia="ru-RU"/>
        </w:rPr>
        <w:t>6</w:t>
      </w:r>
      <w:r w:rsidRPr="003A113B">
        <w:rPr>
          <w:rFonts w:ascii="Times New Roman" w:eastAsia="Times New Roman" w:hAnsi="Times New Roman"/>
          <w:lang w:eastAsia="ru-RU"/>
        </w:rPr>
        <w:t xml:space="preserve"> г.</w:t>
      </w:r>
    </w:p>
    <w:p w:rsidR="00713B39" w:rsidRPr="003A113B" w:rsidRDefault="00713B39" w:rsidP="00185954">
      <w:pPr>
        <w:suppressAutoHyphens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13B39" w:rsidRDefault="00713B39" w:rsidP="00713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t xml:space="preserve">Федеральное казенное учреждение «Лечебное исправительное учреждение № 37 Главного управления Федеральной службы исполнения наказаний по Красноярскому краю» </w:t>
      </w:r>
      <w:r w:rsidRPr="003A113B">
        <w:rPr>
          <w:rFonts w:ascii="Times New Roman" w:eastAsia="Times New Roman" w:hAnsi="Times New Roman"/>
          <w:lang w:eastAsia="ru-RU"/>
        </w:rPr>
        <w:t xml:space="preserve">(сокращенное наименование – ФКУ ЛИУ-37 ГУФСИН России по Красноярскому краю), действующее от имени Российской Федерации, </w:t>
      </w:r>
      <w:r w:rsidR="0055382D" w:rsidRPr="003A113B">
        <w:rPr>
          <w:rFonts w:ascii="Times New Roman" w:eastAsia="Times New Roman" w:hAnsi="Times New Roman"/>
          <w:lang w:eastAsia="ru-RU"/>
        </w:rPr>
        <w:t xml:space="preserve">именуемое в дальнейшем «Государственный заказчик», в лице </w:t>
      </w:r>
      <w:r w:rsidR="0055382D">
        <w:rPr>
          <w:rFonts w:ascii="Times New Roman" w:eastAsia="Times New Roman" w:hAnsi="Times New Roman"/>
        </w:rPr>
        <w:t>н</w:t>
      </w:r>
      <w:r w:rsidR="0055382D" w:rsidRPr="0042574C">
        <w:rPr>
          <w:rFonts w:ascii="Times New Roman" w:eastAsia="Times New Roman" w:hAnsi="Times New Roman"/>
        </w:rPr>
        <w:t xml:space="preserve">ачальника </w:t>
      </w:r>
      <w:r w:rsidR="0055382D" w:rsidRPr="0039325F">
        <w:rPr>
          <w:rFonts w:ascii="Times New Roman" w:eastAsia="Times New Roman" w:hAnsi="Times New Roman"/>
          <w:b/>
        </w:rPr>
        <w:t>Орлова Александра</w:t>
      </w:r>
      <w:r w:rsidR="0055382D" w:rsidRPr="00C879A5">
        <w:rPr>
          <w:rFonts w:ascii="Times New Roman" w:eastAsia="Times New Roman" w:hAnsi="Times New Roman"/>
          <w:b/>
        </w:rPr>
        <w:t xml:space="preserve"> Александровича</w:t>
      </w:r>
      <w:r w:rsidRPr="003A113B">
        <w:rPr>
          <w:rFonts w:ascii="Times New Roman" w:eastAsia="Times New Roman" w:hAnsi="Times New Roman"/>
          <w:lang w:eastAsia="ru-RU"/>
        </w:rPr>
        <w:t>, действующего на основании</w:t>
      </w:r>
      <w:r w:rsidR="003567F7" w:rsidRPr="003A113B">
        <w:rPr>
          <w:rFonts w:ascii="Times New Roman" w:eastAsia="Times New Roman" w:hAnsi="Times New Roman"/>
          <w:lang w:eastAsia="ru-RU"/>
        </w:rPr>
        <w:t xml:space="preserve"> Устава, с одной стороны, и</w:t>
      </w:r>
    </w:p>
    <w:p w:rsidR="002806BC" w:rsidRPr="003A113B" w:rsidRDefault="00304D8D" w:rsidP="00713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________________________________</w:t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</w:r>
      <w:r>
        <w:rPr>
          <w:rFonts w:ascii="Times New Roman" w:eastAsia="Times New Roman" w:hAnsi="Times New Roman"/>
          <w:b/>
          <w:lang w:eastAsia="ru-RU"/>
        </w:rPr>
        <w:softHyphen/>
        <w:t>____________</w:t>
      </w:r>
      <w:r w:rsidR="00194199" w:rsidRPr="00194199">
        <w:rPr>
          <w:rFonts w:ascii="Times New Roman" w:eastAsia="Times New Roman" w:hAnsi="Times New Roman"/>
          <w:b/>
          <w:lang w:eastAsia="ru-RU"/>
        </w:rPr>
        <w:t xml:space="preserve"> </w:t>
      </w:r>
      <w:r w:rsidR="00194199" w:rsidRPr="00194199">
        <w:rPr>
          <w:rFonts w:ascii="Times New Roman" w:eastAsia="Times New Roman" w:hAnsi="Times New Roman"/>
          <w:lang w:eastAsia="ru-RU"/>
        </w:rPr>
        <w:t>(сокращенное наименование –</w:t>
      </w:r>
      <w:r>
        <w:rPr>
          <w:rFonts w:ascii="Times New Roman" w:eastAsia="Times New Roman" w:hAnsi="Times New Roman"/>
          <w:lang w:eastAsia="ru-RU"/>
        </w:rPr>
        <w:t>___</w:t>
      </w:r>
      <w:r w:rsidR="00194199" w:rsidRPr="00194199">
        <w:rPr>
          <w:rFonts w:ascii="Times New Roman" w:eastAsia="Times New Roman" w:hAnsi="Times New Roman"/>
          <w:lang w:eastAsia="ru-RU"/>
        </w:rPr>
        <w:t xml:space="preserve">), именуемое в дальнейшем «Поставщик», в лице </w:t>
      </w:r>
      <w:r>
        <w:rPr>
          <w:rFonts w:ascii="Times New Roman" w:eastAsia="Times New Roman" w:hAnsi="Times New Roman"/>
          <w:lang w:eastAsia="ru-RU"/>
        </w:rPr>
        <w:t>_____________________________________________</w:t>
      </w:r>
      <w:r w:rsidR="00194199" w:rsidRPr="00194199">
        <w:rPr>
          <w:rFonts w:ascii="Times New Roman" w:eastAsia="Times New Roman" w:hAnsi="Times New Roman"/>
          <w:lang w:eastAsia="ru-RU"/>
        </w:rPr>
        <w:t>, действующей на основании Устава, с другой стороны, вместе именуемые «Стороны», в соответствии с требованиями Гражданского кодекса Российской Федерации, на основании п.4 ч.1 ст.93 Федерального закона от 05 апреля 2013 года N  44-ФЗ "О контрактной системе в сфере закупок товаров, работ, услуг для обеспечения государственных и муниципальных нужд", заключили настоящий Государственный контракт (далее - Контракт) о нижеследующем:</w:t>
      </w:r>
    </w:p>
    <w:p w:rsidR="005A374F" w:rsidRPr="003A113B" w:rsidRDefault="005A374F" w:rsidP="00185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185954" w:rsidRPr="003A113B" w:rsidRDefault="00185954" w:rsidP="008A1482">
      <w:pPr>
        <w:numPr>
          <w:ilvl w:val="0"/>
          <w:numId w:val="1"/>
        </w:numPr>
        <w:tabs>
          <w:tab w:val="left" w:pos="284"/>
          <w:tab w:val="left" w:pos="3686"/>
        </w:tabs>
        <w:suppressAutoHyphens/>
        <w:spacing w:after="0" w:line="240" w:lineRule="auto"/>
        <w:rPr>
          <w:rFonts w:ascii="Times New Roman" w:eastAsia="Times New Roman" w:hAnsi="Times New Roman"/>
          <w:b/>
          <w:iCs/>
          <w:lang w:eastAsia="ru-RU"/>
        </w:rPr>
      </w:pPr>
      <w:r w:rsidRPr="003A113B">
        <w:rPr>
          <w:rFonts w:ascii="Times New Roman" w:eastAsia="Times New Roman" w:hAnsi="Times New Roman"/>
          <w:b/>
          <w:iCs/>
          <w:lang w:eastAsia="ru-RU"/>
        </w:rPr>
        <w:t>Предмет Контракта</w:t>
      </w:r>
    </w:p>
    <w:p w:rsidR="006F0BCC" w:rsidRPr="003A113B" w:rsidRDefault="006F0BCC" w:rsidP="006F0BCC">
      <w:pPr>
        <w:tabs>
          <w:tab w:val="left" w:pos="284"/>
          <w:tab w:val="left" w:pos="3686"/>
        </w:tabs>
        <w:suppressAutoHyphens/>
        <w:spacing w:after="0" w:line="240" w:lineRule="auto"/>
        <w:ind w:left="4212"/>
        <w:rPr>
          <w:rFonts w:ascii="Times New Roman" w:eastAsia="Times New Roman" w:hAnsi="Times New Roman"/>
          <w:b/>
          <w:iCs/>
          <w:lang w:eastAsia="ru-RU"/>
        </w:rPr>
      </w:pPr>
    </w:p>
    <w:p w:rsidR="004107F7" w:rsidRPr="003A113B" w:rsidRDefault="00185954" w:rsidP="00537FBF">
      <w:pPr>
        <w:numPr>
          <w:ilvl w:val="1"/>
          <w:numId w:val="10"/>
        </w:numPr>
        <w:tabs>
          <w:tab w:val="clear" w:pos="600"/>
          <w:tab w:val="left" w:pos="-284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iCs/>
        </w:rPr>
      </w:pPr>
      <w:r w:rsidRPr="003A113B">
        <w:rPr>
          <w:rFonts w:ascii="Times New Roman" w:eastAsia="Times New Roman" w:hAnsi="Times New Roman"/>
        </w:rPr>
        <w:t xml:space="preserve">По настоящему контракту Поставщик обязуется передать Государственному </w:t>
      </w:r>
      <w:r w:rsidR="0055382D" w:rsidRPr="003A113B">
        <w:rPr>
          <w:rFonts w:ascii="Times New Roman" w:eastAsia="Times New Roman" w:hAnsi="Times New Roman"/>
        </w:rPr>
        <w:t xml:space="preserve">заказчику </w:t>
      </w:r>
      <w:r w:rsidR="00A620E0">
        <w:rPr>
          <w:rFonts w:ascii="Times New Roman" w:eastAsia="Times New Roman" w:hAnsi="Times New Roman"/>
          <w:b/>
        </w:rPr>
        <w:t>наглядную агитацию</w:t>
      </w:r>
      <w:r w:rsidR="00F6181B">
        <w:rPr>
          <w:rFonts w:ascii="Times New Roman" w:hAnsi="Times New Roman"/>
        </w:rPr>
        <w:t xml:space="preserve"> </w:t>
      </w:r>
      <w:r w:rsidR="004107F7" w:rsidRPr="003A113B">
        <w:rPr>
          <w:rFonts w:ascii="Times New Roman" w:eastAsia="Times New Roman" w:hAnsi="Times New Roman"/>
        </w:rPr>
        <w:t>(далее-товар), характеристики, количество, цена и стоимость которого указаны в ведомости поставки (спецификации</w:t>
      </w:r>
      <w:r w:rsidR="00DD4119">
        <w:rPr>
          <w:rFonts w:ascii="Times New Roman" w:eastAsia="Times New Roman" w:hAnsi="Times New Roman"/>
        </w:rPr>
        <w:t>, техническом задании</w:t>
      </w:r>
      <w:r w:rsidR="004107F7" w:rsidRPr="003A113B">
        <w:rPr>
          <w:rFonts w:ascii="Times New Roman" w:eastAsia="Times New Roman" w:hAnsi="Times New Roman"/>
        </w:rPr>
        <w:t>) товара, являющейся неотъемлемой частью настоящего Контракта (приложение № 1</w:t>
      </w:r>
      <w:r w:rsidR="00DD4119">
        <w:rPr>
          <w:rFonts w:ascii="Times New Roman" w:eastAsia="Times New Roman" w:hAnsi="Times New Roman"/>
        </w:rPr>
        <w:t>, приложение №2</w:t>
      </w:r>
      <w:r w:rsidR="004107F7" w:rsidRPr="003A113B">
        <w:rPr>
          <w:rFonts w:ascii="Times New Roman" w:eastAsia="Times New Roman" w:hAnsi="Times New Roman"/>
        </w:rPr>
        <w:t>), а Государственный заказчик обязуется обеспечить приемку и оплату товара согласно условиям Контракта.</w:t>
      </w:r>
    </w:p>
    <w:p w:rsidR="00967C6F" w:rsidRPr="003A113B" w:rsidRDefault="003517C8" w:rsidP="00967C6F">
      <w:pPr>
        <w:numPr>
          <w:ilvl w:val="1"/>
          <w:numId w:val="2"/>
        </w:numPr>
        <w:tabs>
          <w:tab w:val="clear" w:pos="600"/>
          <w:tab w:val="left" w:pos="-284"/>
          <w:tab w:val="num" w:pos="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</w:rPr>
      </w:pPr>
      <w:r w:rsidRPr="003A113B">
        <w:rPr>
          <w:rFonts w:ascii="Times New Roman" w:eastAsia="Times New Roman" w:hAnsi="Times New Roman"/>
        </w:rPr>
        <w:t xml:space="preserve"> </w:t>
      </w:r>
      <w:r w:rsidR="00967C6F" w:rsidRPr="003A113B">
        <w:rPr>
          <w:rFonts w:ascii="Times New Roman" w:eastAsia="Times New Roman" w:hAnsi="Times New Roman"/>
          <w:color w:val="000000" w:themeColor="text1"/>
        </w:rPr>
        <w:t xml:space="preserve">Доставка товара осуществляется силами и за счет </w:t>
      </w:r>
      <w:r w:rsidR="0055382D" w:rsidRPr="003A113B">
        <w:rPr>
          <w:rFonts w:ascii="Times New Roman" w:eastAsia="Times New Roman" w:hAnsi="Times New Roman"/>
          <w:color w:val="000000" w:themeColor="text1"/>
        </w:rPr>
        <w:t xml:space="preserve">средств </w:t>
      </w:r>
      <w:r w:rsidR="0055382D" w:rsidRPr="003A113B">
        <w:rPr>
          <w:rFonts w:ascii="Times New Roman" w:hAnsi="Times New Roman"/>
          <w:color w:val="000000" w:themeColor="text1"/>
        </w:rPr>
        <w:t>Поставщика</w:t>
      </w:r>
      <w:r w:rsidR="00967C6F" w:rsidRPr="003A113B">
        <w:rPr>
          <w:rFonts w:ascii="Times New Roman" w:hAnsi="Times New Roman"/>
          <w:color w:val="000000" w:themeColor="text1"/>
        </w:rPr>
        <w:t xml:space="preserve"> на склад Государственного заказчика, расположенного по адресу: Красноярский край,</w:t>
      </w:r>
      <w:r w:rsidR="00241B3E" w:rsidRPr="003A113B">
        <w:rPr>
          <w:rFonts w:ascii="Times New Roman" w:hAnsi="Times New Roman"/>
          <w:color w:val="000000" w:themeColor="text1"/>
        </w:rPr>
        <w:t xml:space="preserve"> г. </w:t>
      </w:r>
      <w:proofErr w:type="gramStart"/>
      <w:r w:rsidR="00241B3E" w:rsidRPr="003A113B">
        <w:rPr>
          <w:rFonts w:ascii="Times New Roman" w:hAnsi="Times New Roman"/>
          <w:color w:val="000000" w:themeColor="text1"/>
        </w:rPr>
        <w:t xml:space="preserve">Сосновоборск, </w:t>
      </w:r>
      <w:r w:rsidR="008B1827" w:rsidRPr="003A113B">
        <w:rPr>
          <w:rFonts w:ascii="Times New Roman" w:hAnsi="Times New Roman"/>
          <w:color w:val="000000" w:themeColor="text1"/>
        </w:rPr>
        <w:t xml:space="preserve">  </w:t>
      </w:r>
      <w:proofErr w:type="gramEnd"/>
      <w:r w:rsidR="008B1827" w:rsidRPr="003A113B">
        <w:rPr>
          <w:rFonts w:ascii="Times New Roman" w:hAnsi="Times New Roman"/>
          <w:color w:val="000000" w:themeColor="text1"/>
        </w:rPr>
        <w:t xml:space="preserve">           </w:t>
      </w:r>
      <w:r w:rsidR="00241B3E" w:rsidRPr="003A113B">
        <w:rPr>
          <w:rFonts w:ascii="Times New Roman" w:hAnsi="Times New Roman"/>
          <w:color w:val="000000" w:themeColor="text1"/>
        </w:rPr>
        <w:t>ул. Заводская</w:t>
      </w:r>
      <w:r w:rsidR="00127288" w:rsidRPr="003A113B">
        <w:rPr>
          <w:rFonts w:ascii="Times New Roman" w:hAnsi="Times New Roman"/>
          <w:color w:val="000000" w:themeColor="text1"/>
        </w:rPr>
        <w:t xml:space="preserve"> 12, в течение </w:t>
      </w:r>
      <w:r w:rsidR="005F7CA5">
        <w:rPr>
          <w:rFonts w:ascii="Times New Roman" w:hAnsi="Times New Roman"/>
          <w:color w:val="000000" w:themeColor="text1"/>
        </w:rPr>
        <w:t>3</w:t>
      </w:r>
      <w:r w:rsidR="0080353B">
        <w:rPr>
          <w:rFonts w:ascii="Times New Roman" w:hAnsi="Times New Roman"/>
          <w:color w:val="000000" w:themeColor="text1"/>
        </w:rPr>
        <w:t xml:space="preserve"> </w:t>
      </w:r>
      <w:r w:rsidR="005F7CA5">
        <w:rPr>
          <w:rFonts w:ascii="Times New Roman" w:hAnsi="Times New Roman"/>
          <w:color w:val="000000" w:themeColor="text1"/>
        </w:rPr>
        <w:t>(трех</w:t>
      </w:r>
      <w:r w:rsidR="00973080" w:rsidRPr="003A113B">
        <w:rPr>
          <w:rFonts w:ascii="Times New Roman" w:hAnsi="Times New Roman"/>
          <w:color w:val="000000" w:themeColor="text1"/>
        </w:rPr>
        <w:t xml:space="preserve">) </w:t>
      </w:r>
      <w:r w:rsidR="00D6656D">
        <w:rPr>
          <w:rFonts w:ascii="Times New Roman" w:hAnsi="Times New Roman"/>
          <w:color w:val="000000" w:themeColor="text1"/>
        </w:rPr>
        <w:t>рабочих дней</w:t>
      </w:r>
      <w:r w:rsidR="00967C6F" w:rsidRPr="003A113B">
        <w:rPr>
          <w:rFonts w:ascii="Times New Roman" w:hAnsi="Times New Roman"/>
          <w:color w:val="000000" w:themeColor="text1"/>
        </w:rPr>
        <w:t xml:space="preserve"> с момента заключения Контракта</w:t>
      </w:r>
      <w:r w:rsidR="00967C6F" w:rsidRPr="003A113B">
        <w:rPr>
          <w:rFonts w:ascii="Times New Roman" w:eastAsia="Times New Roman" w:hAnsi="Times New Roman"/>
          <w:color w:val="000000" w:themeColor="text1"/>
        </w:rPr>
        <w:t>.</w:t>
      </w:r>
    </w:p>
    <w:p w:rsidR="00967C6F" w:rsidRPr="003A113B" w:rsidRDefault="00967C6F" w:rsidP="00967C6F">
      <w:pPr>
        <w:tabs>
          <w:tab w:val="left" w:pos="-284"/>
          <w:tab w:val="num" w:pos="0"/>
          <w:tab w:val="num" w:pos="360"/>
          <w:tab w:val="left" w:pos="1134"/>
          <w:tab w:val="left" w:pos="1276"/>
        </w:tabs>
        <w:spacing w:after="0" w:line="240" w:lineRule="auto"/>
        <w:ind w:firstLine="180"/>
        <w:jc w:val="both"/>
        <w:rPr>
          <w:rFonts w:ascii="Times New Roman" w:eastAsia="Times New Roman" w:hAnsi="Times New Roman"/>
        </w:rPr>
      </w:pPr>
    </w:p>
    <w:p w:rsidR="00185954" w:rsidRPr="003A113B" w:rsidRDefault="00185954" w:rsidP="00FD356D">
      <w:pPr>
        <w:pStyle w:val="a5"/>
        <w:numPr>
          <w:ilvl w:val="0"/>
          <w:numId w:val="2"/>
        </w:numPr>
        <w:tabs>
          <w:tab w:val="left" w:pos="-284"/>
          <w:tab w:val="num" w:pos="-142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A113B">
        <w:rPr>
          <w:rFonts w:ascii="Times New Roman" w:hAnsi="Times New Roman"/>
          <w:b/>
          <w:bCs/>
        </w:rPr>
        <w:t>Права и обязанности Сторон</w:t>
      </w:r>
    </w:p>
    <w:p w:rsidR="00213613" w:rsidRPr="003A113B" w:rsidRDefault="00213613" w:rsidP="00213613">
      <w:pPr>
        <w:pStyle w:val="a5"/>
        <w:tabs>
          <w:tab w:val="left" w:pos="-284"/>
        </w:tabs>
        <w:spacing w:after="0" w:line="240" w:lineRule="auto"/>
        <w:ind w:left="360"/>
        <w:rPr>
          <w:rFonts w:ascii="Times New Roman" w:hAnsi="Times New Roman"/>
          <w:b/>
          <w:bCs/>
        </w:rPr>
      </w:pP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2.1. Государственный заказчик обязуется</w:t>
      </w:r>
    </w:p>
    <w:p w:rsidR="00185954" w:rsidRPr="003A113B" w:rsidRDefault="003517C8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2.1.1.</w:t>
      </w:r>
      <w:r w:rsidR="005F7CA5">
        <w:rPr>
          <w:rFonts w:ascii="Times New Roman" w:eastAsia="Times New Roman" w:hAnsi="Times New Roman"/>
          <w:lang w:eastAsia="ru-RU"/>
        </w:rPr>
        <w:t xml:space="preserve"> </w:t>
      </w:r>
      <w:r w:rsidR="00185954" w:rsidRPr="003A113B">
        <w:rPr>
          <w:rFonts w:ascii="Times New Roman" w:eastAsia="Times New Roman" w:hAnsi="Times New Roman"/>
          <w:lang w:eastAsia="ru-RU"/>
        </w:rPr>
        <w:t>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185954" w:rsidRPr="003A113B" w:rsidRDefault="00185954" w:rsidP="002173E6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2.1.2. Обеспечить приемку товара, в соответствии с законодательством Российской Федерации.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2.1.3. Обеспечить оплату товара в соответствии с условиями контракта.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2.1.4.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товарных накладных по факту приемки товара.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2.1.5. Взыскивать пени и штраф в соответствии с условиями настоящего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контракта  за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неисполнение или ненадлежащее исполнение Поставщиком обязательств, предусмотренных контрактом.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2.1.6.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2.1.7. Выполнять иные обязанности, предусмотренные законодательством Российской Федерации и контрактом.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2.2. Государственный заказчик имеет право:</w:t>
      </w:r>
    </w:p>
    <w:p w:rsidR="00185954" w:rsidRPr="003A113B" w:rsidRDefault="00185954" w:rsidP="00D06F83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2.2.1. 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 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lastRenderedPageBreak/>
        <w:t>2.2.2. В соответствии с у</w:t>
      </w:r>
      <w:r w:rsidR="004042AB" w:rsidRPr="003A113B">
        <w:rPr>
          <w:rFonts w:ascii="Times New Roman" w:eastAsia="Times New Roman" w:hAnsi="Times New Roman"/>
          <w:lang w:eastAsia="ru-RU"/>
        </w:rPr>
        <w:t xml:space="preserve">словиями контракта </w:t>
      </w:r>
      <w:proofErr w:type="gramStart"/>
      <w:r w:rsidR="004042AB" w:rsidRPr="003A113B">
        <w:rPr>
          <w:rFonts w:ascii="Times New Roman" w:eastAsia="Times New Roman" w:hAnsi="Times New Roman"/>
          <w:lang w:eastAsia="ru-RU"/>
        </w:rPr>
        <w:t xml:space="preserve">требовать </w:t>
      </w:r>
      <w:r w:rsidRPr="003A113B">
        <w:rPr>
          <w:rFonts w:ascii="Times New Roman" w:eastAsia="Times New Roman" w:hAnsi="Times New Roman"/>
          <w:lang w:eastAsia="ru-RU"/>
        </w:rPr>
        <w:t xml:space="preserve"> безвозмездной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замены товара, несоответствующего по качеству и безопасности показателям, содержащимся в нормативных и технических документах, и в настоящем контракте.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2.2.3. Принять решение об одностороннем отказе от исполнения контракта в соответствии с гражданским законодательством Российской Федерации. 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2.3. Поставщик обязуется: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2.3.1. С использованием любых средств связи известить Государственного заказчика о готовности товара к поставке и о дате поставки.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2.3.2. 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2.3.3. Передать товар, по показателям качества и безопасности соответствующий требованиям, содержащимся в нормативных, технических документах и в контракте, в количестве, предусмотренном контрактом, не обремененный правами третьих лиц.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2.3.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4.Осуществить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безвозмездную замену товара, несоответствующего по качеству и безопасности, при соблюдении условий хранения.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2.3.5. Обеспечить устранение за свой счет недостатков и дефектов, выявленных при приемке товара.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2.3.6. Выполнять иные обязанности, предусмотренные законодательством Российской Федерации и контрактом.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2.4. Поставщик вправе:</w:t>
      </w:r>
    </w:p>
    <w:p w:rsidR="00185954" w:rsidRPr="003A113B" w:rsidRDefault="00DE75B0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2.4.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1.</w:t>
      </w:r>
      <w:r w:rsidR="00185954" w:rsidRPr="003A113B">
        <w:rPr>
          <w:rFonts w:ascii="Times New Roman" w:eastAsia="Times New Roman" w:hAnsi="Times New Roman"/>
          <w:lang w:eastAsia="ru-RU"/>
        </w:rPr>
        <w:t>Требовать</w:t>
      </w:r>
      <w:proofErr w:type="gramEnd"/>
      <w:r w:rsidR="00185954" w:rsidRPr="003A113B">
        <w:rPr>
          <w:rFonts w:ascii="Times New Roman" w:eastAsia="Times New Roman" w:hAnsi="Times New Roman"/>
          <w:lang w:eastAsia="ru-RU"/>
        </w:rPr>
        <w:t xml:space="preserve"> оплату надлежащим образом поставленного и принятого Государственным заказчиком товара в соответствии с условиями настоящего контракта.</w:t>
      </w:r>
    </w:p>
    <w:p w:rsidR="00185954" w:rsidRPr="003A113B" w:rsidRDefault="00185954" w:rsidP="00185954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2.4.2. Требовать уплату пеней и штрафа согласно условиям контракта.</w:t>
      </w:r>
    </w:p>
    <w:p w:rsidR="00185954" w:rsidRPr="003A113B" w:rsidRDefault="00185954" w:rsidP="00185954">
      <w:pPr>
        <w:widowControl w:val="0"/>
        <w:tabs>
          <w:tab w:val="left" w:pos="-284"/>
        </w:tabs>
        <w:snapToGrid w:val="0"/>
        <w:spacing w:after="0" w:line="240" w:lineRule="auto"/>
        <w:ind w:right="-71"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2.4.3. 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:rsidR="00010513" w:rsidRPr="003A113B" w:rsidRDefault="00010513" w:rsidP="00185954">
      <w:pPr>
        <w:widowControl w:val="0"/>
        <w:tabs>
          <w:tab w:val="left" w:pos="-284"/>
        </w:tabs>
        <w:snapToGrid w:val="0"/>
        <w:spacing w:after="0" w:line="240" w:lineRule="auto"/>
        <w:ind w:right="-71" w:firstLine="851"/>
        <w:jc w:val="both"/>
        <w:rPr>
          <w:rFonts w:ascii="Times New Roman" w:eastAsia="Times New Roman" w:hAnsi="Times New Roman"/>
          <w:noProof/>
          <w:lang w:eastAsia="ru-RU"/>
        </w:rPr>
      </w:pPr>
    </w:p>
    <w:p w:rsidR="00185954" w:rsidRPr="003A113B" w:rsidRDefault="00185954" w:rsidP="00F46AFC">
      <w:pPr>
        <w:pStyle w:val="a5"/>
        <w:numPr>
          <w:ilvl w:val="0"/>
          <w:numId w:val="2"/>
        </w:num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u-RU"/>
        </w:rPr>
      </w:pPr>
      <w:r w:rsidRPr="003A113B">
        <w:rPr>
          <w:rFonts w:ascii="Times New Roman" w:eastAsia="Times New Roman" w:hAnsi="Times New Roman"/>
          <w:b/>
          <w:noProof/>
          <w:lang w:eastAsia="ru-RU"/>
        </w:rPr>
        <w:t>Цена Контракта и порядок расчетов</w:t>
      </w:r>
    </w:p>
    <w:p w:rsidR="00213613" w:rsidRPr="003A113B" w:rsidRDefault="00213613" w:rsidP="00213613">
      <w:pPr>
        <w:pStyle w:val="a5"/>
        <w:tabs>
          <w:tab w:val="left" w:pos="-284"/>
        </w:tabs>
        <w:spacing w:after="0" w:line="240" w:lineRule="auto"/>
        <w:ind w:left="360"/>
        <w:rPr>
          <w:rFonts w:ascii="Times New Roman" w:eastAsia="Times New Roman" w:hAnsi="Times New Roman"/>
          <w:b/>
          <w:noProof/>
          <w:lang w:eastAsia="ru-RU"/>
        </w:rPr>
      </w:pPr>
    </w:p>
    <w:p w:rsidR="00185954" w:rsidRPr="003A113B" w:rsidRDefault="00C73AE7" w:rsidP="00185954">
      <w:pPr>
        <w:widowControl w:val="0"/>
        <w:tabs>
          <w:tab w:val="left" w:pos="-284"/>
        </w:tabs>
        <w:snapToGrid w:val="0"/>
        <w:spacing w:after="0" w:line="240" w:lineRule="auto"/>
        <w:ind w:right="-71"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3.1</w:t>
      </w:r>
      <w:r w:rsidR="00894508" w:rsidRPr="003A113B">
        <w:rPr>
          <w:rFonts w:ascii="Times New Roman" w:eastAsia="Times New Roman" w:hAnsi="Times New Roman"/>
          <w:noProof/>
          <w:lang w:eastAsia="ru-RU"/>
        </w:rPr>
        <w:t>.</w:t>
      </w:r>
      <w:r w:rsidR="0096333A" w:rsidRPr="003A113B">
        <w:rPr>
          <w:rFonts w:ascii="Times New Roman" w:eastAsia="Times New Roman" w:hAnsi="Times New Roman"/>
          <w:noProof/>
          <w:lang w:eastAsia="ru-RU"/>
        </w:rPr>
        <w:t xml:space="preserve"> </w:t>
      </w:r>
      <w:r w:rsidR="00127288" w:rsidRPr="003A113B">
        <w:rPr>
          <w:rFonts w:ascii="Times New Roman" w:eastAsia="Times New Roman" w:hAnsi="Times New Roman"/>
          <w:noProof/>
          <w:lang w:eastAsia="ru-RU"/>
        </w:rPr>
        <w:t>Цена Контракта составляет</w:t>
      </w:r>
      <w:r w:rsidR="005F7CA5">
        <w:rPr>
          <w:rFonts w:ascii="Times New Roman" w:eastAsia="Times New Roman" w:hAnsi="Times New Roman"/>
          <w:noProof/>
          <w:lang w:eastAsia="ru-RU"/>
        </w:rPr>
        <w:t xml:space="preserve"> </w:t>
      </w:r>
      <w:r w:rsidR="005F7CA5" w:rsidRPr="005F7CA5">
        <w:rPr>
          <w:rFonts w:ascii="Times New Roman" w:eastAsia="Times New Roman" w:hAnsi="Times New Roman"/>
          <w:b/>
          <w:noProof/>
          <w:lang w:eastAsia="ru-RU"/>
        </w:rPr>
        <w:t>25 000,00</w:t>
      </w:r>
      <w:r w:rsidR="00127288" w:rsidRPr="003A113B">
        <w:rPr>
          <w:rFonts w:ascii="Times New Roman" w:eastAsia="Times New Roman" w:hAnsi="Times New Roman"/>
          <w:noProof/>
          <w:lang w:eastAsia="ru-RU"/>
        </w:rPr>
        <w:t xml:space="preserve"> </w:t>
      </w:r>
      <w:r w:rsidR="00B501CF" w:rsidRPr="003A113B">
        <w:rPr>
          <w:rFonts w:ascii="Times New Roman" w:eastAsia="Times New Roman" w:hAnsi="Times New Roman"/>
          <w:b/>
          <w:noProof/>
          <w:lang w:eastAsia="ru-RU"/>
        </w:rPr>
        <w:t>(</w:t>
      </w:r>
      <w:r w:rsidR="00A620E0">
        <w:rPr>
          <w:rFonts w:ascii="Times New Roman" w:eastAsia="Times New Roman" w:hAnsi="Times New Roman"/>
          <w:b/>
          <w:noProof/>
          <w:lang w:eastAsia="ru-RU"/>
        </w:rPr>
        <w:t>______________________</w:t>
      </w:r>
      <w:r w:rsidR="002C678E" w:rsidRPr="002F4F28">
        <w:rPr>
          <w:rFonts w:ascii="Times New Roman" w:eastAsia="Times New Roman" w:hAnsi="Times New Roman"/>
          <w:b/>
          <w:noProof/>
          <w:lang w:eastAsia="ru-RU"/>
        </w:rPr>
        <w:t>)</w:t>
      </w:r>
      <w:r w:rsidR="00425059" w:rsidRPr="002F4F28">
        <w:rPr>
          <w:rFonts w:ascii="Times New Roman" w:eastAsia="Times New Roman" w:hAnsi="Times New Roman"/>
          <w:noProof/>
          <w:lang w:eastAsia="ru-RU"/>
        </w:rPr>
        <w:t xml:space="preserve"> </w:t>
      </w:r>
      <w:r w:rsidR="00602659">
        <w:rPr>
          <w:rFonts w:ascii="Times New Roman" w:eastAsia="Times New Roman" w:hAnsi="Times New Roman"/>
          <w:b/>
          <w:lang w:eastAsia="ru-RU"/>
        </w:rPr>
        <w:t>рубля</w:t>
      </w:r>
      <w:r w:rsidR="00012BDC" w:rsidRPr="003A113B">
        <w:rPr>
          <w:rFonts w:ascii="Times New Roman" w:eastAsia="Times New Roman" w:hAnsi="Times New Roman"/>
          <w:lang w:eastAsia="ru-RU"/>
        </w:rPr>
        <w:t xml:space="preserve"> </w:t>
      </w:r>
      <w:r w:rsidR="00745AA8">
        <w:rPr>
          <w:rFonts w:ascii="Times New Roman" w:eastAsia="Times New Roman" w:hAnsi="Times New Roman"/>
          <w:b/>
          <w:lang w:eastAsia="ru-RU"/>
        </w:rPr>
        <w:t>00</w:t>
      </w:r>
      <w:r w:rsidR="00B501CF" w:rsidRPr="003A113B">
        <w:rPr>
          <w:rFonts w:ascii="Times New Roman" w:eastAsia="Times New Roman" w:hAnsi="Times New Roman"/>
          <w:b/>
          <w:lang w:eastAsia="ru-RU"/>
        </w:rPr>
        <w:t xml:space="preserve"> копеек</w:t>
      </w:r>
      <w:r w:rsidR="0074513B">
        <w:rPr>
          <w:rFonts w:ascii="Times New Roman" w:eastAsia="Times New Roman" w:hAnsi="Times New Roman"/>
          <w:b/>
          <w:lang w:eastAsia="ru-RU"/>
        </w:rPr>
        <w:t xml:space="preserve"> </w:t>
      </w:r>
      <w:r w:rsidR="00304D8D">
        <w:rPr>
          <w:rFonts w:ascii="Times New Roman" w:eastAsia="Times New Roman" w:hAnsi="Times New Roman"/>
          <w:b/>
          <w:lang w:eastAsia="ru-RU"/>
        </w:rPr>
        <w:t xml:space="preserve"> </w:t>
      </w:r>
      <w:r w:rsidR="005F7CA5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5F7CA5">
        <w:rPr>
          <w:rFonts w:ascii="Times New Roman" w:eastAsia="Times New Roman" w:hAnsi="Times New Roman"/>
          <w:b/>
          <w:lang w:eastAsia="ru-RU"/>
        </w:rPr>
        <w:t xml:space="preserve">   </w:t>
      </w:r>
      <w:r w:rsidR="0074513B">
        <w:rPr>
          <w:rFonts w:ascii="Times New Roman" w:eastAsia="Times New Roman" w:hAnsi="Times New Roman"/>
          <w:b/>
          <w:lang w:eastAsia="ru-RU"/>
        </w:rPr>
        <w:t>(</w:t>
      </w:r>
      <w:proofErr w:type="gramEnd"/>
      <w:r w:rsidR="0074513B">
        <w:rPr>
          <w:rFonts w:ascii="Times New Roman" w:eastAsia="Times New Roman" w:hAnsi="Times New Roman"/>
          <w:b/>
          <w:lang w:eastAsia="ru-RU"/>
        </w:rPr>
        <w:t>с НДС</w:t>
      </w:r>
      <w:r w:rsidR="00602659">
        <w:rPr>
          <w:rFonts w:ascii="Times New Roman" w:eastAsia="Times New Roman" w:hAnsi="Times New Roman"/>
          <w:b/>
          <w:lang w:eastAsia="ru-RU"/>
        </w:rPr>
        <w:t>, без НДС</w:t>
      </w:r>
      <w:r w:rsidR="0074513B">
        <w:rPr>
          <w:rFonts w:ascii="Times New Roman" w:eastAsia="Times New Roman" w:hAnsi="Times New Roman"/>
          <w:b/>
          <w:lang w:eastAsia="ru-RU"/>
        </w:rPr>
        <w:t>)</w:t>
      </w:r>
      <w:r w:rsidR="00953E0D" w:rsidRPr="003A113B">
        <w:rPr>
          <w:rFonts w:ascii="Times New Roman" w:eastAsia="Times New Roman" w:hAnsi="Times New Roman"/>
          <w:b/>
          <w:lang w:eastAsia="ru-RU"/>
        </w:rPr>
        <w:t xml:space="preserve"> </w:t>
      </w:r>
      <w:r w:rsidR="00185954" w:rsidRPr="003A113B">
        <w:rPr>
          <w:rFonts w:ascii="Times New Roman" w:eastAsia="Times New Roman" w:hAnsi="Times New Roman"/>
          <w:noProof/>
          <w:lang w:eastAsia="ru-RU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</w:t>
      </w:r>
      <w:r w:rsidR="000B7019" w:rsidRPr="003A113B">
        <w:rPr>
          <w:rFonts w:ascii="Times New Roman" w:eastAsia="Times New Roman" w:hAnsi="Times New Roman"/>
          <w:noProof/>
          <w:lang w:eastAsia="ru-RU"/>
        </w:rPr>
        <w:t xml:space="preserve"> сборов</w:t>
      </w:r>
      <w:r w:rsidR="001A36EC" w:rsidRPr="003A113B">
        <w:rPr>
          <w:rFonts w:ascii="Times New Roman" w:eastAsia="Times New Roman" w:hAnsi="Times New Roman"/>
          <w:noProof/>
          <w:lang w:eastAsia="ru-RU"/>
        </w:rPr>
        <w:t xml:space="preserve"> </w:t>
      </w:r>
      <w:r w:rsidR="00185954" w:rsidRPr="003A113B">
        <w:rPr>
          <w:rFonts w:ascii="Times New Roman" w:eastAsia="Times New Roman" w:hAnsi="Times New Roman"/>
          <w:noProof/>
          <w:lang w:eastAsia="ru-RU"/>
        </w:rPr>
        <w:t xml:space="preserve">и другие обязательные платежи, взимаемые с Поставщика в связи с исполнением обязательств </w:t>
      </w:r>
      <w:r w:rsidR="001A36EC" w:rsidRPr="003A113B">
        <w:rPr>
          <w:rFonts w:ascii="Times New Roman" w:eastAsia="Times New Roman" w:hAnsi="Times New Roman"/>
          <w:noProof/>
          <w:lang w:eastAsia="ru-RU"/>
        </w:rPr>
        <w:t xml:space="preserve"> </w:t>
      </w:r>
      <w:r w:rsidR="00185954" w:rsidRPr="003A113B">
        <w:rPr>
          <w:rFonts w:ascii="Times New Roman" w:eastAsia="Times New Roman" w:hAnsi="Times New Roman"/>
          <w:noProof/>
          <w:lang w:eastAsia="ru-RU"/>
        </w:rPr>
        <w:t xml:space="preserve">по контракту. </w:t>
      </w:r>
    </w:p>
    <w:p w:rsidR="00185954" w:rsidRPr="003A113B" w:rsidRDefault="00185954" w:rsidP="00185954">
      <w:pPr>
        <w:widowControl w:val="0"/>
        <w:tabs>
          <w:tab w:val="left" w:pos="-284"/>
        </w:tabs>
        <w:snapToGrid w:val="0"/>
        <w:spacing w:after="0" w:line="240" w:lineRule="auto"/>
        <w:ind w:right="-71"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3.2. Цена Контракта является твердой и не может изменяться в ходе его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 xml:space="preserve">исполнения,   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              за исключением случаев снижения цены Контракта по соглашению Сторон, без изменения предусмотренных Контрактом количества товара, качества поставляемого товара и иных условий Контракта. </w:t>
      </w:r>
    </w:p>
    <w:p w:rsidR="00B72F90" w:rsidRDefault="00236E53" w:rsidP="00236E53">
      <w:pPr>
        <w:widowControl w:val="0"/>
        <w:tabs>
          <w:tab w:val="left" w:pos="-284"/>
        </w:tabs>
        <w:snapToGrid w:val="0"/>
        <w:spacing w:after="0" w:line="240" w:lineRule="auto"/>
        <w:ind w:right="-71" w:firstLine="840"/>
        <w:jc w:val="both"/>
        <w:rPr>
          <w:rFonts w:ascii="Times New Roman" w:eastAsia="Times New Roman" w:hAnsi="Times New Roman"/>
          <w:lang w:eastAsia="ru-RU"/>
        </w:rPr>
      </w:pPr>
      <w:r w:rsidRPr="00236E53">
        <w:rPr>
          <w:rFonts w:ascii="Times New Roman" w:eastAsia="Times New Roman" w:hAnsi="Times New Roman"/>
          <w:lang w:eastAsia="ru-RU"/>
        </w:rPr>
        <w:t>3.3.</w:t>
      </w:r>
      <w:r w:rsidR="005F7CA5">
        <w:rPr>
          <w:rFonts w:ascii="Times New Roman" w:eastAsia="Times New Roman" w:hAnsi="Times New Roman"/>
          <w:lang w:eastAsia="ru-RU"/>
        </w:rPr>
        <w:t xml:space="preserve"> </w:t>
      </w:r>
      <w:r w:rsidRPr="00236E53">
        <w:rPr>
          <w:rFonts w:ascii="Times New Roman" w:eastAsia="Times New Roman" w:hAnsi="Times New Roman"/>
          <w:lang w:eastAsia="ru-RU"/>
        </w:rPr>
        <w:t xml:space="preserve">Финансирование осуществляется </w:t>
      </w:r>
      <w:r w:rsidR="00D6656D">
        <w:rPr>
          <w:rFonts w:ascii="Times New Roman" w:eastAsia="Times New Roman" w:hAnsi="Times New Roman"/>
          <w:b/>
          <w:lang w:eastAsia="ru-RU"/>
        </w:rPr>
        <w:t xml:space="preserve">за счет средств </w:t>
      </w:r>
      <w:r w:rsidR="005F7CA5">
        <w:rPr>
          <w:rFonts w:ascii="Times New Roman" w:eastAsia="Times New Roman" w:hAnsi="Times New Roman"/>
          <w:b/>
          <w:lang w:eastAsia="ru-RU"/>
        </w:rPr>
        <w:t xml:space="preserve">дополнительного Бюджетного финансирования </w:t>
      </w:r>
      <w:r w:rsidRPr="00236E53">
        <w:rPr>
          <w:rFonts w:ascii="Times New Roman" w:eastAsia="Times New Roman" w:hAnsi="Times New Roman"/>
          <w:lang w:eastAsia="ru-RU"/>
        </w:rPr>
        <w:t>в соответствии с доведенными финансовыми средствами</w:t>
      </w:r>
      <w:r w:rsidR="00B72F90">
        <w:rPr>
          <w:rFonts w:ascii="Times New Roman" w:eastAsia="Times New Roman" w:hAnsi="Times New Roman"/>
          <w:lang w:eastAsia="ru-RU"/>
        </w:rPr>
        <w:t>.</w:t>
      </w:r>
      <w:r w:rsidRPr="00236E53">
        <w:rPr>
          <w:rFonts w:ascii="Times New Roman" w:eastAsia="Times New Roman" w:hAnsi="Times New Roman"/>
          <w:lang w:eastAsia="ru-RU"/>
        </w:rPr>
        <w:t xml:space="preserve"> </w:t>
      </w:r>
    </w:p>
    <w:p w:rsidR="00236E53" w:rsidRPr="00236E53" w:rsidRDefault="00236E53" w:rsidP="00236E53">
      <w:pPr>
        <w:widowControl w:val="0"/>
        <w:tabs>
          <w:tab w:val="left" w:pos="-284"/>
        </w:tabs>
        <w:snapToGrid w:val="0"/>
        <w:spacing w:after="0" w:line="240" w:lineRule="auto"/>
        <w:ind w:right="-71" w:firstLine="840"/>
        <w:jc w:val="both"/>
        <w:rPr>
          <w:rFonts w:ascii="Times New Roman" w:eastAsia="Times New Roman" w:hAnsi="Times New Roman"/>
          <w:lang w:eastAsia="ru-RU"/>
        </w:rPr>
      </w:pPr>
      <w:r w:rsidRPr="00236E53">
        <w:rPr>
          <w:rFonts w:ascii="Times New Roman" w:eastAsia="Times New Roman" w:hAnsi="Times New Roman"/>
          <w:lang w:eastAsia="ru-RU"/>
        </w:rPr>
        <w:t>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факту поставки товара и платёжных документов на оплату в течение 7 (</w:t>
      </w:r>
      <w:proofErr w:type="gramStart"/>
      <w:r w:rsidRPr="00236E53">
        <w:rPr>
          <w:rFonts w:ascii="Times New Roman" w:eastAsia="Times New Roman" w:hAnsi="Times New Roman"/>
          <w:lang w:eastAsia="ru-RU"/>
        </w:rPr>
        <w:t>семи)  рабочих</w:t>
      </w:r>
      <w:proofErr w:type="gramEnd"/>
      <w:r w:rsidRPr="00236E53">
        <w:rPr>
          <w:rFonts w:ascii="Times New Roman" w:eastAsia="Times New Roman" w:hAnsi="Times New Roman"/>
          <w:lang w:eastAsia="ru-RU"/>
        </w:rPr>
        <w:t xml:space="preserve"> дней.</w:t>
      </w:r>
    </w:p>
    <w:p w:rsidR="00185954" w:rsidRPr="003A113B" w:rsidRDefault="00185954" w:rsidP="00185954">
      <w:pPr>
        <w:widowControl w:val="0"/>
        <w:tabs>
          <w:tab w:val="left" w:pos="-284"/>
        </w:tabs>
        <w:snapToGrid w:val="0"/>
        <w:spacing w:after="0" w:line="240" w:lineRule="auto"/>
        <w:ind w:right="-71"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85954" w:rsidRPr="003A113B" w:rsidRDefault="00185954" w:rsidP="00185954">
      <w:pPr>
        <w:widowControl w:val="0"/>
        <w:tabs>
          <w:tab w:val="left" w:pos="-284"/>
        </w:tabs>
        <w:snapToGrid w:val="0"/>
        <w:spacing w:after="0" w:line="240" w:lineRule="auto"/>
        <w:ind w:right="-71" w:firstLine="851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Государственному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заказчику  с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:rsidR="00185954" w:rsidRPr="003A113B" w:rsidRDefault="00185954" w:rsidP="00F46AFC">
      <w:pPr>
        <w:pStyle w:val="a5"/>
        <w:widowControl w:val="0"/>
        <w:numPr>
          <w:ilvl w:val="0"/>
          <w:numId w:val="2"/>
        </w:numPr>
        <w:tabs>
          <w:tab w:val="left" w:pos="-284"/>
        </w:tabs>
        <w:snapToGrid w:val="0"/>
        <w:spacing w:after="0" w:line="240" w:lineRule="auto"/>
        <w:ind w:right="-74"/>
        <w:jc w:val="center"/>
        <w:rPr>
          <w:rFonts w:ascii="Times New Roman" w:eastAsia="Times New Roman" w:hAnsi="Times New Roman"/>
          <w:b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t>Сроки и порядок поставки товара</w:t>
      </w:r>
    </w:p>
    <w:p w:rsidR="00213613" w:rsidRPr="003A113B" w:rsidRDefault="00213613" w:rsidP="00213613">
      <w:pPr>
        <w:pStyle w:val="a5"/>
        <w:widowControl w:val="0"/>
        <w:tabs>
          <w:tab w:val="left" w:pos="-284"/>
        </w:tabs>
        <w:snapToGrid w:val="0"/>
        <w:spacing w:after="0" w:line="240" w:lineRule="auto"/>
        <w:ind w:left="360" w:right="-74"/>
        <w:rPr>
          <w:rFonts w:ascii="Times New Roman" w:eastAsia="Times New Roman" w:hAnsi="Times New Roman"/>
          <w:b/>
          <w:lang w:eastAsia="ru-RU"/>
        </w:rPr>
      </w:pPr>
    </w:p>
    <w:p w:rsidR="00185954" w:rsidRPr="003A113B" w:rsidRDefault="00185954" w:rsidP="001859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 xml:space="preserve">4.1. </w:t>
      </w:r>
      <w:r w:rsidRPr="003A113B">
        <w:rPr>
          <w:rFonts w:ascii="Times New Roman" w:eastAsia="Times New Roman" w:hAnsi="Times New Roman"/>
          <w:lang w:eastAsia="ru-RU"/>
        </w:rPr>
        <w:t xml:space="preserve">Поставщик обязуется передать Государственному заказчику, товар в количестве, по качеству, цене, и в сроки, предусмотренные условиями Контракта, а Государственный заказчик обеспечивает приемку товара, в соответствии с Инструкцией о порядке приемки продукции </w:t>
      </w:r>
      <w:proofErr w:type="spellStart"/>
      <w:r w:rsidRPr="003A113B">
        <w:rPr>
          <w:rFonts w:ascii="Times New Roman" w:eastAsia="Times New Roman" w:hAnsi="Times New Roman"/>
          <w:lang w:eastAsia="ru-RU"/>
        </w:rPr>
        <w:t>производственно</w:t>
      </w:r>
      <w:proofErr w:type="spellEnd"/>
      <w:r w:rsidRPr="003A113B">
        <w:rPr>
          <w:rFonts w:ascii="Times New Roman" w:eastAsia="Times New Roman" w:hAnsi="Times New Roman"/>
          <w:lang w:eastAsia="ru-RU"/>
        </w:rPr>
        <w:t xml:space="preserve"> - технического назначения и товаров народного потребления по количеству (утв. Постановлением Госарбитража СССР от 15.06.1965 N П-6), Инструкцией о порядке приемки продукции </w:t>
      </w:r>
      <w:proofErr w:type="spellStart"/>
      <w:r w:rsidRPr="003A113B">
        <w:rPr>
          <w:rFonts w:ascii="Times New Roman" w:eastAsia="Times New Roman" w:hAnsi="Times New Roman"/>
          <w:lang w:eastAsia="ru-RU"/>
        </w:rPr>
        <w:t>производственно</w:t>
      </w:r>
      <w:proofErr w:type="spellEnd"/>
      <w:r w:rsidRPr="003A113B">
        <w:rPr>
          <w:rFonts w:ascii="Times New Roman" w:eastAsia="Times New Roman" w:hAnsi="Times New Roman"/>
          <w:lang w:eastAsia="ru-RU"/>
        </w:rPr>
        <w:t xml:space="preserve"> - технического назначения и товаров народного потребления по качеству (утв. Постановлением Госарбитража СССР от 25.04.1966 N П-7).</w:t>
      </w:r>
    </w:p>
    <w:p w:rsidR="00F46AFC" w:rsidRPr="003A113B" w:rsidRDefault="00185954" w:rsidP="006A76B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4.2. Поставщик имеет право исполнить обязательство или его часть досрочно по письменному согласованию с Государственным заказчиком.</w:t>
      </w:r>
    </w:p>
    <w:p w:rsidR="00185954" w:rsidRPr="003A113B" w:rsidRDefault="00185954" w:rsidP="006A76B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lastRenderedPageBreak/>
        <w:t>4.3. Вместе с товаром Поставщик передает Государственному заказчику относящуюся к товару документацию:</w:t>
      </w:r>
      <w:r w:rsidR="00427C19" w:rsidRPr="003A113B">
        <w:rPr>
          <w:rFonts w:ascii="Times New Roman" w:eastAsia="Times New Roman" w:hAnsi="Times New Roman"/>
          <w:lang w:eastAsia="ru-RU"/>
        </w:rPr>
        <w:t xml:space="preserve"> </w:t>
      </w:r>
    </w:p>
    <w:p w:rsidR="001C439D" w:rsidRPr="003A113B" w:rsidRDefault="001C439D" w:rsidP="001C4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hAnsi="Times New Roman"/>
          <w:lang w:eastAsia="ru-RU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1C439D" w:rsidRPr="003A113B" w:rsidRDefault="001C439D" w:rsidP="001C439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3A113B">
        <w:rPr>
          <w:rFonts w:ascii="Times New Roman" w:eastAsia="Times New Roman" w:hAnsi="Times New Roman"/>
          <w:bCs/>
          <w:lang w:eastAsia="ru-RU"/>
        </w:rPr>
        <w:t>счет-фактуру, оформленный в 1м экземпляре для Государственного заказчика,</w:t>
      </w:r>
    </w:p>
    <w:p w:rsidR="00185954" w:rsidRPr="003A113B" w:rsidRDefault="00185954" w:rsidP="006A76B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3A113B">
        <w:rPr>
          <w:rFonts w:ascii="Times New Roman" w:eastAsia="Times New Roman" w:hAnsi="Times New Roman"/>
          <w:bCs/>
          <w:lang w:eastAsia="ru-RU"/>
        </w:rPr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185954" w:rsidRPr="003A113B" w:rsidRDefault="00111B62" w:rsidP="006A76B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4.4. В случае, </w:t>
      </w:r>
      <w:r w:rsidR="00185954" w:rsidRPr="003A113B">
        <w:rPr>
          <w:rFonts w:ascii="Times New Roman" w:eastAsia="Times New Roman" w:hAnsi="Times New Roman"/>
          <w:lang w:eastAsia="ru-RU"/>
        </w:rPr>
        <w:t>если документы, указанные в пункте 4.3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85954" w:rsidRPr="003A113B" w:rsidRDefault="00185954" w:rsidP="006A76B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4.5. Обязательство Поставщика по поставке (передаче) товара считается исполненным с момента подписания Государственным заказчиком товарной накладной или УПД без замечаний.</w:t>
      </w:r>
    </w:p>
    <w:p w:rsidR="00185954" w:rsidRPr="003A113B" w:rsidRDefault="00185954" w:rsidP="006A76B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4.6. Риск случайной гибели или случайного повреждения товара переходит на Государственного заказчика с момента подписания им товарной накладной или УПД без замечаний по факту приемки товара.</w:t>
      </w:r>
    </w:p>
    <w:p w:rsidR="00185954" w:rsidRPr="003A113B" w:rsidRDefault="00185954" w:rsidP="006A76B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4.7. Право на товар переходит к Государственному заказчику с момента подписания Сторонами товарной накладной или УПД без замечаний</w:t>
      </w:r>
      <w:r w:rsidRPr="003A113B">
        <w:rPr>
          <w:rFonts w:ascii="Times New Roman" w:hAnsi="Times New Roman"/>
        </w:rPr>
        <w:t xml:space="preserve"> </w:t>
      </w:r>
      <w:r w:rsidRPr="003A113B">
        <w:rPr>
          <w:rFonts w:ascii="Times New Roman" w:eastAsia="Times New Roman" w:hAnsi="Times New Roman"/>
          <w:lang w:eastAsia="ru-RU"/>
        </w:rPr>
        <w:t>по факту приемки товара.</w:t>
      </w:r>
    </w:p>
    <w:p w:rsidR="00D6622D" w:rsidRPr="003A113B" w:rsidRDefault="00D6622D" w:rsidP="006A76B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85954" w:rsidRPr="003A113B" w:rsidRDefault="00185954" w:rsidP="0021361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A113B">
        <w:rPr>
          <w:rFonts w:ascii="Times New Roman" w:hAnsi="Times New Roman"/>
          <w:b/>
          <w:bCs/>
        </w:rPr>
        <w:t>Упаковка, маркировка и транспортирование товара</w:t>
      </w:r>
    </w:p>
    <w:p w:rsidR="00213613" w:rsidRPr="003A113B" w:rsidRDefault="00213613" w:rsidP="00213613">
      <w:pPr>
        <w:pStyle w:val="a5"/>
        <w:spacing w:after="0" w:line="240" w:lineRule="auto"/>
        <w:ind w:left="360"/>
        <w:rPr>
          <w:rFonts w:ascii="Times New Roman" w:hAnsi="Times New Roman"/>
          <w:b/>
          <w:bCs/>
        </w:rPr>
      </w:pPr>
    </w:p>
    <w:p w:rsidR="00185954" w:rsidRPr="003A113B" w:rsidRDefault="00185954" w:rsidP="00185954">
      <w:pPr>
        <w:tabs>
          <w:tab w:val="left" w:pos="1276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3A113B">
        <w:rPr>
          <w:rFonts w:ascii="Times New Roman" w:eastAsia="Times New Roman" w:hAnsi="Times New Roman"/>
        </w:rPr>
        <w:t xml:space="preserve">5.1. </w:t>
      </w:r>
      <w:r w:rsidRPr="003A113B">
        <w:rPr>
          <w:rFonts w:ascii="Times New Roman" w:eastAsia="Times New Roman" w:hAnsi="Times New Roman"/>
          <w:color w:val="000000"/>
          <w:lang w:eastAsia="ru-RU"/>
        </w:rPr>
        <w:t>Упаковка поставляемого товара должна соответствовать требованиям ТР ТС 005/2011 «О безопас</w:t>
      </w:r>
      <w:r w:rsidR="007550A3" w:rsidRPr="003A113B">
        <w:rPr>
          <w:rFonts w:ascii="Times New Roman" w:eastAsia="Times New Roman" w:hAnsi="Times New Roman"/>
          <w:color w:val="000000"/>
          <w:lang w:eastAsia="ru-RU"/>
        </w:rPr>
        <w:t>ности упаковки»</w:t>
      </w:r>
      <w:r w:rsidRPr="003A113B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85954" w:rsidRPr="003A113B" w:rsidRDefault="00185954" w:rsidP="00185954">
      <w:pPr>
        <w:tabs>
          <w:tab w:val="left" w:pos="1276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3A113B">
        <w:rPr>
          <w:rFonts w:ascii="Times New Roman" w:eastAsia="Times New Roman" w:hAnsi="Times New Roman"/>
          <w:color w:val="000000"/>
          <w:lang w:eastAsia="ru-RU"/>
        </w:rPr>
        <w:t>5.2. Упаковка товара должна иметь фирменную заводскую маркировку изготовителя и обеспечивать сохранность товара. Отгрузка товара должна осуществляться в таре производителя на соответствующие товары. Товар дол</w:t>
      </w:r>
      <w:r w:rsidR="00B2050E" w:rsidRPr="003A113B">
        <w:rPr>
          <w:rFonts w:ascii="Times New Roman" w:eastAsia="Times New Roman" w:hAnsi="Times New Roman"/>
          <w:color w:val="000000"/>
          <w:lang w:eastAsia="ru-RU"/>
        </w:rPr>
        <w:t>жен быть упакован (</w:t>
      </w:r>
      <w:proofErr w:type="spellStart"/>
      <w:r w:rsidR="00B2050E" w:rsidRPr="003A113B">
        <w:rPr>
          <w:rFonts w:ascii="Times New Roman" w:eastAsia="Times New Roman" w:hAnsi="Times New Roman"/>
          <w:color w:val="000000"/>
          <w:lang w:eastAsia="ru-RU"/>
        </w:rPr>
        <w:t>затарен</w:t>
      </w:r>
      <w:proofErr w:type="spellEnd"/>
      <w:r w:rsidR="00B2050E" w:rsidRPr="003A113B">
        <w:rPr>
          <w:rFonts w:ascii="Times New Roman" w:eastAsia="Times New Roman" w:hAnsi="Times New Roman"/>
          <w:color w:val="000000"/>
          <w:lang w:eastAsia="ru-RU"/>
        </w:rPr>
        <w:t xml:space="preserve">) и </w:t>
      </w:r>
      <w:r w:rsidRPr="003A113B">
        <w:rPr>
          <w:rFonts w:ascii="Times New Roman" w:eastAsia="Times New Roman" w:hAnsi="Times New Roman"/>
          <w:color w:val="000000"/>
          <w:lang w:eastAsia="ru-RU"/>
        </w:rPr>
        <w:t xml:space="preserve">маркирован в соответствии с </w:t>
      </w:r>
      <w:r w:rsidR="00B2050E" w:rsidRPr="003A113B">
        <w:rPr>
          <w:rFonts w:ascii="Times New Roman" w:eastAsia="Times New Roman" w:hAnsi="Times New Roman"/>
          <w:color w:val="000000"/>
          <w:lang w:eastAsia="ru-RU"/>
        </w:rPr>
        <w:t xml:space="preserve">действующими стандартами </w:t>
      </w:r>
      <w:proofErr w:type="gramStart"/>
      <w:r w:rsidR="00B2050E" w:rsidRPr="003A113B">
        <w:rPr>
          <w:rFonts w:ascii="Times New Roman" w:eastAsia="Times New Roman" w:hAnsi="Times New Roman"/>
          <w:color w:val="000000"/>
          <w:lang w:eastAsia="ru-RU"/>
        </w:rPr>
        <w:t xml:space="preserve">и </w:t>
      </w:r>
      <w:r w:rsidRPr="003A113B">
        <w:rPr>
          <w:rFonts w:ascii="Times New Roman" w:eastAsia="Times New Roman" w:hAnsi="Times New Roman"/>
          <w:color w:val="000000"/>
          <w:lang w:eastAsia="ru-RU"/>
        </w:rPr>
        <w:t xml:space="preserve"> техническими</w:t>
      </w:r>
      <w:proofErr w:type="gramEnd"/>
      <w:r w:rsidRPr="003A113B">
        <w:rPr>
          <w:rFonts w:ascii="Times New Roman" w:eastAsia="Times New Roman" w:hAnsi="Times New Roman"/>
          <w:color w:val="000000"/>
          <w:lang w:eastAsia="ru-RU"/>
        </w:rPr>
        <w:t xml:space="preserve"> условиями производителя на каждый вид товара.</w:t>
      </w:r>
    </w:p>
    <w:p w:rsidR="00185954" w:rsidRPr="003A113B" w:rsidRDefault="00185954" w:rsidP="00185954">
      <w:pPr>
        <w:tabs>
          <w:tab w:val="left" w:pos="1276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5.3.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поставленным и приемке не подлежит. </w:t>
      </w:r>
    </w:p>
    <w:p w:rsidR="00217A21" w:rsidRPr="003A113B" w:rsidRDefault="00217A21" w:rsidP="003517C8">
      <w:pPr>
        <w:tabs>
          <w:tab w:val="left" w:pos="1276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185954" w:rsidRPr="003A113B" w:rsidRDefault="00185954" w:rsidP="00213613">
      <w:pPr>
        <w:pStyle w:val="a5"/>
        <w:numPr>
          <w:ilvl w:val="0"/>
          <w:numId w:val="2"/>
        </w:num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u-RU"/>
        </w:rPr>
      </w:pPr>
      <w:r w:rsidRPr="003A113B">
        <w:rPr>
          <w:rFonts w:ascii="Times New Roman" w:eastAsia="Times New Roman" w:hAnsi="Times New Roman"/>
          <w:b/>
          <w:noProof/>
          <w:lang w:eastAsia="ru-RU"/>
        </w:rPr>
        <w:t>Качество и безопасность товара, порядок приемки</w:t>
      </w:r>
    </w:p>
    <w:p w:rsidR="00213613" w:rsidRPr="003A113B" w:rsidRDefault="00213613" w:rsidP="00213613">
      <w:pPr>
        <w:pStyle w:val="a5"/>
        <w:tabs>
          <w:tab w:val="left" w:pos="-284"/>
        </w:tabs>
        <w:spacing w:after="0" w:line="240" w:lineRule="auto"/>
        <w:ind w:left="360"/>
        <w:rPr>
          <w:rFonts w:ascii="Times New Roman" w:eastAsia="Times New Roman" w:hAnsi="Times New Roman"/>
          <w:b/>
          <w:noProof/>
          <w:lang w:eastAsia="ru-RU"/>
        </w:rPr>
      </w:pPr>
    </w:p>
    <w:p w:rsidR="00185954" w:rsidRPr="003A113B" w:rsidRDefault="00185954" w:rsidP="00185954">
      <w:pPr>
        <w:tabs>
          <w:tab w:val="left" w:pos="113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 xml:space="preserve">6.1. </w:t>
      </w:r>
      <w:r w:rsidRPr="003A113B">
        <w:rPr>
          <w:rFonts w:ascii="Times New Roman" w:eastAsia="Times New Roman" w:hAnsi="Times New Roman"/>
          <w:lang w:eastAsia="ru-RU"/>
        </w:rPr>
        <w:t>Качество и безопасность поставляемого товара должно отвечать требованиям Федерального закона от 30.03.1999 № 52-ФЗ «О санитарно-эпидемиологическом благополучии населения».</w:t>
      </w:r>
    </w:p>
    <w:p w:rsidR="00185954" w:rsidRPr="003A113B" w:rsidRDefault="00185954" w:rsidP="00185954">
      <w:pPr>
        <w:tabs>
          <w:tab w:val="left" w:pos="113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6.2. </w:t>
      </w:r>
      <w:r w:rsidRPr="003A113B">
        <w:rPr>
          <w:rFonts w:ascii="Times New Roman" w:eastAsia="Times New Roman" w:hAnsi="Times New Roman"/>
          <w:color w:val="000000"/>
          <w:lang w:eastAsia="ru-RU"/>
        </w:rPr>
        <w:t xml:space="preserve">Поставляемый товар должен быть новым товаром (товаром, который не был в употреблении, в том числе, который не был восстановлен, не были восстановлены потребительские свойства). </w:t>
      </w:r>
    </w:p>
    <w:p w:rsidR="00185954" w:rsidRPr="003A113B" w:rsidRDefault="00185954" w:rsidP="00185954">
      <w:pPr>
        <w:tabs>
          <w:tab w:val="left" w:pos="113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 xml:space="preserve">6.3. </w:t>
      </w:r>
      <w:r w:rsidRPr="003A113B">
        <w:rPr>
          <w:rFonts w:ascii="Times New Roman" w:eastAsia="Times New Roman" w:hAnsi="Times New Roman"/>
          <w:lang w:eastAsia="ru-RU"/>
        </w:rPr>
        <w:t>Качество товара подтверждается заверенной копией декларации о соответствии или сертификатом соответствия.</w:t>
      </w:r>
    </w:p>
    <w:p w:rsidR="00185954" w:rsidRPr="003A113B" w:rsidRDefault="00185954" w:rsidP="00185954">
      <w:pPr>
        <w:tabs>
          <w:tab w:val="left" w:pos="-284"/>
          <w:tab w:val="left" w:pos="113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6.4. Приемка товара по количеству производится Государственным заказчиком                           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6</w:t>
      </w:r>
      <w:r w:rsidRPr="003A113B">
        <w:rPr>
          <w:rFonts w:ascii="Times New Roman" w:eastAsia="Times New Roman" w:hAnsi="Times New Roman"/>
          <w:noProof/>
          <w:lang w:eastAsia="ru-RU"/>
        </w:rPr>
        <w:t xml:space="preserve">.5. </w:t>
      </w:r>
      <w:r w:rsidRPr="003A113B">
        <w:rPr>
          <w:rFonts w:ascii="Times New Roman" w:eastAsia="Times New Roman" w:hAnsi="Times New Roman"/>
          <w:lang w:eastAsia="ru-RU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85954" w:rsidRPr="003A113B" w:rsidRDefault="00185954" w:rsidP="00185954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 xml:space="preserve">6.6. </w:t>
      </w:r>
      <w:r w:rsidRPr="003A113B">
        <w:rPr>
          <w:rFonts w:ascii="Times New Roman" w:eastAsia="Times New Roman" w:hAnsi="Times New Roman"/>
          <w:lang w:eastAsia="ru-RU"/>
        </w:rPr>
        <w:t xml:space="preserve">Моментом исполнения обязательств Поставщика по поставке товара считается дата подписания Государственным заказчиком без замечаний товарной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накладной  по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факту приемки товара.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6.7. Товар, не соответствующий требованиям, предусмотренным Контрактом, приемке не подлежит и считается непоставленным. При этом Государственный заказчик составляет мотивированный отказ от приемки товара и подписания товарной-накладной на товар,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lastRenderedPageBreak/>
        <w:t>6.8. В</w:t>
      </w:r>
      <w:r w:rsidRPr="003A113B">
        <w:rPr>
          <w:rFonts w:ascii="Times New Roman" w:eastAsia="Times New Roman" w:hAnsi="Times New Roman"/>
          <w:lang w:eastAsia="ru-RU"/>
        </w:rPr>
        <w:t xml:space="preserve">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F3574A" w:rsidRPr="003A113B" w:rsidRDefault="00F3574A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</w:p>
    <w:p w:rsidR="00185954" w:rsidRPr="003A113B" w:rsidRDefault="00185954" w:rsidP="00213613">
      <w:pPr>
        <w:pStyle w:val="a5"/>
        <w:widowControl w:val="0"/>
        <w:numPr>
          <w:ilvl w:val="0"/>
          <w:numId w:val="2"/>
        </w:numPr>
        <w:tabs>
          <w:tab w:val="left" w:pos="-284"/>
        </w:tabs>
        <w:snapToGrid w:val="0"/>
        <w:spacing w:after="0" w:line="240" w:lineRule="auto"/>
        <w:ind w:right="-74"/>
        <w:jc w:val="center"/>
        <w:rPr>
          <w:rFonts w:ascii="Times New Roman" w:eastAsia="Times New Roman" w:hAnsi="Times New Roman"/>
          <w:b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t>Гарантийные обязательства</w:t>
      </w:r>
    </w:p>
    <w:p w:rsidR="00213613" w:rsidRPr="003A113B" w:rsidRDefault="00213613" w:rsidP="00213613">
      <w:pPr>
        <w:pStyle w:val="a5"/>
        <w:widowControl w:val="0"/>
        <w:tabs>
          <w:tab w:val="left" w:pos="-284"/>
        </w:tabs>
        <w:snapToGrid w:val="0"/>
        <w:spacing w:after="0" w:line="240" w:lineRule="auto"/>
        <w:ind w:left="360" w:right="-74"/>
        <w:rPr>
          <w:rFonts w:ascii="Times New Roman" w:eastAsia="Times New Roman" w:hAnsi="Times New Roman"/>
          <w:b/>
          <w:lang w:eastAsia="ru-RU"/>
        </w:rPr>
      </w:pP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26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color w:val="000000"/>
          <w:lang w:eastAsia="ru-RU"/>
        </w:rPr>
        <w:t xml:space="preserve">7.1. Поставщик гарантирует </w:t>
      </w:r>
      <w:r w:rsidRPr="003A113B">
        <w:rPr>
          <w:rFonts w:ascii="Times New Roman" w:eastAsia="Times New Roman" w:hAnsi="Times New Roman"/>
          <w:lang w:eastAsia="ru-RU"/>
        </w:rPr>
        <w:t>соответствие качества поставляемого товара требованиям законодательства Российской Федерации, нормативных и иных актов и условиям Контракта.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26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7.2. Срок замены некачественного товара составляет не более 7 (семи)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затраченное  на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транспортировку товара.</w:t>
      </w:r>
    </w:p>
    <w:p w:rsidR="00185954" w:rsidRPr="003A113B" w:rsidRDefault="00185954" w:rsidP="00185954">
      <w:pPr>
        <w:spacing w:after="0" w:line="240" w:lineRule="auto"/>
        <w:ind w:firstLine="826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7.3. Все расходы, связанные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с заменой товара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ненадлежащего качества оплачиваются за счет Поставщика.</w:t>
      </w:r>
    </w:p>
    <w:p w:rsidR="00185954" w:rsidRPr="003A113B" w:rsidRDefault="00185954" w:rsidP="0018595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t>8. Ответственность Сторон</w:t>
      </w:r>
    </w:p>
    <w:p w:rsidR="00213613" w:rsidRPr="003A113B" w:rsidRDefault="00213613" w:rsidP="0018595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>8.1.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>8.2.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 xml:space="preserve"> 8.3. 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суммы.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>8.4.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Поставщик вправе взыскать с Государственного заказчика штраф, размер штрафа устанавливается в размере 1000 рублей 00 копеек.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 xml:space="preserve">Размер штрафа включается в контракт в размере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утвержденными постановлением Правительства Российской Федерации от 30.08.2017 № 1042 (далее – постановление Правительства РФ от 30.08.2017 № 1042). 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 xml:space="preserve">8.5. </w:t>
      </w:r>
      <w:r w:rsidRPr="003A113B">
        <w:rPr>
          <w:rFonts w:ascii="Times New Roman" w:eastAsiaTheme="minorHAnsi" w:hAnsi="Times New Roman"/>
          <w:color w:val="000000"/>
        </w:rPr>
        <w:t xml:space="preserve">Общая сумма </w:t>
      </w:r>
      <w:r w:rsidRPr="00111B62">
        <w:rPr>
          <w:rFonts w:ascii="Times New Roman" w:eastAsiaTheme="minorHAnsi" w:hAnsi="Times New Roman"/>
          <w:iCs/>
          <w:color w:val="000000"/>
        </w:rPr>
        <w:t>начисленных</w:t>
      </w:r>
      <w:r w:rsidRPr="003A113B">
        <w:rPr>
          <w:rFonts w:ascii="Times New Roman" w:eastAsiaTheme="minorHAnsi" w:hAnsi="Times New Roman"/>
          <w:color w:val="000000"/>
        </w:rPr>
        <w:t xml:space="preserve"> штрафов за неисполнение или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 xml:space="preserve">8.6. </w:t>
      </w:r>
      <w:r w:rsidRPr="003A113B">
        <w:rPr>
          <w:rFonts w:ascii="Times New Roman" w:eastAsiaTheme="minorHAnsi" w:hAnsi="Times New Roman"/>
        </w:rPr>
        <w:tab/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8.7.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C262DD" w:rsidRPr="003A113B" w:rsidRDefault="00C262DD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 xml:space="preserve">8.8.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</w:t>
      </w:r>
      <w:r w:rsidRPr="003A113B">
        <w:rPr>
          <w:rFonts w:ascii="Times New Roman" w:eastAsiaTheme="minorHAnsi" w:hAnsi="Times New Roman"/>
        </w:rPr>
        <w:lastRenderedPageBreak/>
        <w:t>недопоставки товара или непоставки предусмотренного Контрактом количества товара к моменту прекращения действия Контракта, поставки некачественного товара, или несвоевременного представлен</w:t>
      </w:r>
      <w:r w:rsidR="00737D96" w:rsidRPr="003A113B">
        <w:rPr>
          <w:rFonts w:ascii="Times New Roman" w:eastAsiaTheme="minorHAnsi" w:hAnsi="Times New Roman"/>
        </w:rPr>
        <w:t>ия документов, указанных в п 4.3</w:t>
      </w:r>
      <w:r w:rsidRPr="003A113B">
        <w:rPr>
          <w:rFonts w:ascii="Times New Roman" w:eastAsiaTheme="minorHAnsi" w:hAnsi="Times New Roman"/>
        </w:rPr>
        <w:t xml:space="preserve">. контракта), предусмотренных контрактом, Поставщик выплачивает Государственному заказчику штраф, размер штрафа устанавливается в размере 10 процентов цены контракта </w:t>
      </w:r>
      <w:r w:rsidR="00436A96">
        <w:rPr>
          <w:rFonts w:ascii="Times New Roman" w:eastAsiaTheme="minorHAnsi" w:hAnsi="Times New Roman"/>
        </w:rPr>
        <w:t xml:space="preserve"> </w:t>
      </w:r>
      <w:r w:rsidRPr="003A113B">
        <w:rPr>
          <w:rFonts w:ascii="Times New Roman" w:eastAsiaTheme="minorHAnsi" w:hAnsi="Times New Roman"/>
        </w:rPr>
        <w:t>и составляет</w:t>
      </w:r>
      <w:r w:rsidR="002F4F28">
        <w:rPr>
          <w:rFonts w:ascii="Times New Roman" w:eastAsiaTheme="minorHAnsi" w:hAnsi="Times New Roman"/>
        </w:rPr>
        <w:t xml:space="preserve"> </w:t>
      </w:r>
      <w:r w:rsidR="0055382D">
        <w:rPr>
          <w:rFonts w:ascii="Times New Roman" w:eastAsiaTheme="minorHAnsi" w:hAnsi="Times New Roman"/>
        </w:rPr>
        <w:t xml:space="preserve">_________ </w:t>
      </w:r>
      <w:r w:rsidR="00726A2F" w:rsidRPr="003A113B">
        <w:rPr>
          <w:rFonts w:ascii="Times New Roman" w:eastAsiaTheme="minorHAnsi" w:hAnsi="Times New Roman"/>
        </w:rPr>
        <w:t xml:space="preserve">рублей </w:t>
      </w:r>
      <w:r w:rsidR="0055382D">
        <w:rPr>
          <w:rFonts w:ascii="Times New Roman" w:eastAsiaTheme="minorHAnsi" w:hAnsi="Times New Roman"/>
        </w:rPr>
        <w:t>___</w:t>
      </w:r>
      <w:r w:rsidR="00240039" w:rsidRPr="003A113B">
        <w:rPr>
          <w:rFonts w:ascii="Times New Roman" w:eastAsiaTheme="minorHAnsi" w:hAnsi="Times New Roman"/>
        </w:rPr>
        <w:t xml:space="preserve"> копеек</w:t>
      </w:r>
      <w:r w:rsidRPr="003A113B">
        <w:rPr>
          <w:rFonts w:ascii="Times New Roman" w:eastAsiaTheme="minorHAnsi" w:hAnsi="Times New Roman"/>
        </w:rPr>
        <w:t xml:space="preserve">.        </w:t>
      </w:r>
    </w:p>
    <w:p w:rsidR="00C262DD" w:rsidRPr="003A113B" w:rsidRDefault="00737D96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>8.9</w:t>
      </w:r>
      <w:r w:rsidR="00C262DD" w:rsidRPr="003A113B">
        <w:rPr>
          <w:rFonts w:ascii="Times New Roman" w:eastAsiaTheme="minorHAnsi" w:hAnsi="Times New Roman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обязательств), в размере </w:t>
      </w:r>
      <w:r w:rsidR="00C262DD" w:rsidRPr="003A113B">
        <w:rPr>
          <w:rFonts w:ascii="Times New Roman" w:eastAsiaTheme="minorHAnsi" w:hAnsi="Times New Roman"/>
          <w:b/>
        </w:rPr>
        <w:t>1000 рублей</w:t>
      </w:r>
      <w:r w:rsidR="00C262DD" w:rsidRPr="003A113B">
        <w:rPr>
          <w:rFonts w:ascii="Times New Roman" w:eastAsiaTheme="minorHAnsi" w:hAnsi="Times New Roman"/>
        </w:rPr>
        <w:t xml:space="preserve"> 00 копеек. </w:t>
      </w:r>
    </w:p>
    <w:p w:rsidR="00C262DD" w:rsidRPr="003A113B" w:rsidRDefault="00737D96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>8.10</w:t>
      </w:r>
      <w:r w:rsidR="00C262DD" w:rsidRPr="003A113B">
        <w:rPr>
          <w:rFonts w:ascii="Times New Roman" w:eastAsiaTheme="minorHAnsi" w:hAnsi="Times New Roman"/>
        </w:rPr>
        <w:t xml:space="preserve">. </w:t>
      </w:r>
      <w:r w:rsidR="00C262DD" w:rsidRPr="003A113B">
        <w:rPr>
          <w:rFonts w:ascii="Times New Roman" w:eastAsiaTheme="minorHAnsi" w:hAnsi="Times New Roman"/>
          <w:color w:val="000000"/>
        </w:rPr>
        <w:t xml:space="preserve">Общая сумма </w:t>
      </w:r>
      <w:r w:rsidR="00C262DD" w:rsidRPr="00111B62">
        <w:rPr>
          <w:rFonts w:ascii="Times New Roman" w:eastAsiaTheme="minorHAnsi" w:hAnsi="Times New Roman"/>
          <w:iCs/>
          <w:color w:val="000000"/>
        </w:rPr>
        <w:t>начисленных</w:t>
      </w:r>
      <w:r w:rsidR="00C262DD" w:rsidRPr="003A113B">
        <w:rPr>
          <w:rFonts w:ascii="Times New Roman" w:eastAsiaTheme="minorHAnsi" w:hAnsi="Times New Roman"/>
          <w:color w:val="000000"/>
        </w:rPr>
        <w:t xml:space="preserve">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C262DD" w:rsidRPr="003A113B" w:rsidRDefault="00737D96" w:rsidP="00C262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>8.11</w:t>
      </w:r>
      <w:r w:rsidR="00C262DD" w:rsidRPr="003A113B">
        <w:rPr>
          <w:rFonts w:ascii="Times New Roman" w:eastAsiaTheme="minorHAnsi" w:hAnsi="Times New Roman"/>
        </w:rPr>
        <w:t>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262DD" w:rsidRPr="003A113B" w:rsidRDefault="00737D96" w:rsidP="00C262DD">
      <w:pPr>
        <w:tabs>
          <w:tab w:val="left" w:pos="993"/>
        </w:tabs>
        <w:spacing w:after="0" w:line="240" w:lineRule="auto"/>
        <w:ind w:firstLine="567"/>
        <w:rPr>
          <w:rFonts w:ascii="Times New Roman" w:eastAsiaTheme="minorHAnsi" w:hAnsi="Times New Roman"/>
        </w:rPr>
      </w:pPr>
      <w:r w:rsidRPr="003A113B">
        <w:rPr>
          <w:rFonts w:ascii="Times New Roman" w:eastAsiaTheme="minorHAnsi" w:hAnsi="Times New Roman"/>
        </w:rPr>
        <w:t>8.12</w:t>
      </w:r>
      <w:r w:rsidR="00C262DD" w:rsidRPr="003A113B">
        <w:rPr>
          <w:rFonts w:ascii="Times New Roman" w:eastAsiaTheme="minorHAnsi" w:hAnsi="Times New Roman"/>
        </w:rPr>
        <w:t>. Уплата неустойки (штрафа, пени) не освобождает Стороны от исполнения обязательств по контракту.</w:t>
      </w:r>
    </w:p>
    <w:p w:rsidR="00C262DD" w:rsidRPr="003A113B" w:rsidRDefault="00737D96" w:rsidP="00C262D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8.13</w:t>
      </w:r>
      <w:r w:rsidR="00C262DD" w:rsidRPr="003A113B">
        <w:rPr>
          <w:rFonts w:ascii="Times New Roman" w:eastAsia="Times New Roman" w:hAnsi="Times New Roman"/>
          <w:lang w:eastAsia="ru-RU"/>
        </w:rPr>
        <w:t>. Вред, причиненный третьим лицам по вине Поставщика при исполнении обязательств по контракту, возмещается за его счет.</w:t>
      </w:r>
    </w:p>
    <w:p w:rsidR="00185954" w:rsidRPr="003A113B" w:rsidRDefault="00185954" w:rsidP="003517C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85954" w:rsidRPr="0080353B" w:rsidRDefault="00185954" w:rsidP="0080353B">
      <w:pPr>
        <w:pStyle w:val="a5"/>
        <w:numPr>
          <w:ilvl w:val="0"/>
          <w:numId w:val="11"/>
        </w:num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0353B">
        <w:rPr>
          <w:rFonts w:ascii="Times New Roman" w:eastAsia="Times New Roman" w:hAnsi="Times New Roman"/>
          <w:b/>
          <w:lang w:eastAsia="ru-RU"/>
        </w:rPr>
        <w:t>Форс-мажорные обстоятельства</w:t>
      </w:r>
    </w:p>
    <w:p w:rsidR="00213613" w:rsidRPr="003A113B" w:rsidRDefault="00213613" w:rsidP="00213613">
      <w:pPr>
        <w:pStyle w:val="a5"/>
        <w:tabs>
          <w:tab w:val="left" w:pos="-284"/>
        </w:tabs>
        <w:spacing w:after="0" w:line="240" w:lineRule="auto"/>
        <w:ind w:left="360"/>
        <w:rPr>
          <w:rFonts w:ascii="Times New Roman" w:eastAsia="Times New Roman" w:hAnsi="Times New Roman"/>
          <w:b/>
          <w:lang w:eastAsia="ru-RU"/>
        </w:rPr>
      </w:pP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9.1.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 от воли Сторон.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noProof/>
          <w:lang w:eastAsia="ru-RU"/>
        </w:rPr>
      </w:pPr>
      <w:r w:rsidRPr="003A113B">
        <w:rPr>
          <w:rFonts w:ascii="Times New Roman" w:eastAsia="Times New Roman" w:hAnsi="Times New Roman"/>
          <w:noProof/>
          <w:lang w:eastAsia="ru-RU"/>
        </w:rPr>
        <w:t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304D8D" w:rsidRDefault="00304D8D" w:rsidP="00F6181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:rsidR="00D6656D" w:rsidRDefault="00D6656D" w:rsidP="00F6181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:rsidR="00D6656D" w:rsidRDefault="00D6656D" w:rsidP="00F6181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:rsidR="00D6656D" w:rsidRDefault="00D6656D" w:rsidP="00F6181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:rsidR="00D6656D" w:rsidRDefault="00D6656D" w:rsidP="00F6181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:rsidR="00D6656D" w:rsidRDefault="00D6656D" w:rsidP="00F6181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:rsidR="00304D8D" w:rsidRPr="003A113B" w:rsidRDefault="00304D8D" w:rsidP="00F6181B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</w:p>
    <w:p w:rsidR="00185954" w:rsidRPr="003A113B" w:rsidRDefault="00185954" w:rsidP="0080353B">
      <w:pPr>
        <w:pStyle w:val="a5"/>
        <w:numPr>
          <w:ilvl w:val="0"/>
          <w:numId w:val="11"/>
        </w:num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lastRenderedPageBreak/>
        <w:t>Изменение, расторжение Контракта</w:t>
      </w:r>
    </w:p>
    <w:p w:rsidR="00304D8D" w:rsidRPr="003A113B" w:rsidRDefault="00304D8D" w:rsidP="00213613">
      <w:pPr>
        <w:pStyle w:val="a5"/>
        <w:tabs>
          <w:tab w:val="left" w:pos="-284"/>
        </w:tabs>
        <w:spacing w:after="0" w:line="240" w:lineRule="auto"/>
        <w:ind w:left="360"/>
        <w:rPr>
          <w:rFonts w:ascii="Times New Roman" w:eastAsia="Times New Roman" w:hAnsi="Times New Roman"/>
          <w:b/>
          <w:lang w:eastAsia="ru-RU"/>
        </w:rPr>
      </w:pP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10.1.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</w:t>
      </w:r>
      <w:r w:rsidR="00B54D4F" w:rsidRPr="003A113B">
        <w:rPr>
          <w:rFonts w:ascii="Times New Roman" w:eastAsia="Times New Roman" w:hAnsi="Times New Roman"/>
          <w:lang w:eastAsia="ru-RU"/>
        </w:rPr>
        <w:t xml:space="preserve">                      </w:t>
      </w:r>
      <w:r w:rsidRPr="003A113B">
        <w:rPr>
          <w:rFonts w:ascii="Times New Roman" w:eastAsia="Times New Roman" w:hAnsi="Times New Roman"/>
          <w:lang w:eastAsia="ru-RU"/>
        </w:rPr>
        <w:t>№ 44-ФЗ.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10.2.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10.3. При исполнении Контракта по согласованию Сторон допускается поставка товара, </w:t>
      </w:r>
      <w:proofErr w:type="gramStart"/>
      <w:r w:rsidRPr="003A113B">
        <w:rPr>
          <w:rFonts w:ascii="Times New Roman" w:eastAsia="Times New Roman" w:hAnsi="Times New Roman"/>
          <w:lang w:eastAsia="ru-RU"/>
        </w:rPr>
        <w:t>качество,  технические</w:t>
      </w:r>
      <w:proofErr w:type="gramEnd"/>
      <w:r w:rsidRPr="003A113B">
        <w:rPr>
          <w:rFonts w:ascii="Times New Roman" w:eastAsia="Times New Roman" w:hAnsi="Times New Roman"/>
          <w:lang w:eastAsia="ru-RU"/>
        </w:rPr>
        <w:t xml:space="preserve">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10.4. При исполнении Контракта по согласованию Сторон допускается снижении цены Контракта без изменения количества товара, качества поставляемого товара и иных условий Контракта.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10.5.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8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10.6.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заключение эксперта, экспертной организации будут подтверждены нарушения условий Контракта.</w:t>
      </w:r>
    </w:p>
    <w:p w:rsidR="00185954" w:rsidRPr="003A113B" w:rsidRDefault="00185954" w:rsidP="0080353B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t>Порядок разрешения споров</w:t>
      </w:r>
    </w:p>
    <w:p w:rsidR="00213613" w:rsidRPr="003A113B" w:rsidRDefault="00213613" w:rsidP="00213613">
      <w:pPr>
        <w:pStyle w:val="a5"/>
        <w:spacing w:after="0" w:line="240" w:lineRule="auto"/>
        <w:ind w:left="360"/>
        <w:rPr>
          <w:rFonts w:ascii="Times New Roman" w:eastAsia="Times New Roman" w:hAnsi="Times New Roman"/>
          <w:b/>
          <w:lang w:eastAsia="ru-RU"/>
        </w:rPr>
      </w:pP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3A113B">
        <w:rPr>
          <w:rFonts w:ascii="Times New Roman" w:hAnsi="Times New Roman"/>
        </w:rPr>
        <w:t xml:space="preserve">11.1.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</w:t>
      </w:r>
      <w:proofErr w:type="gramStart"/>
      <w:r w:rsidRPr="003A113B">
        <w:rPr>
          <w:rFonts w:ascii="Times New Roman" w:hAnsi="Times New Roman"/>
        </w:rPr>
        <w:t>споры  и</w:t>
      </w:r>
      <w:proofErr w:type="gramEnd"/>
      <w:r w:rsidRPr="003A113B">
        <w:rPr>
          <w:rFonts w:ascii="Times New Roman" w:hAnsi="Times New Roman"/>
        </w:rPr>
        <w:t xml:space="preserve"> разногласия, возникающие при исполнении Контракта, подлежат разрешению  в Арбитражном суде Красноярского края в порядке, предусмотренном законодательством Российской Федерации.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3A113B">
        <w:rPr>
          <w:rFonts w:ascii="Times New Roman" w:hAnsi="Times New Roman"/>
        </w:rPr>
        <w:t>11.2. Досудебный порядок урегулирования споров, предусматривающий направление претензии контрагенту, является обязательным.</w:t>
      </w:r>
    </w:p>
    <w:p w:rsidR="00185954" w:rsidRPr="003A113B" w:rsidRDefault="00185954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3A113B">
        <w:rPr>
          <w:rFonts w:ascii="Times New Roman" w:hAnsi="Times New Roman"/>
        </w:rPr>
        <w:t xml:space="preserve">Сторона, которой предъявлена претензия, обязана рассмотреть такую претензию и сообщить о своем решении другой Стороне путем направления ответа в письменной </w:t>
      </w:r>
      <w:proofErr w:type="gramStart"/>
      <w:r w:rsidRPr="003A113B">
        <w:rPr>
          <w:rFonts w:ascii="Times New Roman" w:hAnsi="Times New Roman"/>
        </w:rPr>
        <w:t>форме  в</w:t>
      </w:r>
      <w:proofErr w:type="gramEnd"/>
      <w:r w:rsidRPr="003A113B">
        <w:rPr>
          <w:rFonts w:ascii="Times New Roman" w:hAnsi="Times New Roman"/>
        </w:rPr>
        <w:t xml:space="preserve"> течение 7 (семи) календарных дней с момента ее получения.</w:t>
      </w:r>
    </w:p>
    <w:p w:rsidR="004B6BE8" w:rsidRPr="003A113B" w:rsidRDefault="004B6BE8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85954" w:rsidRPr="003A113B" w:rsidRDefault="00185954" w:rsidP="0080353B">
      <w:pPr>
        <w:pStyle w:val="a5"/>
        <w:numPr>
          <w:ilvl w:val="0"/>
          <w:numId w:val="11"/>
        </w:num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t>Прочие условия</w:t>
      </w:r>
    </w:p>
    <w:p w:rsidR="00213613" w:rsidRPr="003A113B" w:rsidRDefault="00213613" w:rsidP="00213613">
      <w:pPr>
        <w:pStyle w:val="a5"/>
        <w:tabs>
          <w:tab w:val="left" w:pos="-284"/>
        </w:tabs>
        <w:spacing w:after="0" w:line="240" w:lineRule="auto"/>
        <w:ind w:left="360"/>
        <w:rPr>
          <w:rFonts w:ascii="Times New Roman" w:eastAsia="Times New Roman" w:hAnsi="Times New Roman"/>
          <w:b/>
          <w:lang w:eastAsia="ru-RU"/>
        </w:rPr>
      </w:pPr>
    </w:p>
    <w:p w:rsidR="00185954" w:rsidRPr="003A113B" w:rsidRDefault="005B6D2D" w:rsidP="005B6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   </w:t>
      </w:r>
      <w:r w:rsidR="00185954" w:rsidRPr="003A113B">
        <w:rPr>
          <w:rFonts w:ascii="Times New Roman" w:eastAsia="Times New Roman" w:hAnsi="Times New Roman"/>
          <w:lang w:eastAsia="ru-RU"/>
        </w:rPr>
        <w:t xml:space="preserve">12.1. </w:t>
      </w:r>
      <w:r w:rsidRPr="003A113B">
        <w:rPr>
          <w:rFonts w:ascii="Times New Roman" w:eastAsia="Times New Roman" w:hAnsi="Times New Roman"/>
          <w:lang w:eastAsia="ru-RU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:rsidR="00185954" w:rsidRPr="003A113B" w:rsidRDefault="00185954" w:rsidP="00185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12.2.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185954" w:rsidRPr="003A113B" w:rsidRDefault="00185954" w:rsidP="00185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12.3.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4B6BE8" w:rsidRDefault="00185954" w:rsidP="00141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>12.4. Во всем остальном, что не предусмотрено Контрактом, Стороны руководствуются законодательством Российской Федерации.</w:t>
      </w:r>
    </w:p>
    <w:p w:rsidR="003A113B" w:rsidRPr="003A113B" w:rsidRDefault="003A113B" w:rsidP="0014162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185954" w:rsidRPr="003A113B" w:rsidRDefault="00185954" w:rsidP="00185954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A113B">
        <w:rPr>
          <w:rFonts w:ascii="Times New Roman" w:eastAsia="Times New Roman" w:hAnsi="Times New Roman"/>
          <w:b/>
          <w:lang w:eastAsia="ru-RU"/>
        </w:rPr>
        <w:t>13. Срок действия Контракта</w:t>
      </w:r>
    </w:p>
    <w:p w:rsidR="00691F8E" w:rsidRPr="003A113B" w:rsidRDefault="00691F8E" w:rsidP="00185954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A113B" w:rsidRDefault="00185954" w:rsidP="00236E53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3A113B">
        <w:rPr>
          <w:rFonts w:ascii="Times New Roman" w:eastAsia="Times New Roman" w:hAnsi="Times New Roman"/>
          <w:lang w:eastAsia="ru-RU"/>
        </w:rPr>
        <w:t xml:space="preserve">13.1. Контракт вступает в силу с момента его подписания Сторонами и действует до </w:t>
      </w:r>
      <w:r w:rsidR="00141628" w:rsidRPr="003A113B">
        <w:rPr>
          <w:rFonts w:ascii="Times New Roman" w:eastAsia="Times New Roman" w:hAnsi="Times New Roman"/>
          <w:lang w:eastAsia="ru-RU"/>
        </w:rPr>
        <w:t xml:space="preserve">            </w:t>
      </w:r>
      <w:proofErr w:type="gramStart"/>
      <w:r w:rsidR="00141628" w:rsidRPr="003A113B">
        <w:rPr>
          <w:rFonts w:ascii="Times New Roman" w:eastAsia="Times New Roman" w:hAnsi="Times New Roman"/>
          <w:lang w:eastAsia="ru-RU"/>
        </w:rPr>
        <w:t xml:space="preserve">   </w:t>
      </w:r>
      <w:r w:rsidRPr="003A113B">
        <w:rPr>
          <w:rFonts w:ascii="Times New Roman" w:eastAsia="Times New Roman" w:hAnsi="Times New Roman"/>
          <w:lang w:eastAsia="ru-RU"/>
        </w:rPr>
        <w:t>«</w:t>
      </w:r>
      <w:proofErr w:type="gramEnd"/>
      <w:r w:rsidR="0055382D">
        <w:rPr>
          <w:rFonts w:ascii="Times New Roman" w:eastAsia="Times New Roman" w:hAnsi="Times New Roman"/>
          <w:lang w:eastAsia="ru-RU"/>
        </w:rPr>
        <w:t>30</w:t>
      </w:r>
      <w:r w:rsidRPr="003A113B">
        <w:rPr>
          <w:rFonts w:ascii="Times New Roman" w:eastAsia="Times New Roman" w:hAnsi="Times New Roman"/>
          <w:lang w:eastAsia="ru-RU"/>
        </w:rPr>
        <w:t xml:space="preserve">» </w:t>
      </w:r>
      <w:r w:rsidR="0055382D">
        <w:rPr>
          <w:rFonts w:ascii="Times New Roman" w:eastAsia="Times New Roman" w:hAnsi="Times New Roman"/>
          <w:lang w:eastAsia="ru-RU"/>
        </w:rPr>
        <w:t>ию</w:t>
      </w:r>
      <w:r w:rsidR="005F7CA5">
        <w:rPr>
          <w:rFonts w:ascii="Times New Roman" w:eastAsia="Times New Roman" w:hAnsi="Times New Roman"/>
          <w:lang w:eastAsia="ru-RU"/>
        </w:rPr>
        <w:t>л</w:t>
      </w:r>
      <w:r w:rsidR="0055382D">
        <w:rPr>
          <w:rFonts w:ascii="Times New Roman" w:eastAsia="Times New Roman" w:hAnsi="Times New Roman"/>
          <w:lang w:eastAsia="ru-RU"/>
        </w:rPr>
        <w:t>я</w:t>
      </w:r>
      <w:r w:rsidRPr="003A113B">
        <w:rPr>
          <w:rFonts w:ascii="Times New Roman" w:eastAsia="Times New Roman" w:hAnsi="Times New Roman"/>
          <w:lang w:eastAsia="ru-RU"/>
        </w:rPr>
        <w:t xml:space="preserve"> 20</w:t>
      </w:r>
      <w:r w:rsidR="001E774B" w:rsidRPr="003A113B">
        <w:rPr>
          <w:rFonts w:ascii="Times New Roman" w:eastAsia="Times New Roman" w:hAnsi="Times New Roman"/>
          <w:lang w:eastAsia="ru-RU"/>
        </w:rPr>
        <w:t>2</w:t>
      </w:r>
      <w:r w:rsidR="0055382D">
        <w:rPr>
          <w:rFonts w:ascii="Times New Roman" w:eastAsia="Times New Roman" w:hAnsi="Times New Roman"/>
          <w:lang w:eastAsia="ru-RU"/>
        </w:rPr>
        <w:t>6</w:t>
      </w:r>
      <w:r w:rsidRPr="003A113B">
        <w:rPr>
          <w:rFonts w:ascii="Times New Roman" w:eastAsia="Times New Roman" w:hAnsi="Times New Roman"/>
          <w:lang w:eastAsia="ru-RU"/>
        </w:rPr>
        <w:t xml:space="preserve"> г., а в части осуществления оплаты – до полного исполнения обязательств.</w:t>
      </w:r>
    </w:p>
    <w:p w:rsidR="003A113B" w:rsidRDefault="003A113B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E5C21" w:rsidRDefault="00DE5C21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A620E0" w:rsidRDefault="00A620E0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A620E0" w:rsidRDefault="00A620E0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E5C21" w:rsidRPr="003A113B" w:rsidRDefault="00DE5C21" w:rsidP="00185954">
      <w:pPr>
        <w:tabs>
          <w:tab w:val="left" w:pos="-28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185954" w:rsidRPr="003A113B" w:rsidRDefault="00185954" w:rsidP="001859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A113B">
        <w:rPr>
          <w:rFonts w:ascii="Times New Roman" w:eastAsia="Times New Roman" w:hAnsi="Times New Roman"/>
          <w:b/>
          <w:bCs/>
          <w:lang w:eastAsia="ru-RU"/>
        </w:rPr>
        <w:t>14. Юридические адреса, банковские и отгрузочные реквизиты Сторон</w:t>
      </w:r>
    </w:p>
    <w:p w:rsidR="00185954" w:rsidRPr="003A113B" w:rsidRDefault="00185954" w:rsidP="0018595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A113B">
        <w:rPr>
          <w:rFonts w:ascii="Times New Roman" w:eastAsia="Times New Roman" w:hAnsi="Times New Roman"/>
          <w:b/>
          <w:bCs/>
          <w:lang w:eastAsia="ru-RU"/>
        </w:rPr>
        <w:t>на момент подписания Контракта</w:t>
      </w:r>
    </w:p>
    <w:p w:rsidR="00691F8E" w:rsidRPr="003A113B" w:rsidRDefault="00691F8E" w:rsidP="0018595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85954" w:rsidRPr="003A113B" w:rsidRDefault="00185954" w:rsidP="00185954">
      <w:pPr>
        <w:widowControl w:val="0"/>
        <w:spacing w:after="0" w:line="240" w:lineRule="auto"/>
        <w:ind w:left="480" w:right="-1"/>
        <w:rPr>
          <w:rFonts w:ascii="Times New Roman" w:eastAsia="Times New Roman" w:hAnsi="Times New Roman"/>
          <w:b/>
          <w:snapToGrid w:val="0"/>
          <w:lang w:eastAsia="ru-RU"/>
        </w:rPr>
      </w:pPr>
      <w:r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</w:t>
      </w:r>
      <w:r w:rsidR="003A113B"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    </w:t>
      </w:r>
      <w:r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«Государственный </w:t>
      </w:r>
      <w:proofErr w:type="gramStart"/>
      <w:r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заказчик»   </w:t>
      </w:r>
      <w:proofErr w:type="gramEnd"/>
      <w:r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                                              </w:t>
      </w:r>
      <w:r w:rsidR="003A113B"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 </w:t>
      </w:r>
      <w:r w:rsidRPr="003A113B">
        <w:rPr>
          <w:rFonts w:ascii="Times New Roman" w:eastAsia="Times New Roman" w:hAnsi="Times New Roman"/>
          <w:b/>
          <w:snapToGrid w:val="0"/>
          <w:lang w:eastAsia="ru-RU"/>
        </w:rPr>
        <w:t>«Поставщик»</w:t>
      </w:r>
    </w:p>
    <w:tbl>
      <w:tblPr>
        <w:tblpPr w:leftFromText="180" w:rightFromText="180" w:vertAnchor="text" w:horzAnchor="margin" w:tblpY="1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91F8E" w:rsidRPr="003A113B" w:rsidTr="00C27740">
        <w:trPr>
          <w:trHeight w:val="5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F8E" w:rsidRPr="003A113B" w:rsidRDefault="00691F8E" w:rsidP="00691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A113B">
              <w:rPr>
                <w:rFonts w:ascii="Times New Roman" w:eastAsia="Times New Roman" w:hAnsi="Times New Roman"/>
                <w:b/>
                <w:lang w:eastAsia="ru-RU"/>
              </w:rPr>
              <w:t>ФКУ ЛИУ-37 ГУФСИН России</w:t>
            </w:r>
          </w:p>
          <w:p w:rsidR="00691F8E" w:rsidRPr="003A113B" w:rsidRDefault="00691F8E" w:rsidP="00691F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13B">
              <w:rPr>
                <w:rFonts w:ascii="Times New Roman" w:eastAsia="Times New Roman" w:hAnsi="Times New Roman"/>
                <w:b/>
                <w:lang w:eastAsia="ru-RU"/>
              </w:rPr>
              <w:t>по Красноярскому краю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194199" w:rsidRPr="00194199" w:rsidRDefault="00194199" w:rsidP="00194199">
            <w:pPr>
              <w:pStyle w:val="ConsPlusNormal"/>
              <w:rPr>
                <w:rFonts w:ascii="Times New Roman" w:hAnsi="Times New Roman"/>
                <w:lang w:eastAsia="ar-SA"/>
              </w:rPr>
            </w:pPr>
          </w:p>
          <w:p w:rsidR="00194199" w:rsidRPr="00194199" w:rsidRDefault="00194199" w:rsidP="00194199">
            <w:pPr>
              <w:pStyle w:val="ConsPlusNormal"/>
              <w:jc w:val="both"/>
              <w:rPr>
                <w:rFonts w:ascii="Times New Roman" w:hAnsi="Times New Roman"/>
                <w:lang w:eastAsia="ar-SA"/>
              </w:rPr>
            </w:pPr>
          </w:p>
          <w:p w:rsidR="00194199" w:rsidRPr="00194199" w:rsidRDefault="00194199" w:rsidP="00194199">
            <w:pPr>
              <w:pStyle w:val="ConsPlusNormal"/>
              <w:jc w:val="both"/>
              <w:rPr>
                <w:rFonts w:ascii="Times New Roman" w:hAnsi="Times New Roman"/>
                <w:lang w:eastAsia="ar-SA"/>
              </w:rPr>
            </w:pPr>
          </w:p>
          <w:p w:rsidR="00194199" w:rsidRPr="00194199" w:rsidRDefault="00194199" w:rsidP="00194199">
            <w:pPr>
              <w:pStyle w:val="ConsPlusNormal"/>
              <w:jc w:val="both"/>
              <w:rPr>
                <w:rFonts w:ascii="Times New Roman" w:hAnsi="Times New Roman"/>
                <w:lang w:eastAsia="ar-SA"/>
              </w:rPr>
            </w:pPr>
          </w:p>
          <w:p w:rsidR="002E6ACC" w:rsidRPr="003A113B" w:rsidRDefault="002E6ACC" w:rsidP="002806BC">
            <w:pPr>
              <w:pStyle w:val="ConsPlusNormal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691F8E" w:rsidRPr="003A113B" w:rsidTr="00C27740">
        <w:trPr>
          <w:trHeight w:val="4291"/>
        </w:trPr>
        <w:tc>
          <w:tcPr>
            <w:tcW w:w="5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723B" w:rsidRPr="003A113B" w:rsidRDefault="0075723B" w:rsidP="0075723B">
            <w:pPr>
              <w:tabs>
                <w:tab w:val="left" w:pos="600"/>
                <w:tab w:val="left" w:pos="6000"/>
              </w:tabs>
              <w:spacing w:line="0" w:lineRule="atLeast"/>
              <w:rPr>
                <w:rFonts w:ascii="Times New Roman" w:hAnsi="Times New Roman"/>
                <w:color w:val="000000"/>
              </w:rPr>
            </w:pPr>
            <w:r w:rsidRPr="003A113B">
              <w:rPr>
                <w:rFonts w:ascii="Times New Roman" w:hAnsi="Times New Roman"/>
                <w:color w:val="000000"/>
              </w:rPr>
              <w:t>Юридический и почтовый адрес: 662500, Красноярский край, г. Сосновоборск, ул. Заводская,12, кор.1, а/я 214</w:t>
            </w:r>
          </w:p>
          <w:p w:rsidR="0055382D" w:rsidRDefault="0055382D" w:rsidP="0055382D">
            <w:pPr>
              <w:spacing w:after="0"/>
              <w:rPr>
                <w:rFonts w:ascii="Times New Roman" w:hAnsi="Times New Roman"/>
                <w:color w:val="000000"/>
                <w:lang w:eastAsia="ar-SA"/>
              </w:rPr>
            </w:pPr>
            <w:r w:rsidRPr="003A113B">
              <w:rPr>
                <w:rFonts w:ascii="Times New Roman" w:hAnsi="Times New Roman"/>
                <w:color w:val="000000"/>
              </w:rPr>
              <w:t xml:space="preserve">ИНН-2458000493, КПП-245801001                       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УФК по Красноярскому краю (ФКУ ЛИУ-37 ГУФСИН России по Красноярскому </w:t>
            </w:r>
            <w:proofErr w:type="gramStart"/>
            <w:r w:rsidRPr="003A113B">
              <w:rPr>
                <w:rFonts w:ascii="Times New Roman" w:hAnsi="Times New Roman"/>
                <w:color w:val="000000"/>
                <w:lang w:eastAsia="ar-SA"/>
              </w:rPr>
              <w:t>краю</w:t>
            </w:r>
            <w:r>
              <w:rPr>
                <w:rFonts w:ascii="Times New Roman" w:hAnsi="Times New Roman"/>
                <w:color w:val="000000"/>
                <w:lang w:eastAsia="ar-SA"/>
              </w:rPr>
              <w:t xml:space="preserve">,   </w:t>
            </w:r>
            <w:proofErr w:type="gramEnd"/>
            <w:r>
              <w:rPr>
                <w:rFonts w:ascii="Times New Roman" w:hAnsi="Times New Roman"/>
                <w:color w:val="000000"/>
                <w:lang w:eastAsia="ar-SA"/>
              </w:rPr>
              <w:t xml:space="preserve">           л/с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 03191247320) </w:t>
            </w:r>
          </w:p>
          <w:p w:rsidR="0055382D" w:rsidRDefault="0055382D" w:rsidP="0055382D">
            <w:pPr>
              <w:spacing w:after="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р/с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 032116430000000</w:t>
            </w:r>
            <w:r>
              <w:rPr>
                <w:rFonts w:ascii="Times New Roman" w:hAnsi="Times New Roman"/>
                <w:color w:val="000000"/>
                <w:lang w:eastAsia="ar-SA"/>
              </w:rPr>
              <w:t>15107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        </w:t>
            </w:r>
          </w:p>
          <w:p w:rsidR="0055382D" w:rsidRDefault="0055382D" w:rsidP="0055382D">
            <w:pPr>
              <w:spacing w:after="0"/>
              <w:rPr>
                <w:rFonts w:ascii="Times New Roman" w:hAnsi="Times New Roman"/>
                <w:color w:val="000000"/>
                <w:lang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ar-SA"/>
              </w:rPr>
              <w:t>кор.сч</w:t>
            </w:r>
            <w:proofErr w:type="spellEnd"/>
            <w:r>
              <w:rPr>
                <w:rFonts w:ascii="Times New Roman" w:hAnsi="Times New Roman"/>
                <w:color w:val="000000"/>
                <w:lang w:eastAsia="ar-SA"/>
              </w:rPr>
              <w:t>. 40102810445370000043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                </w:t>
            </w:r>
            <w:r>
              <w:t xml:space="preserve">              </w:t>
            </w:r>
            <w:r w:rsidRPr="001C79ED">
              <w:rPr>
                <w:rFonts w:ascii="Times New Roman" w:hAnsi="Times New Roman"/>
                <w:color w:val="000000"/>
                <w:lang w:eastAsia="ar-SA"/>
              </w:rPr>
              <w:t xml:space="preserve">ОКЦ №1 </w:t>
            </w:r>
            <w:proofErr w:type="spellStart"/>
            <w:r w:rsidRPr="001C79ED">
              <w:rPr>
                <w:rFonts w:ascii="Times New Roman" w:hAnsi="Times New Roman"/>
                <w:color w:val="000000"/>
                <w:lang w:eastAsia="ar-SA"/>
              </w:rPr>
              <w:t>Сиб</w:t>
            </w:r>
            <w:proofErr w:type="spellEnd"/>
            <w:r w:rsidRPr="001C79ED">
              <w:rPr>
                <w:rFonts w:ascii="Times New Roman" w:hAnsi="Times New Roman"/>
                <w:color w:val="000000"/>
                <w:lang w:eastAsia="ar-SA"/>
              </w:rPr>
              <w:t xml:space="preserve"> ГУ 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>БАНКА РО</w:t>
            </w:r>
            <w:r>
              <w:rPr>
                <w:rFonts w:ascii="Times New Roman" w:hAnsi="Times New Roman"/>
                <w:color w:val="000000"/>
                <w:lang w:eastAsia="ar-SA"/>
              </w:rPr>
              <w:t xml:space="preserve">ССИИ//УФК по Новосибирской области, 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г. </w:t>
            </w:r>
            <w:r>
              <w:rPr>
                <w:rFonts w:ascii="Times New Roman" w:hAnsi="Times New Roman"/>
                <w:color w:val="000000"/>
                <w:lang w:eastAsia="ar-SA"/>
              </w:rPr>
              <w:t>Новосибирс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к                                            </w:t>
            </w:r>
            <w:r>
              <w:rPr>
                <w:rFonts w:ascii="Times New Roman" w:hAnsi="Times New Roman"/>
                <w:color w:val="000000"/>
                <w:lang w:eastAsia="ar-SA"/>
              </w:rPr>
              <w:t xml:space="preserve">                   БИК 015004950</w:t>
            </w:r>
            <w:r w:rsidRPr="003A113B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</w:p>
          <w:p w:rsidR="005F7CA5" w:rsidRDefault="005F7CA5" w:rsidP="0055382D">
            <w:pPr>
              <w:spacing w:after="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Доходы от привлечения осужденных к оплачиваемому труду</w:t>
            </w:r>
          </w:p>
          <w:p w:rsidR="00691F8E" w:rsidRPr="003A113B" w:rsidRDefault="0055382D" w:rsidP="005538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Тел. 8(391) 249-80-27</w:t>
            </w:r>
            <w:r w:rsidRPr="003A113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</w:t>
            </w:r>
            <w:proofErr w:type="spellStart"/>
            <w:r w:rsidRPr="003A113B">
              <w:rPr>
                <w:rFonts w:ascii="Times New Roman" w:eastAsia="Times New Roman" w:hAnsi="Times New Roman"/>
                <w:lang w:eastAsia="ru-RU"/>
              </w:rPr>
              <w:t>Эл.адрес</w:t>
            </w:r>
            <w:proofErr w:type="spellEnd"/>
            <w:r w:rsidRPr="003A113B">
              <w:rPr>
                <w:rFonts w:ascii="Times New Roman" w:eastAsia="Times New Roman" w:hAnsi="Times New Roman"/>
                <w:lang w:eastAsia="ru-RU"/>
              </w:rPr>
              <w:t>:</w:t>
            </w:r>
            <w:r w:rsidRPr="003A113B">
              <w:rPr>
                <w:rFonts w:ascii="Times New Roman" w:hAnsi="Times New Roman"/>
              </w:rPr>
              <w:t xml:space="preserve">  </w:t>
            </w:r>
            <w:hyperlink r:id="rId6" w:history="1">
              <w:r w:rsidRPr="003A113B">
                <w:rPr>
                  <w:rStyle w:val="aa"/>
                  <w:rFonts w:ascii="Times New Roman" w:hAnsi="Times New Roman"/>
                </w:rPr>
                <w:t>zakup_liu37@24.fsin.gov.ru</w:t>
              </w:r>
            </w:hyperlink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691F8E" w:rsidRPr="003A113B" w:rsidRDefault="00691F8E" w:rsidP="00691F8E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AA4708" w:rsidRPr="003A113B" w:rsidRDefault="00AA4708" w:rsidP="003517C8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691F8E" w:rsidRPr="003A113B" w:rsidRDefault="00691F8E" w:rsidP="003517C8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691F8E" w:rsidRPr="003A113B" w:rsidRDefault="00691F8E" w:rsidP="003517C8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185954" w:rsidRPr="003A113B" w:rsidRDefault="005306F1" w:rsidP="00185954">
      <w:pPr>
        <w:widowControl w:val="0"/>
        <w:spacing w:after="0" w:line="240" w:lineRule="auto"/>
        <w:ind w:left="142" w:right="-1"/>
        <w:rPr>
          <w:rFonts w:ascii="Times New Roman" w:eastAsia="Times New Roman" w:hAnsi="Times New Roman"/>
          <w:b/>
          <w:snapToGrid w:val="0"/>
          <w:lang w:eastAsia="ru-RU"/>
        </w:rPr>
      </w:pPr>
      <w:r w:rsidRPr="003A113B">
        <w:rPr>
          <w:rFonts w:ascii="Times New Roman" w:eastAsia="Times New Roman" w:hAnsi="Times New Roman"/>
          <w:b/>
          <w:snapToGrid w:val="0"/>
          <w:lang w:eastAsia="ru-RU"/>
        </w:rPr>
        <w:t>___________________</w:t>
      </w:r>
      <w:r w:rsidR="0055382D">
        <w:rPr>
          <w:rFonts w:ascii="Times New Roman" w:eastAsia="Times New Roman" w:hAnsi="Times New Roman"/>
          <w:b/>
          <w:bCs/>
          <w:lang w:eastAsia="ru-RU"/>
        </w:rPr>
        <w:t>А.А. Орлов</w:t>
      </w:r>
      <w:r w:rsidRPr="003A113B">
        <w:rPr>
          <w:rFonts w:ascii="Times New Roman" w:eastAsia="Times New Roman" w:hAnsi="Times New Roman"/>
          <w:b/>
          <w:bCs/>
          <w:lang w:eastAsia="ru-RU"/>
        </w:rPr>
        <w:t xml:space="preserve">                               </w:t>
      </w:r>
      <w:r w:rsidR="002E6ACC" w:rsidRPr="003A113B">
        <w:rPr>
          <w:rFonts w:ascii="Times New Roman" w:eastAsia="Times New Roman" w:hAnsi="Times New Roman"/>
          <w:b/>
          <w:bCs/>
          <w:lang w:eastAsia="ru-RU"/>
        </w:rPr>
        <w:t xml:space="preserve">  </w:t>
      </w:r>
      <w:r w:rsidR="00185954" w:rsidRPr="003A113B">
        <w:rPr>
          <w:rFonts w:ascii="Times New Roman" w:eastAsia="Times New Roman" w:hAnsi="Times New Roman"/>
          <w:b/>
          <w:snapToGrid w:val="0"/>
          <w:lang w:eastAsia="ru-RU"/>
        </w:rPr>
        <w:t>___________________</w:t>
      </w:r>
      <w:r w:rsidR="00C403C3"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</w:t>
      </w:r>
    </w:p>
    <w:p w:rsidR="00691F8E" w:rsidRPr="003A113B" w:rsidRDefault="00185954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  <w:r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              </w:t>
      </w:r>
    </w:p>
    <w:p w:rsidR="003F10A3" w:rsidRPr="003A113B" w:rsidRDefault="003F10A3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3F10A3" w:rsidRPr="003A113B" w:rsidRDefault="003F10A3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3F10A3" w:rsidRPr="003A113B" w:rsidRDefault="003F10A3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3F10A3" w:rsidRPr="003A113B" w:rsidRDefault="003F10A3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27740" w:rsidRPr="003A113B" w:rsidRDefault="00C27740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27740" w:rsidRPr="003A113B" w:rsidRDefault="00C27740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27740" w:rsidRPr="003A113B" w:rsidRDefault="00C27740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27740" w:rsidRPr="003A113B" w:rsidRDefault="00C27740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C67FBD" w:rsidRPr="003A113B" w:rsidRDefault="00C67FBD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/>
          <w:snapToGrid w:val="0"/>
          <w:lang w:eastAsia="ru-RU"/>
        </w:rPr>
      </w:pPr>
    </w:p>
    <w:p w:rsidR="00141628" w:rsidRPr="003A113B" w:rsidRDefault="00141628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</w:rPr>
      </w:pPr>
    </w:p>
    <w:p w:rsidR="00104BFB" w:rsidRPr="003A113B" w:rsidRDefault="00104BFB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</w:rPr>
      </w:pPr>
    </w:p>
    <w:p w:rsidR="003A113B" w:rsidRPr="003A113B" w:rsidRDefault="003A113B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</w:rPr>
      </w:pPr>
    </w:p>
    <w:p w:rsidR="003A113B" w:rsidRDefault="003A113B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</w:rPr>
      </w:pPr>
    </w:p>
    <w:p w:rsidR="003A113B" w:rsidRPr="003A113B" w:rsidRDefault="003A113B" w:rsidP="00F25F1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</w:rPr>
      </w:pPr>
    </w:p>
    <w:p w:rsidR="003A113B" w:rsidRDefault="004B76B1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  <w:r w:rsidRPr="003A113B">
        <w:rPr>
          <w:rFonts w:ascii="Times New Roman" w:eastAsia="Times New Roman" w:hAnsi="Times New Roman"/>
          <w:bCs/>
        </w:rPr>
        <w:t xml:space="preserve">         </w:t>
      </w:r>
    </w:p>
    <w:p w:rsidR="003A113B" w:rsidRDefault="003A113B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</w:p>
    <w:p w:rsidR="003A113B" w:rsidRDefault="003A113B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</w:p>
    <w:p w:rsidR="00304D8D" w:rsidRDefault="00304D8D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</w:p>
    <w:p w:rsidR="003A113B" w:rsidRDefault="003A113B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</w:p>
    <w:p w:rsidR="00A620E0" w:rsidRDefault="00A620E0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</w:p>
    <w:p w:rsidR="003A113B" w:rsidRDefault="003A113B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</w:p>
    <w:p w:rsidR="00185954" w:rsidRPr="003A113B" w:rsidRDefault="003A113B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        </w:t>
      </w:r>
      <w:r w:rsidR="00185954" w:rsidRPr="003A113B">
        <w:rPr>
          <w:rFonts w:ascii="Times New Roman" w:eastAsia="Times New Roman" w:hAnsi="Times New Roman"/>
          <w:bCs/>
        </w:rPr>
        <w:t>Приложение № 1</w:t>
      </w:r>
    </w:p>
    <w:p w:rsidR="00185954" w:rsidRPr="003A113B" w:rsidRDefault="00C9012F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  <w:r w:rsidRPr="003A113B">
        <w:rPr>
          <w:rFonts w:ascii="Times New Roman" w:eastAsia="Times New Roman" w:hAnsi="Times New Roman"/>
          <w:bCs/>
        </w:rPr>
        <w:t xml:space="preserve">    </w:t>
      </w:r>
      <w:r w:rsidR="00EF62B0" w:rsidRPr="003A113B">
        <w:rPr>
          <w:rFonts w:ascii="Times New Roman" w:eastAsia="Times New Roman" w:hAnsi="Times New Roman"/>
          <w:bCs/>
        </w:rPr>
        <w:t xml:space="preserve">    </w:t>
      </w:r>
      <w:r w:rsidR="004B76B1" w:rsidRPr="003A113B">
        <w:rPr>
          <w:rFonts w:ascii="Times New Roman" w:eastAsia="Times New Roman" w:hAnsi="Times New Roman"/>
          <w:bCs/>
        </w:rPr>
        <w:t xml:space="preserve"> </w:t>
      </w:r>
      <w:r w:rsidR="00185954" w:rsidRPr="003A113B">
        <w:rPr>
          <w:rFonts w:ascii="Times New Roman" w:eastAsia="Times New Roman" w:hAnsi="Times New Roman"/>
          <w:bCs/>
        </w:rPr>
        <w:t xml:space="preserve">к Государственному Контракту </w:t>
      </w:r>
    </w:p>
    <w:p w:rsidR="00185954" w:rsidRPr="003A113B" w:rsidRDefault="00C9012F" w:rsidP="00185954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both"/>
        <w:outlineLvl w:val="0"/>
        <w:rPr>
          <w:rFonts w:ascii="Times New Roman" w:eastAsia="Times New Roman" w:hAnsi="Times New Roman"/>
          <w:bCs/>
        </w:rPr>
      </w:pPr>
      <w:r w:rsidRPr="003A113B">
        <w:rPr>
          <w:rFonts w:ascii="Times New Roman" w:eastAsia="Times New Roman" w:hAnsi="Times New Roman"/>
          <w:bCs/>
        </w:rPr>
        <w:t xml:space="preserve">      </w:t>
      </w:r>
      <w:r w:rsidR="008A150B" w:rsidRPr="003A113B">
        <w:rPr>
          <w:rFonts w:ascii="Times New Roman" w:eastAsia="Times New Roman" w:hAnsi="Times New Roman"/>
          <w:bCs/>
        </w:rPr>
        <w:t xml:space="preserve">   </w:t>
      </w:r>
      <w:r w:rsidR="00C42BC9" w:rsidRPr="003A113B">
        <w:rPr>
          <w:rFonts w:ascii="Times New Roman" w:eastAsia="Times New Roman" w:hAnsi="Times New Roman"/>
          <w:bCs/>
        </w:rPr>
        <w:t xml:space="preserve">№ ______ </w:t>
      </w:r>
      <w:r w:rsidR="00185954" w:rsidRPr="003A113B">
        <w:rPr>
          <w:rFonts w:ascii="Times New Roman" w:eastAsia="Times New Roman" w:hAnsi="Times New Roman"/>
          <w:bCs/>
        </w:rPr>
        <w:t>от «</w:t>
      </w:r>
      <w:r w:rsidR="00C42BC9" w:rsidRPr="003A113B">
        <w:rPr>
          <w:rFonts w:ascii="Times New Roman" w:eastAsia="Times New Roman" w:hAnsi="Times New Roman"/>
          <w:bCs/>
        </w:rPr>
        <w:t>___</w:t>
      </w:r>
      <w:r w:rsidR="00185954" w:rsidRPr="003A113B">
        <w:rPr>
          <w:rFonts w:ascii="Times New Roman" w:eastAsia="Times New Roman" w:hAnsi="Times New Roman"/>
          <w:bCs/>
        </w:rPr>
        <w:t>»</w:t>
      </w:r>
      <w:r w:rsidR="00E45ACD" w:rsidRPr="003A113B">
        <w:rPr>
          <w:rFonts w:ascii="Times New Roman" w:eastAsia="Times New Roman" w:hAnsi="Times New Roman"/>
          <w:bCs/>
        </w:rPr>
        <w:t xml:space="preserve"> </w:t>
      </w:r>
      <w:r w:rsidR="00240F20" w:rsidRPr="003A113B">
        <w:rPr>
          <w:rFonts w:ascii="Times New Roman" w:eastAsia="Times New Roman" w:hAnsi="Times New Roman"/>
          <w:bCs/>
        </w:rPr>
        <w:t>____________</w:t>
      </w:r>
      <w:r w:rsidR="00185954" w:rsidRPr="003A113B">
        <w:rPr>
          <w:rFonts w:ascii="Times New Roman" w:eastAsia="Times New Roman" w:hAnsi="Times New Roman"/>
          <w:bCs/>
        </w:rPr>
        <w:t xml:space="preserve"> 20</w:t>
      </w:r>
      <w:r w:rsidR="00EB2F6B" w:rsidRPr="003A113B">
        <w:rPr>
          <w:rFonts w:ascii="Times New Roman" w:eastAsia="Times New Roman" w:hAnsi="Times New Roman"/>
          <w:bCs/>
        </w:rPr>
        <w:t>2</w:t>
      </w:r>
      <w:r w:rsidR="0055382D">
        <w:rPr>
          <w:rFonts w:ascii="Times New Roman" w:eastAsia="Times New Roman" w:hAnsi="Times New Roman"/>
          <w:bCs/>
        </w:rPr>
        <w:t>6</w:t>
      </w:r>
      <w:r w:rsidR="00185954" w:rsidRPr="003A113B">
        <w:rPr>
          <w:rFonts w:ascii="Times New Roman" w:eastAsia="Times New Roman" w:hAnsi="Times New Roman"/>
          <w:bCs/>
        </w:rPr>
        <w:t xml:space="preserve"> г. </w:t>
      </w:r>
    </w:p>
    <w:p w:rsidR="00185954" w:rsidRPr="003A113B" w:rsidRDefault="00185954" w:rsidP="0018595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outlineLvl w:val="0"/>
        <w:rPr>
          <w:rFonts w:ascii="Times New Roman" w:eastAsia="Times New Roman" w:hAnsi="Times New Roman"/>
          <w:bCs/>
        </w:rPr>
      </w:pPr>
    </w:p>
    <w:p w:rsidR="00691F8E" w:rsidRPr="003A113B" w:rsidRDefault="00691F8E" w:rsidP="0018595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outlineLvl w:val="0"/>
        <w:rPr>
          <w:rFonts w:ascii="Times New Roman" w:eastAsia="Times New Roman" w:hAnsi="Times New Roman"/>
          <w:bCs/>
        </w:rPr>
      </w:pPr>
    </w:p>
    <w:p w:rsidR="00981014" w:rsidRPr="003A113B" w:rsidRDefault="00981014" w:rsidP="0018595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outlineLvl w:val="0"/>
        <w:rPr>
          <w:rFonts w:ascii="Times New Roman" w:eastAsia="Times New Roman" w:hAnsi="Times New Roman"/>
          <w:bCs/>
        </w:rPr>
      </w:pPr>
    </w:p>
    <w:p w:rsidR="00981014" w:rsidRPr="003A113B" w:rsidRDefault="00981014" w:rsidP="0018595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outlineLvl w:val="0"/>
        <w:rPr>
          <w:rFonts w:ascii="Times New Roman" w:eastAsia="Times New Roman" w:hAnsi="Times New Roman"/>
          <w:bCs/>
        </w:rPr>
      </w:pPr>
    </w:p>
    <w:p w:rsidR="00185954" w:rsidRPr="003A113B" w:rsidRDefault="00185954" w:rsidP="0018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3A113B">
        <w:rPr>
          <w:rFonts w:ascii="Times New Roman" w:eastAsia="Times New Roman" w:hAnsi="Times New Roman"/>
          <w:b/>
          <w:bCs/>
        </w:rPr>
        <w:t>Ведомость поставки (спецификация) товара</w:t>
      </w:r>
    </w:p>
    <w:p w:rsidR="00185954" w:rsidRPr="003A113B" w:rsidRDefault="00185954" w:rsidP="0018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1418"/>
        <w:gridCol w:w="1559"/>
        <w:gridCol w:w="1559"/>
      </w:tblGrid>
      <w:tr w:rsidR="00A620E0" w:rsidRPr="00F233F7" w:rsidTr="00B86A73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521F2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521F2">
              <w:rPr>
                <w:rFonts w:ascii="Times New Roman" w:hAnsi="Times New Roman"/>
                <w:bCs/>
                <w:sz w:val="20"/>
              </w:rPr>
              <w:t>Наименование товара и его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521F2">
              <w:rPr>
                <w:rFonts w:ascii="Times New Roman" w:hAnsi="Times New Roman"/>
                <w:bCs/>
                <w:sz w:val="20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521F2">
              <w:rPr>
                <w:rFonts w:ascii="Times New Roman" w:hAnsi="Times New Roman"/>
                <w:bCs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521F2">
              <w:rPr>
                <w:rFonts w:ascii="Times New Roman" w:hAnsi="Times New Roman"/>
                <w:bCs/>
                <w:sz w:val="20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521F2">
              <w:rPr>
                <w:rFonts w:ascii="Times New Roman" w:hAnsi="Times New Roman"/>
                <w:bCs/>
                <w:sz w:val="20"/>
              </w:rPr>
              <w:t>Сумма, руб.</w:t>
            </w:r>
          </w:p>
        </w:tc>
      </w:tr>
      <w:tr w:rsidR="00A620E0" w:rsidRPr="00F233F7" w:rsidTr="00B86A7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F2" w:rsidRDefault="005F7CA5" w:rsidP="00C521F2">
            <w:pPr>
              <w:spacing w:after="0"/>
              <w:rPr>
                <w:rFonts w:ascii="Times New Roman" w:hAnsi="Times New Roman"/>
              </w:rPr>
            </w:pPr>
            <w:r w:rsidRPr="00C521F2">
              <w:rPr>
                <w:rFonts w:ascii="Times New Roman" w:hAnsi="Times New Roman"/>
              </w:rPr>
              <w:t xml:space="preserve">Баннер 0,85*2 м, печать широкоформатная 720 </w:t>
            </w:r>
            <w:proofErr w:type="spellStart"/>
            <w:r w:rsidRPr="00C521F2">
              <w:rPr>
                <w:rFonts w:ascii="Times New Roman" w:hAnsi="Times New Roman"/>
              </w:rPr>
              <w:t>дпи</w:t>
            </w:r>
            <w:proofErr w:type="spellEnd"/>
            <w:r w:rsidRPr="00C521F2">
              <w:rPr>
                <w:rFonts w:ascii="Times New Roman" w:hAnsi="Times New Roman"/>
              </w:rPr>
              <w:t xml:space="preserve">, баннерная ткань 440 </w:t>
            </w:r>
            <w:proofErr w:type="spellStart"/>
            <w:r w:rsidRPr="00C521F2">
              <w:rPr>
                <w:rFonts w:ascii="Times New Roman" w:hAnsi="Times New Roman"/>
              </w:rPr>
              <w:t>гр</w:t>
            </w:r>
            <w:proofErr w:type="spellEnd"/>
            <w:r w:rsidRPr="00C521F2">
              <w:rPr>
                <w:rFonts w:ascii="Times New Roman" w:hAnsi="Times New Roman"/>
              </w:rPr>
              <w:t>/м</w:t>
            </w:r>
            <w:proofErr w:type="gramStart"/>
            <w:r w:rsidRPr="00C521F2">
              <w:rPr>
                <w:rFonts w:ascii="Times New Roman" w:hAnsi="Times New Roman"/>
                <w:vertAlign w:val="superscript"/>
              </w:rPr>
              <w:t xml:space="preserve">2 </w:t>
            </w:r>
            <w:r w:rsidRPr="00C521F2">
              <w:rPr>
                <w:rFonts w:ascii="Times New Roman" w:hAnsi="Times New Roman"/>
              </w:rPr>
              <w:t>.</w:t>
            </w:r>
            <w:proofErr w:type="gramEnd"/>
            <w:r w:rsidRPr="00C521F2">
              <w:rPr>
                <w:rFonts w:ascii="Times New Roman" w:hAnsi="Times New Roman"/>
              </w:rPr>
              <w:t xml:space="preserve"> </w:t>
            </w:r>
          </w:p>
          <w:p w:rsidR="00A620E0" w:rsidRPr="00C521F2" w:rsidRDefault="005F7CA5" w:rsidP="00C521F2">
            <w:pPr>
              <w:spacing w:after="0"/>
              <w:rPr>
                <w:rFonts w:ascii="Times New Roman" w:hAnsi="Times New Roman"/>
              </w:rPr>
            </w:pPr>
            <w:r w:rsidRPr="00C521F2">
              <w:rPr>
                <w:rFonts w:ascii="Times New Roman" w:hAnsi="Times New Roman"/>
              </w:rPr>
              <w:t xml:space="preserve">Конструкция ролл </w:t>
            </w:r>
            <w:r w:rsidR="00C521F2">
              <w:rPr>
                <w:rFonts w:ascii="Times New Roman" w:hAnsi="Times New Roman"/>
              </w:rPr>
              <w:t>ап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0E0" w:rsidRPr="00C521F2" w:rsidRDefault="00C521F2" w:rsidP="00B86A73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521F2">
              <w:rPr>
                <w:rFonts w:ascii="Times New Roman" w:hAnsi="Times New Roman"/>
                <w:sz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0E0" w:rsidRPr="00C521F2" w:rsidRDefault="00C521F2" w:rsidP="00B86A73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E0" w:rsidRPr="00C521F2" w:rsidRDefault="00C521F2" w:rsidP="00B86A73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13 500,00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2" w:rsidRPr="00C521F2" w:rsidRDefault="00C521F2" w:rsidP="00B86A73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  <w:p w:rsidR="00A620E0" w:rsidRPr="00C521F2" w:rsidRDefault="00C521F2" w:rsidP="00B86A73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13 500,00</w:t>
            </w:r>
          </w:p>
        </w:tc>
      </w:tr>
      <w:tr w:rsidR="00D6656D" w:rsidRPr="00F233F7" w:rsidTr="00B86A73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6D" w:rsidRPr="00C521F2" w:rsidRDefault="005F7CA5" w:rsidP="00D6656D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F2" w:rsidRDefault="005F7CA5" w:rsidP="00C521F2">
            <w:pPr>
              <w:spacing w:after="0"/>
              <w:rPr>
                <w:rFonts w:ascii="Times New Roman" w:hAnsi="Times New Roman"/>
              </w:rPr>
            </w:pPr>
            <w:r w:rsidRPr="00C521F2">
              <w:rPr>
                <w:rFonts w:ascii="Times New Roman" w:hAnsi="Times New Roman"/>
              </w:rPr>
              <w:t xml:space="preserve">Баннер </w:t>
            </w:r>
            <w:r w:rsidR="00482554" w:rsidRPr="00C521F2">
              <w:rPr>
                <w:rFonts w:ascii="Times New Roman" w:hAnsi="Times New Roman"/>
              </w:rPr>
              <w:t>1,35*4,6</w:t>
            </w:r>
            <w:r w:rsidRPr="00C521F2">
              <w:rPr>
                <w:rFonts w:ascii="Times New Roman" w:hAnsi="Times New Roman"/>
              </w:rPr>
              <w:t xml:space="preserve"> м, печать широкоформатная 720 </w:t>
            </w:r>
            <w:proofErr w:type="spellStart"/>
            <w:r w:rsidRPr="00C521F2">
              <w:rPr>
                <w:rFonts w:ascii="Times New Roman" w:hAnsi="Times New Roman"/>
              </w:rPr>
              <w:t>дпи</w:t>
            </w:r>
            <w:proofErr w:type="spellEnd"/>
            <w:r w:rsidRPr="00C521F2">
              <w:rPr>
                <w:rFonts w:ascii="Times New Roman" w:hAnsi="Times New Roman"/>
              </w:rPr>
              <w:t xml:space="preserve">, баннерная ткань </w:t>
            </w:r>
            <w:r w:rsidR="00482554" w:rsidRPr="00C521F2">
              <w:rPr>
                <w:rFonts w:ascii="Times New Roman" w:hAnsi="Times New Roman"/>
              </w:rPr>
              <w:t>510</w:t>
            </w:r>
            <w:r w:rsidRPr="00C521F2">
              <w:rPr>
                <w:rFonts w:ascii="Times New Roman" w:hAnsi="Times New Roman"/>
              </w:rPr>
              <w:t xml:space="preserve"> </w:t>
            </w:r>
            <w:proofErr w:type="spellStart"/>
            <w:r w:rsidRPr="00C521F2">
              <w:rPr>
                <w:rFonts w:ascii="Times New Roman" w:hAnsi="Times New Roman"/>
              </w:rPr>
              <w:t>гр</w:t>
            </w:r>
            <w:proofErr w:type="spellEnd"/>
            <w:r w:rsidRPr="00C521F2">
              <w:rPr>
                <w:rFonts w:ascii="Times New Roman" w:hAnsi="Times New Roman"/>
              </w:rPr>
              <w:t>/м</w:t>
            </w:r>
            <w:proofErr w:type="gramStart"/>
            <w:r w:rsidRPr="00C521F2">
              <w:rPr>
                <w:rFonts w:ascii="Times New Roman" w:hAnsi="Times New Roman"/>
              </w:rPr>
              <w:t>2 .</w:t>
            </w:r>
            <w:proofErr w:type="gramEnd"/>
            <w:r w:rsidRPr="00C521F2">
              <w:rPr>
                <w:rFonts w:ascii="Times New Roman" w:hAnsi="Times New Roman"/>
              </w:rPr>
              <w:t xml:space="preserve"> </w:t>
            </w:r>
            <w:r w:rsidR="00C521F2" w:rsidRPr="00C521F2">
              <w:rPr>
                <w:rFonts w:ascii="Times New Roman" w:hAnsi="Times New Roman"/>
              </w:rPr>
              <w:t xml:space="preserve">         </w:t>
            </w:r>
          </w:p>
          <w:p w:rsidR="00D6656D" w:rsidRPr="00C521F2" w:rsidRDefault="00482554" w:rsidP="00C521F2">
            <w:pPr>
              <w:spacing w:after="0"/>
              <w:rPr>
                <w:rFonts w:ascii="Times New Roman" w:hAnsi="Times New Roman"/>
              </w:rPr>
            </w:pPr>
            <w:r w:rsidRPr="00C521F2">
              <w:rPr>
                <w:rFonts w:ascii="Times New Roman" w:hAnsi="Times New Roman"/>
              </w:rPr>
              <w:t>Белые поля по 10 см.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56D" w:rsidRPr="00C521F2" w:rsidRDefault="00D6656D" w:rsidP="00D665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6D" w:rsidRPr="00C521F2" w:rsidRDefault="00C521F2" w:rsidP="00D6656D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6D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5 500,00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2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  <w:p w:rsidR="00D6656D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5 500,00</w:t>
            </w:r>
          </w:p>
        </w:tc>
      </w:tr>
      <w:tr w:rsidR="005F7CA5" w:rsidRPr="00F233F7" w:rsidTr="00B86A73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CA5" w:rsidRPr="00C521F2" w:rsidRDefault="005F7CA5" w:rsidP="00D6656D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F2" w:rsidRDefault="00482554" w:rsidP="00C521F2">
            <w:pPr>
              <w:spacing w:after="0"/>
              <w:rPr>
                <w:rFonts w:ascii="Times New Roman" w:hAnsi="Times New Roman"/>
              </w:rPr>
            </w:pPr>
            <w:r w:rsidRPr="00C521F2">
              <w:rPr>
                <w:rFonts w:ascii="Times New Roman" w:hAnsi="Times New Roman"/>
              </w:rPr>
              <w:t xml:space="preserve">Баннер 3,2*0,4 м, печать широкоформатная 720 </w:t>
            </w:r>
            <w:proofErr w:type="spellStart"/>
            <w:r w:rsidRPr="00C521F2">
              <w:rPr>
                <w:rFonts w:ascii="Times New Roman" w:hAnsi="Times New Roman"/>
              </w:rPr>
              <w:t>дпи</w:t>
            </w:r>
            <w:proofErr w:type="spellEnd"/>
            <w:r w:rsidRPr="00C521F2">
              <w:rPr>
                <w:rFonts w:ascii="Times New Roman" w:hAnsi="Times New Roman"/>
              </w:rPr>
              <w:t xml:space="preserve">, баннерная ткань 510 </w:t>
            </w:r>
            <w:proofErr w:type="spellStart"/>
            <w:r w:rsidRPr="00C521F2">
              <w:rPr>
                <w:rFonts w:ascii="Times New Roman" w:hAnsi="Times New Roman"/>
              </w:rPr>
              <w:t>гр</w:t>
            </w:r>
            <w:proofErr w:type="spellEnd"/>
            <w:r w:rsidRPr="00C521F2">
              <w:rPr>
                <w:rFonts w:ascii="Times New Roman" w:hAnsi="Times New Roman"/>
              </w:rPr>
              <w:t>/м</w:t>
            </w:r>
            <w:proofErr w:type="gramStart"/>
            <w:r w:rsidRPr="00C521F2">
              <w:rPr>
                <w:rFonts w:ascii="Times New Roman" w:hAnsi="Times New Roman"/>
              </w:rPr>
              <w:t>2 .</w:t>
            </w:r>
            <w:proofErr w:type="gramEnd"/>
            <w:r w:rsidRPr="00C521F2">
              <w:rPr>
                <w:rFonts w:ascii="Times New Roman" w:hAnsi="Times New Roman"/>
              </w:rPr>
              <w:t xml:space="preserve"> </w:t>
            </w:r>
            <w:r w:rsidR="00C521F2" w:rsidRPr="00C521F2">
              <w:rPr>
                <w:rFonts w:ascii="Times New Roman" w:hAnsi="Times New Roman"/>
              </w:rPr>
              <w:t xml:space="preserve">           </w:t>
            </w:r>
          </w:p>
          <w:p w:rsidR="005F7CA5" w:rsidRPr="00C521F2" w:rsidRDefault="00482554" w:rsidP="00C521F2">
            <w:pPr>
              <w:spacing w:after="0"/>
              <w:rPr>
                <w:rFonts w:ascii="Times New Roman" w:hAnsi="Times New Roman"/>
              </w:rPr>
            </w:pPr>
            <w:r w:rsidRPr="00C521F2">
              <w:rPr>
                <w:rFonts w:ascii="Times New Roman" w:hAnsi="Times New Roman"/>
              </w:rPr>
              <w:t>Белые поля по 10 см.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CA5" w:rsidRPr="00C521F2" w:rsidRDefault="005F7CA5" w:rsidP="00D665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A5" w:rsidRPr="00C521F2" w:rsidRDefault="00C521F2" w:rsidP="00D6656D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A5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2 600,00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2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  <w:p w:rsidR="005F7CA5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2 600,00</w:t>
            </w:r>
          </w:p>
        </w:tc>
      </w:tr>
      <w:tr w:rsidR="005F7CA5" w:rsidRPr="00F233F7" w:rsidTr="00B86A73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CA5" w:rsidRPr="00C521F2" w:rsidRDefault="005F7CA5" w:rsidP="00D6656D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F2" w:rsidRDefault="00C521F2" w:rsidP="00C521F2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r w:rsidRPr="00C521F2">
              <w:rPr>
                <w:rFonts w:ascii="Times New Roman" w:hAnsi="Times New Roman"/>
              </w:rPr>
              <w:t xml:space="preserve">Баннер 4,2*0,7 м, печать широкоформатная 720 </w:t>
            </w:r>
            <w:proofErr w:type="spellStart"/>
            <w:r w:rsidRPr="00C521F2">
              <w:rPr>
                <w:rFonts w:ascii="Times New Roman" w:hAnsi="Times New Roman"/>
              </w:rPr>
              <w:t>дпи</w:t>
            </w:r>
            <w:proofErr w:type="spellEnd"/>
            <w:r w:rsidRPr="00C521F2">
              <w:rPr>
                <w:rFonts w:ascii="Times New Roman" w:hAnsi="Times New Roman"/>
              </w:rPr>
              <w:t xml:space="preserve">, баннерная ткань 510 </w:t>
            </w:r>
            <w:proofErr w:type="spellStart"/>
            <w:r w:rsidRPr="00C521F2">
              <w:rPr>
                <w:rFonts w:ascii="Times New Roman" w:hAnsi="Times New Roman"/>
              </w:rPr>
              <w:t>гр</w:t>
            </w:r>
            <w:proofErr w:type="spellEnd"/>
            <w:r w:rsidRPr="00C521F2">
              <w:rPr>
                <w:rFonts w:ascii="Times New Roman" w:hAnsi="Times New Roman"/>
              </w:rPr>
              <w:t>/м</w:t>
            </w:r>
            <w:proofErr w:type="gramStart"/>
            <w:r w:rsidRPr="00C521F2">
              <w:rPr>
                <w:rFonts w:ascii="Times New Roman" w:hAnsi="Times New Roman"/>
              </w:rPr>
              <w:t>2 .</w:t>
            </w:r>
            <w:proofErr w:type="gramEnd"/>
            <w:r w:rsidRPr="00C521F2">
              <w:rPr>
                <w:rFonts w:ascii="Times New Roman" w:hAnsi="Times New Roman"/>
              </w:rPr>
              <w:t xml:space="preserve">            </w:t>
            </w:r>
          </w:p>
          <w:p w:rsidR="005F7CA5" w:rsidRPr="00C521F2" w:rsidRDefault="00C521F2" w:rsidP="00C521F2">
            <w:pPr>
              <w:spacing w:after="0"/>
              <w:rPr>
                <w:rFonts w:ascii="Times New Roman" w:hAnsi="Times New Roman"/>
              </w:rPr>
            </w:pPr>
            <w:r w:rsidRPr="00C521F2">
              <w:rPr>
                <w:rFonts w:ascii="Times New Roman" w:hAnsi="Times New Roman"/>
              </w:rPr>
              <w:t>Белые поля по 10 см.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CA5" w:rsidRPr="00C521F2" w:rsidRDefault="005F7CA5" w:rsidP="00D6656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CA5" w:rsidRPr="00C521F2" w:rsidRDefault="00C521F2" w:rsidP="00D6656D">
            <w:pPr>
              <w:jc w:val="center"/>
              <w:rPr>
                <w:rFonts w:ascii="Times New Roman" w:hAnsi="Times New Roman"/>
                <w:sz w:val="20"/>
              </w:rPr>
            </w:pPr>
            <w:r w:rsidRPr="00C521F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A5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3 400,00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2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  <w:p w:rsidR="005F7CA5" w:rsidRPr="00C521F2" w:rsidRDefault="00C521F2" w:rsidP="00D6656D">
            <w:pPr>
              <w:jc w:val="center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Cs/>
                <w:sz w:val="20"/>
                <w:shd w:val="clear" w:color="auto" w:fill="FFFFFF"/>
              </w:rPr>
              <w:t>3 400,00</w:t>
            </w:r>
          </w:p>
        </w:tc>
      </w:tr>
      <w:tr w:rsidR="00A620E0" w:rsidRPr="00F233F7" w:rsidTr="00B86A73">
        <w:trPr>
          <w:trHeight w:val="239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E0" w:rsidRPr="00C521F2" w:rsidRDefault="00A620E0" w:rsidP="00B86A73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C521F2"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E0" w:rsidRPr="00C521F2" w:rsidRDefault="00A620E0" w:rsidP="00B86A7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0" w:rsidRPr="00C521F2" w:rsidRDefault="00C521F2" w:rsidP="00B86A73">
            <w:pPr>
              <w:jc w:val="center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  <w:r w:rsidRPr="00C521F2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>25 000,00</w:t>
            </w:r>
          </w:p>
        </w:tc>
      </w:tr>
    </w:tbl>
    <w:p w:rsidR="005306F1" w:rsidRPr="003A113B" w:rsidRDefault="005306F1">
      <w:pPr>
        <w:rPr>
          <w:rFonts w:ascii="Times New Roman" w:hAnsi="Times New Roman"/>
        </w:rPr>
      </w:pPr>
    </w:p>
    <w:p w:rsidR="00C974FB" w:rsidRPr="003A113B" w:rsidRDefault="00C974FB">
      <w:pPr>
        <w:rPr>
          <w:rFonts w:ascii="Times New Roman" w:hAnsi="Times New Roman"/>
        </w:rPr>
      </w:pPr>
    </w:p>
    <w:p w:rsidR="005306F1" w:rsidRPr="003A113B" w:rsidRDefault="005306F1" w:rsidP="005306F1">
      <w:pPr>
        <w:widowControl w:val="0"/>
        <w:spacing w:after="0" w:line="240" w:lineRule="auto"/>
        <w:ind w:left="142" w:right="-1"/>
        <w:rPr>
          <w:rFonts w:ascii="Times New Roman" w:eastAsia="Times New Roman" w:hAnsi="Times New Roman"/>
          <w:b/>
          <w:snapToGrid w:val="0"/>
          <w:lang w:eastAsia="ru-RU"/>
        </w:rPr>
      </w:pPr>
      <w:r w:rsidRPr="003A113B">
        <w:rPr>
          <w:rFonts w:ascii="Times New Roman" w:eastAsia="Times New Roman" w:hAnsi="Times New Roman"/>
          <w:b/>
          <w:snapToGrid w:val="0"/>
          <w:lang w:eastAsia="ru-RU"/>
        </w:rPr>
        <w:t>___________________</w:t>
      </w:r>
      <w:r w:rsidR="0055382D">
        <w:rPr>
          <w:rFonts w:ascii="Times New Roman" w:eastAsia="Times New Roman" w:hAnsi="Times New Roman"/>
          <w:b/>
          <w:bCs/>
          <w:lang w:eastAsia="ru-RU"/>
        </w:rPr>
        <w:t>А.</w:t>
      </w:r>
      <w:r w:rsidRPr="003A113B">
        <w:rPr>
          <w:rFonts w:ascii="Times New Roman" w:eastAsia="Times New Roman" w:hAnsi="Times New Roman"/>
          <w:b/>
          <w:bCs/>
          <w:lang w:eastAsia="ru-RU"/>
        </w:rPr>
        <w:t xml:space="preserve">А. </w:t>
      </w:r>
      <w:r w:rsidR="0055382D">
        <w:rPr>
          <w:rFonts w:ascii="Times New Roman" w:eastAsia="Times New Roman" w:hAnsi="Times New Roman"/>
          <w:b/>
          <w:bCs/>
          <w:lang w:eastAsia="ru-RU"/>
        </w:rPr>
        <w:t>О</w:t>
      </w:r>
      <w:r w:rsidRPr="003A113B">
        <w:rPr>
          <w:rFonts w:ascii="Times New Roman" w:eastAsia="Times New Roman" w:hAnsi="Times New Roman"/>
          <w:b/>
          <w:bCs/>
          <w:lang w:eastAsia="ru-RU"/>
        </w:rPr>
        <w:t>р</w:t>
      </w:r>
      <w:r w:rsidR="0055382D">
        <w:rPr>
          <w:rFonts w:ascii="Times New Roman" w:eastAsia="Times New Roman" w:hAnsi="Times New Roman"/>
          <w:b/>
          <w:bCs/>
          <w:lang w:eastAsia="ru-RU"/>
        </w:rPr>
        <w:t>лов</w:t>
      </w:r>
      <w:r w:rsidRPr="003A113B">
        <w:rPr>
          <w:rFonts w:ascii="Times New Roman" w:eastAsia="Times New Roman" w:hAnsi="Times New Roman"/>
          <w:b/>
          <w:bCs/>
          <w:lang w:eastAsia="ru-RU"/>
        </w:rPr>
        <w:t xml:space="preserve">                              </w:t>
      </w:r>
      <w:r w:rsidR="00E30CA1" w:rsidRPr="003A113B">
        <w:rPr>
          <w:rFonts w:ascii="Times New Roman" w:eastAsia="Times New Roman" w:hAnsi="Times New Roman"/>
          <w:b/>
          <w:bCs/>
          <w:lang w:eastAsia="ru-RU"/>
        </w:rPr>
        <w:t xml:space="preserve">    </w:t>
      </w:r>
      <w:r w:rsidRPr="003A113B">
        <w:rPr>
          <w:rFonts w:ascii="Times New Roman" w:eastAsia="Times New Roman" w:hAnsi="Times New Roman"/>
          <w:b/>
          <w:snapToGrid w:val="0"/>
          <w:lang w:eastAsia="ru-RU"/>
        </w:rPr>
        <w:t>___________________</w:t>
      </w:r>
      <w:r w:rsidR="00E30CA1"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</w:t>
      </w:r>
    </w:p>
    <w:p w:rsidR="005306F1" w:rsidRPr="003A113B" w:rsidRDefault="005306F1" w:rsidP="005306F1">
      <w:pPr>
        <w:widowControl w:val="0"/>
        <w:spacing w:after="0" w:line="240" w:lineRule="auto"/>
        <w:ind w:right="-1"/>
        <w:rPr>
          <w:rFonts w:ascii="Times New Roman" w:eastAsia="Times New Roman" w:hAnsi="Times New Roman"/>
          <w:bCs/>
        </w:rPr>
      </w:pPr>
      <w:r w:rsidRPr="003A113B">
        <w:rPr>
          <w:rFonts w:ascii="Times New Roman" w:eastAsia="Times New Roman" w:hAnsi="Times New Roman"/>
          <w:b/>
          <w:snapToGrid w:val="0"/>
          <w:lang w:eastAsia="ru-RU"/>
        </w:rPr>
        <w:t xml:space="preserve">               </w:t>
      </w:r>
    </w:p>
    <w:p w:rsidR="00E62E97" w:rsidRDefault="00E62E97" w:rsidP="005306F1">
      <w:pPr>
        <w:rPr>
          <w:rFonts w:ascii="Times New Roman" w:hAnsi="Times New Roman"/>
        </w:rPr>
      </w:pPr>
    </w:p>
    <w:p w:rsidR="00BC3F95" w:rsidRDefault="00BC3F95" w:rsidP="005306F1">
      <w:pPr>
        <w:rPr>
          <w:rFonts w:ascii="Times New Roman" w:hAnsi="Times New Roman"/>
        </w:rPr>
      </w:pPr>
    </w:p>
    <w:p w:rsidR="00BC3F95" w:rsidRDefault="00BC3F95" w:rsidP="005306F1">
      <w:pPr>
        <w:rPr>
          <w:rFonts w:ascii="Times New Roman" w:hAnsi="Times New Roman"/>
        </w:rPr>
      </w:pPr>
    </w:p>
    <w:p w:rsidR="0006766A" w:rsidRPr="003A113B" w:rsidRDefault="0006766A" w:rsidP="005306F1">
      <w:pPr>
        <w:rPr>
          <w:rFonts w:ascii="Times New Roman" w:hAnsi="Times New Roman"/>
        </w:rPr>
      </w:pPr>
    </w:p>
    <w:sectPr w:rsidR="0006766A" w:rsidRPr="003A113B" w:rsidSect="00691F8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10A"/>
    <w:multiLevelType w:val="hybridMultilevel"/>
    <w:tmpl w:val="45FC59FA"/>
    <w:lvl w:ilvl="0" w:tplc="49D01B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595F"/>
    <w:multiLevelType w:val="hybridMultilevel"/>
    <w:tmpl w:val="9EA6E8D8"/>
    <w:lvl w:ilvl="0" w:tplc="A50A0EC6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2764"/>
    <w:multiLevelType w:val="hybridMultilevel"/>
    <w:tmpl w:val="D77658E6"/>
    <w:lvl w:ilvl="0" w:tplc="A50A0EC6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0693"/>
    <w:multiLevelType w:val="multilevel"/>
    <w:tmpl w:val="D28AB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" w15:restartNumberingAfterBreak="0">
    <w:nsid w:val="19D53A68"/>
    <w:multiLevelType w:val="hybridMultilevel"/>
    <w:tmpl w:val="D65650FA"/>
    <w:lvl w:ilvl="0" w:tplc="57502D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D08"/>
    <w:multiLevelType w:val="hybridMultilevel"/>
    <w:tmpl w:val="21D422C2"/>
    <w:lvl w:ilvl="0" w:tplc="C0DC66C8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B9A75B2"/>
    <w:multiLevelType w:val="hybridMultilevel"/>
    <w:tmpl w:val="19124262"/>
    <w:lvl w:ilvl="0" w:tplc="A50A0EC6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3A62"/>
    <w:multiLevelType w:val="hybridMultilevel"/>
    <w:tmpl w:val="0B12F4B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00F73"/>
    <w:multiLevelType w:val="hybridMultilevel"/>
    <w:tmpl w:val="D6D8DD92"/>
    <w:lvl w:ilvl="0" w:tplc="A50A0EC6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CAB8859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C4CA8"/>
    <w:multiLevelType w:val="multilevel"/>
    <w:tmpl w:val="B7D4E7F2"/>
    <w:lvl w:ilvl="0">
      <w:start w:val="1"/>
      <w:numFmt w:val="decimal"/>
      <w:lvlText w:val="%1."/>
      <w:lvlJc w:val="left"/>
      <w:pPr>
        <w:ind w:left="4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3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2E"/>
    <w:rsid w:val="00003CC3"/>
    <w:rsid w:val="00004E81"/>
    <w:rsid w:val="00005559"/>
    <w:rsid w:val="0000585C"/>
    <w:rsid w:val="00010513"/>
    <w:rsid w:val="00012BDC"/>
    <w:rsid w:val="00015EA0"/>
    <w:rsid w:val="00022A4D"/>
    <w:rsid w:val="0002690D"/>
    <w:rsid w:val="000321EB"/>
    <w:rsid w:val="00044BC7"/>
    <w:rsid w:val="00054551"/>
    <w:rsid w:val="0006766A"/>
    <w:rsid w:val="0007463F"/>
    <w:rsid w:val="00074931"/>
    <w:rsid w:val="000767F5"/>
    <w:rsid w:val="00087833"/>
    <w:rsid w:val="000A26D6"/>
    <w:rsid w:val="000B7019"/>
    <w:rsid w:val="000C37F3"/>
    <w:rsid w:val="000D0BEA"/>
    <w:rsid w:val="000E55BB"/>
    <w:rsid w:val="000F6B19"/>
    <w:rsid w:val="001006FE"/>
    <w:rsid w:val="00102F61"/>
    <w:rsid w:val="00104BFB"/>
    <w:rsid w:val="001053A1"/>
    <w:rsid w:val="001060CC"/>
    <w:rsid w:val="00111B62"/>
    <w:rsid w:val="00122C00"/>
    <w:rsid w:val="00127288"/>
    <w:rsid w:val="00141628"/>
    <w:rsid w:val="001609B8"/>
    <w:rsid w:val="001677F9"/>
    <w:rsid w:val="00173A7F"/>
    <w:rsid w:val="00185954"/>
    <w:rsid w:val="00194199"/>
    <w:rsid w:val="001A36EC"/>
    <w:rsid w:val="001C3FB8"/>
    <w:rsid w:val="001C439D"/>
    <w:rsid w:val="001D5FEB"/>
    <w:rsid w:val="001E3406"/>
    <w:rsid w:val="001E3E4D"/>
    <w:rsid w:val="001E774B"/>
    <w:rsid w:val="001E7AF1"/>
    <w:rsid w:val="001F436B"/>
    <w:rsid w:val="00205A3C"/>
    <w:rsid w:val="00213613"/>
    <w:rsid w:val="002173E6"/>
    <w:rsid w:val="00217A21"/>
    <w:rsid w:val="00221447"/>
    <w:rsid w:val="00226DAA"/>
    <w:rsid w:val="00227750"/>
    <w:rsid w:val="00236E53"/>
    <w:rsid w:val="00240039"/>
    <w:rsid w:val="00240746"/>
    <w:rsid w:val="00240F20"/>
    <w:rsid w:val="0024178A"/>
    <w:rsid w:val="00241B3E"/>
    <w:rsid w:val="00251489"/>
    <w:rsid w:val="00267DF0"/>
    <w:rsid w:val="00270238"/>
    <w:rsid w:val="00276D7F"/>
    <w:rsid w:val="002806BC"/>
    <w:rsid w:val="00284F97"/>
    <w:rsid w:val="00296725"/>
    <w:rsid w:val="002C225E"/>
    <w:rsid w:val="002C6433"/>
    <w:rsid w:val="002C678E"/>
    <w:rsid w:val="002C70CD"/>
    <w:rsid w:val="002C7ED1"/>
    <w:rsid w:val="002E336D"/>
    <w:rsid w:val="002E33C5"/>
    <w:rsid w:val="002E6ACC"/>
    <w:rsid w:val="002F4F28"/>
    <w:rsid w:val="00303586"/>
    <w:rsid w:val="00304D8D"/>
    <w:rsid w:val="00307F54"/>
    <w:rsid w:val="00312D31"/>
    <w:rsid w:val="00313CBE"/>
    <w:rsid w:val="003234D1"/>
    <w:rsid w:val="00326289"/>
    <w:rsid w:val="003275DA"/>
    <w:rsid w:val="00332B47"/>
    <w:rsid w:val="00340B51"/>
    <w:rsid w:val="00347D53"/>
    <w:rsid w:val="003511AB"/>
    <w:rsid w:val="003517C8"/>
    <w:rsid w:val="003567C6"/>
    <w:rsid w:val="003567F7"/>
    <w:rsid w:val="003571A6"/>
    <w:rsid w:val="00370A2A"/>
    <w:rsid w:val="003913E8"/>
    <w:rsid w:val="003A113B"/>
    <w:rsid w:val="003A7308"/>
    <w:rsid w:val="003B5137"/>
    <w:rsid w:val="003B7F20"/>
    <w:rsid w:val="003C44CB"/>
    <w:rsid w:val="003D39E7"/>
    <w:rsid w:val="003E614E"/>
    <w:rsid w:val="003F10A3"/>
    <w:rsid w:val="004042AB"/>
    <w:rsid w:val="00407B44"/>
    <w:rsid w:val="004107F7"/>
    <w:rsid w:val="00425059"/>
    <w:rsid w:val="00427683"/>
    <w:rsid w:val="00427C19"/>
    <w:rsid w:val="0043051F"/>
    <w:rsid w:val="00436A96"/>
    <w:rsid w:val="0044104E"/>
    <w:rsid w:val="004806E4"/>
    <w:rsid w:val="00482554"/>
    <w:rsid w:val="00495121"/>
    <w:rsid w:val="004A52E1"/>
    <w:rsid w:val="004A6B23"/>
    <w:rsid w:val="004A6FB7"/>
    <w:rsid w:val="004B3B1A"/>
    <w:rsid w:val="004B446A"/>
    <w:rsid w:val="004B6BE8"/>
    <w:rsid w:val="004B76B1"/>
    <w:rsid w:val="004C586E"/>
    <w:rsid w:val="004C589B"/>
    <w:rsid w:val="004D0414"/>
    <w:rsid w:val="004D7D97"/>
    <w:rsid w:val="005073AD"/>
    <w:rsid w:val="00521B0D"/>
    <w:rsid w:val="00526CF7"/>
    <w:rsid w:val="005306F1"/>
    <w:rsid w:val="00537FBF"/>
    <w:rsid w:val="005450E5"/>
    <w:rsid w:val="005477AE"/>
    <w:rsid w:val="00551794"/>
    <w:rsid w:val="0055382D"/>
    <w:rsid w:val="00560D10"/>
    <w:rsid w:val="00571186"/>
    <w:rsid w:val="005748AB"/>
    <w:rsid w:val="005803E1"/>
    <w:rsid w:val="00585278"/>
    <w:rsid w:val="005A374F"/>
    <w:rsid w:val="005A5FB4"/>
    <w:rsid w:val="005B6D2D"/>
    <w:rsid w:val="005D000B"/>
    <w:rsid w:val="005D1936"/>
    <w:rsid w:val="005E0525"/>
    <w:rsid w:val="005E4F2F"/>
    <w:rsid w:val="005E5540"/>
    <w:rsid w:val="005F2DD5"/>
    <w:rsid w:val="005F7CA5"/>
    <w:rsid w:val="00602659"/>
    <w:rsid w:val="00612171"/>
    <w:rsid w:val="00621A92"/>
    <w:rsid w:val="00631842"/>
    <w:rsid w:val="00654CEB"/>
    <w:rsid w:val="00667FFA"/>
    <w:rsid w:val="00671C17"/>
    <w:rsid w:val="00680399"/>
    <w:rsid w:val="00682A69"/>
    <w:rsid w:val="0068401A"/>
    <w:rsid w:val="006900D7"/>
    <w:rsid w:val="00691F8E"/>
    <w:rsid w:val="006A767D"/>
    <w:rsid w:val="006A76B8"/>
    <w:rsid w:val="006C5985"/>
    <w:rsid w:val="006D2DAD"/>
    <w:rsid w:val="006D5038"/>
    <w:rsid w:val="006D7889"/>
    <w:rsid w:val="006E7349"/>
    <w:rsid w:val="006F0BCC"/>
    <w:rsid w:val="006F5471"/>
    <w:rsid w:val="006F5F7C"/>
    <w:rsid w:val="006F7EA0"/>
    <w:rsid w:val="007056BC"/>
    <w:rsid w:val="00713B39"/>
    <w:rsid w:val="00722B56"/>
    <w:rsid w:val="00726A2F"/>
    <w:rsid w:val="00727173"/>
    <w:rsid w:val="007305CD"/>
    <w:rsid w:val="00735664"/>
    <w:rsid w:val="00737D96"/>
    <w:rsid w:val="0074513B"/>
    <w:rsid w:val="00745AA8"/>
    <w:rsid w:val="00753CDD"/>
    <w:rsid w:val="007550A3"/>
    <w:rsid w:val="0075723B"/>
    <w:rsid w:val="00761301"/>
    <w:rsid w:val="007613BA"/>
    <w:rsid w:val="007745B1"/>
    <w:rsid w:val="007761BC"/>
    <w:rsid w:val="00785415"/>
    <w:rsid w:val="00786004"/>
    <w:rsid w:val="00787288"/>
    <w:rsid w:val="007A6249"/>
    <w:rsid w:val="007A656B"/>
    <w:rsid w:val="007B1C8E"/>
    <w:rsid w:val="007B2131"/>
    <w:rsid w:val="007B4BFD"/>
    <w:rsid w:val="007F10CC"/>
    <w:rsid w:val="007F4C12"/>
    <w:rsid w:val="0080353B"/>
    <w:rsid w:val="008166DB"/>
    <w:rsid w:val="00820547"/>
    <w:rsid w:val="00827827"/>
    <w:rsid w:val="00843426"/>
    <w:rsid w:val="00845D11"/>
    <w:rsid w:val="00852EBC"/>
    <w:rsid w:val="00854793"/>
    <w:rsid w:val="00871896"/>
    <w:rsid w:val="00882692"/>
    <w:rsid w:val="00885DB2"/>
    <w:rsid w:val="00894508"/>
    <w:rsid w:val="008A1482"/>
    <w:rsid w:val="008A150B"/>
    <w:rsid w:val="008A732E"/>
    <w:rsid w:val="008B16F3"/>
    <w:rsid w:val="008B1827"/>
    <w:rsid w:val="008B5AEA"/>
    <w:rsid w:val="008C47E1"/>
    <w:rsid w:val="008E4203"/>
    <w:rsid w:val="008F1FD3"/>
    <w:rsid w:val="00901D17"/>
    <w:rsid w:val="00902223"/>
    <w:rsid w:val="00923286"/>
    <w:rsid w:val="009423F6"/>
    <w:rsid w:val="00953E0D"/>
    <w:rsid w:val="009577B0"/>
    <w:rsid w:val="00962A95"/>
    <w:rsid w:val="0096333A"/>
    <w:rsid w:val="009639DD"/>
    <w:rsid w:val="00967C6F"/>
    <w:rsid w:val="00973080"/>
    <w:rsid w:val="009737FD"/>
    <w:rsid w:val="00980A67"/>
    <w:rsid w:val="00981014"/>
    <w:rsid w:val="009813ED"/>
    <w:rsid w:val="009B33AD"/>
    <w:rsid w:val="009D4763"/>
    <w:rsid w:val="009F7484"/>
    <w:rsid w:val="00A05DBF"/>
    <w:rsid w:val="00A077DB"/>
    <w:rsid w:val="00A20936"/>
    <w:rsid w:val="00A320F5"/>
    <w:rsid w:val="00A37185"/>
    <w:rsid w:val="00A42365"/>
    <w:rsid w:val="00A55FA3"/>
    <w:rsid w:val="00A620E0"/>
    <w:rsid w:val="00A669F4"/>
    <w:rsid w:val="00A8480C"/>
    <w:rsid w:val="00A862E1"/>
    <w:rsid w:val="00A9333C"/>
    <w:rsid w:val="00A958F4"/>
    <w:rsid w:val="00AA4708"/>
    <w:rsid w:val="00AA702B"/>
    <w:rsid w:val="00AD1CAC"/>
    <w:rsid w:val="00AD28E0"/>
    <w:rsid w:val="00AD7C40"/>
    <w:rsid w:val="00AE1861"/>
    <w:rsid w:val="00AE6987"/>
    <w:rsid w:val="00AF62A9"/>
    <w:rsid w:val="00B05648"/>
    <w:rsid w:val="00B06B8D"/>
    <w:rsid w:val="00B2050E"/>
    <w:rsid w:val="00B311D9"/>
    <w:rsid w:val="00B40644"/>
    <w:rsid w:val="00B40BC1"/>
    <w:rsid w:val="00B501CF"/>
    <w:rsid w:val="00B5455C"/>
    <w:rsid w:val="00B54D4F"/>
    <w:rsid w:val="00B64923"/>
    <w:rsid w:val="00B67226"/>
    <w:rsid w:val="00B710A4"/>
    <w:rsid w:val="00B72F90"/>
    <w:rsid w:val="00B74EFB"/>
    <w:rsid w:val="00B81133"/>
    <w:rsid w:val="00B84B00"/>
    <w:rsid w:val="00B93AAF"/>
    <w:rsid w:val="00B95844"/>
    <w:rsid w:val="00BA1444"/>
    <w:rsid w:val="00BB20CA"/>
    <w:rsid w:val="00BB4EEE"/>
    <w:rsid w:val="00BC10C7"/>
    <w:rsid w:val="00BC3F95"/>
    <w:rsid w:val="00BC5925"/>
    <w:rsid w:val="00BD25BB"/>
    <w:rsid w:val="00BE3C0B"/>
    <w:rsid w:val="00BE6892"/>
    <w:rsid w:val="00BF4410"/>
    <w:rsid w:val="00C05DD3"/>
    <w:rsid w:val="00C125C5"/>
    <w:rsid w:val="00C14A2E"/>
    <w:rsid w:val="00C214E4"/>
    <w:rsid w:val="00C262DD"/>
    <w:rsid w:val="00C27740"/>
    <w:rsid w:val="00C35EEE"/>
    <w:rsid w:val="00C403C3"/>
    <w:rsid w:val="00C42BC9"/>
    <w:rsid w:val="00C44742"/>
    <w:rsid w:val="00C517A5"/>
    <w:rsid w:val="00C51D20"/>
    <w:rsid w:val="00C521F2"/>
    <w:rsid w:val="00C55A59"/>
    <w:rsid w:val="00C67FBD"/>
    <w:rsid w:val="00C70A3E"/>
    <w:rsid w:val="00C73AE7"/>
    <w:rsid w:val="00C8507D"/>
    <w:rsid w:val="00C9012F"/>
    <w:rsid w:val="00C924AB"/>
    <w:rsid w:val="00C974FB"/>
    <w:rsid w:val="00CA31D7"/>
    <w:rsid w:val="00CB5AA5"/>
    <w:rsid w:val="00CC50A0"/>
    <w:rsid w:val="00CD1B57"/>
    <w:rsid w:val="00CD5243"/>
    <w:rsid w:val="00CD6311"/>
    <w:rsid w:val="00D004AF"/>
    <w:rsid w:val="00D06F83"/>
    <w:rsid w:val="00D07C24"/>
    <w:rsid w:val="00D452A0"/>
    <w:rsid w:val="00D47FBB"/>
    <w:rsid w:val="00D54F9E"/>
    <w:rsid w:val="00D6622D"/>
    <w:rsid w:val="00D6656D"/>
    <w:rsid w:val="00D90B0D"/>
    <w:rsid w:val="00DA3CCD"/>
    <w:rsid w:val="00DB327D"/>
    <w:rsid w:val="00DB6F53"/>
    <w:rsid w:val="00DC037D"/>
    <w:rsid w:val="00DD3057"/>
    <w:rsid w:val="00DD4119"/>
    <w:rsid w:val="00DE5C21"/>
    <w:rsid w:val="00DE75B0"/>
    <w:rsid w:val="00DE7F71"/>
    <w:rsid w:val="00DF28FB"/>
    <w:rsid w:val="00DF71CA"/>
    <w:rsid w:val="00E1276A"/>
    <w:rsid w:val="00E14AD4"/>
    <w:rsid w:val="00E21156"/>
    <w:rsid w:val="00E22F17"/>
    <w:rsid w:val="00E25144"/>
    <w:rsid w:val="00E30CA1"/>
    <w:rsid w:val="00E3560F"/>
    <w:rsid w:val="00E422DA"/>
    <w:rsid w:val="00E45ACD"/>
    <w:rsid w:val="00E50C93"/>
    <w:rsid w:val="00E52F08"/>
    <w:rsid w:val="00E56964"/>
    <w:rsid w:val="00E62E97"/>
    <w:rsid w:val="00E72391"/>
    <w:rsid w:val="00E74DB1"/>
    <w:rsid w:val="00E7683E"/>
    <w:rsid w:val="00EB2F6B"/>
    <w:rsid w:val="00EB31F4"/>
    <w:rsid w:val="00EC05C7"/>
    <w:rsid w:val="00EC7F75"/>
    <w:rsid w:val="00ED07EA"/>
    <w:rsid w:val="00EF26CF"/>
    <w:rsid w:val="00EF51FE"/>
    <w:rsid w:val="00EF62B0"/>
    <w:rsid w:val="00F02D94"/>
    <w:rsid w:val="00F122A1"/>
    <w:rsid w:val="00F14966"/>
    <w:rsid w:val="00F25F11"/>
    <w:rsid w:val="00F311DA"/>
    <w:rsid w:val="00F33EA2"/>
    <w:rsid w:val="00F3574A"/>
    <w:rsid w:val="00F42F6D"/>
    <w:rsid w:val="00F46AFC"/>
    <w:rsid w:val="00F51F7B"/>
    <w:rsid w:val="00F6181B"/>
    <w:rsid w:val="00F6295B"/>
    <w:rsid w:val="00F62FB5"/>
    <w:rsid w:val="00F656D6"/>
    <w:rsid w:val="00F72834"/>
    <w:rsid w:val="00F92CB6"/>
    <w:rsid w:val="00F92CDC"/>
    <w:rsid w:val="00FA6C59"/>
    <w:rsid w:val="00FB367C"/>
    <w:rsid w:val="00FB759C"/>
    <w:rsid w:val="00FC554C"/>
    <w:rsid w:val="00FC5CD5"/>
    <w:rsid w:val="00FD08F2"/>
    <w:rsid w:val="00FD356D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B7E"/>
  <w15:docId w15:val="{AC8688AE-461B-477D-85FF-28080A94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9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71A6"/>
    <w:pPr>
      <w:ind w:left="720"/>
      <w:contextualSpacing/>
    </w:pPr>
  </w:style>
  <w:style w:type="paragraph" w:styleId="a6">
    <w:name w:val="Subtitle"/>
    <w:basedOn w:val="a"/>
    <w:next w:val="a7"/>
    <w:link w:val="a8"/>
    <w:qFormat/>
    <w:rsid w:val="005306F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5306F1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5306F1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306F1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727173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2E6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E6AC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_liu37@24.fsi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CFE0-D90A-404A-BE8E-12721B21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</dc:creator>
  <cp:lastModifiedBy>Полуденная И.В.</cp:lastModifiedBy>
  <cp:revision>2</cp:revision>
  <cp:lastPrinted>2026-04-29T04:53:00Z</cp:lastPrinted>
  <dcterms:created xsi:type="dcterms:W3CDTF">2026-05-25T07:43:00Z</dcterms:created>
  <dcterms:modified xsi:type="dcterms:W3CDTF">2026-05-25T07:43:00Z</dcterms:modified>
</cp:coreProperties>
</file>