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B2ED" w14:textId="77777777" w:rsidR="002E4FCB" w:rsidRDefault="002E4FCB" w:rsidP="002E4FCB">
      <w:pPr>
        <w:keepLines/>
        <w:ind w:firstLine="709"/>
        <w:jc w:val="center"/>
        <w:rPr>
          <w:b/>
        </w:rPr>
      </w:pPr>
      <w:r>
        <w:rPr>
          <w:b/>
        </w:rPr>
        <w:t xml:space="preserve">Описание объекта закупки в соответствии со статьей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</w:rPr>
        <w:br/>
        <w:t>(далее - Федеральный закон от 05 апреля 2013 года № 44-ФЗ)</w:t>
      </w:r>
    </w:p>
    <w:p w14:paraId="0ABE26A9" w14:textId="5CFAC351" w:rsidR="002E4FCB" w:rsidRDefault="002E4FCB" w:rsidP="002E4FCB">
      <w:pPr>
        <w:keepLines/>
        <w:jc w:val="both"/>
        <w:rPr>
          <w:b/>
          <w:snapToGrid w:val="0"/>
        </w:rPr>
      </w:pPr>
      <w:r>
        <w:rPr>
          <w:b/>
          <w:snapToGrid w:val="0"/>
        </w:rPr>
        <w:t xml:space="preserve">           </w:t>
      </w:r>
      <w:r>
        <w:rPr>
          <w:snapToGrid w:val="0"/>
        </w:rPr>
        <w:t xml:space="preserve">1. Наименование и описание объекта закупки </w:t>
      </w:r>
      <w:r>
        <w:rPr>
          <w:bCs/>
        </w:rPr>
        <w:t>в соответствии со статьей 33 Федерального закона от 05 апреля 2013 года № 44-ФЗ, количество товара.</w:t>
      </w:r>
    </w:p>
    <w:p w14:paraId="3BDDDEE9" w14:textId="77777777" w:rsidR="002E4FCB" w:rsidRDefault="002E4FCB" w:rsidP="002E4FCB">
      <w:pPr>
        <w:jc w:val="both"/>
        <w:rPr>
          <w:bCs/>
        </w:rPr>
      </w:pPr>
      <w:r>
        <w:rPr>
          <w:snapToGrid w:val="0"/>
        </w:rPr>
        <w:t xml:space="preserve">           1.1. Наименование объекта закупки: </w:t>
      </w:r>
      <w:r>
        <w:t>Поставка компьютера персонального настольного (моноблок)</w:t>
      </w:r>
    </w:p>
    <w:p w14:paraId="49BD6F5B" w14:textId="77777777" w:rsidR="002E4FCB" w:rsidRDefault="002E4FCB" w:rsidP="002E4FCB">
      <w:pPr>
        <w:jc w:val="both"/>
        <w:rPr>
          <w:b/>
        </w:rPr>
      </w:pPr>
      <w:r>
        <w:rPr>
          <w:bCs/>
        </w:rPr>
        <w:t xml:space="preserve">           1.2. Описание объекта закупки:</w:t>
      </w:r>
      <w:r>
        <w:rPr>
          <w:b/>
        </w:rPr>
        <w:t xml:space="preserve"> в отношении объекта закупки указаны характеристики товара российского происхождения: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967"/>
        <w:gridCol w:w="2268"/>
        <w:gridCol w:w="2268"/>
      </w:tblGrid>
      <w:tr w:rsidR="002348BC" w:rsidRPr="009A3639" w14:paraId="247B4B64" w14:textId="77777777" w:rsidTr="002348BC">
        <w:trPr>
          <w:cantSplit/>
          <w:trHeight w:val="155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D9D" w14:textId="77777777" w:rsidR="002348BC" w:rsidRPr="009A3639" w:rsidRDefault="002348BC" w:rsidP="00477502">
            <w:pPr>
              <w:ind w:left="-108" w:right="-52"/>
              <w:jc w:val="center"/>
            </w:pPr>
            <w:r w:rsidRPr="009A3639">
              <w:t>Наименование товара, единицы измерения, количество, КТРУ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413" w14:textId="77777777" w:rsidR="002348BC" w:rsidRPr="009A3639" w:rsidRDefault="002348BC" w:rsidP="00477502">
            <w:pPr>
              <w:ind w:left="-108" w:right="-52"/>
              <w:jc w:val="center"/>
            </w:pPr>
            <w:r w:rsidRPr="009A3639"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4E7" w14:textId="77777777" w:rsidR="002348BC" w:rsidRPr="009A3639" w:rsidRDefault="002348BC" w:rsidP="00477502">
            <w:pPr>
              <w:ind w:left="-108" w:right="-52"/>
              <w:jc w:val="center"/>
            </w:pPr>
            <w:r w:rsidRPr="009A3639">
              <w:t>Минимальные и (или) максимальные, неизменяемые значения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C041" w14:textId="77777777" w:rsidR="002348BC" w:rsidRPr="009A3639" w:rsidRDefault="002348BC" w:rsidP="00477502">
            <w:pPr>
              <w:ind w:left="-108" w:right="-52"/>
              <w:jc w:val="center"/>
            </w:pPr>
            <w:r w:rsidRPr="009A3639">
              <w:t>Требования заказчика к указанию значения характеристики участником закупки</w:t>
            </w:r>
          </w:p>
        </w:tc>
      </w:tr>
      <w:tr w:rsidR="002348BC" w:rsidRPr="009A3639" w14:paraId="012F654E" w14:textId="77777777" w:rsidTr="002348BC">
        <w:trPr>
          <w:cantSplit/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0803A3" w14:textId="77777777" w:rsidR="002348BC" w:rsidRPr="009A3639" w:rsidRDefault="002348BC" w:rsidP="00477502">
            <w:r w:rsidRPr="009A3639">
              <w:t>Многофункциональное устройство (МФУ),</w:t>
            </w:r>
          </w:p>
          <w:p w14:paraId="3380428E" w14:textId="77777777" w:rsidR="002348BC" w:rsidRPr="009A3639" w:rsidRDefault="002348BC" w:rsidP="00477502">
            <w:r w:rsidRPr="009A3639">
              <w:t>КТРУ - 26.20.18.000-00000069</w:t>
            </w:r>
          </w:p>
          <w:p w14:paraId="5A862038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DFE" w14:textId="77777777" w:rsidR="002348BC" w:rsidRPr="009A3639" w:rsidRDefault="002348BC" w:rsidP="00477502">
            <w:r w:rsidRPr="009A3639">
              <w:t>Возможность автоматического двухстороннего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776" w14:textId="77777777" w:rsidR="002348BC" w:rsidRPr="009A3639" w:rsidRDefault="002348BC" w:rsidP="00477502">
            <w:r w:rsidRPr="009A3639"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3F9B4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1C7B9D9C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24E1EEE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4FC6" w14:textId="77777777" w:rsidR="002348BC" w:rsidRPr="009A3639" w:rsidRDefault="002348BC" w:rsidP="00477502">
            <w:r w:rsidRPr="009A3639">
              <w:t>Возможность автоматической двухсторонней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56EE" w14:textId="77777777" w:rsidR="002348BC" w:rsidRPr="009A3639" w:rsidRDefault="002348BC" w:rsidP="00477502">
            <w:r w:rsidRPr="009A3639"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DAB25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38CEA20A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D5A241E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6074" w14:textId="77777777" w:rsidR="002348BC" w:rsidRPr="009A3639" w:rsidRDefault="002348BC" w:rsidP="00477502">
            <w:r w:rsidRPr="009A3639">
              <w:t>Возможность сканирования в форматах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F58B" w14:textId="77777777" w:rsidR="002348BC" w:rsidRPr="009A3639" w:rsidRDefault="002348BC" w:rsidP="00477502">
            <w:pPr>
              <w:rPr>
                <w:lang w:val="en-US"/>
              </w:rPr>
            </w:pPr>
            <w:r w:rsidRPr="009A3639">
              <w:rPr>
                <w:lang w:val="en-US"/>
              </w:rPr>
              <w:t>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0A033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0E686872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A2B277B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F53" w14:textId="77777777" w:rsidR="002348BC" w:rsidRPr="009A3639" w:rsidRDefault="002348BC" w:rsidP="00477502">
            <w:r w:rsidRPr="009A3639">
              <w:t>Максимальный формат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D5E" w14:textId="77777777" w:rsidR="002348BC" w:rsidRPr="009A3639" w:rsidRDefault="002348BC" w:rsidP="00477502">
            <w:r w:rsidRPr="009A3639">
              <w:t>А4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4A486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045982B2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7BA6FE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4659" w14:textId="77777777" w:rsidR="002348BC" w:rsidRPr="009A3639" w:rsidRDefault="002348BC" w:rsidP="00477502">
            <w:r w:rsidRPr="009A3639">
              <w:t>Количество печати страниц в месяц, штука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A9A3" w14:textId="77777777" w:rsidR="002348BC" w:rsidRPr="009A3639" w:rsidRDefault="002348BC" w:rsidP="00477502">
            <w:r w:rsidRPr="009A3639">
              <w:t>≥ 50000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59BDE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2B5E96C5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78F7A1A1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BD1" w14:textId="77777777" w:rsidR="002348BC" w:rsidRPr="009A3639" w:rsidRDefault="002348BC" w:rsidP="00477502">
            <w:r w:rsidRPr="009A3639">
              <w:t>Наличие устройства автоподачи сканера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845B" w14:textId="77777777" w:rsidR="002348BC" w:rsidRPr="009A3639" w:rsidRDefault="002348BC" w:rsidP="00477502">
            <w:r w:rsidRPr="009A3639"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07253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191131A5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6CADB61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13F3" w14:textId="77777777" w:rsidR="002348BC" w:rsidRPr="009A3639" w:rsidRDefault="002348BC" w:rsidP="00477502">
            <w:r w:rsidRPr="009A3639">
              <w:t>Технология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07B" w14:textId="77777777" w:rsidR="002348BC" w:rsidRPr="009A3639" w:rsidRDefault="002348BC" w:rsidP="00477502">
            <w:r w:rsidRPr="009A3639">
              <w:t xml:space="preserve">Электрографическая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85928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43EE7F7E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3AA3FD0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E33B" w14:textId="77777777" w:rsidR="002348BC" w:rsidRPr="009A3639" w:rsidRDefault="002348BC" w:rsidP="00477502">
            <w:r w:rsidRPr="009A3639">
              <w:t>Наличие в комплекте поставки оригинального стартового черного тонер-картриджа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3203" w14:textId="77777777" w:rsidR="002348BC" w:rsidRPr="009A3639" w:rsidRDefault="002348BC" w:rsidP="00477502">
            <w:r w:rsidRPr="009A3639"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B865D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01ABA54F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9DD938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804" w14:textId="77777777" w:rsidR="002348BC" w:rsidRPr="009A3639" w:rsidRDefault="002348BC" w:rsidP="00477502">
            <w:r w:rsidRPr="009A3639">
              <w:t>Количество оригинальных черных тонер-картриджей (включая стартовый), поставляемых с оборудованием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7703" w14:textId="77777777" w:rsidR="002348BC" w:rsidRPr="009A3639" w:rsidRDefault="002348BC" w:rsidP="00477502">
            <w:r w:rsidRPr="009A3639">
              <w:t>≥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DAE12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4E7FB98A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0F18717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A76" w14:textId="77777777" w:rsidR="002348BC" w:rsidRPr="009A3639" w:rsidRDefault="002348BC" w:rsidP="00477502">
            <w:r w:rsidRPr="009A3639">
              <w:t>Цветность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7D3" w14:textId="77777777" w:rsidR="002348BC" w:rsidRPr="009A3639" w:rsidRDefault="002348BC" w:rsidP="00477502">
            <w:r w:rsidRPr="009A3639">
              <w:t>Черно-Белая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F1405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702990A1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4FDC60B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E7A" w14:textId="77777777" w:rsidR="002348BC" w:rsidRPr="009A3639" w:rsidRDefault="002348BC" w:rsidP="00477502">
            <w:pPr>
              <w:pStyle w:val="ac"/>
              <w:tabs>
                <w:tab w:val="center" w:pos="-10007"/>
                <w:tab w:val="center" w:pos="-9865"/>
                <w:tab w:val="left" w:pos="-6038"/>
              </w:tabs>
              <w:spacing w:line="240" w:lineRule="auto"/>
              <w:ind w:right="-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3639">
              <w:rPr>
                <w:rFonts w:ascii="Times New Roman" w:hAnsi="Times New Roman" w:cs="Times New Roman"/>
                <w:sz w:val="20"/>
                <w:szCs w:val="20"/>
              </w:rPr>
              <w:t>Наличие ЖК-дисплея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CE26" w14:textId="77777777" w:rsidR="002348BC" w:rsidRPr="009A3639" w:rsidRDefault="002348BC" w:rsidP="00477502">
            <w:pPr>
              <w:pStyle w:val="ac"/>
              <w:tabs>
                <w:tab w:val="center" w:pos="-10007"/>
                <w:tab w:val="center" w:pos="-9865"/>
                <w:tab w:val="left" w:pos="-6038"/>
              </w:tabs>
              <w:spacing w:line="240" w:lineRule="auto"/>
              <w:ind w:right="-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363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15CFF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56DA67FC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59E6335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9F54" w14:textId="1C8A9351" w:rsidR="002348BC" w:rsidRPr="00556B66" w:rsidRDefault="002348BC" w:rsidP="00477502">
            <w:r w:rsidRPr="00556B66">
              <w:t>Скорость черно-белой печати в формате А4, с</w:t>
            </w:r>
            <w:proofErr w:type="spellStart"/>
            <w:r w:rsidRPr="00556B66">
              <w:t>тр</w:t>
            </w:r>
            <w:proofErr w:type="spellEnd"/>
            <w:r w:rsidRPr="00556B66">
              <w:t>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066" w14:textId="77777777" w:rsidR="002348BC" w:rsidRPr="00556B66" w:rsidRDefault="002348BC" w:rsidP="00477502">
            <w:r w:rsidRPr="00556B66">
              <w:t>≥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BC74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26909354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3D41115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00A2" w14:textId="77777777" w:rsidR="002348BC" w:rsidRPr="009A3639" w:rsidRDefault="002348BC" w:rsidP="00477502">
            <w:r w:rsidRPr="009A3639">
              <w:t xml:space="preserve">Максимальное разрешение черно-белой печати по вертикали, </w:t>
            </w:r>
            <w:proofErr w:type="spellStart"/>
            <w:r w:rsidRPr="009A3639"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4ED" w14:textId="77777777" w:rsidR="002348BC" w:rsidRPr="009A3639" w:rsidRDefault="002348BC" w:rsidP="00477502">
            <w:r w:rsidRPr="009A3639">
              <w:t>≥ 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150D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395BB388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370BDE2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BB3" w14:textId="77777777" w:rsidR="002348BC" w:rsidRPr="009A3639" w:rsidRDefault="002348BC" w:rsidP="00477502">
            <w:r w:rsidRPr="009A3639">
              <w:t xml:space="preserve">Максимальное разрешение черно-белой печати по горизонтали, </w:t>
            </w:r>
            <w:proofErr w:type="spellStart"/>
            <w:r w:rsidRPr="009A3639"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F7F" w14:textId="77777777" w:rsidR="002348BC" w:rsidRPr="009A3639" w:rsidRDefault="002348BC" w:rsidP="00477502">
            <w:r w:rsidRPr="009A3639">
              <w:t>≥ 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70370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1452F279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E034C10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CB9E" w14:textId="77777777" w:rsidR="002348BC" w:rsidRPr="009A3639" w:rsidRDefault="002348BC" w:rsidP="00477502">
            <w:r w:rsidRPr="009A3639">
              <w:t xml:space="preserve">Максимальное оптическое разрешение сканирования по вертикали, </w:t>
            </w:r>
            <w:proofErr w:type="spellStart"/>
            <w:r w:rsidRPr="009A3639"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4304" w14:textId="77777777" w:rsidR="002348BC" w:rsidRPr="009A3639" w:rsidRDefault="002348BC" w:rsidP="00477502">
            <w:r w:rsidRPr="009A3639">
              <w:t>≥ 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8C964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5D79B7B7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D2CCA12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4A2" w14:textId="77777777" w:rsidR="002348BC" w:rsidRPr="009A3639" w:rsidRDefault="002348BC" w:rsidP="00477502">
            <w:r w:rsidRPr="009A3639">
              <w:t xml:space="preserve">Максимальное оптическое разрешение сканирования по горизонтали, </w:t>
            </w:r>
            <w:proofErr w:type="spellStart"/>
            <w:r w:rsidRPr="009A3639">
              <w:t>dpi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A81" w14:textId="77777777" w:rsidR="002348BC" w:rsidRPr="009A3639" w:rsidRDefault="002348BC" w:rsidP="00477502">
            <w:r w:rsidRPr="009A3639">
              <w:t>≥ 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2D90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56922162" w14:textId="77777777" w:rsidTr="002348BC">
        <w:trPr>
          <w:cantSplit/>
          <w:trHeight w:val="70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189CF7C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005" w14:textId="77777777" w:rsidR="002348BC" w:rsidRPr="009A3639" w:rsidRDefault="002348BC" w:rsidP="00477502">
            <w:r w:rsidRPr="009A3639">
              <w:t xml:space="preserve">Способ подключения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0D98" w14:textId="77777777" w:rsidR="002348BC" w:rsidRPr="009A3639" w:rsidRDefault="002348BC" w:rsidP="00477502">
            <w:r w:rsidRPr="009A3639">
              <w:rPr>
                <w:lang w:val="en-US"/>
              </w:rPr>
              <w:t>LAN, USB</w:t>
            </w:r>
            <w:r w:rsidRPr="009A3639">
              <w:t>, WI-FI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34886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60765F91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3F178B3D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673" w14:textId="77777777" w:rsidR="002348BC" w:rsidRPr="009A3639" w:rsidRDefault="002348BC" w:rsidP="00477502">
            <w:r w:rsidRPr="009A3639">
              <w:t>Частота процессора, Мегагерц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199" w14:textId="77777777" w:rsidR="002348BC" w:rsidRPr="009A3639" w:rsidRDefault="002348BC" w:rsidP="00477502">
            <w:r w:rsidRPr="009A3639">
              <w:t>≥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230C8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2FFC3047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383D21A2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032B" w14:textId="77777777" w:rsidR="002348BC" w:rsidRPr="009A3639" w:rsidRDefault="002348BC" w:rsidP="00477502">
            <w:r w:rsidRPr="009A3639">
              <w:t>Суммарная емкость устройства автоподачи сканера оригиналов, 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EC1" w14:textId="77777777" w:rsidR="002348BC" w:rsidRPr="009A3639" w:rsidRDefault="002348BC" w:rsidP="00477502">
            <w:r w:rsidRPr="009A3639">
              <w:t>≥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81C8C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464C86D4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78D4F2B9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A8BB" w14:textId="77777777" w:rsidR="002348BC" w:rsidRPr="009A3639" w:rsidRDefault="002348BC" w:rsidP="00477502">
            <w:r w:rsidRPr="009A3639">
              <w:t>Суммарная емкость выходных лотков, 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DBC9" w14:textId="77777777" w:rsidR="002348BC" w:rsidRPr="009A3639" w:rsidRDefault="002348BC" w:rsidP="00477502">
            <w:r w:rsidRPr="009A3639">
              <w:t>≥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D7D4B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3ADE032A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00DD5207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964F" w14:textId="77777777" w:rsidR="002348BC" w:rsidRPr="009A3639" w:rsidRDefault="002348BC" w:rsidP="00477502">
            <w:r w:rsidRPr="009A3639">
              <w:t>Объем установленной оперативной памяти, Мегабайт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E48" w14:textId="77777777" w:rsidR="002348BC" w:rsidRPr="009A3639" w:rsidRDefault="002348BC" w:rsidP="00477502">
            <w:r w:rsidRPr="009A3639">
              <w:t xml:space="preserve">≥ </w:t>
            </w: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D7D55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9A3639" w14:paraId="5C6341EF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722C4190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3351" w14:textId="77777777" w:rsidR="002348BC" w:rsidRPr="009A3639" w:rsidRDefault="002348BC" w:rsidP="00477502">
            <w:r w:rsidRPr="009A3639">
              <w:t>Наличие модуля WI-FI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398" w14:textId="77777777" w:rsidR="002348BC" w:rsidRPr="009A3639" w:rsidRDefault="002348BC" w:rsidP="00477502">
            <w:pPr>
              <w:pStyle w:val="ac"/>
              <w:tabs>
                <w:tab w:val="center" w:pos="-10007"/>
                <w:tab w:val="center" w:pos="-9865"/>
                <w:tab w:val="left" w:pos="-6038"/>
              </w:tabs>
              <w:spacing w:line="240" w:lineRule="auto"/>
              <w:ind w:right="-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363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EAEC3" w14:textId="77777777" w:rsidR="002348BC" w:rsidRPr="009A3639" w:rsidRDefault="002348BC" w:rsidP="00477502">
            <w:r w:rsidRPr="009A3639">
              <w:t>неизменяемое значение</w:t>
            </w:r>
          </w:p>
        </w:tc>
      </w:tr>
      <w:tr w:rsidR="002348BC" w:rsidRPr="009A3639" w14:paraId="6EF68082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66E55885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956" w14:textId="77777777" w:rsidR="002348BC" w:rsidRPr="009A3639" w:rsidRDefault="002348BC" w:rsidP="00477502">
            <w:r w:rsidRPr="009A3639">
              <w:t>Поддерживаемая предельная плотность бумаги, г/м2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4C1" w14:textId="77777777" w:rsidR="002348BC" w:rsidRPr="009A3639" w:rsidRDefault="002348BC" w:rsidP="00477502">
            <w:r w:rsidRPr="009A3639">
              <w:t>≥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4EF8A" w14:textId="77777777" w:rsidR="002348BC" w:rsidRPr="009A3639" w:rsidRDefault="002348BC" w:rsidP="00477502">
            <w:r w:rsidRPr="009A3639">
              <w:t>конкретное значение</w:t>
            </w:r>
          </w:p>
        </w:tc>
      </w:tr>
      <w:tr w:rsidR="002348BC" w:rsidRPr="00D13E13" w14:paraId="7A533654" w14:textId="77777777" w:rsidTr="002348BC">
        <w:trPr>
          <w:cantSplit/>
          <w:trHeight w:val="70"/>
        </w:trPr>
        <w:tc>
          <w:tcPr>
            <w:tcW w:w="2410" w:type="dxa"/>
            <w:tcBorders>
              <w:right w:val="single" w:sz="4" w:space="0" w:color="auto"/>
            </w:tcBorders>
          </w:tcPr>
          <w:p w14:paraId="01ACF357" w14:textId="77777777" w:rsidR="002348BC" w:rsidRPr="009A3639" w:rsidRDefault="002348BC" w:rsidP="00477502"/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AAC" w14:textId="77777777" w:rsidR="002348BC" w:rsidRPr="009A3639" w:rsidRDefault="002348BC" w:rsidP="00477502">
            <w:r w:rsidRPr="009A3639">
              <w:t>Режим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FED" w14:textId="77777777" w:rsidR="002348BC" w:rsidRPr="009A3639" w:rsidRDefault="002348BC" w:rsidP="00477502">
            <w:r w:rsidRPr="009A3639">
              <w:t>В сетевую папку</w:t>
            </w:r>
          </w:p>
          <w:p w14:paraId="70BABFBE" w14:textId="77777777" w:rsidR="002348BC" w:rsidRPr="009A3639" w:rsidRDefault="002348BC" w:rsidP="00477502">
            <w:r w:rsidRPr="009A3639">
              <w:t>На USB-накопитель</w:t>
            </w:r>
          </w:p>
          <w:p w14:paraId="475AC227" w14:textId="77777777" w:rsidR="002348BC" w:rsidRPr="009A3639" w:rsidRDefault="002348BC" w:rsidP="00477502">
            <w:r w:rsidRPr="009A3639">
              <w:t>На электронную почту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71BD2" w14:textId="77777777" w:rsidR="002348BC" w:rsidRPr="00BF7626" w:rsidRDefault="002348BC" w:rsidP="00477502">
            <w:r w:rsidRPr="009A3639">
              <w:t>неизменяемое значение</w:t>
            </w:r>
          </w:p>
        </w:tc>
      </w:tr>
    </w:tbl>
    <w:p w14:paraId="32CDC520" w14:textId="77777777" w:rsidR="002E4FCB" w:rsidRDefault="002E4FCB" w:rsidP="002E4FCB">
      <w:pPr>
        <w:jc w:val="both"/>
        <w:rPr>
          <w:b/>
        </w:rPr>
      </w:pPr>
    </w:p>
    <w:p w14:paraId="1B1022C3" w14:textId="77777777" w:rsidR="002E4FCB" w:rsidRDefault="002E4FCB" w:rsidP="002E4FCB">
      <w:pPr>
        <w:jc w:val="both"/>
      </w:pPr>
    </w:p>
    <w:p w14:paraId="551246EA" w14:textId="77777777" w:rsidR="002E4FCB" w:rsidRDefault="002E4FCB" w:rsidP="002E4FCB">
      <w:pPr>
        <w:ind w:left="567" w:firstLine="709"/>
        <w:jc w:val="both"/>
      </w:pPr>
      <w:r>
        <w:lastRenderedPageBreak/>
        <w:t>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документами, оформленными в соответствии с требованиями нормативной документации.</w:t>
      </w:r>
    </w:p>
    <w:p w14:paraId="39376210" w14:textId="77777777" w:rsidR="002E4FCB" w:rsidRDefault="002E4FCB" w:rsidP="002E4FCB">
      <w:pPr>
        <w:ind w:left="567" w:firstLine="709"/>
        <w:jc w:val="both"/>
      </w:pPr>
      <w:r>
        <w:t>Поставляемый Товар должен быть новым товаром (товаром, который не был в употреблении, у которого не были восстановлены потребительские свойства) в случае, если иное не предусмотрено Контрактом.</w:t>
      </w:r>
    </w:p>
    <w:p w14:paraId="1CB9DE99" w14:textId="77777777" w:rsidR="002E4FCB" w:rsidRDefault="002E4FCB" w:rsidP="002E4FCB">
      <w:pPr>
        <w:ind w:left="567" w:firstLine="709"/>
        <w:jc w:val="both"/>
        <w:rPr>
          <w:bCs/>
        </w:rPr>
      </w:pPr>
      <w:r>
        <w:rPr>
          <w:bCs/>
        </w:rPr>
        <w:t xml:space="preserve">2. </w:t>
      </w:r>
      <w:r>
        <w:t>Срок, на который предоставляется гарантия и (или) требования к объему предоставления гарантий качества товара, работы, услуги:</w:t>
      </w:r>
      <w:r>
        <w:rPr>
          <w:bCs/>
        </w:rPr>
        <w:t xml:space="preserve"> </w:t>
      </w:r>
      <w:r>
        <w:rPr>
          <w:bCs/>
          <w:noProof/>
        </w:rPr>
        <w:t>12 месяцев с даты</w:t>
      </w:r>
      <w:r>
        <w:rPr>
          <w:bCs/>
        </w:rPr>
        <w:t xml:space="preserve"> подписания Заказчиком Акта приема-передачи товара. Объем предоставления гарантии качества: гарантии качества предоставляются на весь объем поставляемого товара (в том числе на все комплектующие). Устранению подлежат все выявленные Заказчиком при использовании Товара в течение гарантийного срока недостатки. В случае предъявления Заказчиком требования о безвозмездном устранении недостатков Товара они должны быть устранены Поставщиком в течение 14 календарных дней с момента получения требования. Поставщик обязуется возместить весь совокупный объем затрат Заказчика в случае наступления гарантийных обязательств, в пределах цены контракта. </w:t>
      </w:r>
    </w:p>
    <w:p w14:paraId="219D64CE" w14:textId="77777777" w:rsidR="002E4FCB" w:rsidRDefault="002E4FCB" w:rsidP="002E4FCB">
      <w:pPr>
        <w:ind w:left="567" w:firstLine="709"/>
        <w:jc w:val="both"/>
      </w:pPr>
      <w:r>
        <w:rPr>
          <w:bCs/>
        </w:rPr>
        <w:t xml:space="preserve">3. </w:t>
      </w:r>
      <w:r>
        <w:t>Если при описании объекта закупки используется информация в соответствии с пунктами 3-5, 8 части 1 статьи 33 Федерального закона от 05 апреля 2013 года № 44-ФЗ (чертежи, эскизы, изображения, проектная документация, смета и т.п.) то такая информация прикладывается отдельными файлами к описанию объекта закупки.</w:t>
      </w:r>
    </w:p>
    <w:p w14:paraId="2E3108C8" w14:textId="77777777" w:rsidR="002E4FCB" w:rsidRDefault="002E4FCB" w:rsidP="002E4FCB">
      <w:pPr>
        <w:spacing w:after="160" w:line="256" w:lineRule="auto"/>
        <w:jc w:val="both"/>
        <w:rPr>
          <w:sz w:val="24"/>
          <w:szCs w:val="24"/>
        </w:rPr>
      </w:pPr>
    </w:p>
    <w:p w14:paraId="3F49043F" w14:textId="77777777" w:rsidR="002E4FCB" w:rsidRDefault="002E4FCB"/>
    <w:sectPr w:rsidR="002E4FCB" w:rsidSect="002E4FCB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CB"/>
    <w:rsid w:val="002348BC"/>
    <w:rsid w:val="002E4FCB"/>
    <w:rsid w:val="00556B66"/>
    <w:rsid w:val="00583D85"/>
    <w:rsid w:val="008932C3"/>
    <w:rsid w:val="0089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1DDC"/>
  <w15:chartTrackingRefBased/>
  <w15:docId w15:val="{BA1E0873-F362-44A5-B981-0B1A840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F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F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F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F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4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F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4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F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4F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4F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4FC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unhideWhenUsed/>
    <w:rsid w:val="002E4FCB"/>
    <w:pPr>
      <w:spacing w:line="216" w:lineRule="auto"/>
      <w:ind w:right="-1320"/>
      <w:jc w:val="center"/>
    </w:pPr>
    <w:rPr>
      <w:rFonts w:ascii="Arial" w:hAnsi="Arial" w:cs="Arial"/>
      <w:sz w:val="24"/>
      <w:szCs w:val="22"/>
    </w:rPr>
  </w:style>
  <w:style w:type="character" w:customStyle="1" w:styleId="ad">
    <w:name w:val="Основной текст Знак"/>
    <w:basedOn w:val="a0"/>
    <w:link w:val="ac"/>
    <w:semiHidden/>
    <w:rsid w:val="002E4FCB"/>
    <w:rPr>
      <w:rFonts w:ascii="Arial" w:eastAsia="Times New Roman" w:hAnsi="Arial" w:cs="Arial"/>
      <w:kern w:val="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Буркова Марина Викторовна</dc:creator>
  <cp:keywords/>
  <dc:description/>
  <cp:lastModifiedBy>Буркова Марина Викторовна</cp:lastModifiedBy>
  <cp:revision>3</cp:revision>
  <cp:lastPrinted>2026-06-24T07:57:00Z</cp:lastPrinted>
  <dcterms:created xsi:type="dcterms:W3CDTF">2026-06-24T07:56:00Z</dcterms:created>
  <dcterms:modified xsi:type="dcterms:W3CDTF">2026-06-24T07:58:00Z</dcterms:modified>
</cp:coreProperties>
</file>