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0C6" w:rsidRDefault="009030C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030C6" w:rsidRDefault="009030C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030C6" w:rsidRDefault="009030C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030C6" w:rsidRDefault="00EC67D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Техническое задание</w:t>
      </w:r>
    </w:p>
    <w:p w:rsidR="009030C6" w:rsidRDefault="00EC67D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на поставку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расходных материалов для выполнения научных исследований.</w:t>
      </w:r>
    </w:p>
    <w:p w:rsidR="009030C6" w:rsidRDefault="009030C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030C6" w:rsidRDefault="00EC67D7">
      <w:pPr>
        <w:pStyle w:val="af1"/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Состав и порядок организации поставки.</w:t>
      </w:r>
    </w:p>
    <w:p w:rsidR="009030C6" w:rsidRDefault="00EC67D7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Реагенты для выполнения научных исследований (далее по тексту- товар), поставляемые по данному техническому заданию указаны в таблице №1</w:t>
      </w:r>
    </w:p>
    <w:p w:rsidR="009030C6" w:rsidRDefault="009030C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0C6" w:rsidRDefault="00EC67D7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№1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"/>
        <w:gridCol w:w="5892"/>
        <w:gridCol w:w="2236"/>
        <w:gridCol w:w="1815"/>
        <w:gridCol w:w="1116"/>
        <w:gridCol w:w="3276"/>
      </w:tblGrid>
      <w:tr w:rsidR="009030C6">
        <w:trPr>
          <w:trHeight w:val="535"/>
        </w:trPr>
        <w:tc>
          <w:tcPr>
            <w:tcW w:w="121" w:type="pct"/>
            <w:shd w:val="clear" w:color="FFFFFF" w:fill="E7E6E6" w:themeFill="background2"/>
          </w:tcPr>
          <w:p w:rsidR="009030C6" w:rsidRDefault="00EC6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XO Thames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05" w:type="pct"/>
            <w:shd w:val="clear" w:color="FFFFFF" w:fill="E7E6E6" w:themeFill="background2"/>
          </w:tcPr>
          <w:p w:rsidR="009030C6" w:rsidRDefault="00EC6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XO Thames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1" w:type="pct"/>
            <w:shd w:val="clear" w:color="FFFFFF" w:fill="E7E6E6" w:themeFill="background2"/>
          </w:tcPr>
          <w:p w:rsidR="009030C6" w:rsidRDefault="00EC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20"/>
                <w:szCs w:val="20"/>
              </w:rPr>
              <w:t>ОКПД и/или КТРУ</w:t>
            </w:r>
          </w:p>
        </w:tc>
        <w:tc>
          <w:tcPr>
            <w:tcW w:w="618" w:type="pct"/>
            <w:shd w:val="clear" w:color="FFFFFF" w:fill="E7E6E6" w:themeFill="background2"/>
          </w:tcPr>
          <w:p w:rsidR="009030C6" w:rsidRDefault="00EC6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XO Thames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80" w:type="pct"/>
            <w:shd w:val="clear" w:color="FFFFFF" w:fill="E7E6E6" w:themeFill="background2"/>
          </w:tcPr>
          <w:p w:rsidR="009030C6" w:rsidRDefault="00EC6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XO Thames" w:hAnsi="Times New Roman" w:cs="Times New Roman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115" w:type="pct"/>
            <w:shd w:val="clear" w:color="FFFFFF" w:fill="E7E6E6" w:themeFill="background2"/>
          </w:tcPr>
          <w:p w:rsidR="009030C6" w:rsidRDefault="00EC67D7">
            <w:pPr>
              <w:jc w:val="center"/>
              <w:rPr>
                <w:rFonts w:ascii="Times New Roman" w:eastAsia="XO Thame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XO Thames" w:hAnsi="Times New Roman" w:cs="Times New Roman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9030C6">
        <w:trPr>
          <w:trHeight w:val="353"/>
        </w:trPr>
        <w:tc>
          <w:tcPr>
            <w:tcW w:w="121" w:type="pct"/>
            <w:shd w:val="clear" w:color="FFFFFF" w:fill="FFFFFF"/>
            <w:vAlign w:val="center"/>
          </w:tcPr>
          <w:p w:rsidR="009030C6" w:rsidRDefault="009030C6">
            <w:pPr>
              <w:pStyle w:val="af1"/>
              <w:numPr>
                <w:ilvl w:val="0"/>
                <w:numId w:val="31"/>
              </w:numPr>
              <w:spacing w:after="0" w:line="240" w:lineRule="auto"/>
              <w:ind w:left="0" w:right="-108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30C6" w:rsidRPr="00887352" w:rsidRDefault="00EC67D7" w:rsidP="00887352">
            <w:pPr>
              <w:jc w:val="center"/>
            </w:pPr>
            <w:r>
              <w:rPr>
                <w:rFonts w:ascii="Times New Roman" w:eastAsia="XO Thames" w:hAnsi="Times New Roman" w:cs="Times New Roman"/>
                <w:color w:val="000000"/>
                <w:sz w:val="20"/>
                <w:szCs w:val="20"/>
                <w:highlight w:val="white"/>
              </w:rPr>
              <w:t xml:space="preserve">Набор для выделения РНК на колонках (модифицированный), 250 выделений, артикул RUplus-250, </w:t>
            </w:r>
            <w:proofErr w:type="spellStart"/>
            <w:r>
              <w:rPr>
                <w:rFonts w:ascii="Times New Roman" w:eastAsia="XO Thames" w:hAnsi="Times New Roman" w:cs="Times New Roman"/>
                <w:color w:val="000000"/>
                <w:sz w:val="20"/>
                <w:szCs w:val="20"/>
                <w:highlight w:val="white"/>
              </w:rPr>
              <w:t>Биолабмикс</w:t>
            </w:r>
            <w:proofErr w:type="spellEnd"/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30C6" w:rsidRDefault="00EC67D7">
            <w:pPr>
              <w:jc w:val="center"/>
              <w:rPr>
                <w:rFonts w:ascii="Times New Roman" w:eastAsia="XO Tha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20"/>
                <w:szCs w:val="20"/>
              </w:rPr>
              <w:t>20.59.52.199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30C6" w:rsidRDefault="00EC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30C6" w:rsidRDefault="00EC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XO Thames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30C6" w:rsidRDefault="00EC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XO Thames" w:hAnsi="Times New Roman" w:cs="Times New Roman"/>
                <w:sz w:val="20"/>
                <w:szCs w:val="20"/>
              </w:rPr>
              <w:t>30 календарных дней с даты подписания договора</w:t>
            </w:r>
          </w:p>
        </w:tc>
      </w:tr>
    </w:tbl>
    <w:p w:rsidR="009030C6" w:rsidRDefault="009030C6">
      <w:pPr>
        <w:pStyle w:val="af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0C6" w:rsidRDefault="00EC67D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Поступивший груз должен быть доставлен по адресу:</w:t>
      </w:r>
    </w:p>
    <w:p w:rsidR="009030C6" w:rsidRDefault="00EC67D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197376, г. Санкт-Петербург, ул. Профессора Попова, д.15/17, лит. Б, (лаборатория молекулярной вирусологии, 2 этаж, лифт отсутствует)</w:t>
      </w:r>
    </w:p>
    <w:p w:rsidR="009030C6" w:rsidRDefault="00EC67D7">
      <w:pPr>
        <w:spacing w:after="0" w:line="280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Товар поставляется Поставщиком самостоятельно до места доставки (с разгрузкой, подъемом на этаж, заносом в кабинет)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с предварительным информированием Заказчика по телефону +7 (812) 499-15-61,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либо на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эл.адрес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maksim.durnov@influenza.spb.ru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за 2 рабочих дня до даты предполагаемой доставки.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Рабочее время Заказчика для принятия Товара с понедельника по четверг с 9-00ч до 15-45ч, в пятницу с 9-00ч до 14-30ч, суббота, воскресенье – выходные дни (по местному времени).</w:t>
      </w:r>
    </w:p>
    <w:p w:rsidR="009030C6" w:rsidRDefault="009030C6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0C6" w:rsidRDefault="009030C6">
      <w:pPr>
        <w:spacing w:after="0" w:line="280" w:lineRule="exact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ru-RU"/>
        </w:rPr>
      </w:pPr>
    </w:p>
    <w:p w:rsidR="009030C6" w:rsidRDefault="00EC67D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Поставщиком должен исполняться комплекс мероприятий по организации холодовых цепей на базе измерителей-регистраторов, которые применяются для контроля температуры при доставке товара до момента передачи его Заказчику. </w:t>
      </w:r>
    </w:p>
    <w:p w:rsidR="009030C6" w:rsidRDefault="00EC67D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Независимо от количества привлекаемых для доставки товара субподрядных организаций должна обеспечиваться возможность документирования температурного режима груза от момента отгрузки товара и до момента получения груза Заказчиком. В каждом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термоконтейнере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должен находиться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терморегистратор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030C6" w:rsidRDefault="00EC67D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отправке груза Поставщик обязан:</w:t>
      </w:r>
    </w:p>
    <w:p w:rsidR="009030C6" w:rsidRDefault="00EC67D7">
      <w:pPr>
        <w:numPr>
          <w:ilvl w:val="0"/>
          <w:numId w:val="33"/>
        </w:numPr>
        <w:spacing w:after="0" w:line="280" w:lineRule="exact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менее чем за 48 часов уведомить Заказчика о дате прибытия товара;</w:t>
      </w:r>
    </w:p>
    <w:p w:rsidR="009030C6" w:rsidRDefault="00EC67D7">
      <w:pPr>
        <w:numPr>
          <w:ilvl w:val="0"/>
          <w:numId w:val="33"/>
        </w:numPr>
        <w:spacing w:after="0" w:line="280" w:lineRule="exact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температурном режиме хранения его отдельных компонентов;</w:t>
      </w:r>
    </w:p>
    <w:p w:rsidR="009030C6" w:rsidRDefault="00EC67D7">
      <w:pPr>
        <w:numPr>
          <w:ilvl w:val="0"/>
          <w:numId w:val="33"/>
        </w:numPr>
        <w:spacing w:after="0" w:line="280" w:lineRule="exact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схеме раскладки по промаркированным Поставщиком для упрощения проверки по номенклатуре и количеству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термоконтейнерам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иной транспортной таре (коробкам, контейнерам, ящикам);</w:t>
      </w:r>
    </w:p>
    <w:p w:rsidR="009030C6" w:rsidRDefault="00EC67D7">
      <w:pPr>
        <w:numPr>
          <w:ilvl w:val="0"/>
          <w:numId w:val="33"/>
        </w:numPr>
        <w:spacing w:after="0" w:line="280" w:lineRule="exact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номера пломбировочных устройств и номера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термоиндикаторов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местами их закладки.</w:t>
      </w:r>
    </w:p>
    <w:p w:rsidR="009030C6" w:rsidRDefault="009030C6">
      <w:pPr>
        <w:spacing w:after="0" w:line="280" w:lineRule="exact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0C6" w:rsidRDefault="00EC67D7">
      <w:pPr>
        <w:spacing w:after="0" w:line="280" w:lineRule="exact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Упаковки, содержащие товар с заданным температурным диапазоном хранения и перевозки, должны иметь соответствующую маркировку.</w:t>
      </w:r>
    </w:p>
    <w:p w:rsidR="009030C6" w:rsidRDefault="00EC67D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Принимая во внимание сложность поставляемых компонентов и его высокую стоимость, при приемке товара должен присутствовать представитель Поставщика, действующий по доверенности, выданной уполномоченным руководителем Поставщика для проведения действий по передаче товара по Контракту. </w:t>
      </w:r>
    </w:p>
    <w:p w:rsidR="009030C6" w:rsidRDefault="00EC67D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отказа Поставщика от направления представителя для передачи товара в месте получения груза Заказчиком или его отсутствии при прибытии указанного товара к месту выгрузки, в товаросопроводительных документах при приемке товара Заказчиком указывается информация об отсутствии уполномоченного представителя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Поставщика. В этом случае проверка груза проводится представителями Заказчика самостоятельно и его результаты (проверка результатов контроля холодовой цепи, состояние груза и недостатки, выявленные путем внешнего осмотра груза и проведение измерений температуры поступившего груза, не могут оспариваться Поставщиком.</w:t>
      </w:r>
    </w:p>
    <w:p w:rsidR="009030C6" w:rsidRDefault="00EC67D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товара включает в себя:</w:t>
      </w:r>
    </w:p>
    <w:p w:rsidR="009030C6" w:rsidRDefault="00EC67D7">
      <w:pPr>
        <w:numPr>
          <w:ilvl w:val="0"/>
          <w:numId w:val="32"/>
        </w:numPr>
        <w:spacing w:after="0" w:line="28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доставку в специализированной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термоупаковке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(для реагентов, требующих соблюдения температурного диапазона при хранении и транспортировке) по адресу Заказчика;</w:t>
      </w:r>
    </w:p>
    <w:p w:rsidR="009030C6" w:rsidRDefault="00EC67D7">
      <w:pPr>
        <w:numPr>
          <w:ilvl w:val="0"/>
          <w:numId w:val="32"/>
        </w:numPr>
        <w:spacing w:after="0" w:line="28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распаковку, доставку товара к месту размещения на складе Заказчика (оказание указанных услуг Поставщиком входит в стоимость Контракта);</w:t>
      </w:r>
    </w:p>
    <w:p w:rsidR="009030C6" w:rsidRDefault="00EC67D7">
      <w:pPr>
        <w:numPr>
          <w:ilvl w:val="0"/>
          <w:numId w:val="32"/>
        </w:numPr>
        <w:spacing w:after="0" w:line="28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неукоснительное соблюдение Поставщиком мероприятий по осуществлению контроля холодовой цепи.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Терморегистраторы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должны находиться в опечатанных вместе с товаром </w:t>
      </w:r>
    </w:p>
    <w:p w:rsidR="009030C6" w:rsidRDefault="00EC67D7">
      <w:pPr>
        <w:numPr>
          <w:ilvl w:val="0"/>
          <w:numId w:val="32"/>
        </w:numPr>
        <w:spacing w:after="0" w:line="28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выполнение совместно с представителями Заказчика контроля температурного режима доставленного товара (товар, поставленный с нарушением режима температуры хранения Заказчиком, не принимается и подлежит замене);</w:t>
      </w:r>
    </w:p>
    <w:p w:rsidR="009030C6" w:rsidRDefault="00EC67D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составления акта приема-передачи Товара стороны могут привлекать независимые сюрвейерские компании, действующие по соглашению сторон и фиксирующие сведения изложенные в акте доставки товара.</w:t>
      </w:r>
    </w:p>
    <w:p w:rsidR="009030C6" w:rsidRDefault="00EC67D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Датой доставки товара считается дата подписания: первичного сопроводительного документа (акт приема-передачи, накладная и т.п. в котором обязательны к указанию наименование Контракта, наименование товара в соответствии с Контрактом, количество,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ед.измерения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даты и подписи  представителей сторон) подтверждающего доставку до Заказчика и переданного Заказчику </w:t>
      </w:r>
    </w:p>
    <w:p w:rsidR="009030C6" w:rsidRDefault="00EC67D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обнаружения некачественной доставки товара составляется акт, к составлению которого стороны могут привлекать независимые сюрвейерские компании.</w:t>
      </w:r>
    </w:p>
    <w:p w:rsidR="009030C6" w:rsidRDefault="009030C6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0C6" w:rsidRDefault="009030C6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0C6" w:rsidRDefault="00EC67D7">
      <w:pPr>
        <w:spacing w:after="0" w:line="280" w:lineRule="exac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XO Thames" w:hAnsi="Times New Roman" w:cs="Times New Roman"/>
          <w:b/>
          <w:bCs/>
          <w:sz w:val="20"/>
          <w:szCs w:val="20"/>
          <w:lang w:eastAsia="ru-RU"/>
        </w:rPr>
        <w:t>Дополнительные требования: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XO Thames" w:hAnsi="Times New Roman" w:cs="Times New Roman"/>
          <w:color w:val="000000"/>
          <w:sz w:val="20"/>
          <w:szCs w:val="20"/>
        </w:rPr>
        <w:t>Требования к качеству поставляемого Товара: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XO Thames" w:hAnsi="Times New Roman" w:cs="Times New Roman"/>
          <w:sz w:val="20"/>
          <w:szCs w:val="20"/>
        </w:rPr>
        <w:t>Весь поставляемый Товар должен соответствовать государственным стандартам, санитарно-гигиеническим и пожарным нормам, должен быть разрешенным для применения. Поставляемый Товар должен быть новым товаром (товаром, который не был в употреблении, в том числе, который не был восстановлен, у которого не были восстановлены потребительские свойства)., а также к</w:t>
      </w:r>
      <w:r>
        <w:rPr>
          <w:rFonts w:ascii="Times New Roman" w:eastAsia="XO Thames" w:hAnsi="Times New Roman" w:cs="Times New Roman"/>
          <w:color w:val="000000"/>
          <w:sz w:val="20"/>
          <w:szCs w:val="20"/>
        </w:rPr>
        <w:t>ачество Товара должно соответствовать требованиям завода-изготовителя ,</w:t>
      </w:r>
      <w:r>
        <w:rPr>
          <w:rFonts w:ascii="Times New Roman" w:eastAsia="XO Thames" w:hAnsi="Times New Roman" w:cs="Times New Roman"/>
          <w:sz w:val="20"/>
          <w:szCs w:val="20"/>
        </w:rPr>
        <w:t xml:space="preserve"> иным требованиям ГОСТов для данного вида товара</w:t>
      </w:r>
      <w:r>
        <w:rPr>
          <w:rFonts w:ascii="Times New Roman" w:eastAsia="XO Thames" w:hAnsi="Times New Roman" w:cs="Times New Roman"/>
          <w:color w:val="000000"/>
          <w:sz w:val="20"/>
          <w:szCs w:val="20"/>
        </w:rPr>
        <w:t xml:space="preserve"> и подтверждаться при осуществлении поставки документами качества, необходимыми согласно действующему законодательству: 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XO Thames" w:hAnsi="Times New Roman" w:cs="Times New Roman"/>
          <w:color w:val="000000"/>
          <w:sz w:val="20"/>
          <w:szCs w:val="20"/>
        </w:rPr>
        <w:t>- копиями регистрационных удостоверений (при наличии).;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XO Thames" w:hAnsi="Times New Roman" w:cs="Times New Roman"/>
          <w:color w:val="000000"/>
          <w:sz w:val="20"/>
          <w:szCs w:val="20"/>
        </w:rPr>
        <w:t>- копиями деклараций соответствия или сертификатов соответствия, предлагаемыми к поставке на каждую партию поставляемого Товара (при наличии).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XO Thames" w:hAnsi="Times New Roman" w:cs="Times New Roman"/>
          <w:sz w:val="20"/>
          <w:szCs w:val="20"/>
        </w:rPr>
        <w:t>Вся сопроводительная информация о поставляемом Товаре должна иметь информацию на русском языке, перевод на русский язык. Товар должен иметь маркировочные ярлыки (или этикетки) с указанием полной информации, предусмотренной законами и иными нормативно-правовыми актами Российской Федерации, подтверждающей качество поставляемого Товара и его соответствие требованиям законодательства Российской Федерации.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XO Thames" w:hAnsi="Times New Roman" w:cs="Times New Roman"/>
          <w:color w:val="000000"/>
          <w:sz w:val="20"/>
          <w:szCs w:val="20"/>
        </w:rPr>
        <w:t>Качественные характеристики и функциональные характеристики (потребительские свойства) Товара должны полностью соответствовать описанию объекта закупки.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XO Thames" w:hAnsi="Times New Roman" w:cs="Times New Roman"/>
          <w:sz w:val="20"/>
          <w:szCs w:val="20"/>
        </w:rPr>
        <w:t xml:space="preserve">При возникновении сомнений в качестве, эффективности и безопасности товара, Заказчик может провести его дополнительную (внешнюю) экспертизу. При получении заключения экспертизы о несоответствии товара качеству эффективности и безопасности, принятому для данного вида товара, расходы, связанные с её проведением, возмещаются Поставщиком в бесспорном порядке в полном объеме. 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XO Thames" w:hAnsi="Times New Roman" w:cs="Times New Roman"/>
          <w:color w:val="000000"/>
          <w:sz w:val="20"/>
          <w:szCs w:val="20"/>
        </w:rPr>
        <w:t xml:space="preserve">При поставке некачественного Товара срок его замены на Товар надлежащего качества осуществляется Поставщиком за его счет и в срок, согласованные Заказчиком и Поставщиком не более 20 </w:t>
      </w:r>
      <w:r>
        <w:rPr>
          <w:rFonts w:ascii="Times New Roman" w:eastAsia="XO Thames" w:hAnsi="Times New Roman" w:cs="Times New Roman"/>
          <w:sz w:val="20"/>
          <w:szCs w:val="20"/>
        </w:rPr>
        <w:t>рабочих дней с момента поступления претензии от Заказчика, переданной посредством факсимильного или электронного сообщения .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XO Thames" w:hAnsi="Times New Roman" w:cs="Times New Roman"/>
          <w:color w:val="333333"/>
          <w:sz w:val="20"/>
          <w:szCs w:val="20"/>
        </w:rPr>
        <w:t>В случае в</w:t>
      </w:r>
      <w:r>
        <w:rPr>
          <w:rFonts w:ascii="Times New Roman" w:eastAsia="XO Thames" w:hAnsi="Times New Roman" w:cs="Times New Roman"/>
          <w:color w:val="000000" w:themeColor="text1"/>
          <w:sz w:val="20"/>
          <w:szCs w:val="20"/>
        </w:rPr>
        <w:t>ыявления недостатков качества Товара в процессе его непосредственной эксплуатации, установлен особый порядок предъявления претензий по качеству, а именно:</w:t>
      </w:r>
    </w:p>
    <w:p w:rsidR="009030C6" w:rsidRDefault="00EC67D7">
      <w:pPr>
        <w:pStyle w:val="af1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XO Thames" w:hAnsi="Times New Roman" w:cs="Times New Roman"/>
          <w:color w:val="000000" w:themeColor="text1"/>
          <w:sz w:val="20"/>
          <w:szCs w:val="20"/>
        </w:rPr>
        <w:lastRenderedPageBreak/>
        <w:t>заказчик вправе предъявить требование о замене товара в случае обнаружения недостатков, в т. ч. по истечении сроков, предусмотренных разделом контракта (гарантийные обязательства и т. д.).</w:t>
      </w:r>
    </w:p>
    <w:p w:rsidR="009030C6" w:rsidRDefault="00EC67D7">
      <w:pPr>
        <w:pStyle w:val="af1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XO Thames" w:hAnsi="Times New Roman" w:cs="Times New Roman"/>
          <w:color w:val="000000" w:themeColor="text1"/>
          <w:sz w:val="20"/>
          <w:szCs w:val="20"/>
        </w:rPr>
        <w:t>для инициирования процедуры замены Заказчик направляет Поставщику письменное требование на электронный адрес, указанный в карточке, с подробным описанием выявленных недостатков и, при наличии, приложением подтверждающих материалов (фото-, видеофиксация, акты и т. п.).</w:t>
      </w:r>
    </w:p>
    <w:p w:rsidR="009030C6" w:rsidRDefault="00EC67D7">
      <w:pPr>
        <w:pStyle w:val="af1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XO Thames" w:hAnsi="Times New Roman" w:cs="Times New Roman"/>
          <w:color w:val="000000" w:themeColor="text1"/>
          <w:sz w:val="20"/>
          <w:szCs w:val="20"/>
        </w:rPr>
        <w:t>поставщик обязуется осуществить замену некачественного товара в течение 40 (сорока) календарных дней с даты получения указанного требования.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XO Thames" w:hAnsi="Times New Roman" w:cs="Times New Roman"/>
          <w:color w:val="000000"/>
          <w:sz w:val="20"/>
          <w:szCs w:val="20"/>
        </w:rPr>
        <w:t xml:space="preserve">Требования к сроку годности: 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jc w:val="both"/>
        <w:rPr>
          <w:rFonts w:ascii="Times New Roman" w:eastAsia="XO Thames" w:hAnsi="Times New Roman" w:cs="Times New Roman"/>
          <w:b/>
          <w:bCs/>
          <w:sz w:val="20"/>
          <w:szCs w:val="20"/>
        </w:rPr>
      </w:pPr>
      <w:r>
        <w:rPr>
          <w:rFonts w:ascii="Times New Roman" w:eastAsia="XO Thames" w:hAnsi="Times New Roman" w:cs="Times New Roman"/>
          <w:b/>
          <w:bCs/>
          <w:color w:val="000000"/>
          <w:sz w:val="20"/>
          <w:szCs w:val="20"/>
        </w:rPr>
        <w:t>Остаточный срок годности поставляемого товара на дату поставки составляет не менее 80% от общего срока годности товара.</w:t>
      </w:r>
    </w:p>
    <w:p w:rsidR="009030C6" w:rsidRDefault="00EC67D7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Гарантийный срок Поставщика должен составлять не менее 12 месяцев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 момента поставки Товара Заказчику. Гарантия распространяется на сохранение стерильности, целостности упаковки и соответствие техническим характеристикам, указанным в технической документации производителя. Поставщик обязуется бесплатно заменить товар или устранить дефекты, возникшие по вине производителя, в течение гарантийного срока при условии соблюдения заказчиком правил хранения, транспортировки и использования, предусмотренных эксплуатационной документацией</w:t>
      </w:r>
    </w:p>
    <w:p w:rsidR="009030C6" w:rsidRDefault="009030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XO Thames" w:hAnsi="Times New Roman" w:cs="Times New Roman"/>
          <w:color w:val="000000"/>
          <w:sz w:val="20"/>
          <w:szCs w:val="20"/>
        </w:rPr>
        <w:t>Требования к транспортировке, таре, упаковке и маркировке Товара: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XO Thames" w:hAnsi="Times New Roman" w:cs="Times New Roman"/>
          <w:color w:val="000000"/>
          <w:sz w:val="20"/>
          <w:szCs w:val="20"/>
        </w:rPr>
        <w:t>Доставка товара, разгрузочно-погрузочные работы осуществляются транспортом Поставщика и за его счет.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XO Thames" w:hAnsi="Times New Roman" w:cs="Times New Roman"/>
          <w:sz w:val="20"/>
          <w:szCs w:val="20"/>
        </w:rPr>
        <w:t xml:space="preserve">Товар должен быть доставлен по адресу Заказчика транспортом, обеспечивающим сохранность товара от загрязнения, пропитывания товара посторонними запахами, сохранность от влияния низких и высоких температур, обеспечивающих его дальнейшее качественное и безопасное применение, при несоблюдении данных условий весь товар разгрузке по адресу Заказчика не подлежит. 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XO Thames" w:hAnsi="Times New Roman" w:cs="Times New Roman"/>
          <w:color w:val="000000"/>
          <w:sz w:val="20"/>
          <w:szCs w:val="20"/>
        </w:rPr>
        <w:t xml:space="preserve">Товар должен поставляться в таре, упаковке, обеспечивающей сохранность и качество товара при перевозке и хранении. 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XO Thames" w:hAnsi="Times New Roman" w:cs="Times New Roman"/>
          <w:color w:val="000000"/>
          <w:sz w:val="20"/>
          <w:szCs w:val="20"/>
        </w:rPr>
        <w:t>Тара, упаковка и маркировка Товара должны соответствовать требованиям, установленным законодательством Российской Федерации, а тара, упаковка и маркировка импортного Товара – международным стандартам и обеспечивать возможность количественного учета поставленного Товара.</w:t>
      </w:r>
    </w:p>
    <w:p w:rsidR="009030C6" w:rsidRDefault="00EC67D7">
      <w:pPr>
        <w:spacing w:after="0" w:line="280" w:lineRule="exact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XO Thames" w:hAnsi="Times New Roman" w:cs="Times New Roman"/>
          <w:i/>
          <w:iCs/>
          <w:sz w:val="20"/>
          <w:szCs w:val="20"/>
          <w:lang w:eastAsia="zh-CN"/>
        </w:rPr>
        <w:t xml:space="preserve">В случае многокомпонентного товара типа набора каждая упаковка должна содержать маркировку позволяющую </w:t>
      </w:r>
      <w:r>
        <w:rPr>
          <w:rFonts w:ascii="Times New Roman" w:eastAsia="XO Thames" w:hAnsi="Times New Roman" w:cs="Times New Roman"/>
          <w:i/>
          <w:iCs/>
          <w:sz w:val="20"/>
          <w:szCs w:val="20"/>
          <w:highlight w:val="white"/>
        </w:rPr>
        <w:t>идентифицировать</w:t>
      </w:r>
      <w:r>
        <w:rPr>
          <w:rFonts w:ascii="Times New Roman" w:eastAsia="XO Thames" w:hAnsi="Times New Roman" w:cs="Times New Roman"/>
          <w:i/>
          <w:iCs/>
          <w:sz w:val="20"/>
          <w:szCs w:val="20"/>
          <w:lang w:eastAsia="zh-CN"/>
        </w:rPr>
        <w:t xml:space="preserve"> набор в комплекте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XO Thames" w:hAnsi="Times New Roman" w:cs="Times New Roman"/>
          <w:color w:val="000000"/>
          <w:sz w:val="20"/>
          <w:szCs w:val="20"/>
        </w:rPr>
        <w:t>Поставщик должен обеспечить упаковку Товара, способную предотвратить их повреждение или порчу во время перевозки к конечным пунктам назначения. Упаковка должна выдерживать воздействие экстремальных температур и осадков во время перевозки.</w:t>
      </w:r>
    </w:p>
    <w:p w:rsidR="009030C6" w:rsidRDefault="00EC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XO Thames" w:hAnsi="Times New Roman" w:cs="Times New Roman"/>
          <w:color w:val="000000"/>
          <w:sz w:val="20"/>
          <w:szCs w:val="20"/>
        </w:rPr>
        <w:t>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</w:t>
      </w:r>
    </w:p>
    <w:p w:rsidR="009030C6" w:rsidRDefault="009030C6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0C6" w:rsidRDefault="009030C6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0C6" w:rsidRDefault="00EC67D7">
      <w:pPr>
        <w:spacing w:after="0" w:line="280" w:lineRule="exact"/>
        <w:ind w:left="709" w:right="5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Требуемые характеристики товара.</w:t>
      </w:r>
    </w:p>
    <w:p w:rsidR="009030C6" w:rsidRDefault="00EC67D7">
      <w:pPr>
        <w:spacing w:after="0" w:line="280" w:lineRule="exact"/>
        <w:ind w:right="5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Каталог товаров, работ, услуг для обеспечения государственных и муниципальных нужд не применяется из-за отсутствия в каталоге позиций с требуемым набором параметров.</w:t>
      </w:r>
    </w:p>
    <w:p w:rsidR="009030C6" w:rsidRDefault="009030C6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30C6" w:rsidRDefault="00EC67D7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Характеристики товара изложены в Таблице №2</w:t>
      </w:r>
    </w:p>
    <w:p w:rsidR="009030C6" w:rsidRDefault="009030C6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0C6" w:rsidRDefault="009030C6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0C6" w:rsidRDefault="009030C6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0C6" w:rsidRDefault="00EC67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Таблица № 2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966"/>
        <w:gridCol w:w="2984"/>
        <w:gridCol w:w="2046"/>
        <w:gridCol w:w="5436"/>
        <w:gridCol w:w="1554"/>
        <w:gridCol w:w="1479"/>
      </w:tblGrid>
      <w:tr w:rsidR="009030C6">
        <w:trPr>
          <w:trHeight w:val="918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92D050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C6" w:rsidRDefault="00EC6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92D050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C6" w:rsidRDefault="00EC6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92D050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C6" w:rsidRDefault="00EC6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 ОКПД 2/ КТРУ при наличии</w:t>
            </w:r>
          </w:p>
        </w:tc>
        <w:tc>
          <w:tcPr>
            <w:tcW w:w="5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92D050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C6" w:rsidRDefault="00EC6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характеристики (показателя)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92D050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C6" w:rsidRDefault="00EC6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характеристики (показателя)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92D050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C6" w:rsidRDefault="00EC6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 характеристики (показателя)</w:t>
            </w:r>
          </w:p>
        </w:tc>
      </w:tr>
      <w:tr w:rsidR="009030C6">
        <w:trPr>
          <w:trHeight w:val="1455"/>
        </w:trPr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C6" w:rsidRDefault="00EC6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7D7"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 xml:space="preserve">Набор для выделения РНК на колонках (модифицированный), 250 выделений, артикул RUplus-250, </w:t>
            </w:r>
            <w:proofErr w:type="spellStart"/>
            <w:r w:rsidRPr="00EC67D7"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Биола</w:t>
            </w:r>
            <w:bookmarkStart w:id="0" w:name="_GoBack"/>
            <w:bookmarkEnd w:id="0"/>
            <w:r w:rsidRPr="00EC67D7"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бмикс</w:t>
            </w:r>
            <w:proofErr w:type="spellEnd"/>
          </w:p>
        </w:tc>
        <w:tc>
          <w:tcPr>
            <w:tcW w:w="204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EC6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20.59.52.199</w:t>
            </w:r>
          </w:p>
        </w:tc>
        <w:tc>
          <w:tcPr>
            <w:tcW w:w="5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Набор реагентов предназначен для выделения и очистки РНК из образцов:</w:t>
            </w: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br/>
              <w:t>1. Культуры эукариотических клеток;</w:t>
            </w: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br/>
              <w:t>2. Культуры клеток грамотрицательных и грамположительных бактерий;</w:t>
            </w: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br/>
              <w:t>3. Мазки или соскобы эпителиальных клеток;</w:t>
            </w: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br/>
              <w:t>4. Вирусы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Соответствие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030C6">
        <w:trPr>
          <w:trHeight w:val="1135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EC67D7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 xml:space="preserve"> Набор состоит из : Буфер для лизиса LB  3x50 мл, Буфер для сорбции BB  3x50 мл , Буфер для промывки WB1  3x50 мл , Буфер для промывки WB2 (концентрат)  3x10 мл , Буфер для </w:t>
            </w:r>
            <w:proofErr w:type="spellStart"/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элюции</w:t>
            </w:r>
            <w:proofErr w:type="spellEnd"/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 xml:space="preserve"> EB 60 мл , Буфер для растворения лизоцима  10 мл , Пробирки для сбора фильтрата и колонки для сорбции образца  250 </w:t>
            </w:r>
            <w:proofErr w:type="spellStart"/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Соответствие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030C6">
        <w:trPr>
          <w:trHeight w:val="1127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sz w:val="18"/>
                <w:szCs w:val="18"/>
              </w:rPr>
              <w:t xml:space="preserve">Принцип действия набора основан на селективной сорбции нуклеиновых кислот из предварительно </w:t>
            </w:r>
            <w:proofErr w:type="spellStart"/>
            <w:r>
              <w:rPr>
                <w:rFonts w:ascii="Times New Roman" w:eastAsia="XO Thames" w:hAnsi="Times New Roman" w:cs="Times New Roman"/>
                <w:sz w:val="18"/>
                <w:szCs w:val="18"/>
              </w:rPr>
              <w:t>лизированного</w:t>
            </w:r>
            <w:proofErr w:type="spellEnd"/>
            <w:r>
              <w:rPr>
                <w:rFonts w:ascii="Times New Roman" w:eastAsia="XO Thames" w:hAnsi="Times New Roman" w:cs="Times New Roman"/>
                <w:sz w:val="18"/>
                <w:szCs w:val="18"/>
              </w:rPr>
              <w:t xml:space="preserve"> образца на кремниевой мембране, последующей промывке и </w:t>
            </w:r>
            <w:proofErr w:type="spellStart"/>
            <w:r>
              <w:rPr>
                <w:rFonts w:ascii="Times New Roman" w:eastAsia="XO Thames" w:hAnsi="Times New Roman" w:cs="Times New Roman"/>
                <w:sz w:val="18"/>
                <w:szCs w:val="18"/>
              </w:rPr>
              <w:t>элюции</w:t>
            </w:r>
            <w:proofErr w:type="spellEnd"/>
            <w:r>
              <w:rPr>
                <w:rFonts w:ascii="Times New Roman" w:eastAsia="XO Thames" w:hAnsi="Times New Roman" w:cs="Times New Roman"/>
                <w:sz w:val="18"/>
                <w:szCs w:val="18"/>
              </w:rPr>
              <w:t xml:space="preserve"> очищенного продукта. В процессе выделения целостность РНК сохраняется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Соответствие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030C6">
        <w:trPr>
          <w:trHeight w:val="404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Количество реакций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Штук (</w:t>
            </w:r>
            <w:proofErr w:type="spellStart"/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9030C6">
        <w:trPr>
          <w:trHeight w:val="497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Условия хранения компонентов набора при температуре в диапазоне от +</w:t>
            </w:r>
            <w:proofErr w:type="gramStart"/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15  до</w:t>
            </w:r>
            <w:proofErr w:type="gramEnd"/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 xml:space="preserve"> + 25 °C 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Соответствие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030C6">
        <w:trPr>
          <w:trHeight w:val="614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903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Остаточный срок годности: не менее 80% от срока годности, установленного производителем для данной продукции на момент поставки товара Заказчику.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Соответствие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0C6" w:rsidRDefault="00EC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XO Thames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9030C6" w:rsidRDefault="009030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030C6">
      <w:headerReference w:type="default" r:id="rId8"/>
      <w:headerReference w:type="first" r:id="rId9"/>
      <w:pgSz w:w="15840" w:h="12240" w:orient="landscape"/>
      <w:pgMar w:top="1134" w:right="567" w:bottom="567" w:left="567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30C6" w:rsidRDefault="00EC67D7">
      <w:pPr>
        <w:spacing w:after="0" w:line="240" w:lineRule="auto"/>
      </w:pPr>
      <w:r>
        <w:separator/>
      </w:r>
    </w:p>
  </w:endnote>
  <w:endnote w:type="continuationSeparator" w:id="0">
    <w:p w:rsidR="009030C6" w:rsidRDefault="00EC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30C6" w:rsidRDefault="00EC67D7">
      <w:pPr>
        <w:spacing w:after="0" w:line="240" w:lineRule="auto"/>
      </w:pPr>
      <w:r>
        <w:separator/>
      </w:r>
    </w:p>
  </w:footnote>
  <w:footnote w:type="continuationSeparator" w:id="0">
    <w:p w:rsidR="009030C6" w:rsidRDefault="00EC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5397428"/>
      <w:docPartObj>
        <w:docPartGallery w:val="Page Numbers (Top of Page)"/>
        <w:docPartUnique/>
      </w:docPartObj>
    </w:sdtPr>
    <w:sdtEndPr/>
    <w:sdtContent>
      <w:p w:rsidR="009030C6" w:rsidRDefault="00EC67D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9030C6" w:rsidRDefault="009030C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30C6" w:rsidRDefault="009030C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D67"/>
    <w:multiLevelType w:val="hybridMultilevel"/>
    <w:tmpl w:val="BDC81FE4"/>
    <w:lvl w:ilvl="0" w:tplc="C976427A">
      <w:start w:val="1"/>
      <w:numFmt w:val="decimal"/>
      <w:lvlText w:val="%1."/>
      <w:lvlJc w:val="left"/>
      <w:pPr>
        <w:ind w:left="720" w:hanging="360"/>
      </w:pPr>
    </w:lvl>
    <w:lvl w:ilvl="1" w:tplc="CA245B0C">
      <w:start w:val="1"/>
      <w:numFmt w:val="lowerLetter"/>
      <w:lvlText w:val="%2."/>
      <w:lvlJc w:val="left"/>
      <w:pPr>
        <w:ind w:left="1440" w:hanging="360"/>
      </w:pPr>
    </w:lvl>
    <w:lvl w:ilvl="2" w:tplc="352673CC">
      <w:start w:val="1"/>
      <w:numFmt w:val="lowerRoman"/>
      <w:lvlText w:val="%3."/>
      <w:lvlJc w:val="right"/>
      <w:pPr>
        <w:ind w:left="2160" w:hanging="180"/>
      </w:pPr>
    </w:lvl>
    <w:lvl w:ilvl="3" w:tplc="EBC2388E">
      <w:start w:val="1"/>
      <w:numFmt w:val="decimal"/>
      <w:lvlText w:val="%4."/>
      <w:lvlJc w:val="left"/>
      <w:pPr>
        <w:ind w:left="2880" w:hanging="360"/>
      </w:pPr>
    </w:lvl>
    <w:lvl w:ilvl="4" w:tplc="02A4C192">
      <w:start w:val="1"/>
      <w:numFmt w:val="lowerLetter"/>
      <w:lvlText w:val="%5."/>
      <w:lvlJc w:val="left"/>
      <w:pPr>
        <w:ind w:left="3600" w:hanging="360"/>
      </w:pPr>
    </w:lvl>
    <w:lvl w:ilvl="5" w:tplc="74D8279C">
      <w:start w:val="1"/>
      <w:numFmt w:val="lowerRoman"/>
      <w:lvlText w:val="%6."/>
      <w:lvlJc w:val="right"/>
      <w:pPr>
        <w:ind w:left="4320" w:hanging="180"/>
      </w:pPr>
    </w:lvl>
    <w:lvl w:ilvl="6" w:tplc="D262761A">
      <w:start w:val="1"/>
      <w:numFmt w:val="decimal"/>
      <w:lvlText w:val="%7."/>
      <w:lvlJc w:val="left"/>
      <w:pPr>
        <w:ind w:left="5040" w:hanging="360"/>
      </w:pPr>
    </w:lvl>
    <w:lvl w:ilvl="7" w:tplc="67DE40D6">
      <w:start w:val="1"/>
      <w:numFmt w:val="lowerLetter"/>
      <w:lvlText w:val="%8."/>
      <w:lvlJc w:val="left"/>
      <w:pPr>
        <w:ind w:left="5760" w:hanging="360"/>
      </w:pPr>
    </w:lvl>
    <w:lvl w:ilvl="8" w:tplc="A7365A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3A21"/>
    <w:multiLevelType w:val="hybridMultilevel"/>
    <w:tmpl w:val="7932D38A"/>
    <w:lvl w:ilvl="0" w:tplc="E5C68372">
      <w:start w:val="1"/>
      <w:numFmt w:val="decimal"/>
      <w:lvlText w:val="%1."/>
      <w:lvlJc w:val="left"/>
      <w:pPr>
        <w:ind w:left="720" w:hanging="360"/>
      </w:pPr>
    </w:lvl>
    <w:lvl w:ilvl="1" w:tplc="4DDC685E">
      <w:start w:val="1"/>
      <w:numFmt w:val="lowerLetter"/>
      <w:lvlText w:val="%2."/>
      <w:lvlJc w:val="left"/>
      <w:pPr>
        <w:ind w:left="1440" w:hanging="360"/>
      </w:pPr>
    </w:lvl>
    <w:lvl w:ilvl="2" w:tplc="38185D08">
      <w:start w:val="1"/>
      <w:numFmt w:val="lowerRoman"/>
      <w:lvlText w:val="%3."/>
      <w:lvlJc w:val="right"/>
      <w:pPr>
        <w:ind w:left="2160" w:hanging="180"/>
      </w:pPr>
    </w:lvl>
    <w:lvl w:ilvl="3" w:tplc="6D9A06C6">
      <w:start w:val="1"/>
      <w:numFmt w:val="decimal"/>
      <w:lvlText w:val="%4."/>
      <w:lvlJc w:val="left"/>
      <w:pPr>
        <w:ind w:left="2880" w:hanging="360"/>
      </w:pPr>
    </w:lvl>
    <w:lvl w:ilvl="4" w:tplc="565EBE56">
      <w:start w:val="1"/>
      <w:numFmt w:val="lowerLetter"/>
      <w:lvlText w:val="%5."/>
      <w:lvlJc w:val="left"/>
      <w:pPr>
        <w:ind w:left="3600" w:hanging="360"/>
      </w:pPr>
    </w:lvl>
    <w:lvl w:ilvl="5" w:tplc="704C930C">
      <w:start w:val="1"/>
      <w:numFmt w:val="lowerRoman"/>
      <w:lvlText w:val="%6."/>
      <w:lvlJc w:val="right"/>
      <w:pPr>
        <w:ind w:left="4320" w:hanging="180"/>
      </w:pPr>
    </w:lvl>
    <w:lvl w:ilvl="6" w:tplc="9F20406E">
      <w:start w:val="1"/>
      <w:numFmt w:val="decimal"/>
      <w:lvlText w:val="%7."/>
      <w:lvlJc w:val="left"/>
      <w:pPr>
        <w:ind w:left="5040" w:hanging="360"/>
      </w:pPr>
    </w:lvl>
    <w:lvl w:ilvl="7" w:tplc="4F84FBE6">
      <w:start w:val="1"/>
      <w:numFmt w:val="lowerLetter"/>
      <w:lvlText w:val="%8."/>
      <w:lvlJc w:val="left"/>
      <w:pPr>
        <w:ind w:left="5760" w:hanging="360"/>
      </w:pPr>
    </w:lvl>
    <w:lvl w:ilvl="8" w:tplc="55586C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3888"/>
    <w:multiLevelType w:val="hybridMultilevel"/>
    <w:tmpl w:val="F49EFDCC"/>
    <w:lvl w:ilvl="0" w:tplc="3240190C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57F0FD9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585AEB4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846AC4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FD8146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23B41B5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912829E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0745DC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072407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2F360C"/>
    <w:multiLevelType w:val="hybridMultilevel"/>
    <w:tmpl w:val="4F946508"/>
    <w:lvl w:ilvl="0" w:tplc="6FE87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3B9E96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E0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2F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E5F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327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A6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05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B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72F91"/>
    <w:multiLevelType w:val="hybridMultilevel"/>
    <w:tmpl w:val="118A25A4"/>
    <w:lvl w:ilvl="0" w:tplc="82BA97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6B09A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D20F4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9105E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62620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3F6F27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3F489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DDA98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30843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FD92285"/>
    <w:multiLevelType w:val="hybridMultilevel"/>
    <w:tmpl w:val="1580138A"/>
    <w:lvl w:ilvl="0" w:tplc="134E1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A5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325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44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002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1E0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0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07F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587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93202"/>
    <w:multiLevelType w:val="hybridMultilevel"/>
    <w:tmpl w:val="4A50453E"/>
    <w:lvl w:ilvl="0" w:tplc="F104B7FA">
      <w:start w:val="1"/>
      <w:numFmt w:val="decimal"/>
      <w:lvlText w:val="%1."/>
      <w:lvlJc w:val="left"/>
      <w:pPr>
        <w:ind w:left="720" w:hanging="360"/>
      </w:pPr>
    </w:lvl>
    <w:lvl w:ilvl="1" w:tplc="89FE5CAC">
      <w:start w:val="1"/>
      <w:numFmt w:val="lowerLetter"/>
      <w:lvlText w:val="%2."/>
      <w:lvlJc w:val="left"/>
      <w:pPr>
        <w:ind w:left="1440" w:hanging="360"/>
      </w:pPr>
    </w:lvl>
    <w:lvl w:ilvl="2" w:tplc="BE1A89A2">
      <w:start w:val="1"/>
      <w:numFmt w:val="lowerRoman"/>
      <w:lvlText w:val="%3."/>
      <w:lvlJc w:val="right"/>
      <w:pPr>
        <w:ind w:left="2160" w:hanging="180"/>
      </w:pPr>
    </w:lvl>
    <w:lvl w:ilvl="3" w:tplc="90B4F4EA">
      <w:start w:val="1"/>
      <w:numFmt w:val="decimal"/>
      <w:lvlText w:val="%4."/>
      <w:lvlJc w:val="left"/>
      <w:pPr>
        <w:ind w:left="2880" w:hanging="360"/>
      </w:pPr>
    </w:lvl>
    <w:lvl w:ilvl="4" w:tplc="464AF2C2">
      <w:start w:val="1"/>
      <w:numFmt w:val="lowerLetter"/>
      <w:lvlText w:val="%5."/>
      <w:lvlJc w:val="left"/>
      <w:pPr>
        <w:ind w:left="3600" w:hanging="360"/>
      </w:pPr>
    </w:lvl>
    <w:lvl w:ilvl="5" w:tplc="93C8E5F8">
      <w:start w:val="1"/>
      <w:numFmt w:val="lowerRoman"/>
      <w:lvlText w:val="%6."/>
      <w:lvlJc w:val="right"/>
      <w:pPr>
        <w:ind w:left="4320" w:hanging="180"/>
      </w:pPr>
    </w:lvl>
    <w:lvl w:ilvl="6" w:tplc="E59AC1A2">
      <w:start w:val="1"/>
      <w:numFmt w:val="decimal"/>
      <w:lvlText w:val="%7."/>
      <w:lvlJc w:val="left"/>
      <w:pPr>
        <w:ind w:left="5040" w:hanging="360"/>
      </w:pPr>
    </w:lvl>
    <w:lvl w:ilvl="7" w:tplc="E6722820">
      <w:start w:val="1"/>
      <w:numFmt w:val="lowerLetter"/>
      <w:lvlText w:val="%8."/>
      <w:lvlJc w:val="left"/>
      <w:pPr>
        <w:ind w:left="5760" w:hanging="360"/>
      </w:pPr>
    </w:lvl>
    <w:lvl w:ilvl="8" w:tplc="B99E74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803A1"/>
    <w:multiLevelType w:val="hybridMultilevel"/>
    <w:tmpl w:val="A7DAD1EA"/>
    <w:lvl w:ilvl="0" w:tplc="A2D670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40CB0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03CB4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34664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9F684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82A32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12E2A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2C08D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F56AC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80C29AB"/>
    <w:multiLevelType w:val="hybridMultilevel"/>
    <w:tmpl w:val="5DFCFAD2"/>
    <w:lvl w:ilvl="0" w:tplc="0A52503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A7869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81674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7F6F6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4A07CC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23C26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992DB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1890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19EC3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D23785D"/>
    <w:multiLevelType w:val="hybridMultilevel"/>
    <w:tmpl w:val="B2285CC6"/>
    <w:lvl w:ilvl="0" w:tplc="8604EB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8C88A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CE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6A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246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4E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63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8B5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088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47FBE"/>
    <w:multiLevelType w:val="hybridMultilevel"/>
    <w:tmpl w:val="FBAEE980"/>
    <w:lvl w:ilvl="0" w:tplc="8AECE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F9DCFA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046C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5CDC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D888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8EED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D0D7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A022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EEA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8D3C44"/>
    <w:multiLevelType w:val="hybridMultilevel"/>
    <w:tmpl w:val="93C2FE00"/>
    <w:lvl w:ilvl="0" w:tplc="D758D8DA">
      <w:start w:val="1"/>
      <w:numFmt w:val="decimal"/>
      <w:lvlText w:val="%1."/>
      <w:lvlJc w:val="left"/>
      <w:pPr>
        <w:ind w:left="644" w:hanging="360"/>
      </w:pPr>
    </w:lvl>
    <w:lvl w:ilvl="1" w:tplc="A52C2868">
      <w:start w:val="1"/>
      <w:numFmt w:val="lowerLetter"/>
      <w:lvlText w:val="%2."/>
      <w:lvlJc w:val="left"/>
      <w:pPr>
        <w:ind w:left="1440" w:hanging="360"/>
      </w:pPr>
    </w:lvl>
    <w:lvl w:ilvl="2" w:tplc="8402CE14">
      <w:start w:val="1"/>
      <w:numFmt w:val="lowerRoman"/>
      <w:lvlText w:val="%3."/>
      <w:lvlJc w:val="right"/>
      <w:pPr>
        <w:ind w:left="2160" w:hanging="180"/>
      </w:pPr>
    </w:lvl>
    <w:lvl w:ilvl="3" w:tplc="4FF25F38">
      <w:start w:val="1"/>
      <w:numFmt w:val="decimal"/>
      <w:lvlText w:val="%4."/>
      <w:lvlJc w:val="left"/>
      <w:pPr>
        <w:ind w:left="2880" w:hanging="360"/>
      </w:pPr>
    </w:lvl>
    <w:lvl w:ilvl="4" w:tplc="5C78F9AE">
      <w:start w:val="1"/>
      <w:numFmt w:val="lowerLetter"/>
      <w:lvlText w:val="%5."/>
      <w:lvlJc w:val="left"/>
      <w:pPr>
        <w:ind w:left="3600" w:hanging="360"/>
      </w:pPr>
    </w:lvl>
    <w:lvl w:ilvl="5" w:tplc="4980189E">
      <w:start w:val="1"/>
      <w:numFmt w:val="lowerRoman"/>
      <w:lvlText w:val="%6."/>
      <w:lvlJc w:val="right"/>
      <w:pPr>
        <w:ind w:left="4320" w:hanging="180"/>
      </w:pPr>
    </w:lvl>
    <w:lvl w:ilvl="6" w:tplc="DC9031E0">
      <w:start w:val="1"/>
      <w:numFmt w:val="decimal"/>
      <w:lvlText w:val="%7."/>
      <w:lvlJc w:val="left"/>
      <w:pPr>
        <w:ind w:left="5040" w:hanging="360"/>
      </w:pPr>
    </w:lvl>
    <w:lvl w:ilvl="7" w:tplc="D7545742">
      <w:start w:val="1"/>
      <w:numFmt w:val="lowerLetter"/>
      <w:lvlText w:val="%8."/>
      <w:lvlJc w:val="left"/>
      <w:pPr>
        <w:ind w:left="5760" w:hanging="360"/>
      </w:pPr>
    </w:lvl>
    <w:lvl w:ilvl="8" w:tplc="DC289E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E79AF"/>
    <w:multiLevelType w:val="hybridMultilevel"/>
    <w:tmpl w:val="03461642"/>
    <w:lvl w:ilvl="0" w:tplc="4716854E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80A81C0C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7A8A8E7E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04F237AA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E37EDC0C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3962C496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27C8A994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0C928DA8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E264BFD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A71B02"/>
    <w:multiLevelType w:val="hybridMultilevel"/>
    <w:tmpl w:val="BAA0FFBA"/>
    <w:lvl w:ilvl="0" w:tplc="4B3CC1F6">
      <w:start w:val="1"/>
      <w:numFmt w:val="decimal"/>
      <w:lvlText w:val="%1."/>
      <w:lvlJc w:val="left"/>
      <w:pPr>
        <w:ind w:left="1418" w:hanging="360"/>
      </w:pPr>
    </w:lvl>
    <w:lvl w:ilvl="1" w:tplc="A6629E28">
      <w:start w:val="1"/>
      <w:numFmt w:val="lowerLetter"/>
      <w:lvlText w:val="%2."/>
      <w:lvlJc w:val="left"/>
      <w:pPr>
        <w:ind w:left="2138" w:hanging="360"/>
      </w:pPr>
    </w:lvl>
    <w:lvl w:ilvl="2" w:tplc="DF5AFB34">
      <w:start w:val="1"/>
      <w:numFmt w:val="lowerRoman"/>
      <w:lvlText w:val="%3."/>
      <w:lvlJc w:val="right"/>
      <w:pPr>
        <w:ind w:left="2858" w:hanging="180"/>
      </w:pPr>
    </w:lvl>
    <w:lvl w:ilvl="3" w:tplc="82348958">
      <w:start w:val="1"/>
      <w:numFmt w:val="decimal"/>
      <w:lvlText w:val="%4."/>
      <w:lvlJc w:val="left"/>
      <w:pPr>
        <w:ind w:left="3578" w:hanging="360"/>
      </w:pPr>
    </w:lvl>
    <w:lvl w:ilvl="4" w:tplc="60EA4560">
      <w:start w:val="1"/>
      <w:numFmt w:val="lowerLetter"/>
      <w:lvlText w:val="%5."/>
      <w:lvlJc w:val="left"/>
      <w:pPr>
        <w:ind w:left="4298" w:hanging="360"/>
      </w:pPr>
    </w:lvl>
    <w:lvl w:ilvl="5" w:tplc="F67A3392">
      <w:start w:val="1"/>
      <w:numFmt w:val="lowerRoman"/>
      <w:lvlText w:val="%6."/>
      <w:lvlJc w:val="right"/>
      <w:pPr>
        <w:ind w:left="5018" w:hanging="180"/>
      </w:pPr>
    </w:lvl>
    <w:lvl w:ilvl="6" w:tplc="F1144A20">
      <w:start w:val="1"/>
      <w:numFmt w:val="decimal"/>
      <w:lvlText w:val="%7."/>
      <w:lvlJc w:val="left"/>
      <w:pPr>
        <w:ind w:left="5738" w:hanging="360"/>
      </w:pPr>
    </w:lvl>
    <w:lvl w:ilvl="7" w:tplc="01D839B4">
      <w:start w:val="1"/>
      <w:numFmt w:val="lowerLetter"/>
      <w:lvlText w:val="%8."/>
      <w:lvlJc w:val="left"/>
      <w:pPr>
        <w:ind w:left="6458" w:hanging="360"/>
      </w:pPr>
    </w:lvl>
    <w:lvl w:ilvl="8" w:tplc="203269BE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33586AFC"/>
    <w:multiLevelType w:val="hybridMultilevel"/>
    <w:tmpl w:val="1EB8EC26"/>
    <w:lvl w:ilvl="0" w:tplc="1E608B4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19563E0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04A23C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862E0BC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38C4311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EC233F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B6850A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8E06C8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03AE28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3230EF"/>
    <w:multiLevelType w:val="hybridMultilevel"/>
    <w:tmpl w:val="1154FFC2"/>
    <w:lvl w:ilvl="0" w:tplc="78885A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2CA65D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F65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ED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CA9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0C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6C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25B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D2D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37648"/>
    <w:multiLevelType w:val="hybridMultilevel"/>
    <w:tmpl w:val="11228F74"/>
    <w:lvl w:ilvl="0" w:tplc="CF8A8C7C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EFF6323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B98B36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2E502B8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C70473F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AFC8404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2F321E7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15E6734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C210939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AAF0A6F"/>
    <w:multiLevelType w:val="hybridMultilevel"/>
    <w:tmpl w:val="D71622AC"/>
    <w:lvl w:ilvl="0" w:tplc="AD761B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E620D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26E8BB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AD448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EAB2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F2868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3C983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F4F1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9D8F0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AF3440"/>
    <w:multiLevelType w:val="hybridMultilevel"/>
    <w:tmpl w:val="8B5A64A6"/>
    <w:lvl w:ilvl="0" w:tplc="A1D86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689F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E0BD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727B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0E00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6C2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281D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8207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E22E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A35F3A"/>
    <w:multiLevelType w:val="hybridMultilevel"/>
    <w:tmpl w:val="FB98BA9A"/>
    <w:lvl w:ilvl="0" w:tplc="31E6A9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DC08A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D89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8C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865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25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C2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A58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4D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4581A"/>
    <w:multiLevelType w:val="hybridMultilevel"/>
    <w:tmpl w:val="4F72384E"/>
    <w:lvl w:ilvl="0" w:tplc="5D760C24">
      <w:start w:val="1"/>
      <w:numFmt w:val="decimal"/>
      <w:lvlText w:val="%1."/>
      <w:lvlJc w:val="left"/>
      <w:pPr>
        <w:ind w:left="720" w:hanging="360"/>
      </w:pPr>
    </w:lvl>
    <w:lvl w:ilvl="1" w:tplc="2C448AC6">
      <w:start w:val="1"/>
      <w:numFmt w:val="lowerLetter"/>
      <w:lvlText w:val="%2."/>
      <w:lvlJc w:val="left"/>
      <w:pPr>
        <w:ind w:left="1440" w:hanging="360"/>
      </w:pPr>
    </w:lvl>
    <w:lvl w:ilvl="2" w:tplc="734EF3D4">
      <w:start w:val="1"/>
      <w:numFmt w:val="lowerRoman"/>
      <w:lvlText w:val="%3."/>
      <w:lvlJc w:val="right"/>
      <w:pPr>
        <w:ind w:left="2160" w:hanging="180"/>
      </w:pPr>
    </w:lvl>
    <w:lvl w:ilvl="3" w:tplc="A614C820">
      <w:start w:val="1"/>
      <w:numFmt w:val="decimal"/>
      <w:lvlText w:val="%4."/>
      <w:lvlJc w:val="left"/>
      <w:pPr>
        <w:ind w:left="2880" w:hanging="360"/>
      </w:pPr>
    </w:lvl>
    <w:lvl w:ilvl="4" w:tplc="0FD6D43C">
      <w:start w:val="1"/>
      <w:numFmt w:val="lowerLetter"/>
      <w:lvlText w:val="%5."/>
      <w:lvlJc w:val="left"/>
      <w:pPr>
        <w:ind w:left="3600" w:hanging="360"/>
      </w:pPr>
    </w:lvl>
    <w:lvl w:ilvl="5" w:tplc="A3E62D6C">
      <w:start w:val="1"/>
      <w:numFmt w:val="lowerRoman"/>
      <w:lvlText w:val="%6."/>
      <w:lvlJc w:val="right"/>
      <w:pPr>
        <w:ind w:left="4320" w:hanging="180"/>
      </w:pPr>
    </w:lvl>
    <w:lvl w:ilvl="6" w:tplc="F364EC6A">
      <w:start w:val="1"/>
      <w:numFmt w:val="decimal"/>
      <w:lvlText w:val="%7."/>
      <w:lvlJc w:val="left"/>
      <w:pPr>
        <w:ind w:left="5040" w:hanging="360"/>
      </w:pPr>
    </w:lvl>
    <w:lvl w:ilvl="7" w:tplc="4150074E">
      <w:start w:val="1"/>
      <w:numFmt w:val="lowerLetter"/>
      <w:lvlText w:val="%8."/>
      <w:lvlJc w:val="left"/>
      <w:pPr>
        <w:ind w:left="5760" w:hanging="360"/>
      </w:pPr>
    </w:lvl>
    <w:lvl w:ilvl="8" w:tplc="7AF0D1B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D0A01"/>
    <w:multiLevelType w:val="hybridMultilevel"/>
    <w:tmpl w:val="D5A84B92"/>
    <w:lvl w:ilvl="0" w:tplc="863C45C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A9E4F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2FA12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F70AB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0E875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61681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AAA84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E5811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216F5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8AA6670"/>
    <w:multiLevelType w:val="hybridMultilevel"/>
    <w:tmpl w:val="3C32A1A2"/>
    <w:lvl w:ilvl="0" w:tplc="39F6111C">
      <w:start w:val="1"/>
      <w:numFmt w:val="decimal"/>
      <w:lvlText w:val="%1."/>
      <w:lvlJc w:val="left"/>
      <w:pPr>
        <w:ind w:left="1418" w:hanging="360"/>
      </w:pPr>
    </w:lvl>
    <w:lvl w:ilvl="1" w:tplc="E3D4FB86">
      <w:start w:val="1"/>
      <w:numFmt w:val="lowerLetter"/>
      <w:lvlText w:val="%2."/>
      <w:lvlJc w:val="left"/>
      <w:pPr>
        <w:ind w:left="2138" w:hanging="360"/>
      </w:pPr>
    </w:lvl>
    <w:lvl w:ilvl="2" w:tplc="EDEABBC8">
      <w:start w:val="1"/>
      <w:numFmt w:val="lowerRoman"/>
      <w:lvlText w:val="%3."/>
      <w:lvlJc w:val="right"/>
      <w:pPr>
        <w:ind w:left="2858" w:hanging="180"/>
      </w:pPr>
    </w:lvl>
    <w:lvl w:ilvl="3" w:tplc="747C2F10">
      <w:start w:val="1"/>
      <w:numFmt w:val="decimal"/>
      <w:lvlText w:val="%4."/>
      <w:lvlJc w:val="left"/>
      <w:pPr>
        <w:ind w:left="3578" w:hanging="360"/>
      </w:pPr>
    </w:lvl>
    <w:lvl w:ilvl="4" w:tplc="CDACF652">
      <w:start w:val="1"/>
      <w:numFmt w:val="lowerLetter"/>
      <w:lvlText w:val="%5."/>
      <w:lvlJc w:val="left"/>
      <w:pPr>
        <w:ind w:left="4298" w:hanging="360"/>
      </w:pPr>
    </w:lvl>
    <w:lvl w:ilvl="5" w:tplc="62189402">
      <w:start w:val="1"/>
      <w:numFmt w:val="lowerRoman"/>
      <w:lvlText w:val="%6."/>
      <w:lvlJc w:val="right"/>
      <w:pPr>
        <w:ind w:left="5018" w:hanging="180"/>
      </w:pPr>
    </w:lvl>
    <w:lvl w:ilvl="6" w:tplc="AE4C417C">
      <w:start w:val="1"/>
      <w:numFmt w:val="decimal"/>
      <w:lvlText w:val="%7."/>
      <w:lvlJc w:val="left"/>
      <w:pPr>
        <w:ind w:left="5738" w:hanging="360"/>
      </w:pPr>
    </w:lvl>
    <w:lvl w:ilvl="7" w:tplc="BC42C9E0">
      <w:start w:val="1"/>
      <w:numFmt w:val="lowerLetter"/>
      <w:lvlText w:val="%8."/>
      <w:lvlJc w:val="left"/>
      <w:pPr>
        <w:ind w:left="6458" w:hanging="360"/>
      </w:pPr>
    </w:lvl>
    <w:lvl w:ilvl="8" w:tplc="26CA807C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4E322AC0"/>
    <w:multiLevelType w:val="multilevel"/>
    <w:tmpl w:val="C980B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4E5E1F1B"/>
    <w:multiLevelType w:val="hybridMultilevel"/>
    <w:tmpl w:val="1D688D90"/>
    <w:lvl w:ilvl="0" w:tplc="3CF2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42CDB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EF4A1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AD08E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EE8D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9042C9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52ED3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D82FB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6465A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FC75162"/>
    <w:multiLevelType w:val="hybridMultilevel"/>
    <w:tmpl w:val="C3F415AE"/>
    <w:lvl w:ilvl="0" w:tplc="07824D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D34EE7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C4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42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878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6F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28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C77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181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A7307"/>
    <w:multiLevelType w:val="hybridMultilevel"/>
    <w:tmpl w:val="3C642676"/>
    <w:lvl w:ilvl="0" w:tplc="EB3E6D4E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DBFACA5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67C0C78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34B2E9B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08EE0D7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25225F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262A9FB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79264BF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10C802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860F5F"/>
    <w:multiLevelType w:val="hybridMultilevel"/>
    <w:tmpl w:val="BDE457B2"/>
    <w:lvl w:ilvl="0" w:tplc="A3BAA8D6">
      <w:start w:val="1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b w:val="0"/>
        <w:i w:val="0"/>
      </w:rPr>
    </w:lvl>
    <w:lvl w:ilvl="1" w:tplc="C700D6AE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6200F7FE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737A9AE0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20C9A8C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61427CD0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9808F592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79065EC4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5968440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56E25B60"/>
    <w:multiLevelType w:val="hybridMultilevel"/>
    <w:tmpl w:val="5240CC3E"/>
    <w:lvl w:ilvl="0" w:tplc="16700718">
      <w:start w:val="1"/>
      <w:numFmt w:val="decimal"/>
      <w:lvlText w:val="%1."/>
      <w:lvlJc w:val="left"/>
      <w:pPr>
        <w:ind w:left="720" w:hanging="360"/>
      </w:pPr>
    </w:lvl>
    <w:lvl w:ilvl="1" w:tplc="8304BACE">
      <w:start w:val="1"/>
      <w:numFmt w:val="lowerLetter"/>
      <w:lvlText w:val="%2."/>
      <w:lvlJc w:val="left"/>
      <w:pPr>
        <w:ind w:left="1440" w:hanging="360"/>
      </w:pPr>
    </w:lvl>
    <w:lvl w:ilvl="2" w:tplc="00A4D9E4">
      <w:start w:val="1"/>
      <w:numFmt w:val="lowerRoman"/>
      <w:lvlText w:val="%3."/>
      <w:lvlJc w:val="right"/>
      <w:pPr>
        <w:ind w:left="2160" w:hanging="180"/>
      </w:pPr>
    </w:lvl>
    <w:lvl w:ilvl="3" w:tplc="BBC89D36">
      <w:start w:val="1"/>
      <w:numFmt w:val="decimal"/>
      <w:lvlText w:val="%4."/>
      <w:lvlJc w:val="left"/>
      <w:pPr>
        <w:ind w:left="2880" w:hanging="360"/>
      </w:pPr>
    </w:lvl>
    <w:lvl w:ilvl="4" w:tplc="C5E21652">
      <w:start w:val="1"/>
      <w:numFmt w:val="lowerLetter"/>
      <w:lvlText w:val="%5."/>
      <w:lvlJc w:val="left"/>
      <w:pPr>
        <w:ind w:left="3600" w:hanging="360"/>
      </w:pPr>
    </w:lvl>
    <w:lvl w:ilvl="5" w:tplc="B7DE7236">
      <w:start w:val="1"/>
      <w:numFmt w:val="lowerRoman"/>
      <w:lvlText w:val="%6."/>
      <w:lvlJc w:val="right"/>
      <w:pPr>
        <w:ind w:left="4320" w:hanging="180"/>
      </w:pPr>
    </w:lvl>
    <w:lvl w:ilvl="6" w:tplc="F724AAEC">
      <w:start w:val="1"/>
      <w:numFmt w:val="decimal"/>
      <w:lvlText w:val="%7."/>
      <w:lvlJc w:val="left"/>
      <w:pPr>
        <w:ind w:left="5040" w:hanging="360"/>
      </w:pPr>
    </w:lvl>
    <w:lvl w:ilvl="7" w:tplc="C52E3114">
      <w:start w:val="1"/>
      <w:numFmt w:val="lowerLetter"/>
      <w:lvlText w:val="%8."/>
      <w:lvlJc w:val="left"/>
      <w:pPr>
        <w:ind w:left="5760" w:hanging="360"/>
      </w:pPr>
    </w:lvl>
    <w:lvl w:ilvl="8" w:tplc="3A58C0F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253C0"/>
    <w:multiLevelType w:val="hybridMultilevel"/>
    <w:tmpl w:val="85C8A7EE"/>
    <w:lvl w:ilvl="0" w:tplc="DE40FE2E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EB4EB39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E1AF12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2FF2E1C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D0F622A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F3D6237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E03CF16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73AE6CD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2670E01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EE8231C"/>
    <w:multiLevelType w:val="hybridMultilevel"/>
    <w:tmpl w:val="65A4B486"/>
    <w:lvl w:ilvl="0" w:tplc="FE70C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31C6D0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16EA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E630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5F4CD0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2A02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6CDA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9607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76DFB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0252C9B"/>
    <w:multiLevelType w:val="hybridMultilevel"/>
    <w:tmpl w:val="EE3623DE"/>
    <w:lvl w:ilvl="0" w:tplc="3DCE959C">
      <w:start w:val="1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b w:val="0"/>
        <w:i w:val="0"/>
      </w:rPr>
    </w:lvl>
    <w:lvl w:ilvl="1" w:tplc="FF1A0C52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76C02B8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85A485B0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5922CA6E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9496D306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4CD9D2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D6AC425A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32EA02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6EA04979"/>
    <w:multiLevelType w:val="hybridMultilevel"/>
    <w:tmpl w:val="DF5EB97A"/>
    <w:lvl w:ilvl="0" w:tplc="32C4E6D8">
      <w:start w:val="1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b w:val="0"/>
        <w:i w:val="0"/>
      </w:rPr>
    </w:lvl>
    <w:lvl w:ilvl="1" w:tplc="6F42CD00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EF2C1FBE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BBE7304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E870CCB8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66D448AA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12E0C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C2B2A388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33ACF60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6F0863F3"/>
    <w:multiLevelType w:val="hybridMultilevel"/>
    <w:tmpl w:val="451CB874"/>
    <w:lvl w:ilvl="0" w:tplc="B18E0F4E">
      <w:start w:val="1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92D813EA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3684B6D4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7FE058F8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73E0E3E2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D843A54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658755C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EFB24466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7F2C19E4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71F107F6"/>
    <w:multiLevelType w:val="hybridMultilevel"/>
    <w:tmpl w:val="4F2489E0"/>
    <w:lvl w:ilvl="0" w:tplc="C0E47F2C">
      <w:start w:val="1"/>
      <w:numFmt w:val="decimal"/>
      <w:lvlText w:val="%1."/>
      <w:lvlJc w:val="left"/>
      <w:pPr>
        <w:ind w:left="663" w:hanging="360"/>
      </w:pPr>
    </w:lvl>
    <w:lvl w:ilvl="1" w:tplc="40E2A1C6">
      <w:start w:val="1"/>
      <w:numFmt w:val="lowerLetter"/>
      <w:lvlText w:val="%2."/>
      <w:lvlJc w:val="left"/>
      <w:pPr>
        <w:ind w:left="1383" w:hanging="360"/>
      </w:pPr>
    </w:lvl>
    <w:lvl w:ilvl="2" w:tplc="D610B256">
      <w:start w:val="1"/>
      <w:numFmt w:val="lowerRoman"/>
      <w:lvlText w:val="%3."/>
      <w:lvlJc w:val="right"/>
      <w:pPr>
        <w:ind w:left="2103" w:hanging="180"/>
      </w:pPr>
    </w:lvl>
    <w:lvl w:ilvl="3" w:tplc="186E7DEA">
      <w:start w:val="1"/>
      <w:numFmt w:val="decimal"/>
      <w:lvlText w:val="%4."/>
      <w:lvlJc w:val="left"/>
      <w:pPr>
        <w:ind w:left="2823" w:hanging="360"/>
      </w:pPr>
    </w:lvl>
    <w:lvl w:ilvl="4" w:tplc="F168CD16">
      <w:start w:val="1"/>
      <w:numFmt w:val="lowerLetter"/>
      <w:lvlText w:val="%5."/>
      <w:lvlJc w:val="left"/>
      <w:pPr>
        <w:ind w:left="3543" w:hanging="360"/>
      </w:pPr>
    </w:lvl>
    <w:lvl w:ilvl="5" w:tplc="64F44CC4">
      <w:start w:val="1"/>
      <w:numFmt w:val="lowerRoman"/>
      <w:lvlText w:val="%6."/>
      <w:lvlJc w:val="right"/>
      <w:pPr>
        <w:ind w:left="4263" w:hanging="180"/>
      </w:pPr>
    </w:lvl>
    <w:lvl w:ilvl="6" w:tplc="91448942">
      <w:start w:val="1"/>
      <w:numFmt w:val="decimal"/>
      <w:lvlText w:val="%7."/>
      <w:lvlJc w:val="left"/>
      <w:pPr>
        <w:ind w:left="4983" w:hanging="360"/>
      </w:pPr>
    </w:lvl>
    <w:lvl w:ilvl="7" w:tplc="445ABAE0">
      <w:start w:val="1"/>
      <w:numFmt w:val="lowerLetter"/>
      <w:lvlText w:val="%8."/>
      <w:lvlJc w:val="left"/>
      <w:pPr>
        <w:ind w:left="5703" w:hanging="360"/>
      </w:pPr>
    </w:lvl>
    <w:lvl w:ilvl="8" w:tplc="B13E4882">
      <w:start w:val="1"/>
      <w:numFmt w:val="lowerRoman"/>
      <w:lvlText w:val="%9."/>
      <w:lvlJc w:val="right"/>
      <w:pPr>
        <w:ind w:left="6423" w:hanging="180"/>
      </w:pPr>
    </w:lvl>
  </w:abstractNum>
  <w:abstractNum w:abstractNumId="35" w15:restartNumberingAfterBreak="0">
    <w:nsid w:val="744C6600"/>
    <w:multiLevelType w:val="hybridMultilevel"/>
    <w:tmpl w:val="C4CAF0AE"/>
    <w:lvl w:ilvl="0" w:tplc="DBE209F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EF0E0E2">
      <w:start w:val="1"/>
      <w:numFmt w:val="lowerLetter"/>
      <w:lvlText w:val="%2."/>
      <w:lvlJc w:val="left"/>
      <w:pPr>
        <w:ind w:left="1497" w:hanging="360"/>
      </w:pPr>
    </w:lvl>
    <w:lvl w:ilvl="2" w:tplc="B87052DC">
      <w:start w:val="1"/>
      <w:numFmt w:val="lowerRoman"/>
      <w:lvlText w:val="%3."/>
      <w:lvlJc w:val="right"/>
      <w:pPr>
        <w:ind w:left="2217" w:hanging="180"/>
      </w:pPr>
    </w:lvl>
    <w:lvl w:ilvl="3" w:tplc="564E5AEE">
      <w:start w:val="1"/>
      <w:numFmt w:val="decimal"/>
      <w:lvlText w:val="%4."/>
      <w:lvlJc w:val="left"/>
      <w:pPr>
        <w:ind w:left="2937" w:hanging="360"/>
      </w:pPr>
    </w:lvl>
    <w:lvl w:ilvl="4" w:tplc="B51EEA76">
      <w:start w:val="1"/>
      <w:numFmt w:val="lowerLetter"/>
      <w:lvlText w:val="%5."/>
      <w:lvlJc w:val="left"/>
      <w:pPr>
        <w:ind w:left="3657" w:hanging="360"/>
      </w:pPr>
    </w:lvl>
    <w:lvl w:ilvl="5" w:tplc="36CEE528">
      <w:start w:val="1"/>
      <w:numFmt w:val="lowerRoman"/>
      <w:lvlText w:val="%6."/>
      <w:lvlJc w:val="right"/>
      <w:pPr>
        <w:ind w:left="4377" w:hanging="180"/>
      </w:pPr>
    </w:lvl>
    <w:lvl w:ilvl="6" w:tplc="D1F2D86C">
      <w:start w:val="1"/>
      <w:numFmt w:val="decimal"/>
      <w:lvlText w:val="%7."/>
      <w:lvlJc w:val="left"/>
      <w:pPr>
        <w:ind w:left="5097" w:hanging="360"/>
      </w:pPr>
    </w:lvl>
    <w:lvl w:ilvl="7" w:tplc="4F80640E">
      <w:start w:val="1"/>
      <w:numFmt w:val="lowerLetter"/>
      <w:lvlText w:val="%8."/>
      <w:lvlJc w:val="left"/>
      <w:pPr>
        <w:ind w:left="5817" w:hanging="360"/>
      </w:pPr>
    </w:lvl>
    <w:lvl w:ilvl="8" w:tplc="F3A80726">
      <w:start w:val="1"/>
      <w:numFmt w:val="lowerRoman"/>
      <w:lvlText w:val="%9."/>
      <w:lvlJc w:val="right"/>
      <w:pPr>
        <w:ind w:left="6537" w:hanging="180"/>
      </w:pPr>
    </w:lvl>
  </w:abstractNum>
  <w:abstractNum w:abstractNumId="36" w15:restartNumberingAfterBreak="0">
    <w:nsid w:val="7A590141"/>
    <w:multiLevelType w:val="hybridMultilevel"/>
    <w:tmpl w:val="9A6EF1D2"/>
    <w:lvl w:ilvl="0" w:tplc="C860A3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606A8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C7449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80808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F8222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D2EF19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5EE9E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78C4BA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BC617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CB27F11"/>
    <w:multiLevelType w:val="hybridMultilevel"/>
    <w:tmpl w:val="10AE50BE"/>
    <w:lvl w:ilvl="0" w:tplc="FD9E2DF2">
      <w:start w:val="1"/>
      <w:numFmt w:val="decimal"/>
      <w:lvlText w:val="%1."/>
      <w:lvlJc w:val="left"/>
      <w:pPr>
        <w:ind w:left="1418" w:hanging="360"/>
      </w:pPr>
    </w:lvl>
    <w:lvl w:ilvl="1" w:tplc="11182BEC">
      <w:start w:val="1"/>
      <w:numFmt w:val="lowerLetter"/>
      <w:lvlText w:val="%2."/>
      <w:lvlJc w:val="left"/>
      <w:pPr>
        <w:ind w:left="2138" w:hanging="360"/>
      </w:pPr>
    </w:lvl>
    <w:lvl w:ilvl="2" w:tplc="813C4C0C">
      <w:start w:val="1"/>
      <w:numFmt w:val="lowerRoman"/>
      <w:lvlText w:val="%3."/>
      <w:lvlJc w:val="right"/>
      <w:pPr>
        <w:ind w:left="2858" w:hanging="180"/>
      </w:pPr>
    </w:lvl>
    <w:lvl w:ilvl="3" w:tplc="E4FAD872">
      <w:start w:val="1"/>
      <w:numFmt w:val="decimal"/>
      <w:lvlText w:val="%4."/>
      <w:lvlJc w:val="left"/>
      <w:pPr>
        <w:ind w:left="3578" w:hanging="360"/>
      </w:pPr>
    </w:lvl>
    <w:lvl w:ilvl="4" w:tplc="3B34BA64">
      <w:start w:val="1"/>
      <w:numFmt w:val="lowerLetter"/>
      <w:lvlText w:val="%5."/>
      <w:lvlJc w:val="left"/>
      <w:pPr>
        <w:ind w:left="4298" w:hanging="360"/>
      </w:pPr>
    </w:lvl>
    <w:lvl w:ilvl="5" w:tplc="1FD0E9FC">
      <w:start w:val="1"/>
      <w:numFmt w:val="lowerRoman"/>
      <w:lvlText w:val="%6."/>
      <w:lvlJc w:val="right"/>
      <w:pPr>
        <w:ind w:left="5018" w:hanging="180"/>
      </w:pPr>
    </w:lvl>
    <w:lvl w:ilvl="6" w:tplc="21ECC2F4">
      <w:start w:val="1"/>
      <w:numFmt w:val="decimal"/>
      <w:lvlText w:val="%7."/>
      <w:lvlJc w:val="left"/>
      <w:pPr>
        <w:ind w:left="5738" w:hanging="360"/>
      </w:pPr>
    </w:lvl>
    <w:lvl w:ilvl="7" w:tplc="8A78AF50">
      <w:start w:val="1"/>
      <w:numFmt w:val="lowerLetter"/>
      <w:lvlText w:val="%8."/>
      <w:lvlJc w:val="left"/>
      <w:pPr>
        <w:ind w:left="6458" w:hanging="360"/>
      </w:pPr>
    </w:lvl>
    <w:lvl w:ilvl="8" w:tplc="36189AAE">
      <w:start w:val="1"/>
      <w:numFmt w:val="lowerRoman"/>
      <w:lvlText w:val="%9."/>
      <w:lvlJc w:val="right"/>
      <w:pPr>
        <w:ind w:left="7178" w:hanging="180"/>
      </w:pPr>
    </w:lvl>
  </w:abstractNum>
  <w:abstractNum w:abstractNumId="38" w15:restartNumberingAfterBreak="0">
    <w:nsid w:val="7D0E42EF"/>
    <w:multiLevelType w:val="hybridMultilevel"/>
    <w:tmpl w:val="330A7ACA"/>
    <w:lvl w:ilvl="0" w:tplc="FA30A50A">
      <w:start w:val="1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b w:val="0"/>
        <w:i w:val="0"/>
      </w:rPr>
    </w:lvl>
    <w:lvl w:ilvl="1" w:tplc="1D98A2A2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8B5CCF36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93E5172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E40F1AE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33BE68CE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D1CE9C0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D46A94A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5B85BFC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9" w15:restartNumberingAfterBreak="0">
    <w:nsid w:val="7DB022ED"/>
    <w:multiLevelType w:val="hybridMultilevel"/>
    <w:tmpl w:val="2020C5DA"/>
    <w:lvl w:ilvl="0" w:tplc="C792C73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F3CECEB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CA5A832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8B6EA52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DC8840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A8068F9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2544EC3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232E005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5D1A340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5"/>
  </w:num>
  <w:num w:numId="3">
    <w:abstractNumId w:val="3"/>
  </w:num>
  <w:num w:numId="4">
    <w:abstractNumId w:val="19"/>
  </w:num>
  <w:num w:numId="5">
    <w:abstractNumId w:val="5"/>
  </w:num>
  <w:num w:numId="6">
    <w:abstractNumId w:val="9"/>
  </w:num>
  <w:num w:numId="7">
    <w:abstractNumId w:val="20"/>
  </w:num>
  <w:num w:numId="8">
    <w:abstractNumId w:val="11"/>
  </w:num>
  <w:num w:numId="9">
    <w:abstractNumId w:val="18"/>
  </w:num>
  <w:num w:numId="10">
    <w:abstractNumId w:val="10"/>
  </w:num>
  <w:num w:numId="11">
    <w:abstractNumId w:val="35"/>
  </w:num>
  <w:num w:numId="12">
    <w:abstractNumId w:val="32"/>
  </w:num>
  <w:num w:numId="13">
    <w:abstractNumId w:val="31"/>
  </w:num>
  <w:num w:numId="14">
    <w:abstractNumId w:val="24"/>
  </w:num>
  <w:num w:numId="15">
    <w:abstractNumId w:val="27"/>
  </w:num>
  <w:num w:numId="16">
    <w:abstractNumId w:val="38"/>
  </w:num>
  <w:num w:numId="17">
    <w:abstractNumId w:val="0"/>
  </w:num>
  <w:num w:numId="18">
    <w:abstractNumId w:val="33"/>
  </w:num>
  <w:num w:numId="19">
    <w:abstractNumId w:val="12"/>
  </w:num>
  <w:num w:numId="20">
    <w:abstractNumId w:val="26"/>
  </w:num>
  <w:num w:numId="21">
    <w:abstractNumId w:val="14"/>
  </w:num>
  <w:num w:numId="22">
    <w:abstractNumId w:val="28"/>
  </w:num>
  <w:num w:numId="23">
    <w:abstractNumId w:val="22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"/>
  </w:num>
  <w:num w:numId="27">
    <w:abstractNumId w:val="16"/>
  </w:num>
  <w:num w:numId="28">
    <w:abstractNumId w:val="17"/>
  </w:num>
  <w:num w:numId="29">
    <w:abstractNumId w:val="13"/>
  </w:num>
  <w:num w:numId="30">
    <w:abstractNumId w:val="25"/>
  </w:num>
  <w:num w:numId="31">
    <w:abstractNumId w:val="6"/>
  </w:num>
  <w:num w:numId="32">
    <w:abstractNumId w:val="39"/>
  </w:num>
  <w:num w:numId="33">
    <w:abstractNumId w:val="29"/>
  </w:num>
  <w:num w:numId="34">
    <w:abstractNumId w:val="30"/>
  </w:num>
  <w:num w:numId="35">
    <w:abstractNumId w:val="37"/>
  </w:num>
  <w:num w:numId="36">
    <w:abstractNumId w:val="7"/>
  </w:num>
  <w:num w:numId="37">
    <w:abstractNumId w:val="36"/>
  </w:num>
  <w:num w:numId="38">
    <w:abstractNumId w:val="4"/>
  </w:num>
  <w:num w:numId="39">
    <w:abstractNumId w:val="21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0C6"/>
    <w:rsid w:val="00887352"/>
    <w:rsid w:val="009030C6"/>
    <w:rsid w:val="00E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D905"/>
  <w15:docId w15:val="{95A4362E-7665-4406-B5F8-5D930DD4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link w:val="HTML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product-details-listcontainerblockdescription">
    <w:name w:val="product-details-list__container_block_description"/>
    <w:basedOn w:val="a0"/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14">
    <w:name w:val="Нет списка1"/>
    <w:next w:val="a2"/>
    <w:uiPriority w:val="99"/>
    <w:semiHidden/>
    <w:unhideWhenUsed/>
  </w:style>
  <w:style w:type="table" w:customStyle="1" w:styleId="15">
    <w:name w:val="Сетка таблицы1"/>
    <w:basedOn w:val="a1"/>
    <w:next w:val="af7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customStyle="1" w:styleId="16">
    <w:name w:val="Обычный (Интернет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1">
    <w:name w:val="Стандартный HTML1"/>
    <w:link w:val="Bordered-Accent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C1688-4D22-4029-A8F8-5A36115A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1684</Words>
  <Characters>9601</Characters>
  <Application>Microsoft Office Word</Application>
  <DocSecurity>0</DocSecurity>
  <Lines>80</Lines>
  <Paragraphs>22</Paragraphs>
  <ScaleCrop>false</ScaleCrop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Янушкевич</dc:creator>
  <cp:lastModifiedBy>Мария Шеварденкова</cp:lastModifiedBy>
  <cp:revision>6</cp:revision>
  <dcterms:created xsi:type="dcterms:W3CDTF">2026-06-24T13:10:00Z</dcterms:created>
  <dcterms:modified xsi:type="dcterms:W3CDTF">2026-06-25T06:46:00Z</dcterms:modified>
</cp:coreProperties>
</file>