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9662" w14:textId="788F21C2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КОНТРАКТ №</w:t>
      </w:r>
    </w:p>
    <w:p w14:paraId="39ACBCAA" w14:textId="1DE3AFF4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6651E0">
        <w:rPr>
          <w:rFonts w:ascii="Times New Roman" w:hAnsi="Times New Roman" w:cs="Times New Roman"/>
          <w:sz w:val="24"/>
          <w:szCs w:val="24"/>
        </w:rPr>
        <w:t>спецодежды</w:t>
      </w:r>
    </w:p>
    <w:p w14:paraId="3C269E3F" w14:textId="417EF880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г. Астрахань                                                                           </w:t>
      </w:r>
      <w:r w:rsidR="002B7584">
        <w:rPr>
          <w:rFonts w:ascii="Times New Roman" w:hAnsi="Times New Roman" w:cs="Times New Roman"/>
          <w:sz w:val="24"/>
          <w:szCs w:val="24"/>
        </w:rPr>
        <w:t xml:space="preserve">      </w:t>
      </w:r>
      <w:r w:rsidRPr="00663E77">
        <w:rPr>
          <w:rFonts w:ascii="Times New Roman" w:hAnsi="Times New Roman" w:cs="Times New Roman"/>
          <w:sz w:val="24"/>
          <w:szCs w:val="24"/>
        </w:rPr>
        <w:t xml:space="preserve"> «_______________20___ г.</w:t>
      </w:r>
    </w:p>
    <w:p w14:paraId="5E3E97DF" w14:textId="08314972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«Агрохимическая служба России» (ИНН 5032004656), именуемое в дальнейшем «Заказчик», в лице </w:t>
      </w:r>
      <w:r w:rsidR="00D4377B" w:rsidRPr="00A8321E">
        <w:rPr>
          <w:rFonts w:ascii="Times New Roman" w:hAnsi="Times New Roman" w:cs="Times New Roman"/>
          <w:sz w:val="24"/>
          <w:szCs w:val="24"/>
        </w:rPr>
        <w:t>исполняющего обязанности директора Астраханского филиала ФГБУ «РосАгрохимслужбы» Шантасова Артура Маратовича, действующего на основании приказа № 16/К-В от 25.06.2026г</w:t>
      </w:r>
      <w:r w:rsidR="00D4377B">
        <w:rPr>
          <w:rFonts w:ascii="Times New Roman" w:hAnsi="Times New Roman" w:cs="Times New Roman"/>
          <w:sz w:val="24"/>
          <w:szCs w:val="24"/>
        </w:rPr>
        <w:t>.</w:t>
      </w:r>
      <w:r w:rsidRPr="00663E77">
        <w:rPr>
          <w:rFonts w:ascii="Times New Roman" w:hAnsi="Times New Roman" w:cs="Times New Roman"/>
          <w:sz w:val="24"/>
          <w:szCs w:val="24"/>
        </w:rPr>
        <w:t> и Положения о филиале, с одной стороны, и</w:t>
      </w:r>
    </w:p>
    <w:p w14:paraId="3B3A2BC0" w14:textId="529B3A41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 (наименование Поставщика, ИНН, ОГРН), именуемое в дальнейшем «Поставщик», в лице _________________________________________________________________________________, действующего на основании __________________________________________________, с другой стороны, совместно именуемые «Стороны», заключили настоящий Контракт о нижеследующем.</w:t>
      </w:r>
    </w:p>
    <w:p w14:paraId="2C896C93" w14:textId="73B2B6DA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14:paraId="22B5DD1F" w14:textId="4BE0F8F1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Заказчика </w:t>
      </w:r>
      <w:r w:rsidR="006651E0" w:rsidRPr="003A2D52">
        <w:rPr>
          <w:rFonts w:ascii="Times New Roman" w:hAnsi="Times New Roman" w:cs="Times New Roman"/>
          <w:b/>
          <w:bCs/>
          <w:sz w:val="24"/>
          <w:szCs w:val="24"/>
        </w:rPr>
        <w:t xml:space="preserve">спецодежду </w:t>
      </w:r>
      <w:r w:rsidR="006651E0">
        <w:rPr>
          <w:rFonts w:ascii="Times New Roman" w:hAnsi="Times New Roman" w:cs="Times New Roman"/>
          <w:sz w:val="24"/>
          <w:szCs w:val="24"/>
        </w:rPr>
        <w:t>(</w:t>
      </w:r>
      <w:r w:rsidRPr="00663E77">
        <w:rPr>
          <w:rFonts w:ascii="Times New Roman" w:hAnsi="Times New Roman" w:cs="Times New Roman"/>
          <w:sz w:val="24"/>
          <w:szCs w:val="24"/>
        </w:rPr>
        <w:t>далее – Товар) в соответствии со Спецификацией (Приложение № 1), а Заказчик обязуется принять и оплатить Товар в порядке и на условиях, предусмотренных настоящим Контрактом.</w:t>
      </w:r>
    </w:p>
    <w:p w14:paraId="706D484C" w14:textId="238DEF9C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1.2. Товар поставляется для нужд Калмыцкого обособленного подразделения Астраханского филиала </w:t>
      </w:r>
      <w:r w:rsidR="00D61B02">
        <w:rPr>
          <w:rFonts w:ascii="Times New Roman" w:hAnsi="Times New Roman" w:cs="Times New Roman"/>
          <w:sz w:val="24"/>
          <w:szCs w:val="24"/>
        </w:rPr>
        <w:t xml:space="preserve">ФГБУ «РосАгрохимслужба» </w:t>
      </w:r>
      <w:r w:rsidRPr="00663E77">
        <w:rPr>
          <w:rFonts w:ascii="Times New Roman" w:hAnsi="Times New Roman" w:cs="Times New Roman"/>
          <w:sz w:val="24"/>
          <w:szCs w:val="24"/>
        </w:rPr>
        <w:t>по адресу места поставки, указанному в п. 3.2 Контракта.</w:t>
      </w:r>
    </w:p>
    <w:p w14:paraId="1ED44C04" w14:textId="5174F5AA" w:rsidR="003A2D52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1.3. Наименование, характеристики, единица измерения, количество, цена за единицу Товара и общая цена Контракта определяются в Спецификации (Приложение № 1).</w:t>
      </w:r>
    </w:p>
    <w:p w14:paraId="0F016E27" w14:textId="4588647E" w:rsidR="003A2D52" w:rsidRDefault="003A2D52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3A2D52">
        <w:rPr>
          <w:rFonts w:ascii="Times New Roman" w:hAnsi="Times New Roman" w:cs="Times New Roman"/>
          <w:sz w:val="24"/>
          <w:szCs w:val="24"/>
        </w:rPr>
        <w:t>Поставка Товара осуществляется в рамках Федерального закона от 05.04.2013 № 44-ФЗ </w:t>
      </w:r>
      <w:r w:rsidRPr="003A2D52">
        <w:rPr>
          <w:rFonts w:ascii="Times New Roman" w:hAnsi="Times New Roman" w:cs="Times New Roman"/>
          <w:b/>
          <w:bCs/>
          <w:sz w:val="24"/>
          <w:szCs w:val="24"/>
        </w:rPr>
        <w:t>на основании пункта 4 части 1 статьи 93</w:t>
      </w:r>
      <w:r w:rsidRPr="003A2D52">
        <w:rPr>
          <w:rFonts w:ascii="Times New Roman" w:hAnsi="Times New Roman" w:cs="Times New Roman"/>
          <w:sz w:val="24"/>
          <w:szCs w:val="24"/>
        </w:rPr>
        <w:t> (закупка у единственного поставщика)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956BD" w14:textId="099B3E88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2. Цена Контракта, источник финансирования и порядок расчетов</w:t>
      </w:r>
    </w:p>
    <w:p w14:paraId="765143EC" w14:textId="58CD7C5A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2.1.</w:t>
      </w:r>
      <w:r w:rsidR="00D61B02">
        <w:rPr>
          <w:rFonts w:ascii="Times New Roman" w:hAnsi="Times New Roman" w:cs="Times New Roman"/>
          <w:sz w:val="24"/>
          <w:szCs w:val="24"/>
        </w:rPr>
        <w:t xml:space="preserve"> </w:t>
      </w:r>
      <w:r w:rsidRPr="00663E77">
        <w:rPr>
          <w:rFonts w:ascii="Times New Roman" w:hAnsi="Times New Roman" w:cs="Times New Roman"/>
          <w:sz w:val="24"/>
          <w:szCs w:val="24"/>
        </w:rPr>
        <w:t>Цена Контракта составляет ___________________________________________ рублей ______ копеек, включая НДС (или «НДС не облагается»), и определена по результатам закупки, указанным в п. 1.4 Контракта.</w:t>
      </w:r>
    </w:p>
    <w:p w14:paraId="0AFA8B2F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lastRenderedPageBreak/>
        <w:t>2.2. Цена включает все расходы Поставщика, связанные с исполнением Контракта (стоимость Товара, упаковку, транспортировку, разгрузку, страхование, уплату таможенных пошлин, налогов и других обязательных платежей).</w:t>
      </w:r>
    </w:p>
    <w:p w14:paraId="2BF3CEA1" w14:textId="434AC7CA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2.3. Источник финансирования (бюджет): средства федерального бюджета.</w:t>
      </w:r>
    </w:p>
    <w:p w14:paraId="7E53DD17" w14:textId="0212F2A8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2.4. Порядок оплаты  </w:t>
      </w:r>
    </w:p>
    <w:p w14:paraId="7255BABB" w14:textId="05163290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2.4.1. Оплата по Контракту производится Заказчиком постоплатой в размере 100% от цены Контракта в течение 7 (семи) рабочих дней после подписания Сторонами товарной накладной, акта приёма-передачи, в обязательном порядке - акта приемки товаров, работ, услуг (форма по ОКУД 0510452).</w:t>
      </w:r>
    </w:p>
    <w:p w14:paraId="6447D66D" w14:textId="29CFC033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3. Порядок, сроки и условия поставки</w:t>
      </w:r>
    </w:p>
    <w:p w14:paraId="3D862047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3.1. Срок поставки Товара: в течение 30 календарных дней с даты заключения Контракта.</w:t>
      </w:r>
    </w:p>
    <w:p w14:paraId="209E1EE2" w14:textId="6A02CBCF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3.2. Место поставки: 358000, Республика Калмыкия, г. Элиста, ул. Губаревича, д. 10 (Калмыцкое обособленное подразделение). Разгрузка осуществляется силами и средствами Поставщика.</w:t>
      </w:r>
    </w:p>
    <w:p w14:paraId="210441BD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3.3. Поставщик при поставке товара должен передать Заказчику следующие документы на русском языке:</w:t>
      </w:r>
    </w:p>
    <w:p w14:paraId="3B5AB545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товарную накладную (либо УПД), счёт, акт приемки товаров, работ, услуг (форма по ОКУД 0510452);</w:t>
      </w:r>
    </w:p>
    <w:p w14:paraId="21E8E818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документы, подтверждающие качество и безопасность Товара (декларация о соответствии, сертификат соответствия – при наличии требований законодательства РФ);</w:t>
      </w:r>
    </w:p>
    <w:p w14:paraId="7F1C93E4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иные документы, предусмотренные законодательством Российской Федерации при поставке соответствующего товара.</w:t>
      </w:r>
    </w:p>
    <w:p w14:paraId="0EE22AB9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3.4. Заказчик осуществляет приемку Товара в течение 5 рабочих дней по количеству упаковок, комплектности, отсутствию видимых повреждений упаковки и качеству Товара.</w:t>
      </w:r>
    </w:p>
    <w:p w14:paraId="7792DFD2" w14:textId="15EC6AF4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44EECF40" w14:textId="40A11ADA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4.1. Поставщик обязуется:</w:t>
      </w:r>
    </w:p>
    <w:p w14:paraId="189195A1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- 4.1.1. Поставить Товар надлежащего качества, в согласованном количестве и ассортименте.</w:t>
      </w:r>
    </w:p>
    <w:p w14:paraId="242610FD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- 4.1.2. Предоставить вместе с Товаром все необходимые документы, указанные в п. 3.3 Контракта.</w:t>
      </w:r>
    </w:p>
    <w:p w14:paraId="63668908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lastRenderedPageBreak/>
        <w:t>- 4.1.3. Своими силами и за свой счёт устранить недостатки или заменить Товар ненадлежащего качества в течение 7 (семи) дней с момента получения письменной претензии от Заказчика.</w:t>
      </w:r>
    </w:p>
    <w:p w14:paraId="7F5E2841" w14:textId="53100E6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4.2. Заказчик обязуется:</w:t>
      </w:r>
    </w:p>
    <w:p w14:paraId="5A3B5181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- 4.2.1. Принять и оплатить Товар в порядке и на условиях Контракта.</w:t>
      </w:r>
    </w:p>
    <w:p w14:paraId="4FC411C9" w14:textId="2DA81BAE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4.3. Заказчик имеет право:</w:t>
      </w:r>
    </w:p>
    <w:p w14:paraId="2FEB2A35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- 4.3.1. Требовать надлежащего исполнения обязательств по Контракту.</w:t>
      </w:r>
    </w:p>
    <w:p w14:paraId="6BBEF317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- 4.3.2. Принять решение об одностороннем отказе от исполнения Контракта по основаниям, предусмотренным ГК РФ и Законом № 44-ФЗ.</w:t>
      </w:r>
    </w:p>
    <w:p w14:paraId="3EF704BC" w14:textId="54C147CD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5. Порядок приемки Товара</w:t>
      </w:r>
    </w:p>
    <w:p w14:paraId="56D52424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5.1. Приемка осуществляется в порядке, установленном законодательством РФ и настоящим Контрактом.</w:t>
      </w:r>
    </w:p>
    <w:p w14:paraId="0B17315E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5.2. Приемка по количеству и качеству производится уполномоченными представителями Сторон в месте поставки.</w:t>
      </w:r>
    </w:p>
    <w:p w14:paraId="4EBF84D3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5.3. При выявлении недостатков (несоответствие количеству, ассортименту, наличие повреждений, скрытые дефекты) составляется рекламационный акт с указанием перечня недостатков и сроков их устранения. Замена некачественного Товара производится Поставщиком за свой счет.</w:t>
      </w:r>
    </w:p>
    <w:p w14:paraId="4B70B259" w14:textId="5C7D7A14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129147B0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6.1. За просрочку исполнения обязательств Поставщиком начисляется пеня в размере 1/300 ключевой ставки ЦБ РФ от цены Контракта (уменьшенной на сумму, пропорциональную объему исполненных обязательств) за каждый день просрочки.</w:t>
      </w:r>
    </w:p>
    <w:p w14:paraId="137CBB9B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6.2. За ненадлежащее исполнение обязательств (кроме просрочки) – штраф в размере, определяемом по Постановлению Правительства РФ № 1042.</w:t>
      </w:r>
    </w:p>
    <w:p w14:paraId="355DF171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6.3. За просрочку исполнения обязательств Заказчиком – аналогичная ответственность.</w:t>
      </w:r>
    </w:p>
    <w:p w14:paraId="6F51D52A" w14:textId="0C560EAB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7. Обстоятельства непреодолимой силы</w:t>
      </w:r>
    </w:p>
    <w:p w14:paraId="08BE93E5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Контракту, если это неисполнение вызвано обстоятельствами непреодолимой силы (форс-мажор), возникшими после заключения Контракта в результате </w:t>
      </w:r>
      <w:r w:rsidRPr="00663E77">
        <w:rPr>
          <w:rFonts w:ascii="Times New Roman" w:hAnsi="Times New Roman" w:cs="Times New Roman"/>
          <w:sz w:val="24"/>
          <w:szCs w:val="24"/>
        </w:rPr>
        <w:lastRenderedPageBreak/>
        <w:t>событий чрезвычайного характера, которые Стороны не могли предвидеть или предотвратить.</w:t>
      </w:r>
    </w:p>
    <w:p w14:paraId="35E3CF4C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7.2. Сторона, подвергшаяся действию форс-мажорных обстоятельств, обязана в течение 5 (пяти) рабочих дней уведомить другую Сторону в письменной форме.</w:t>
      </w:r>
    </w:p>
    <w:p w14:paraId="7D9F1274" w14:textId="2503580F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8. Срок действия Контракта и порядок расторжения</w:t>
      </w:r>
    </w:p>
    <w:p w14:paraId="770FC706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8.1. Контракт действует с даты его подписания обеими Сторонами до «31» декабря 2026 г., а в части неисполненных обязательств – до полного их исполнения.</w:t>
      </w:r>
    </w:p>
    <w:p w14:paraId="190D74C3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8.2. Расторжение Контракта допускается по соглашению Сторон, по решению суда или в случае одностороннего отказа Стороны от исполнения Контракта в соответствии с гражданским законодательством.</w:t>
      </w:r>
    </w:p>
    <w:p w14:paraId="5C193C5C" w14:textId="1534C8AD" w:rsidR="00663E77" w:rsidRP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9. Прочие услови</w:t>
      </w:r>
      <w:r w:rsidRPr="00663E77">
        <w:rPr>
          <w:rFonts w:ascii="Times New Roman" w:hAnsi="Times New Roman" w:cs="Times New Roman"/>
          <w:sz w:val="24"/>
          <w:szCs w:val="24"/>
        </w:rPr>
        <w:t>я</w:t>
      </w:r>
    </w:p>
    <w:p w14:paraId="1DEF850E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9.1. Споры, возникающие из Контракта или в связи с ним, разрешаются в претензионном порядке. Срок рассмотрения претензии – 10 (десять) рабочих дней. При недостижении согласия спор передается на рассмотрение в арбитражный суд по месту нахождения Заказчика.</w:t>
      </w:r>
    </w:p>
    <w:p w14:paraId="3729DF86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9.2. Контракт составлен в двух подлинных экземплярах, имеющих одинаковую юридическую силу, по одному для каждой из Сторон.</w:t>
      </w:r>
    </w:p>
    <w:p w14:paraId="716D49D3" w14:textId="7E3B7962" w:rsidR="00663E77" w:rsidRPr="00D61B02" w:rsidRDefault="00663E77" w:rsidP="003A2D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B02">
        <w:rPr>
          <w:rFonts w:ascii="Times New Roman" w:hAnsi="Times New Roman" w:cs="Times New Roman"/>
          <w:b/>
          <w:bCs/>
          <w:sz w:val="24"/>
          <w:szCs w:val="24"/>
        </w:rPr>
        <w:t>10. Реквизиты и подписи Сторон</w:t>
      </w:r>
    </w:p>
    <w:tbl>
      <w:tblPr>
        <w:tblW w:w="9782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3"/>
        <w:gridCol w:w="469"/>
      </w:tblGrid>
      <w:tr w:rsidR="00D61B02" w:rsidRPr="00F97AEE" w14:paraId="41EA5F26" w14:textId="77777777" w:rsidTr="004C4532">
        <w:trPr>
          <w:trHeight w:val="2243"/>
        </w:trPr>
        <w:tc>
          <w:tcPr>
            <w:tcW w:w="929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tbl>
            <w:tblPr>
              <w:tblW w:w="90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4111"/>
            </w:tblGrid>
            <w:tr w:rsidR="004C4532" w:rsidRPr="00F97AEE" w14:paraId="1E510944" w14:textId="77777777" w:rsidTr="006B3F0A">
              <w:trPr>
                <w:trHeight w:val="915"/>
                <w:tblHeader/>
              </w:trPr>
              <w:tc>
                <w:tcPr>
                  <w:tcW w:w="4962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29D6C312" w14:textId="77777777" w:rsidR="004C4532" w:rsidRPr="00F97AEE" w:rsidRDefault="004C4532" w:rsidP="004C453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7AEE">
                    <w:rPr>
                      <w:rStyle w:val="a3"/>
                      <w:rFonts w:ascii="Times New Roman" w:hAnsi="Times New Roman" w:cs="Times New Roman"/>
                      <w:sz w:val="24"/>
                      <w:szCs w:val="24"/>
                    </w:rPr>
                    <w:t>Заказчик</w:t>
                  </w:r>
                </w:p>
              </w:tc>
              <w:tc>
                <w:tcPr>
                  <w:tcW w:w="4111" w:type="dxa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2F06434F" w14:textId="77777777" w:rsidR="004C4532" w:rsidRPr="00F97AEE" w:rsidRDefault="004C4532" w:rsidP="004C453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7AEE">
                    <w:rPr>
                      <w:rStyle w:val="a3"/>
                      <w:rFonts w:ascii="Times New Roman" w:hAnsi="Times New Roman" w:cs="Times New Roman"/>
                      <w:sz w:val="24"/>
                      <w:szCs w:val="24"/>
                    </w:rPr>
                    <w:t>Поставщик</w:t>
                  </w:r>
                </w:p>
              </w:tc>
            </w:tr>
            <w:tr w:rsidR="004C4532" w:rsidRPr="00F97AEE" w14:paraId="04EDB9B3" w14:textId="77777777" w:rsidTr="006B3F0A">
              <w:trPr>
                <w:trHeight w:val="2243"/>
              </w:trPr>
              <w:tc>
                <w:tcPr>
                  <w:tcW w:w="4962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25DD27D5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Федеральное государственное бюджетное учреждение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«Агрохимическая служба России»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 xml:space="preserve">(Астраханский филиал </w:t>
                  </w:r>
                  <w:r>
                    <w:rPr>
                      <w:rFonts w:ascii="Times New Roman" w:hAnsi="Times New Roman" w:cs="Times New Roman"/>
                    </w:rPr>
                    <w:t>федерального государственного бюджетного учреждения «Агрохимическая служба России»)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Юридический адрес:</w:t>
                  </w:r>
                  <w:r w:rsidRPr="00F97AEE">
                    <w:rPr>
                      <w:rFonts w:ascii="Times New Roman" w:hAnsi="Times New Roman" w:cs="Times New Roman"/>
                    </w:rPr>
                    <w:t> </w:t>
                  </w:r>
                  <w:r>
                    <w:rPr>
                      <w:rFonts w:ascii="Times New Roman" w:hAnsi="Times New Roman" w:cs="Times New Roman"/>
                    </w:rPr>
                    <w:t>143005, Московская область., Одинцовский р-н,г.Одинцово, Бульвар Маршала Крылова, дом 1, комната1, подвал Б.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Фактический/почтовый адрес: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414051, Астраханская обл., г. Астрахань,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ул. 1-я Литейная, строение 126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ИНН 5032004656</w:t>
                  </w:r>
                  <w:r w:rsidRPr="00C433A6">
                    <w:rPr>
                      <w:rFonts w:ascii="Times New Roman" w:hAnsi="Times New Roman" w:cs="Times New Roman"/>
                    </w:rPr>
                    <w:t>/</w:t>
                  </w:r>
                  <w:r w:rsidRPr="00F97AEE">
                    <w:rPr>
                      <w:rFonts w:ascii="Times New Roman" w:hAnsi="Times New Roman" w:cs="Times New Roman"/>
                    </w:rPr>
                    <w:t>КПП 300043001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ОГРН 1035006477274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ОКТМО 12701000001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lastRenderedPageBreak/>
                    <w:t>ОКПО 50909193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Банк получателя: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</w:rPr>
                    <w:t>ОКЦ № 1 ВВГУ Банка Россиии//УФК по Нижегородской области, г.Нижний Новгород</w:t>
                  </w:r>
                </w:p>
                <w:p w14:paraId="304DDDB6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БИК 012202102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Казначейский счет (расчетный):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</w:rPr>
                    <w:t>03212643000000013234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Единый казначейский счет (корр. Счет):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</w:rPr>
                    <w:t>401028107453700000024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ТОФК 2500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Телефон: 8 (8512) 35-13-50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Факс: 8 (8512) 35-12-05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E-mail: astr@rosah.ru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Style w:val="a3"/>
                      <w:rFonts w:ascii="Times New Roman" w:hAnsi="Times New Roman" w:cs="Times New Roman"/>
                    </w:rPr>
                    <w:t>Должность:</w:t>
                  </w:r>
                  <w:r w:rsidRPr="00F97AEE">
                    <w:rPr>
                      <w:rFonts w:ascii="Times New Roman" w:hAnsi="Times New Roman" w:cs="Times New Roman"/>
                    </w:rPr>
                    <w:t> </w:t>
                  </w:r>
                  <w:r>
                    <w:rPr>
                      <w:rFonts w:ascii="Times New Roman" w:hAnsi="Times New Roman" w:cs="Times New Roman"/>
                    </w:rPr>
                    <w:t>И.о. директора</w:t>
                  </w:r>
                </w:p>
                <w:p w14:paraId="363F65F6" w14:textId="3A1FD708" w:rsidR="004C4532" w:rsidRPr="00F97AEE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_____________________А.М.Шантасов/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М.П.</w:t>
                  </w:r>
                </w:p>
              </w:tc>
              <w:tc>
                <w:tcPr>
                  <w:tcW w:w="4111" w:type="dxa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393755D9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97AEE">
                    <w:rPr>
                      <w:rFonts w:ascii="Times New Roman" w:hAnsi="Times New Roman" w:cs="Times New Roman"/>
                    </w:rPr>
                    <w:lastRenderedPageBreak/>
                    <w:t>Полное наименование: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ИНН: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КПП: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ОГРН: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Юридический адрес: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Фактический адрес: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Банковские реквизиты: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р/с: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к/с: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БИК: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  <w:t>Телефон: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lastRenderedPageBreak/>
                    <w:t>E-mail: _________________</w:t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br/>
                  </w:r>
                </w:p>
                <w:p w14:paraId="1AE54A9D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96C2846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551EAF4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2AF9790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5565226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B9A1F52" w14:textId="77777777" w:rsidR="004C4532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2B06A60" w14:textId="77777777" w:rsidR="004C4532" w:rsidRPr="00F97AEE" w:rsidRDefault="004C4532" w:rsidP="004C453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97AEE">
                    <w:rPr>
                      <w:rFonts w:ascii="Times New Roman" w:hAnsi="Times New Roman" w:cs="Times New Roman"/>
                    </w:rPr>
                    <w:t>Должность:</w:t>
                  </w:r>
                  <w:r w:rsidRPr="00F97AE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br/>
                  </w:r>
                  <w:r w:rsidRPr="00F97AEE">
                    <w:rPr>
                      <w:rFonts w:ascii="Times New Roman" w:hAnsi="Times New Roman" w:cs="Times New Roman"/>
                    </w:rPr>
                    <w:t>/ _________________ /</w:t>
                  </w:r>
                </w:p>
              </w:tc>
            </w:tr>
          </w:tbl>
          <w:p w14:paraId="07474E96" w14:textId="43912C5A" w:rsidR="00D61B02" w:rsidRPr="004C4532" w:rsidRDefault="00D61B02" w:rsidP="004C45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2074F511" w14:textId="71E6EFFA" w:rsidR="00D61B02" w:rsidRPr="00F97AEE" w:rsidRDefault="00D61B02" w:rsidP="003A2D5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CE224D5" w14:textId="7BFB2EE4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2D2CB" w14:textId="149D9A3A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26CDF" w14:textId="1287A3FF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B2036" w14:textId="57FFA8C2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9FF1C" w14:textId="62BC8679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FBDB9" w14:textId="409E6661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A80F7" w14:textId="4EC24285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42501" w14:textId="5C571EE8" w:rsidR="00663E77" w:rsidRPr="00663E77" w:rsidRDefault="00663E77" w:rsidP="003A2D5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Приложение № 1 к Контракту № __________________</w:t>
      </w:r>
    </w:p>
    <w:p w14:paraId="66569FE7" w14:textId="622C9126" w:rsidR="00663E77" w:rsidRDefault="00663E77" w:rsidP="003A2D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Спецификация на поставку </w:t>
      </w:r>
      <w:r w:rsidR="00840805">
        <w:rPr>
          <w:rFonts w:ascii="Times New Roman" w:hAnsi="Times New Roman" w:cs="Times New Roman"/>
          <w:sz w:val="24"/>
          <w:szCs w:val="24"/>
        </w:rPr>
        <w:t>канцелярских товаров</w:t>
      </w:r>
    </w:p>
    <w:tbl>
      <w:tblPr>
        <w:tblW w:w="96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834"/>
        <w:gridCol w:w="785"/>
        <w:gridCol w:w="1128"/>
        <w:gridCol w:w="1800"/>
        <w:gridCol w:w="1800"/>
        <w:gridCol w:w="1735"/>
      </w:tblGrid>
      <w:tr w:rsidR="00D61B02" w:rsidRPr="00D61B02" w14:paraId="58D80B94" w14:textId="77777777" w:rsidTr="002B7584">
        <w:trPr>
          <w:trHeight w:val="289"/>
          <w:tblHeader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DAA8DD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8CE12D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товара, характеристики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A772B6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87129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9D87B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за ед. (руб. с НДС)</w:t>
            </w: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2D56D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 (руб. с НДС)</w:t>
            </w: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2A245" w14:textId="77777777" w:rsidR="00D61B02" w:rsidRPr="00663E77" w:rsidRDefault="00D61B0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происхождения товара</w:t>
            </w:r>
          </w:p>
        </w:tc>
      </w:tr>
      <w:tr w:rsidR="00840805" w:rsidRPr="00D61B02" w14:paraId="65D5FA52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4116C9" w14:textId="4E078FDA" w:rsidR="00840805" w:rsidRPr="00840805" w:rsidRDefault="00840805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08DB25" w14:textId="3A27EC28" w:rsidR="00840805" w:rsidRDefault="006651E0" w:rsidP="003A2D5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Халат </w:t>
            </w:r>
            <w:r w:rsidR="003A2D5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женский </w:t>
            </w:r>
            <w:r w:rsidR="008812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белый бязь </w:t>
            </w:r>
            <w:r w:rsidR="008812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ГОСТ </w:t>
            </w:r>
            <w:r w:rsidR="00881236" w:rsidRPr="008812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12.4.13</w:t>
            </w:r>
            <w:r w:rsidR="003A2D5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  <w:r w:rsidR="00881236" w:rsidRPr="008812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-83</w:t>
            </w:r>
          </w:p>
          <w:p w14:paraId="3B5F97F3" w14:textId="77777777" w:rsidR="003A2D52" w:rsidRDefault="003A2D52" w:rsidP="003A2D5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Размерный ряд: </w:t>
            </w:r>
          </w:p>
          <w:p w14:paraId="32733A9B" w14:textId="6FB66388" w:rsidR="003A2D52" w:rsidRPr="003A2D52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58-60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шт.</w:t>
            </w:r>
          </w:p>
          <w:p w14:paraId="099C166B" w14:textId="3ED4AB7C" w:rsidR="003A2D52" w:rsidRPr="003A2D52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56-58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шт.</w:t>
            </w:r>
          </w:p>
          <w:p w14:paraId="4414ACA3" w14:textId="010B1F26" w:rsidR="003A2D52" w:rsidRPr="003A2D52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52-54 -1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шт.</w:t>
            </w:r>
          </w:p>
          <w:p w14:paraId="682FB1AB" w14:textId="7B2DD47A" w:rsidR="003A2D52" w:rsidRPr="003A2D52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46-48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шт.</w:t>
            </w:r>
          </w:p>
          <w:p w14:paraId="08BFDFC4" w14:textId="5D29D5B1" w:rsidR="003A2D52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44 - 46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шт.</w:t>
            </w:r>
          </w:p>
          <w:p w14:paraId="74A77513" w14:textId="4A7A3C16" w:rsidR="003A2D52" w:rsidRDefault="003A2D52" w:rsidP="003A2D5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Халат женский черный ГОСТ </w:t>
            </w:r>
            <w:r w:rsidRPr="008812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12.4.13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  <w:r w:rsidRPr="0088123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-83</w:t>
            </w:r>
          </w:p>
          <w:p w14:paraId="4E5FFBF2" w14:textId="3B2F94E4" w:rsidR="003A2D52" w:rsidRDefault="003A2D52" w:rsidP="003A2D5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Размер:</w:t>
            </w:r>
          </w:p>
          <w:p w14:paraId="43F8123B" w14:textId="1BD80D12" w:rsidR="003A2D52" w:rsidRPr="003A2D52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</w:t>
            </w:r>
            <w:r w:rsidRPr="003A2D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52-54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-1шт.</w:t>
            </w:r>
          </w:p>
          <w:p w14:paraId="23141E0C" w14:textId="0F0E870C" w:rsidR="003A2D52" w:rsidRPr="00840805" w:rsidRDefault="003A2D52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1841B" w14:textId="4841C723" w:rsidR="00840805" w:rsidRPr="00840805" w:rsidRDefault="00840805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C5E02A" w14:textId="48F64F5D" w:rsidR="00840805" w:rsidRPr="00840805" w:rsidRDefault="006651E0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59BB9" w14:textId="77777777" w:rsidR="00840805" w:rsidRPr="00663E77" w:rsidRDefault="00840805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3FAB3" w14:textId="77777777" w:rsidR="00840805" w:rsidRPr="00663E77" w:rsidRDefault="00840805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56D7C" w14:textId="77777777" w:rsidR="00840805" w:rsidRPr="00663E77" w:rsidRDefault="00840805" w:rsidP="003A2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0E2D5726" w14:textId="77777777" w:rsidTr="003A2D52">
        <w:trPr>
          <w:trHeight w:val="225"/>
          <w:jc w:val="right"/>
        </w:trPr>
        <w:tc>
          <w:tcPr>
            <w:tcW w:w="9653" w:type="dxa"/>
            <w:gridSpan w:val="7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C8B750" w14:textId="77777777" w:rsidR="00840805" w:rsidRPr="00D61B02" w:rsidRDefault="00840805" w:rsidP="003A2D5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2732F6" w14:textId="77777777" w:rsidR="00D61B02" w:rsidRPr="00663E77" w:rsidRDefault="00D61B02" w:rsidP="003A2D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493BF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Упаковка товара должна обеспечивать его сохранность при транспортировке и хранении, исключать повреждения.</w:t>
      </w:r>
    </w:p>
    <w:p w14:paraId="2B54F01D" w14:textId="77777777" w:rsidR="00663E77" w:rsidRP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Товар должен быть новым, не бывшим в употреблении, соответствовать указанным характеристикам.</w:t>
      </w:r>
    </w:p>
    <w:p w14:paraId="449BFD1B" w14:textId="5F0D6833" w:rsidR="00663E77" w:rsidRDefault="00663E77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Поставка осуществляется одной партией в срок, указанный в п. 3.1 Контракта.</w:t>
      </w:r>
    </w:p>
    <w:tbl>
      <w:tblPr>
        <w:tblW w:w="10349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812"/>
      </w:tblGrid>
      <w:tr w:rsidR="00D61B02" w:rsidRPr="00F97AEE" w14:paraId="27E2CEB3" w14:textId="77777777" w:rsidTr="00B4018A">
        <w:trPr>
          <w:trHeight w:val="915"/>
          <w:tblHeader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A06989" w14:textId="77777777" w:rsidR="00D61B02" w:rsidRPr="00F97AEE" w:rsidRDefault="00D61B02" w:rsidP="003A2D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FD7E4A" w14:textId="77777777" w:rsidR="00D61B02" w:rsidRPr="00F97AEE" w:rsidRDefault="00D61B02" w:rsidP="003A2D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D61B02" w:rsidRPr="00F97AEE" w14:paraId="797A61BC" w14:textId="77777777" w:rsidTr="00B4018A">
        <w:trPr>
          <w:trHeight w:val="2243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207F7F" w14:textId="72DDF2E9" w:rsidR="00D61B02" w:rsidRPr="00F97AEE" w:rsidRDefault="00D61B02" w:rsidP="003A2D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«Агрохимическая служба России»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(Астраханский филиал ФГБУ «РосАгрохимслужба»)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олжность: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Астраханского филиала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 / А.М. 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Шантасов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C7F624" w14:textId="77777777" w:rsidR="00D61B02" w:rsidRDefault="00D61B02" w:rsidP="003A2D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_________________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23A961A" w14:textId="77777777" w:rsidR="00D61B02" w:rsidRDefault="00D61B02" w:rsidP="003A2D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37F74" w14:textId="77777777" w:rsidR="00D61B02" w:rsidRDefault="00D61B02" w:rsidP="003A2D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9C55" w14:textId="2BDA9D5B" w:rsidR="00D61B02" w:rsidRPr="00F97AEE" w:rsidRDefault="00D61B02" w:rsidP="003A2D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Должность:</w:t>
            </w:r>
            <w:r w:rsidRPr="00F97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/ _________________ /</w:t>
            </w:r>
          </w:p>
        </w:tc>
      </w:tr>
    </w:tbl>
    <w:p w14:paraId="20634D7D" w14:textId="77777777" w:rsidR="00D61B02" w:rsidRPr="00663E77" w:rsidRDefault="00D61B02" w:rsidP="003A2D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1B02" w:rsidRPr="00663E77" w:rsidSect="00D61B0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77"/>
    <w:rsid w:val="002B7584"/>
    <w:rsid w:val="00305C05"/>
    <w:rsid w:val="003A2D52"/>
    <w:rsid w:val="004A5B6A"/>
    <w:rsid w:val="004C4532"/>
    <w:rsid w:val="00663E77"/>
    <w:rsid w:val="006651E0"/>
    <w:rsid w:val="00840805"/>
    <w:rsid w:val="00881236"/>
    <w:rsid w:val="00D4377B"/>
    <w:rsid w:val="00D61B02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09C"/>
  <w15:chartTrackingRefBased/>
  <w15:docId w15:val="{B6DD507F-CD30-4B15-81AA-356D243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2026-06-02T06:55:00Z</cp:lastPrinted>
  <dcterms:created xsi:type="dcterms:W3CDTF">2026-06-01T05:02:00Z</dcterms:created>
  <dcterms:modified xsi:type="dcterms:W3CDTF">2026-06-03T05:52:00Z</dcterms:modified>
</cp:coreProperties>
</file>