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pPr>
        <w:widowControl w:val="0"/>
        <w:spacing w:before="60" w:after="60" w:line="288" w:lineRule="auto"/>
        <w:contextualSpacing/>
        <w:jc w:val="center"/>
        <w:rPr>
          <w:rFonts w:ascii="Times New Roman" w:hAnsi="Times New Roman" w:cs="Times New Roman"/>
          <w:sz w:val="22"/>
          <w:szCs w:val="22"/>
          <w:lang w:val="en-US"/>
        </w:rPr>
      </w:pPr>
      <w:r>
        <w:rPr>
          <w:rFonts w:ascii="Times New Roman" w:hAnsi="Times New Roman" w:cs="Times New Roman"/>
          <w:sz w:val="22"/>
          <w:szCs w:val="22"/>
        </w:rPr>
        <w:t>Лицензионный договор №</w:t>
      </w:r>
      <w:r>
        <w:rPr>
          <w:rFonts w:ascii="Times New Roman" w:hAnsi="Times New Roman" w:cs="Times New Roman"/>
          <w:sz w:val="22"/>
          <w:szCs w:val="22"/>
          <w:lang w:val="en-US"/>
        </w:rPr>
        <w:t xml:space="preserve"> 288</w:t>
      </w:r>
    </w:p>
    <w:p>
      <w:pPr>
        <w:jc w:val="center"/>
        <w:rPr>
          <w:rFonts w:ascii="Times New Roman" w:hAnsi="Times New Roman" w:cs="Times New Roman"/>
          <w:sz w:val="22"/>
          <w:szCs w:val="22"/>
        </w:rPr>
      </w:pPr>
      <w:r>
        <w:rPr>
          <w:rFonts w:ascii="Times New Roman" w:hAnsi="Times New Roman" w:cs="Times New Roman"/>
          <w:szCs w:val="24"/>
        </w:rPr>
        <w:t>(ИКЗ</w:t>
      </w:r>
      <w:r>
        <w:rPr>
          <w:rFonts w:ascii="Times New Roman" w:hAnsi="Times New Roman" w:cs="Times New Roman"/>
          <w:szCs w:val="24"/>
          <w:lang w:val="en-US"/>
        </w:rPr>
        <w:t xml:space="preserve"> </w:t>
      </w:r>
      <w:r>
        <w:rPr>
          <w:rFonts w:ascii="Times New Roman" w:eastAsia="Times New Roman" w:hAnsi="Times New Roman" w:cs="Times New Roman"/>
          <w:bCs/>
          <w:szCs w:val="24"/>
          <w:lang w:eastAsia="ru-RU"/>
        </w:rPr>
        <w:t>261770500425477050100100080</w:t>
      </w:r>
      <w:r>
        <w:rPr>
          <w:rFonts w:ascii="Times New Roman" w:eastAsia="Times New Roman" w:hAnsi="Times New Roman" w:cs="Times New Roman"/>
          <w:bCs/>
          <w:szCs w:val="24"/>
          <w:lang w:val="en-US" w:eastAsia="ru-RU"/>
        </w:rPr>
        <w:t>98</w:t>
      </w:r>
      <w:r>
        <w:rPr>
          <w:rFonts w:ascii="Times New Roman" w:eastAsia="Times New Roman" w:hAnsi="Times New Roman" w:cs="Times New Roman"/>
          <w:bCs/>
          <w:szCs w:val="24"/>
          <w:lang w:eastAsia="ru-RU"/>
        </w:rPr>
        <w:t>0000244</w:t>
      </w:r>
      <w:r>
        <w:rPr>
          <w:rFonts w:ascii="Times New Roman" w:hAnsi="Times New Roman" w:cs="Times New Roman"/>
          <w:sz w:val="22"/>
          <w:szCs w:val="22"/>
        </w:rPr>
        <w:t>)</w:t>
      </w:r>
    </w:p>
    <w:p>
      <w:pPr>
        <w:widowControl w:val="0"/>
        <w:spacing w:before="60" w:after="60" w:line="288" w:lineRule="auto"/>
        <w:contextualSpacing/>
        <w:jc w:val="center"/>
        <w:rPr>
          <w:rFonts w:ascii="Times New Roman" w:hAnsi="Times New Roman" w:cs="Times New Roman"/>
          <w:sz w:val="22"/>
          <w:szCs w:val="22"/>
        </w:rPr>
      </w:pPr>
    </w:p>
    <w:tbl>
      <w:tblPr>
        <w:tblW w:w="9639" w:type="dxa"/>
        <w:tblInd w:w="108" w:type="dxa"/>
        <w:tblLayout w:type="fixed"/>
        <w:tblLook w:val="04A0"/>
      </w:tblPr>
      <w:tblGrid>
        <w:gridCol w:w="4962"/>
        <w:gridCol w:w="4677"/>
      </w:tblGrid>
      <w:tr>
        <w:tc>
          <w:tcPr>
            <w:tcW w:w="4961" w:type="dxa"/>
          </w:tcPr>
          <w:p>
            <w:pPr>
              <w:widowControl w:val="0"/>
              <w:spacing w:before="60" w:after="60"/>
              <w:contextualSpacing/>
              <w:rPr>
                <w:rFonts w:ascii="Times New Roman" w:hAnsi="Times New Roman" w:cs="Times New Roman"/>
                <w:sz w:val="22"/>
                <w:szCs w:val="22"/>
              </w:rPr>
            </w:pPr>
            <w:r>
              <w:rPr>
                <w:rFonts w:ascii="Times New Roman" w:hAnsi="Times New Roman" w:cs="Times New Roman"/>
                <w:sz w:val="22"/>
                <w:szCs w:val="22"/>
              </w:rPr>
              <w:t>г. Москва</w:t>
            </w:r>
          </w:p>
        </w:tc>
        <w:tc>
          <w:tcPr>
            <w:tcW w:w="4677" w:type="dxa"/>
          </w:tcPr>
          <w:p>
            <w:pPr>
              <w:widowControl w:val="0"/>
              <w:spacing w:before="60" w:after="60"/>
              <w:contextualSpacing/>
              <w:jc w:val="right"/>
              <w:rPr>
                <w:rFonts w:ascii="Times New Roman" w:hAnsi="Times New Roman" w:cs="Times New Roman"/>
                <w:sz w:val="22"/>
                <w:szCs w:val="22"/>
              </w:rPr>
            </w:pPr>
            <w:r>
              <w:rPr>
                <w:rFonts w:ascii="Times New Roman" w:hAnsi="Times New Roman" w:cs="Times New Roman"/>
                <w:sz w:val="22"/>
                <w:szCs w:val="22"/>
              </w:rPr>
              <w:t>«_____» ___________ 2026 г.</w:t>
            </w:r>
          </w:p>
          <w:p>
            <w:pPr>
              <w:widowControl w:val="0"/>
              <w:spacing w:before="60" w:after="60"/>
              <w:contextualSpacing/>
              <w:jc w:val="right"/>
              <w:rPr>
                <w:rFonts w:ascii="Times New Roman" w:hAnsi="Times New Roman" w:cs="Times New Roman"/>
                <w:sz w:val="22"/>
                <w:szCs w:val="22"/>
              </w:rPr>
            </w:pPr>
          </w:p>
        </w:tc>
      </w:tr>
    </w:tbl>
    <w:p>
      <w:pPr>
        <w:widowControl w:val="0"/>
        <w:spacing w:before="60" w:after="60"/>
        <w:ind w:firstLine="567"/>
        <w:contextualSpacing/>
        <w:jc w:val="both"/>
        <w:rPr>
          <w:rFonts w:ascii="Times New Roman" w:hAnsi="Times New Roman" w:cs="Times New Roman"/>
          <w:sz w:val="22"/>
          <w:szCs w:val="22"/>
        </w:rPr>
      </w:pPr>
      <w:r>
        <w:rPr>
          <w:rFonts w:ascii="Times New Roman" w:hAnsi="Times New Roman" w:cs="Times New Roman"/>
          <w:sz w:val="22"/>
          <w:szCs w:val="22"/>
        </w:rPr>
        <w:t>_____________________________________________), именуемое в дальнейшем «Лицензиар», в лице _____________________________________________, действующей на основании _______________________, с одной стороны, и</w:t>
      </w:r>
    </w:p>
    <w:p>
      <w:pPr>
        <w:widowControl w:val="0"/>
        <w:spacing w:before="60" w:after="60"/>
        <w:ind w:firstLine="567"/>
        <w:contextualSpacing/>
        <w:jc w:val="both"/>
        <w:rPr>
          <w:rFonts w:ascii="Times New Roman" w:hAnsi="Times New Roman" w:cs="Times New Roman"/>
          <w:sz w:val="22"/>
          <w:szCs w:val="22"/>
        </w:rPr>
      </w:pPr>
      <w:proofErr w:type="gramStart"/>
      <w:r>
        <w:rPr>
          <w:rFonts w:ascii="Times New Roman" w:hAnsi="Times New Roman" w:cs="Times New Roman"/>
          <w:color w:val="000000"/>
          <w:sz w:val="22"/>
          <w:szCs w:val="22"/>
          <w:shd w:val="clear" w:color="auto" w:fill="FFFF00"/>
        </w:rPr>
        <w:t>ФГБУН "ФИЦ ПИТАНИЯ И БИОТЕХНОЛОГИИ"</w:t>
      </w:r>
      <w:r>
        <w:rPr>
          <w:rFonts w:ascii="Times New Roman" w:hAnsi="Times New Roman" w:cs="Times New Roman"/>
          <w:sz w:val="22"/>
          <w:szCs w:val="22"/>
        </w:rPr>
        <w:t xml:space="preserve">, именуемое в дальнейшем «Лицензиат», в лице </w:t>
      </w:r>
      <w:r>
        <w:rPr>
          <w:rFonts w:ascii="Times New Roman" w:hAnsi="Times New Roman" w:cs="Times New Roman"/>
          <w:sz w:val="22"/>
          <w:szCs w:val="22"/>
          <w:highlight w:val="yellow"/>
          <w:u w:val="single"/>
          <w:shd w:val="clear" w:color="auto" w:fill="FFFF00"/>
        </w:rPr>
        <w:t>_____________</w:t>
      </w:r>
      <w:r>
        <w:rPr>
          <w:rFonts w:ascii="Times New Roman" w:hAnsi="Times New Roman" w:cs="Times New Roman"/>
          <w:sz w:val="22"/>
          <w:szCs w:val="22"/>
        </w:rPr>
        <w:t xml:space="preserve">, действующего на основании </w:t>
      </w:r>
      <w:r>
        <w:rPr>
          <w:rFonts w:ascii="Times New Roman" w:hAnsi="Times New Roman" w:cs="Times New Roman"/>
          <w:sz w:val="22"/>
          <w:szCs w:val="22"/>
          <w:highlight w:val="yellow"/>
          <w:u w:val="single"/>
          <w:shd w:val="clear" w:color="auto" w:fill="FFFF00"/>
        </w:rPr>
        <w:t>_____________</w:t>
      </w:r>
      <w:r>
        <w:rPr>
          <w:rFonts w:ascii="Times New Roman" w:hAnsi="Times New Roman" w:cs="Times New Roman"/>
          <w:sz w:val="22"/>
          <w:szCs w:val="22"/>
        </w:rPr>
        <w:t>, с другой ст</w:t>
      </w:r>
      <w:bookmarkStart w:id="0" w:name="_GoBack"/>
      <w:bookmarkEnd w:id="0"/>
      <w:r>
        <w:rPr>
          <w:rFonts w:ascii="Times New Roman" w:hAnsi="Times New Roman" w:cs="Times New Roman"/>
          <w:sz w:val="22"/>
          <w:szCs w:val="22"/>
        </w:rPr>
        <w:t>ороны, совместно именуемые «Стороны», на основании пункта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лицензионный договор (далее по тексту – Договор) о</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нижеследующем</w:t>
      </w:r>
      <w:proofErr w:type="gramEnd"/>
      <w:r>
        <w:rPr>
          <w:rFonts w:ascii="Times New Roman" w:hAnsi="Times New Roman" w:cs="Times New Roman"/>
          <w:sz w:val="22"/>
          <w:szCs w:val="22"/>
        </w:rPr>
        <w:t>:</w:t>
      </w:r>
    </w:p>
    <w:p>
      <w:pPr>
        <w:widowControl w:val="0"/>
        <w:spacing w:before="60" w:after="60"/>
        <w:contextualSpacing/>
        <w:jc w:val="both"/>
        <w:rPr>
          <w:rFonts w:ascii="Times New Roman" w:hAnsi="Times New Roman" w:cs="Times New Roman"/>
          <w:sz w:val="22"/>
          <w:szCs w:val="22"/>
        </w:rPr>
      </w:pPr>
    </w:p>
    <w:p>
      <w:pPr>
        <w:widowControl w:val="0"/>
        <w:numPr>
          <w:ilvl w:val="0"/>
          <w:numId w:val="5"/>
        </w:numPr>
        <w:spacing w:before="360" w:after="60" w:line="288" w:lineRule="auto"/>
        <w:ind w:left="567"/>
        <w:contextualSpacing/>
        <w:jc w:val="center"/>
        <w:rPr>
          <w:rFonts w:ascii="Times New Roman" w:hAnsi="Times New Roman" w:cs="Times New Roman"/>
          <w:sz w:val="22"/>
          <w:szCs w:val="22"/>
        </w:rPr>
      </w:pPr>
      <w:r>
        <w:rPr>
          <w:rFonts w:ascii="Times New Roman" w:hAnsi="Times New Roman" w:cs="Times New Roman"/>
          <w:b/>
          <w:color w:val="000000"/>
          <w:kern w:val="2"/>
          <w:sz w:val="22"/>
          <w:szCs w:val="22"/>
        </w:rPr>
        <w:t>ИСТОЛКОВАНИЕ ТЕРМИНОВ В НАСТОЯЩЕМ ДОГОВОРЕ</w:t>
      </w:r>
    </w:p>
    <w:p>
      <w:pPr>
        <w:widowControl w:val="0"/>
        <w:numPr>
          <w:ilvl w:val="1"/>
          <w:numId w:val="5"/>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«Программа» -  «Эконом-Эксперт. </w:t>
      </w:r>
      <w:proofErr w:type="spellStart"/>
      <w:proofErr w:type="gramStart"/>
      <w:r>
        <w:rPr>
          <w:rFonts w:ascii="Times New Roman" w:hAnsi="Times New Roman" w:cs="Times New Roman"/>
          <w:color w:val="000000"/>
          <w:sz w:val="22"/>
          <w:szCs w:val="22"/>
        </w:rPr>
        <w:t>Онлайн</w:t>
      </w:r>
      <w:proofErr w:type="spellEnd"/>
      <w:r>
        <w:rPr>
          <w:rFonts w:ascii="Times New Roman" w:hAnsi="Times New Roman" w:cs="Times New Roman"/>
          <w:color w:val="000000"/>
          <w:sz w:val="22"/>
          <w:szCs w:val="22"/>
        </w:rPr>
        <w:t>»  (номер регистрации в Едином реестре российских программ для электронных вычислительных машин и баз данных 5283 от 26.02.2019, свидетельство о государственной регистрации программы для ЭВМ № 2024685007): совокупность самостоятельных обновляемых материалов, представленных в электронном виде в сети Интернет в различных формах на сайте https://zakupki44fz.ru/app, и систематизированных таким образом, чтобы эти материалы могли быть найдены и обработаны с помощью</w:t>
      </w:r>
      <w:proofErr w:type="gramEnd"/>
      <w:r>
        <w:rPr>
          <w:rFonts w:ascii="Times New Roman" w:hAnsi="Times New Roman" w:cs="Times New Roman"/>
          <w:color w:val="000000"/>
          <w:sz w:val="22"/>
          <w:szCs w:val="22"/>
        </w:rPr>
        <w:t xml:space="preserve"> программного продукта Лицензиара.</w:t>
      </w:r>
    </w:p>
    <w:p>
      <w:pPr>
        <w:widowControl w:val="0"/>
        <w:numPr>
          <w:ilvl w:val="1"/>
          <w:numId w:val="5"/>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«Логин и пароль» — уникальная совокупность данных, предназначенная для обеспечения доступа Лицензиата к Программе, направляемая Лицензиату в рамках исполнения Лицензиаром обязательств по Договору.</w:t>
      </w:r>
    </w:p>
    <w:p>
      <w:pPr>
        <w:widowControl w:val="0"/>
        <w:tabs>
          <w:tab w:val="left" w:pos="720"/>
          <w:tab w:val="left" w:pos="862"/>
        </w:tabs>
        <w:spacing w:before="60" w:after="60"/>
        <w:contextualSpacing/>
        <w:jc w:val="both"/>
        <w:rPr>
          <w:rFonts w:ascii="Times New Roman" w:hAnsi="Times New Roman"/>
          <w:color w:val="000000"/>
          <w:sz w:val="22"/>
          <w:szCs w:val="22"/>
        </w:rPr>
      </w:pPr>
    </w:p>
    <w:p>
      <w:pPr>
        <w:widowControl w:val="0"/>
        <w:numPr>
          <w:ilvl w:val="0"/>
          <w:numId w:val="5"/>
        </w:numPr>
        <w:spacing w:before="360" w:after="60" w:line="288" w:lineRule="auto"/>
        <w:ind w:left="567"/>
        <w:contextualSpacing/>
        <w:jc w:val="center"/>
        <w:rPr>
          <w:rFonts w:ascii="Times New Roman" w:hAnsi="Times New Roman" w:cs="Times New Roman"/>
          <w:sz w:val="22"/>
          <w:szCs w:val="22"/>
        </w:rPr>
      </w:pPr>
      <w:r>
        <w:rPr>
          <w:rFonts w:ascii="Times New Roman" w:hAnsi="Times New Roman" w:cs="Times New Roman"/>
          <w:b/>
          <w:color w:val="000000"/>
          <w:kern w:val="2"/>
          <w:sz w:val="22"/>
          <w:szCs w:val="22"/>
        </w:rPr>
        <w:t>ПРЕДМЕТ ДОГОВОРА</w:t>
      </w:r>
    </w:p>
    <w:p>
      <w:pPr>
        <w:widowControl w:val="0"/>
        <w:numPr>
          <w:ilvl w:val="1"/>
          <w:numId w:val="5"/>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Лицензиар предоставляет Лицензиату за вознаграждение в порядке и на условиях, установленных Договором, право на использование Программы на условиях простой (неисключительной) лицензии в пределах, предусмотренных Договором.</w:t>
      </w:r>
    </w:p>
    <w:p>
      <w:pPr>
        <w:widowControl w:val="0"/>
        <w:numPr>
          <w:ilvl w:val="2"/>
          <w:numId w:val="5"/>
        </w:numPr>
        <w:spacing w:before="240" w:after="6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Лицензиар передает право на использование Программы Лицензиату в виде логина и пароля, </w:t>
      </w:r>
      <w:proofErr w:type="gramStart"/>
      <w:r>
        <w:rPr>
          <w:rFonts w:ascii="Times New Roman" w:hAnsi="Times New Roman" w:cs="Times New Roman"/>
          <w:color w:val="000000"/>
          <w:sz w:val="22"/>
          <w:szCs w:val="22"/>
        </w:rPr>
        <w:t>обеспечивающих</w:t>
      </w:r>
      <w:proofErr w:type="gramEnd"/>
      <w:r>
        <w:rPr>
          <w:rFonts w:ascii="Times New Roman" w:hAnsi="Times New Roman" w:cs="Times New Roman"/>
          <w:color w:val="000000"/>
          <w:sz w:val="22"/>
          <w:szCs w:val="22"/>
        </w:rPr>
        <w:t xml:space="preserve"> доступ к Программе.</w:t>
      </w:r>
    </w:p>
    <w:p>
      <w:pPr>
        <w:widowControl w:val="0"/>
        <w:spacing w:after="60"/>
        <w:ind w:left="567"/>
        <w:contextualSpacing/>
        <w:jc w:val="both"/>
        <w:rPr>
          <w:rFonts w:ascii="Times New Roman" w:hAnsi="Times New Roman" w:cs="Times New Roman"/>
          <w:color w:val="000000"/>
          <w:sz w:val="22"/>
          <w:szCs w:val="22"/>
        </w:rPr>
      </w:pPr>
    </w:p>
    <w:p>
      <w:pPr>
        <w:widowControl w:val="0"/>
        <w:spacing w:after="60"/>
        <w:ind w:left="567"/>
        <w:contextualSpacing/>
        <w:jc w:val="center"/>
        <w:rPr>
          <w:rFonts w:ascii="Times New Roman" w:hAnsi="Times New Roman" w:cs="Times New Roman"/>
          <w:color w:val="000000"/>
          <w:sz w:val="22"/>
          <w:szCs w:val="22"/>
        </w:rPr>
      </w:pPr>
      <w:r>
        <w:rPr>
          <w:rFonts w:ascii="Times New Roman" w:hAnsi="Times New Roman" w:cs="Times New Roman"/>
          <w:color w:val="000000"/>
          <w:sz w:val="22"/>
          <w:szCs w:val="22"/>
          <w:u w:val="single"/>
        </w:rPr>
        <w:t>Данные для направления доступа:</w:t>
      </w:r>
    </w:p>
    <w:tbl>
      <w:tblPr>
        <w:tblStyle w:val="af4"/>
        <w:tblpPr w:leftFromText="180" w:rightFromText="180" w:vertAnchor="text" w:horzAnchor="page" w:tblpX="1170" w:tblpY="241"/>
        <w:tblOverlap w:val="never"/>
        <w:tblW w:w="4927" w:type="pct"/>
        <w:tblInd w:w="0" w:type="dxa"/>
        <w:tblCellMar>
          <w:left w:w="108" w:type="dxa"/>
          <w:right w:w="108" w:type="dxa"/>
        </w:tblCellMar>
        <w:tblLook w:val="04A0"/>
      </w:tblPr>
      <w:tblGrid>
        <w:gridCol w:w="4628"/>
        <w:gridCol w:w="2758"/>
        <w:gridCol w:w="2760"/>
      </w:tblGrid>
      <w:tr>
        <w:tc>
          <w:tcPr>
            <w:tcW w:w="2280" w:type="pct"/>
          </w:tcPr>
          <w:p>
            <w:pPr>
              <w:jc w:val="center"/>
              <w:rPr>
                <w:rFonts w:ascii="Times New Roman" w:hAnsi="Times New Roman" w:cs="Times New Roman"/>
                <w:b/>
                <w:bCs/>
                <w:sz w:val="22"/>
                <w:szCs w:val="22"/>
              </w:rPr>
            </w:pPr>
            <w:r>
              <w:rPr>
                <w:rFonts w:ascii="Times New Roman" w:hAnsi="Times New Roman" w:cs="Times New Roman"/>
                <w:b/>
                <w:bCs/>
                <w:sz w:val="22"/>
                <w:szCs w:val="22"/>
              </w:rPr>
              <w:t>ФИО контактного лица</w:t>
            </w:r>
          </w:p>
        </w:tc>
        <w:tc>
          <w:tcPr>
            <w:tcW w:w="1359" w:type="pct"/>
          </w:tcPr>
          <w:p>
            <w:pPr>
              <w:jc w:val="center"/>
              <w:rPr>
                <w:rFonts w:ascii="Times New Roman" w:hAnsi="Times New Roman" w:cs="Times New Roman"/>
                <w:b/>
                <w:bCs/>
                <w:sz w:val="22"/>
                <w:szCs w:val="22"/>
              </w:rPr>
            </w:pPr>
            <w:r>
              <w:rPr>
                <w:rFonts w:ascii="Times New Roman" w:hAnsi="Times New Roman" w:cs="Times New Roman"/>
                <w:b/>
                <w:bCs/>
                <w:sz w:val="22"/>
                <w:szCs w:val="22"/>
              </w:rPr>
              <w:t>Адрес электронной почты</w:t>
            </w:r>
          </w:p>
        </w:tc>
        <w:tc>
          <w:tcPr>
            <w:tcW w:w="1360" w:type="pct"/>
          </w:tcPr>
          <w:p>
            <w:pPr>
              <w:jc w:val="center"/>
              <w:rPr>
                <w:rFonts w:ascii="Times New Roman" w:hAnsi="Times New Roman" w:cs="Times New Roman"/>
                <w:b/>
                <w:bCs/>
                <w:sz w:val="22"/>
                <w:szCs w:val="22"/>
              </w:rPr>
            </w:pPr>
            <w:r>
              <w:rPr>
                <w:rFonts w:ascii="Times New Roman" w:hAnsi="Times New Roman" w:cs="Times New Roman"/>
                <w:b/>
                <w:bCs/>
                <w:sz w:val="22"/>
                <w:szCs w:val="22"/>
              </w:rPr>
              <w:t>Контактный телефон</w:t>
            </w:r>
          </w:p>
        </w:tc>
      </w:tr>
      <w:tr>
        <w:tc>
          <w:tcPr>
            <w:tcW w:w="2280" w:type="pct"/>
            <w:shd w:val="clear" w:color="auto" w:fill="FFFF00"/>
          </w:tcPr>
          <w:p>
            <w:pPr>
              <w:rPr>
                <w:rFonts w:ascii="Times New Roman" w:hAnsi="Times New Roman" w:cs="Times New Roman"/>
                <w:sz w:val="22"/>
                <w:szCs w:val="22"/>
              </w:rPr>
            </w:pPr>
          </w:p>
        </w:tc>
        <w:tc>
          <w:tcPr>
            <w:tcW w:w="1359" w:type="pct"/>
            <w:shd w:val="clear" w:color="auto" w:fill="FFFF00"/>
          </w:tcPr>
          <w:p>
            <w:pPr>
              <w:rPr>
                <w:rFonts w:ascii="Times New Roman" w:hAnsi="Times New Roman" w:cs="Times New Roman"/>
                <w:sz w:val="22"/>
                <w:szCs w:val="22"/>
              </w:rPr>
            </w:pPr>
          </w:p>
        </w:tc>
        <w:tc>
          <w:tcPr>
            <w:tcW w:w="1360" w:type="pct"/>
            <w:shd w:val="clear" w:color="auto" w:fill="FFFF00"/>
          </w:tcPr>
          <w:p>
            <w:pPr>
              <w:rPr>
                <w:rFonts w:ascii="Times New Roman" w:hAnsi="Times New Roman" w:cs="Times New Roman"/>
                <w:sz w:val="22"/>
                <w:szCs w:val="22"/>
              </w:rPr>
            </w:pPr>
          </w:p>
        </w:tc>
      </w:tr>
    </w:tbl>
    <w:p>
      <w:pPr>
        <w:widowControl w:val="0"/>
        <w:spacing w:after="60"/>
        <w:ind w:left="567"/>
        <w:contextualSpacing/>
        <w:jc w:val="both"/>
        <w:rPr>
          <w:rFonts w:ascii="Times New Roman" w:hAnsi="Times New Roman" w:cs="Times New Roman"/>
          <w:color w:val="000000"/>
          <w:sz w:val="22"/>
          <w:szCs w:val="22"/>
        </w:rPr>
      </w:pPr>
    </w:p>
    <w:p>
      <w:pPr>
        <w:widowControl w:val="0"/>
        <w:spacing w:after="60"/>
        <w:ind w:left="567"/>
        <w:contextualSpacing/>
        <w:jc w:val="center"/>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Список пользователей программы:</w:t>
      </w:r>
    </w:p>
    <w:tbl>
      <w:tblPr>
        <w:tblStyle w:val="af4"/>
        <w:tblpPr w:leftFromText="180" w:rightFromText="180" w:vertAnchor="text" w:horzAnchor="page" w:tblpX="1170" w:tblpY="241"/>
        <w:tblOverlap w:val="never"/>
        <w:tblW w:w="4927" w:type="pct"/>
        <w:tblInd w:w="0" w:type="dxa"/>
        <w:tblCellMar>
          <w:left w:w="108" w:type="dxa"/>
          <w:right w:w="108" w:type="dxa"/>
        </w:tblCellMar>
        <w:tblLook w:val="04A0"/>
      </w:tblPr>
      <w:tblGrid>
        <w:gridCol w:w="4628"/>
        <w:gridCol w:w="2758"/>
        <w:gridCol w:w="2760"/>
      </w:tblGrid>
      <w:tr>
        <w:tc>
          <w:tcPr>
            <w:tcW w:w="2280" w:type="pct"/>
          </w:tcPr>
          <w:p>
            <w:pPr>
              <w:jc w:val="center"/>
              <w:rPr>
                <w:rFonts w:ascii="Times New Roman" w:hAnsi="Times New Roman" w:cs="Times New Roman"/>
                <w:b/>
                <w:bCs/>
                <w:sz w:val="22"/>
                <w:szCs w:val="22"/>
              </w:rPr>
            </w:pPr>
            <w:r>
              <w:rPr>
                <w:rFonts w:ascii="Times New Roman" w:hAnsi="Times New Roman" w:cs="Times New Roman"/>
                <w:b/>
                <w:bCs/>
                <w:sz w:val="22"/>
                <w:szCs w:val="22"/>
              </w:rPr>
              <w:t>ФИО пользователя</w:t>
            </w:r>
          </w:p>
        </w:tc>
        <w:tc>
          <w:tcPr>
            <w:tcW w:w="1359" w:type="pct"/>
          </w:tcPr>
          <w:p>
            <w:pPr>
              <w:jc w:val="center"/>
              <w:rPr>
                <w:rFonts w:ascii="Times New Roman" w:hAnsi="Times New Roman" w:cs="Times New Roman"/>
                <w:b/>
                <w:bCs/>
                <w:sz w:val="22"/>
                <w:szCs w:val="22"/>
              </w:rPr>
            </w:pPr>
            <w:r>
              <w:rPr>
                <w:rFonts w:ascii="Times New Roman" w:hAnsi="Times New Roman" w:cs="Times New Roman"/>
                <w:b/>
                <w:bCs/>
                <w:sz w:val="22"/>
                <w:szCs w:val="22"/>
              </w:rPr>
              <w:t>Адрес электронной почты пользователя</w:t>
            </w:r>
          </w:p>
        </w:tc>
        <w:tc>
          <w:tcPr>
            <w:tcW w:w="1360" w:type="pct"/>
          </w:tcPr>
          <w:p>
            <w:pPr>
              <w:jc w:val="center"/>
              <w:rPr>
                <w:rFonts w:ascii="Times New Roman" w:hAnsi="Times New Roman" w:cs="Times New Roman"/>
                <w:b/>
                <w:bCs/>
                <w:sz w:val="22"/>
                <w:szCs w:val="22"/>
              </w:rPr>
            </w:pPr>
            <w:r>
              <w:rPr>
                <w:rFonts w:ascii="Times New Roman" w:hAnsi="Times New Roman" w:cs="Times New Roman"/>
                <w:b/>
                <w:bCs/>
                <w:sz w:val="22"/>
                <w:szCs w:val="22"/>
              </w:rPr>
              <w:t>Контактный телефон пользователя</w:t>
            </w:r>
          </w:p>
        </w:tc>
      </w:tr>
      <w:tr>
        <w:tc>
          <w:tcPr>
            <w:tcW w:w="2280" w:type="pct"/>
            <w:shd w:val="clear" w:color="auto" w:fill="FFFF00"/>
          </w:tcPr>
          <w:p>
            <w:pPr>
              <w:rPr>
                <w:rFonts w:ascii="Times New Roman" w:hAnsi="Times New Roman" w:cs="Times New Roman"/>
                <w:sz w:val="22"/>
                <w:szCs w:val="22"/>
              </w:rPr>
            </w:pPr>
          </w:p>
        </w:tc>
        <w:tc>
          <w:tcPr>
            <w:tcW w:w="1359" w:type="pct"/>
            <w:shd w:val="clear" w:color="auto" w:fill="FFFF00"/>
          </w:tcPr>
          <w:p>
            <w:pPr>
              <w:rPr>
                <w:rFonts w:ascii="Times New Roman" w:hAnsi="Times New Roman" w:cs="Times New Roman"/>
                <w:sz w:val="22"/>
                <w:szCs w:val="22"/>
              </w:rPr>
            </w:pPr>
          </w:p>
        </w:tc>
        <w:tc>
          <w:tcPr>
            <w:tcW w:w="1360" w:type="pct"/>
            <w:shd w:val="clear" w:color="auto" w:fill="FFFF00"/>
          </w:tcPr>
          <w:p>
            <w:pPr>
              <w:rPr>
                <w:rFonts w:ascii="Times New Roman" w:hAnsi="Times New Roman" w:cs="Times New Roman"/>
                <w:sz w:val="22"/>
                <w:szCs w:val="22"/>
              </w:rPr>
            </w:pPr>
          </w:p>
        </w:tc>
      </w:tr>
      <w:tr>
        <w:tc>
          <w:tcPr>
            <w:tcW w:w="2280" w:type="pct"/>
            <w:shd w:val="clear" w:color="auto" w:fill="FFFF00"/>
          </w:tcPr>
          <w:p>
            <w:pPr>
              <w:rPr>
                <w:rFonts w:ascii="Times New Roman" w:hAnsi="Times New Roman" w:cs="Times New Roman"/>
                <w:sz w:val="22"/>
                <w:szCs w:val="22"/>
              </w:rPr>
            </w:pPr>
          </w:p>
        </w:tc>
        <w:tc>
          <w:tcPr>
            <w:tcW w:w="1359" w:type="pct"/>
            <w:shd w:val="clear" w:color="auto" w:fill="FFFF00"/>
          </w:tcPr>
          <w:p>
            <w:pPr>
              <w:rPr>
                <w:rFonts w:ascii="Times New Roman" w:hAnsi="Times New Roman" w:cs="Times New Roman"/>
                <w:sz w:val="22"/>
                <w:szCs w:val="22"/>
              </w:rPr>
            </w:pPr>
          </w:p>
        </w:tc>
        <w:tc>
          <w:tcPr>
            <w:tcW w:w="1360" w:type="pct"/>
            <w:shd w:val="clear" w:color="auto" w:fill="FFFF00"/>
          </w:tcPr>
          <w:p>
            <w:pPr>
              <w:rPr>
                <w:rFonts w:ascii="Times New Roman" w:hAnsi="Times New Roman" w:cs="Times New Roman"/>
                <w:sz w:val="22"/>
                <w:szCs w:val="22"/>
              </w:rPr>
            </w:pPr>
          </w:p>
        </w:tc>
      </w:tr>
    </w:tbl>
    <w:p>
      <w:pPr>
        <w:widowControl w:val="0"/>
        <w:spacing w:after="60"/>
        <w:ind w:left="567"/>
        <w:contextualSpacing/>
        <w:jc w:val="both"/>
        <w:rPr>
          <w:rFonts w:ascii="Times New Roman" w:hAnsi="Times New Roman" w:cs="Times New Roman"/>
          <w:color w:val="000000"/>
          <w:sz w:val="22"/>
          <w:szCs w:val="22"/>
        </w:rPr>
      </w:pPr>
    </w:p>
    <w:p>
      <w:pPr>
        <w:widowControl w:val="0"/>
        <w:numPr>
          <w:ilvl w:val="2"/>
          <w:numId w:val="5"/>
        </w:numPr>
        <w:spacing w:before="240" w:after="60"/>
        <w:ind w:left="0" w:firstLine="567"/>
        <w:contextualSpacing/>
        <w:jc w:val="both"/>
        <w:rPr>
          <w:rFonts w:ascii="Times New Roman" w:hAnsi="Times New Roman" w:cs="Times New Roman"/>
          <w:sz w:val="22"/>
          <w:szCs w:val="22"/>
        </w:rPr>
      </w:pPr>
      <w:r>
        <w:rPr>
          <w:rFonts w:ascii="Times New Roman" w:hAnsi="Times New Roman" w:cs="Times New Roman"/>
          <w:color w:val="000000"/>
          <w:sz w:val="22"/>
          <w:szCs w:val="22"/>
        </w:rPr>
        <w:t xml:space="preserve">Право использования Программы включает в себя все улучшения и обновления текущей версии Программы,  а также сопровождение Программы в период использования Программы, указанный в пункте 3.1. Договора. </w:t>
      </w:r>
    </w:p>
    <w:p>
      <w:pPr>
        <w:widowControl w:val="0"/>
        <w:numPr>
          <w:ilvl w:val="1"/>
          <w:numId w:val="5"/>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Лицензиат может использовать Программу только в пределах, которые предусмотрены настоящим Договором. Права использования Программы, прямо не указанные в настоящем Договоре, не считаются предоставленными (переданными) Лицензиату.</w:t>
      </w:r>
    </w:p>
    <w:p>
      <w:pPr>
        <w:widowControl w:val="0"/>
        <w:numPr>
          <w:ilvl w:val="1"/>
          <w:numId w:val="5"/>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Все условия, согласованные Сторонами далее по тексту Договора, относятся как к Программе в целом, так и ко всем ее компонентам (составным частям) в отдельности.</w:t>
      </w:r>
    </w:p>
    <w:p>
      <w:pPr>
        <w:widowControl w:val="0"/>
        <w:ind w:left="567" w:firstLine="714"/>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2.4.  </w:t>
      </w:r>
      <w:proofErr w:type="gramStart"/>
      <w:r>
        <w:rPr>
          <w:rFonts w:ascii="Times New Roman" w:hAnsi="Times New Roman" w:cs="Times New Roman"/>
          <w:color w:val="000000"/>
          <w:sz w:val="22"/>
          <w:szCs w:val="22"/>
        </w:rPr>
        <w:t xml:space="preserve">Лицензиар подтверждает, что на дату подписания настоящего Договора он соответствует предъявляемым единым требованиям к участникам закупки, предусмотренным ч. 1 ст. 31, и требованиям к участникам закупок в соответствии с ч. 1.1 ст. 31 Федерального закона от 05 </w:t>
      </w:r>
      <w:r>
        <w:rPr>
          <w:rFonts w:ascii="Times New Roman" w:hAnsi="Times New Roman" w:cs="Times New Roman"/>
          <w:color w:val="000000"/>
          <w:sz w:val="22"/>
          <w:szCs w:val="22"/>
        </w:rPr>
        <w:lastRenderedPageBreak/>
        <w:t>апреля 2013 г. № 44-ФЗ «О контрактной системе в сфере закупок товаров, работ, услуг для обеспечения государственных и муниципальных нужд»</w:t>
      </w:r>
      <w:proofErr w:type="gramEnd"/>
    </w:p>
    <w:p>
      <w:pPr>
        <w:widowControl w:val="0"/>
        <w:tabs>
          <w:tab w:val="left" w:pos="720"/>
          <w:tab w:val="left" w:pos="862"/>
        </w:tabs>
        <w:spacing w:before="60" w:after="60"/>
        <w:ind w:left="567"/>
        <w:contextualSpacing/>
        <w:jc w:val="both"/>
        <w:rPr>
          <w:rFonts w:ascii="Times New Roman" w:hAnsi="Times New Roman" w:cs="Times New Roman"/>
          <w:color w:val="000000"/>
          <w:sz w:val="22"/>
          <w:szCs w:val="22"/>
        </w:rPr>
      </w:pPr>
    </w:p>
    <w:p>
      <w:pPr>
        <w:widowControl w:val="0"/>
        <w:numPr>
          <w:ilvl w:val="0"/>
          <w:numId w:val="5"/>
        </w:numPr>
        <w:spacing w:before="360" w:after="60" w:line="288" w:lineRule="auto"/>
        <w:ind w:left="567"/>
        <w:contextualSpacing/>
        <w:jc w:val="center"/>
        <w:rPr>
          <w:rFonts w:ascii="Times New Roman" w:hAnsi="Times New Roman" w:cs="Times New Roman"/>
          <w:sz w:val="22"/>
          <w:szCs w:val="22"/>
        </w:rPr>
      </w:pPr>
      <w:r>
        <w:rPr>
          <w:rFonts w:ascii="Times New Roman" w:hAnsi="Times New Roman" w:cs="Times New Roman"/>
          <w:b/>
          <w:kern w:val="2"/>
          <w:sz w:val="22"/>
          <w:szCs w:val="22"/>
        </w:rPr>
        <w:t>СРОК ДЕЙСТВИЯ НЕИСКЛЮЧИТЕЛЬНЫХ ПРАВ</w:t>
      </w:r>
    </w:p>
    <w:p>
      <w:pPr>
        <w:widowControl w:val="0"/>
        <w:numPr>
          <w:ilvl w:val="1"/>
          <w:numId w:val="5"/>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Лицензиат имеет право использовать Программу в течение 12 (двенадцать) месяцев с момента передачи Лицензиаром </w:t>
      </w:r>
      <w:r>
        <w:rPr>
          <w:rFonts w:ascii="Times New Roman" w:hAnsi="Times New Roman" w:cs="Times New Roman"/>
          <w:sz w:val="22"/>
          <w:szCs w:val="22"/>
        </w:rPr>
        <w:t>данных, предназначенных для обеспечения доступа Лицензиата к Программе в соответствии с п. 5.1 Договора</w:t>
      </w:r>
      <w:r>
        <w:rPr>
          <w:rFonts w:ascii="Times New Roman" w:hAnsi="Times New Roman" w:cs="Times New Roman"/>
          <w:color w:val="000000"/>
          <w:sz w:val="22"/>
          <w:szCs w:val="22"/>
        </w:rPr>
        <w:t>, либо с момента окончания срока действия права на использование Программы, переданного Лицензиаром ранее, в зависимости от того, какое событие наступит позднее.</w:t>
      </w:r>
    </w:p>
    <w:p>
      <w:pPr>
        <w:widowControl w:val="0"/>
        <w:tabs>
          <w:tab w:val="left" w:pos="720"/>
          <w:tab w:val="left" w:pos="862"/>
        </w:tabs>
        <w:spacing w:before="60" w:after="60"/>
        <w:ind w:left="567"/>
        <w:contextualSpacing/>
        <w:jc w:val="both"/>
        <w:rPr>
          <w:rFonts w:ascii="Times New Roman" w:hAnsi="Times New Roman" w:cs="Times New Roman"/>
          <w:sz w:val="22"/>
          <w:szCs w:val="22"/>
        </w:rPr>
      </w:pPr>
    </w:p>
    <w:p>
      <w:pPr>
        <w:widowControl w:val="0"/>
        <w:numPr>
          <w:ilvl w:val="0"/>
          <w:numId w:val="5"/>
        </w:numPr>
        <w:tabs>
          <w:tab w:val="left" w:pos="720"/>
        </w:tabs>
        <w:spacing w:before="60" w:after="60"/>
        <w:ind w:left="567"/>
        <w:contextualSpacing/>
        <w:jc w:val="center"/>
        <w:rPr>
          <w:rFonts w:ascii="Times New Roman" w:hAnsi="Times New Roman" w:cs="Times New Roman"/>
          <w:b/>
          <w:bCs/>
          <w:sz w:val="22"/>
          <w:szCs w:val="22"/>
        </w:rPr>
      </w:pPr>
      <w:r>
        <w:rPr>
          <w:rFonts w:ascii="Times New Roman" w:hAnsi="Times New Roman" w:cs="Times New Roman"/>
          <w:b/>
          <w:bCs/>
          <w:sz w:val="22"/>
          <w:szCs w:val="22"/>
        </w:rPr>
        <w:t>ПРАВА И ОБЯЗАННОСТИ СТОРОН</w:t>
      </w:r>
    </w:p>
    <w:p>
      <w:pPr>
        <w:widowControl w:val="0"/>
        <w:numPr>
          <w:ilvl w:val="1"/>
          <w:numId w:val="5"/>
        </w:numPr>
        <w:ind w:left="0" w:firstLine="567"/>
        <w:jc w:val="both"/>
        <w:rPr>
          <w:rFonts w:ascii="Times New Roman" w:hAnsi="Times New Roman" w:cs="Times New Roman"/>
          <w:color w:val="000000"/>
          <w:sz w:val="22"/>
          <w:szCs w:val="22"/>
          <w:lang w:val="en-US"/>
        </w:rPr>
      </w:pPr>
      <w:proofErr w:type="spellStart"/>
      <w:r>
        <w:rPr>
          <w:rFonts w:ascii="Times New Roman" w:hAnsi="Times New Roman" w:cs="Times New Roman"/>
          <w:color w:val="000000"/>
          <w:sz w:val="22"/>
          <w:szCs w:val="22"/>
          <w:lang w:val="en-US"/>
        </w:rPr>
        <w:t>Лицензиат</w:t>
      </w:r>
      <w:proofErr w:type="spellEnd"/>
      <w:r>
        <w:rPr>
          <w:rFonts w:ascii="Times New Roman" w:hAnsi="Times New Roman" w:cs="Times New Roman"/>
          <w:color w:val="000000"/>
          <w:sz w:val="22"/>
          <w:szCs w:val="22"/>
          <w:lang w:val="en-US"/>
        </w:rPr>
        <w:t xml:space="preserve"> </w:t>
      </w:r>
      <w:proofErr w:type="spellStart"/>
      <w:r>
        <w:rPr>
          <w:rFonts w:ascii="Times New Roman" w:hAnsi="Times New Roman" w:cs="Times New Roman"/>
          <w:color w:val="000000"/>
          <w:sz w:val="22"/>
          <w:szCs w:val="22"/>
          <w:lang w:val="en-US"/>
        </w:rPr>
        <w:t>вправе</w:t>
      </w:r>
      <w:proofErr w:type="spellEnd"/>
      <w:r>
        <w:rPr>
          <w:rFonts w:ascii="Times New Roman" w:hAnsi="Times New Roman" w:cs="Times New Roman"/>
          <w:color w:val="000000"/>
          <w:sz w:val="22"/>
          <w:szCs w:val="22"/>
          <w:lang w:val="en-US"/>
        </w:rPr>
        <w:t>:</w:t>
      </w:r>
    </w:p>
    <w:p>
      <w:pPr>
        <w:widowControl w:val="0"/>
        <w:numPr>
          <w:ilvl w:val="2"/>
          <w:numId w:val="5"/>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Требовать надлежащего исполнения Лицензиаром обязательств в соответствии с Договором.</w:t>
      </w:r>
    </w:p>
    <w:p>
      <w:pPr>
        <w:widowControl w:val="0"/>
        <w:numPr>
          <w:ilvl w:val="2"/>
          <w:numId w:val="5"/>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Требовать представления надлежащим образом оформленных отчетных и финансовых документов, подтверждающих исполнение Лицензиаром обязательств в соответствии с Договором.</w:t>
      </w:r>
    </w:p>
    <w:p>
      <w:pPr>
        <w:widowControl w:val="0"/>
        <w:numPr>
          <w:ilvl w:val="2"/>
          <w:numId w:val="5"/>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Требовать от Лицензиара своевременного устранения недостатков, выявленных как в ходе приемки, так и в период использования Программы. </w:t>
      </w:r>
    </w:p>
    <w:p>
      <w:pPr>
        <w:widowControl w:val="0"/>
        <w:numPr>
          <w:ilvl w:val="2"/>
          <w:numId w:val="5"/>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Иметь иные права в соответствии с законодательством Российской Федерации и Договором.</w:t>
      </w:r>
    </w:p>
    <w:p>
      <w:pPr>
        <w:widowControl w:val="0"/>
        <w:numPr>
          <w:ilvl w:val="1"/>
          <w:numId w:val="5"/>
        </w:numPr>
        <w:ind w:left="0" w:firstLine="567"/>
        <w:jc w:val="both"/>
        <w:rPr>
          <w:rFonts w:ascii="Times New Roman" w:hAnsi="Times New Roman" w:cs="Times New Roman"/>
          <w:color w:val="000000"/>
          <w:sz w:val="22"/>
          <w:szCs w:val="22"/>
          <w:lang w:val="en-US"/>
        </w:rPr>
      </w:pPr>
      <w:proofErr w:type="spellStart"/>
      <w:r>
        <w:rPr>
          <w:rFonts w:ascii="Times New Roman" w:hAnsi="Times New Roman" w:cs="Times New Roman"/>
          <w:color w:val="000000"/>
          <w:sz w:val="22"/>
          <w:szCs w:val="22"/>
          <w:lang w:val="en-US"/>
        </w:rPr>
        <w:t>Лицензиат</w:t>
      </w:r>
      <w:proofErr w:type="spellEnd"/>
      <w:r>
        <w:rPr>
          <w:rFonts w:ascii="Times New Roman" w:hAnsi="Times New Roman" w:cs="Times New Roman"/>
          <w:color w:val="000000"/>
          <w:sz w:val="22"/>
          <w:szCs w:val="22"/>
          <w:lang w:val="en-US"/>
        </w:rPr>
        <w:t xml:space="preserve"> </w:t>
      </w:r>
      <w:proofErr w:type="spellStart"/>
      <w:r>
        <w:rPr>
          <w:rFonts w:ascii="Times New Roman" w:hAnsi="Times New Roman" w:cs="Times New Roman"/>
          <w:color w:val="000000"/>
          <w:sz w:val="22"/>
          <w:szCs w:val="22"/>
          <w:lang w:val="en-US"/>
        </w:rPr>
        <w:t>обязан</w:t>
      </w:r>
      <w:proofErr w:type="spellEnd"/>
      <w:r>
        <w:rPr>
          <w:rFonts w:ascii="Times New Roman" w:hAnsi="Times New Roman" w:cs="Times New Roman"/>
          <w:color w:val="000000"/>
          <w:sz w:val="22"/>
          <w:szCs w:val="22"/>
          <w:lang w:val="en-US"/>
        </w:rPr>
        <w:t>:</w:t>
      </w:r>
    </w:p>
    <w:p>
      <w:pPr>
        <w:widowControl w:val="0"/>
        <w:numPr>
          <w:ilvl w:val="2"/>
          <w:numId w:val="5"/>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Принять право на использование Программы, в порядке и сроки, предусмотренные Договором.</w:t>
      </w:r>
    </w:p>
    <w:p>
      <w:pPr>
        <w:widowControl w:val="0"/>
        <w:numPr>
          <w:ilvl w:val="2"/>
          <w:numId w:val="5"/>
        </w:numPr>
        <w:spacing w:before="120"/>
        <w:ind w:left="0" w:firstLine="567"/>
        <w:contextualSpacing/>
        <w:jc w:val="both"/>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Оплатить стоимость принятых</w:t>
      </w:r>
      <w:proofErr w:type="gramEnd"/>
      <w:r>
        <w:rPr>
          <w:rFonts w:ascii="Times New Roman" w:hAnsi="Times New Roman" w:cs="Times New Roman"/>
          <w:color w:val="000000"/>
          <w:sz w:val="22"/>
          <w:szCs w:val="22"/>
        </w:rPr>
        <w:t xml:space="preserve"> прав на использование Программы в порядке и на условиях, предусмотренных Договором.</w:t>
      </w:r>
    </w:p>
    <w:p>
      <w:pPr>
        <w:widowControl w:val="0"/>
        <w:numPr>
          <w:ilvl w:val="2"/>
          <w:numId w:val="5"/>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Подписать надлежащим образом оформленные отчетные и финансовые документы, предусмотренные Договором.</w:t>
      </w:r>
    </w:p>
    <w:p>
      <w:pPr>
        <w:widowControl w:val="0"/>
        <w:numPr>
          <w:ilvl w:val="2"/>
          <w:numId w:val="5"/>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Соблюдать конфиденциальность в отношении всей информации, ставшей известной Лицензиату в связи с исполнением обязательств по Договору.</w:t>
      </w:r>
    </w:p>
    <w:p>
      <w:pPr>
        <w:widowControl w:val="0"/>
        <w:numPr>
          <w:ilvl w:val="2"/>
          <w:numId w:val="5"/>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Соблюдать условия и ограничения использования Программы, установленные разделом 9 Договора. </w:t>
      </w:r>
    </w:p>
    <w:p>
      <w:pPr>
        <w:widowControl w:val="0"/>
        <w:numPr>
          <w:ilvl w:val="2"/>
          <w:numId w:val="5"/>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roofErr w:type="gramStart"/>
      <w:r>
        <w:rPr>
          <w:rFonts w:ascii="Times New Roman" w:hAnsi="Times New Roman" w:cs="Times New Roman"/>
          <w:color w:val="000000"/>
          <w:sz w:val="22"/>
          <w:szCs w:val="22"/>
        </w:rPr>
        <w:t>Нести иные обязанности</w:t>
      </w:r>
      <w:proofErr w:type="gramEnd"/>
      <w:r>
        <w:rPr>
          <w:rFonts w:ascii="Times New Roman" w:hAnsi="Times New Roman" w:cs="Times New Roman"/>
          <w:color w:val="000000"/>
          <w:sz w:val="22"/>
          <w:szCs w:val="22"/>
        </w:rPr>
        <w:t xml:space="preserve"> в соответствии с законодательством Российской Федерации и Договором.</w:t>
      </w:r>
    </w:p>
    <w:p>
      <w:pPr>
        <w:widowControl w:val="0"/>
        <w:numPr>
          <w:ilvl w:val="1"/>
          <w:numId w:val="5"/>
        </w:numPr>
        <w:ind w:left="0" w:firstLine="567"/>
        <w:jc w:val="both"/>
        <w:rPr>
          <w:rFonts w:ascii="Times New Roman" w:hAnsi="Times New Roman" w:cs="Times New Roman"/>
          <w:color w:val="000000"/>
          <w:sz w:val="22"/>
          <w:szCs w:val="22"/>
          <w:lang w:val="en-US"/>
        </w:rPr>
      </w:pPr>
      <w:proofErr w:type="spellStart"/>
      <w:r>
        <w:rPr>
          <w:rFonts w:ascii="Times New Roman" w:hAnsi="Times New Roman" w:cs="Times New Roman"/>
          <w:color w:val="000000"/>
          <w:sz w:val="22"/>
          <w:szCs w:val="22"/>
          <w:lang w:val="en-US"/>
        </w:rPr>
        <w:t>Лицензиар</w:t>
      </w:r>
      <w:proofErr w:type="spellEnd"/>
      <w:r>
        <w:rPr>
          <w:rFonts w:ascii="Times New Roman" w:hAnsi="Times New Roman" w:cs="Times New Roman"/>
          <w:color w:val="000000"/>
          <w:sz w:val="22"/>
          <w:szCs w:val="22"/>
          <w:lang w:val="en-US"/>
        </w:rPr>
        <w:t xml:space="preserve"> </w:t>
      </w:r>
      <w:proofErr w:type="spellStart"/>
      <w:r>
        <w:rPr>
          <w:rFonts w:ascii="Times New Roman" w:hAnsi="Times New Roman" w:cs="Times New Roman"/>
          <w:color w:val="000000"/>
          <w:sz w:val="22"/>
          <w:szCs w:val="22"/>
          <w:lang w:val="en-US"/>
        </w:rPr>
        <w:t>вправе</w:t>
      </w:r>
      <w:proofErr w:type="spellEnd"/>
      <w:r>
        <w:rPr>
          <w:rFonts w:ascii="Times New Roman" w:hAnsi="Times New Roman" w:cs="Times New Roman"/>
          <w:color w:val="000000"/>
          <w:sz w:val="22"/>
          <w:szCs w:val="22"/>
          <w:lang w:val="en-US"/>
        </w:rPr>
        <w:t>:</w:t>
      </w:r>
    </w:p>
    <w:p>
      <w:pPr>
        <w:widowControl w:val="0"/>
        <w:numPr>
          <w:ilvl w:val="2"/>
          <w:numId w:val="5"/>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Требовать приемки переданных прав на использование Программы в соответствии  с условиями, предусмотренными Договором, в случае надлежащего исполнения своих обязательств по Договору.</w:t>
      </w:r>
    </w:p>
    <w:p>
      <w:pPr>
        <w:widowControl w:val="0"/>
        <w:numPr>
          <w:ilvl w:val="2"/>
          <w:numId w:val="5"/>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Требовать от Лицензиата своевременной оплаты переданных и принятых Лицензиатом прав на использование Программы в порядке и на условиях, предусмотренных Договором.</w:t>
      </w:r>
    </w:p>
    <w:p>
      <w:pPr>
        <w:widowControl w:val="0"/>
        <w:numPr>
          <w:ilvl w:val="2"/>
          <w:numId w:val="5"/>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Иметь иные права в соответствии с законодательством Российской Федерации и Договором.</w:t>
      </w:r>
    </w:p>
    <w:p>
      <w:pPr>
        <w:widowControl w:val="0"/>
        <w:numPr>
          <w:ilvl w:val="1"/>
          <w:numId w:val="5"/>
        </w:numPr>
        <w:ind w:left="0" w:firstLine="567"/>
        <w:jc w:val="both"/>
        <w:rPr>
          <w:rFonts w:ascii="Times New Roman" w:hAnsi="Times New Roman" w:cs="Times New Roman"/>
          <w:color w:val="000000"/>
          <w:sz w:val="22"/>
          <w:szCs w:val="22"/>
          <w:lang w:val="en-US"/>
        </w:rPr>
      </w:pPr>
      <w:proofErr w:type="spellStart"/>
      <w:r>
        <w:rPr>
          <w:rFonts w:ascii="Times New Roman" w:hAnsi="Times New Roman" w:cs="Times New Roman"/>
          <w:color w:val="000000"/>
          <w:sz w:val="22"/>
          <w:szCs w:val="22"/>
          <w:lang w:val="en-US"/>
        </w:rPr>
        <w:t>Лицензиар</w:t>
      </w:r>
      <w:proofErr w:type="spellEnd"/>
      <w:r>
        <w:rPr>
          <w:rFonts w:ascii="Times New Roman" w:hAnsi="Times New Roman" w:cs="Times New Roman"/>
          <w:color w:val="000000"/>
          <w:sz w:val="22"/>
          <w:szCs w:val="22"/>
          <w:lang w:val="en-US"/>
        </w:rPr>
        <w:t xml:space="preserve"> </w:t>
      </w:r>
      <w:proofErr w:type="spellStart"/>
      <w:r>
        <w:rPr>
          <w:rFonts w:ascii="Times New Roman" w:hAnsi="Times New Roman" w:cs="Times New Roman"/>
          <w:color w:val="000000"/>
          <w:sz w:val="22"/>
          <w:szCs w:val="22"/>
          <w:lang w:val="en-US"/>
        </w:rPr>
        <w:t>обязан</w:t>
      </w:r>
      <w:proofErr w:type="spellEnd"/>
      <w:r>
        <w:rPr>
          <w:rFonts w:ascii="Times New Roman" w:hAnsi="Times New Roman" w:cs="Times New Roman"/>
          <w:color w:val="000000"/>
          <w:sz w:val="22"/>
          <w:szCs w:val="22"/>
          <w:lang w:val="en-US"/>
        </w:rPr>
        <w:t>:</w:t>
      </w:r>
    </w:p>
    <w:p>
      <w:pPr>
        <w:widowControl w:val="0"/>
        <w:numPr>
          <w:ilvl w:val="2"/>
          <w:numId w:val="5"/>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Передать право использования Программы  в сроки, указанные в Договоре.</w:t>
      </w:r>
    </w:p>
    <w:p>
      <w:pPr>
        <w:widowControl w:val="0"/>
        <w:numPr>
          <w:ilvl w:val="2"/>
          <w:numId w:val="5"/>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Предоставить надлежащим образом оформленные отчетные и финансовые документы в порядке и сроки, установленные Договором.</w:t>
      </w:r>
    </w:p>
    <w:p>
      <w:pPr>
        <w:widowControl w:val="0"/>
        <w:numPr>
          <w:ilvl w:val="2"/>
          <w:numId w:val="5"/>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Своевременно устранять недостатки в отчетных и финансовых документах, обнаруженные в ходе приемки согласно Договору.</w:t>
      </w:r>
    </w:p>
    <w:p>
      <w:pPr>
        <w:widowControl w:val="0"/>
        <w:numPr>
          <w:ilvl w:val="2"/>
          <w:numId w:val="5"/>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Немедленно письменно предупредить Лицензиата при обнаружении не зависящих от Лицензиара обстоятельств, которые создают невозможность передачи прав в срок, установленный в соответствии с Договором. </w:t>
      </w:r>
    </w:p>
    <w:p>
      <w:pPr>
        <w:widowControl w:val="0"/>
        <w:numPr>
          <w:ilvl w:val="2"/>
          <w:numId w:val="5"/>
        </w:numPr>
        <w:spacing w:before="120"/>
        <w:ind w:left="0" w:firstLine="567"/>
        <w:contextualSpacing/>
        <w:jc w:val="both"/>
        <w:rPr>
          <w:rFonts w:ascii="Times New Roman" w:hAnsi="Times New Roman" w:cs="Times New Roman"/>
          <w:sz w:val="22"/>
          <w:szCs w:val="22"/>
        </w:rPr>
      </w:pPr>
      <w:proofErr w:type="gramStart"/>
      <w:r>
        <w:rPr>
          <w:rFonts w:ascii="Times New Roman" w:hAnsi="Times New Roman" w:cs="Times New Roman"/>
          <w:color w:val="000000"/>
          <w:kern w:val="2"/>
          <w:sz w:val="22"/>
          <w:szCs w:val="22"/>
        </w:rPr>
        <w:t>Нести иные обязанности</w:t>
      </w:r>
      <w:proofErr w:type="gramEnd"/>
      <w:r>
        <w:rPr>
          <w:rFonts w:ascii="Times New Roman" w:hAnsi="Times New Roman" w:cs="Times New Roman"/>
          <w:color w:val="000000"/>
          <w:kern w:val="2"/>
          <w:sz w:val="22"/>
          <w:szCs w:val="22"/>
        </w:rPr>
        <w:t xml:space="preserve"> в соответствии с законодательством Российской Федерации и Договором.</w:t>
      </w:r>
    </w:p>
    <w:p>
      <w:pPr>
        <w:widowControl w:val="0"/>
        <w:spacing w:before="120"/>
        <w:contextualSpacing/>
        <w:jc w:val="both"/>
        <w:rPr>
          <w:rFonts w:ascii="Times New Roman" w:hAnsi="Times New Roman" w:cs="Times New Roman"/>
          <w:color w:val="000000"/>
          <w:kern w:val="2"/>
          <w:sz w:val="22"/>
          <w:szCs w:val="22"/>
        </w:rPr>
      </w:pPr>
    </w:p>
    <w:p>
      <w:pPr>
        <w:widowControl w:val="0"/>
        <w:numPr>
          <w:ilvl w:val="0"/>
          <w:numId w:val="5"/>
        </w:numPr>
        <w:spacing w:before="360" w:after="60" w:line="288" w:lineRule="auto"/>
        <w:ind w:left="567"/>
        <w:contextualSpacing/>
        <w:jc w:val="center"/>
        <w:rPr>
          <w:rFonts w:ascii="Times New Roman" w:hAnsi="Times New Roman" w:cs="Times New Roman"/>
          <w:color w:val="000000"/>
          <w:sz w:val="22"/>
          <w:szCs w:val="22"/>
        </w:rPr>
      </w:pPr>
      <w:r>
        <w:rPr>
          <w:rFonts w:ascii="Times New Roman" w:hAnsi="Times New Roman" w:cs="Times New Roman"/>
          <w:b/>
          <w:color w:val="000000"/>
          <w:kern w:val="2"/>
          <w:sz w:val="22"/>
          <w:szCs w:val="22"/>
        </w:rPr>
        <w:t>ПОРЯДОК ПРИЕМА-ПЕРЕДАЧИ ПРАВА ИСПОЛЬЗОВАНИЯ ПРОГРАММЫ</w:t>
      </w:r>
    </w:p>
    <w:p>
      <w:pPr>
        <w:widowControl w:val="0"/>
        <w:numPr>
          <w:ilvl w:val="1"/>
          <w:numId w:val="5"/>
        </w:numPr>
        <w:ind w:left="0" w:firstLine="567"/>
        <w:jc w:val="both"/>
        <w:rPr>
          <w:rFonts w:ascii="Times New Roman" w:hAnsi="Times New Roman" w:cs="Times New Roman"/>
          <w:color w:val="000000"/>
          <w:sz w:val="22"/>
          <w:szCs w:val="22"/>
          <w:lang w:val="en-US"/>
        </w:rPr>
      </w:pPr>
      <w:proofErr w:type="gramStart"/>
      <w:r>
        <w:rPr>
          <w:rFonts w:ascii="Times New Roman" w:hAnsi="Times New Roman" w:cs="Times New Roman"/>
          <w:color w:val="000000"/>
          <w:sz w:val="22"/>
          <w:szCs w:val="22"/>
        </w:rPr>
        <w:t xml:space="preserve">В течение 5 (пяти) рабочих дней с момента получения Лицензиаром </w:t>
      </w:r>
      <w:proofErr w:type="spellStart"/>
      <w:r>
        <w:rPr>
          <w:rFonts w:ascii="Times New Roman" w:hAnsi="Times New Roman" w:cs="Times New Roman"/>
          <w:color w:val="000000"/>
          <w:sz w:val="22"/>
          <w:szCs w:val="22"/>
        </w:rPr>
        <w:t>скан-копии</w:t>
      </w:r>
      <w:proofErr w:type="spellEnd"/>
      <w:r>
        <w:rPr>
          <w:rFonts w:ascii="Times New Roman" w:hAnsi="Times New Roman" w:cs="Times New Roman"/>
          <w:color w:val="000000"/>
          <w:sz w:val="22"/>
          <w:szCs w:val="22"/>
        </w:rPr>
        <w:t xml:space="preserve"> либо бумажного оригинала подписанного Сторонами Договора, либо Договора в виде электронного документа, подписанного электронно-цифровыми подписями Сторон, Лицензиар передает (поставляет) Лицензиату логин и пароль посредством направления на электронную почту Лицензиата либо с помощью любых </w:t>
      </w:r>
      <w:r>
        <w:rPr>
          <w:rFonts w:ascii="Times New Roman" w:hAnsi="Times New Roman" w:cs="Times New Roman"/>
          <w:color w:val="000000"/>
          <w:sz w:val="22"/>
          <w:szCs w:val="22"/>
        </w:rPr>
        <w:lastRenderedPageBreak/>
        <w:t>других каналов связи с использованием сети «Интернет».</w:t>
      </w:r>
      <w:proofErr w:type="gram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lang w:val="en-US"/>
        </w:rPr>
        <w:t>Адрес</w:t>
      </w:r>
      <w:proofErr w:type="spellEnd"/>
      <w:r>
        <w:rPr>
          <w:rFonts w:ascii="Times New Roman" w:hAnsi="Times New Roman" w:cs="Times New Roman"/>
          <w:color w:val="000000"/>
          <w:sz w:val="22"/>
          <w:szCs w:val="22"/>
          <w:lang w:val="en-US"/>
        </w:rPr>
        <w:t xml:space="preserve"> </w:t>
      </w:r>
      <w:proofErr w:type="spellStart"/>
      <w:r>
        <w:rPr>
          <w:rFonts w:ascii="Times New Roman" w:hAnsi="Times New Roman" w:cs="Times New Roman"/>
          <w:color w:val="000000"/>
          <w:sz w:val="22"/>
          <w:szCs w:val="22"/>
          <w:lang w:val="en-US"/>
        </w:rPr>
        <w:t>электронной</w:t>
      </w:r>
      <w:proofErr w:type="spellEnd"/>
      <w:r>
        <w:rPr>
          <w:rFonts w:ascii="Times New Roman" w:hAnsi="Times New Roman" w:cs="Times New Roman"/>
          <w:color w:val="000000"/>
          <w:sz w:val="22"/>
          <w:szCs w:val="22"/>
          <w:lang w:val="en-US"/>
        </w:rPr>
        <w:t xml:space="preserve"> </w:t>
      </w:r>
      <w:proofErr w:type="spellStart"/>
      <w:r>
        <w:rPr>
          <w:rFonts w:ascii="Times New Roman" w:hAnsi="Times New Roman" w:cs="Times New Roman"/>
          <w:color w:val="000000"/>
          <w:sz w:val="22"/>
          <w:szCs w:val="22"/>
          <w:lang w:val="en-US"/>
        </w:rPr>
        <w:t>почты</w:t>
      </w:r>
      <w:proofErr w:type="spellEnd"/>
      <w:r>
        <w:rPr>
          <w:rFonts w:ascii="Times New Roman" w:hAnsi="Times New Roman" w:cs="Times New Roman"/>
          <w:color w:val="000000"/>
          <w:sz w:val="22"/>
          <w:szCs w:val="22"/>
          <w:lang w:val="en-US"/>
        </w:rPr>
        <w:t xml:space="preserve"> </w:t>
      </w:r>
      <w:proofErr w:type="spellStart"/>
      <w:r>
        <w:rPr>
          <w:rFonts w:ascii="Times New Roman" w:hAnsi="Times New Roman" w:cs="Times New Roman"/>
          <w:color w:val="000000"/>
          <w:sz w:val="22"/>
          <w:szCs w:val="22"/>
          <w:lang w:val="en-US"/>
        </w:rPr>
        <w:t>Лицензиата</w:t>
      </w:r>
      <w:proofErr w:type="spellEnd"/>
      <w:r>
        <w:rPr>
          <w:rFonts w:ascii="Times New Roman" w:hAnsi="Times New Roman" w:cs="Times New Roman"/>
          <w:color w:val="000000"/>
          <w:sz w:val="22"/>
          <w:szCs w:val="22"/>
          <w:lang w:val="en-US"/>
        </w:rPr>
        <w:t xml:space="preserve"> </w:t>
      </w:r>
      <w:proofErr w:type="spellStart"/>
      <w:r>
        <w:rPr>
          <w:rFonts w:ascii="Times New Roman" w:hAnsi="Times New Roman" w:cs="Times New Roman"/>
          <w:color w:val="000000"/>
          <w:sz w:val="22"/>
          <w:szCs w:val="22"/>
          <w:lang w:val="en-US"/>
        </w:rPr>
        <w:t>указан</w:t>
      </w:r>
      <w:proofErr w:type="spellEnd"/>
      <w:r>
        <w:rPr>
          <w:rFonts w:ascii="Times New Roman" w:hAnsi="Times New Roman" w:cs="Times New Roman"/>
          <w:color w:val="000000"/>
          <w:sz w:val="22"/>
          <w:szCs w:val="22"/>
          <w:lang w:val="en-US"/>
        </w:rPr>
        <w:t xml:space="preserve"> в п. </w:t>
      </w:r>
      <w:r>
        <w:rPr>
          <w:rFonts w:ascii="Times New Roman" w:hAnsi="Times New Roman" w:cs="Times New Roman"/>
          <w:color w:val="000000"/>
          <w:sz w:val="22"/>
          <w:szCs w:val="22"/>
        </w:rPr>
        <w:t>2.1.1. Договора</w:t>
      </w:r>
      <w:r>
        <w:rPr>
          <w:rFonts w:ascii="Times New Roman" w:hAnsi="Times New Roman" w:cs="Times New Roman"/>
          <w:color w:val="000000"/>
          <w:sz w:val="22"/>
          <w:szCs w:val="22"/>
          <w:lang w:val="en-US"/>
        </w:rPr>
        <w:t>.</w:t>
      </w:r>
    </w:p>
    <w:p>
      <w:pPr>
        <w:widowControl w:val="0"/>
        <w:numPr>
          <w:ilvl w:val="1"/>
          <w:numId w:val="5"/>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Лицензиар в течение 5 (пяти) рабочих дней с момента передачи логин и пароль обязан направить Лицензиату документ о приемке - универсальный передаточный документ (УПД) на Программу, а также экземпляр Договора Лицензиата.</w:t>
      </w:r>
    </w:p>
    <w:p>
      <w:pPr>
        <w:widowControl w:val="0"/>
        <w:numPr>
          <w:ilvl w:val="1"/>
          <w:numId w:val="5"/>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Лицензиат обязан подписать УПД либо направить мотивированный отказ от подписания УПД с указанием выявленных недостатков и сроков для их устранения не позднее 5 (пяти) рабочих дней со дня предоставления УПД Лицензиаром Лицензиату. После устранения недостатков Лицензиат осуществляет приемку в соответствии с настоящим пунктом Договора.</w:t>
      </w:r>
    </w:p>
    <w:p>
      <w:pPr>
        <w:widowControl w:val="0"/>
        <w:numPr>
          <w:ilvl w:val="1"/>
          <w:numId w:val="5"/>
        </w:numPr>
        <w:ind w:left="0" w:firstLine="567"/>
        <w:jc w:val="both"/>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 xml:space="preserve">Стороны договорились, что в случае </w:t>
      </w:r>
      <w:proofErr w:type="spellStart"/>
      <w:r>
        <w:rPr>
          <w:rFonts w:ascii="Times New Roman" w:hAnsi="Times New Roman" w:cs="Times New Roman"/>
          <w:color w:val="000000"/>
          <w:sz w:val="22"/>
          <w:szCs w:val="22"/>
        </w:rPr>
        <w:t>непоступления</w:t>
      </w:r>
      <w:proofErr w:type="spellEnd"/>
      <w:r>
        <w:rPr>
          <w:rFonts w:ascii="Times New Roman" w:hAnsi="Times New Roman" w:cs="Times New Roman"/>
          <w:color w:val="000000"/>
          <w:sz w:val="22"/>
          <w:szCs w:val="22"/>
        </w:rPr>
        <w:t xml:space="preserve"> от Лицензиата УПД в срок 30 (тридцать) календарных дней с момента его получения Лицензиатом, или не поступления мотивированного отказа Лицензиата, направленного Лицензиару в срок 5 (пять) рабочих дней с момента получения УПД Лицензиатом, УПД считается принятым Лицензиатом без замечаний и подписанным Лицензиаром в одностороннем порядке.</w:t>
      </w:r>
      <w:proofErr w:type="gramEnd"/>
    </w:p>
    <w:p>
      <w:pPr>
        <w:widowControl w:val="0"/>
        <w:tabs>
          <w:tab w:val="left" w:pos="720"/>
          <w:tab w:val="left" w:pos="862"/>
        </w:tabs>
        <w:spacing w:before="60" w:after="60"/>
        <w:ind w:left="567"/>
        <w:contextualSpacing/>
        <w:jc w:val="both"/>
        <w:rPr>
          <w:rFonts w:ascii="Times New Roman" w:hAnsi="Times New Roman" w:cs="Times New Roman"/>
          <w:color w:val="000000"/>
          <w:sz w:val="22"/>
          <w:szCs w:val="22"/>
        </w:rPr>
      </w:pPr>
    </w:p>
    <w:p>
      <w:pPr>
        <w:widowControl w:val="0"/>
        <w:numPr>
          <w:ilvl w:val="0"/>
          <w:numId w:val="5"/>
        </w:numPr>
        <w:spacing w:before="360" w:after="60" w:line="288" w:lineRule="auto"/>
        <w:ind w:left="567"/>
        <w:contextualSpacing/>
        <w:jc w:val="center"/>
        <w:rPr>
          <w:rFonts w:ascii="Times New Roman" w:hAnsi="Times New Roman" w:cs="Times New Roman"/>
          <w:sz w:val="22"/>
          <w:szCs w:val="22"/>
        </w:rPr>
      </w:pPr>
      <w:r>
        <w:rPr>
          <w:rFonts w:ascii="Times New Roman" w:hAnsi="Times New Roman" w:cs="Times New Roman"/>
          <w:b/>
          <w:kern w:val="2"/>
          <w:sz w:val="22"/>
          <w:szCs w:val="22"/>
        </w:rPr>
        <w:t>ЦЕНА ДОГОВОРА, ПОРЯДОК И СРОКИ ОПЛАТЫ</w:t>
      </w:r>
    </w:p>
    <w:p>
      <w:pPr>
        <w:widowControl w:val="0"/>
        <w:numPr>
          <w:ilvl w:val="1"/>
          <w:numId w:val="5"/>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За предоставленное неисключительное право использования Программы, предусмотренное настоящим Договором, Лицензиат уплачивает Лицензиару единовременное лицензионное вознаграждение в размере -  _____________________________________. (НДС не облагается на основании статьи 145.1 НК РФ) </w:t>
      </w:r>
      <w:r>
        <w:rPr>
          <w:rFonts w:ascii="Times New Roman" w:hAnsi="Times New Roman"/>
          <w:color w:val="000000"/>
          <w:sz w:val="22"/>
          <w:szCs w:val="22"/>
        </w:rPr>
        <w:t>в течение 7 (Семи) рабочих дней с момента подписания УПД</w:t>
      </w:r>
      <w:r>
        <w:rPr>
          <w:rFonts w:ascii="Times New Roman" w:hAnsi="Times New Roman" w:cs="Times New Roman"/>
          <w:color w:val="000000"/>
          <w:sz w:val="22"/>
          <w:szCs w:val="22"/>
        </w:rPr>
        <w:t xml:space="preserve">. Цена Договора является </w:t>
      </w:r>
      <w:proofErr w:type="gramStart"/>
      <w:r>
        <w:rPr>
          <w:rFonts w:ascii="Times New Roman" w:hAnsi="Times New Roman" w:cs="Times New Roman"/>
          <w:color w:val="000000"/>
          <w:sz w:val="22"/>
          <w:szCs w:val="22"/>
        </w:rPr>
        <w:t>твердой</w:t>
      </w:r>
      <w:proofErr w:type="gramEnd"/>
      <w:r>
        <w:rPr>
          <w:rFonts w:ascii="Times New Roman" w:hAnsi="Times New Roman" w:cs="Times New Roman"/>
          <w:color w:val="000000"/>
          <w:sz w:val="22"/>
          <w:szCs w:val="22"/>
        </w:rPr>
        <w:t xml:space="preserve"> и определяется на весь срок исполнения Договора.</w:t>
      </w:r>
    </w:p>
    <w:p>
      <w:pPr>
        <w:widowControl w:val="0"/>
        <w:numPr>
          <w:ilvl w:val="1"/>
          <w:numId w:val="5"/>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Оплата по настоящему Договору осуществляется Лицензиатом путем перечисления денежных средств на расчетный счет Лицензиара единовременно (одним платежом) всей суммы лицензионного вознаграждения.</w:t>
      </w:r>
    </w:p>
    <w:p>
      <w:pPr>
        <w:widowControl w:val="0"/>
        <w:ind w:left="567"/>
        <w:jc w:val="both"/>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 xml:space="preserve">6.3 </w:t>
      </w:r>
      <w:proofErr w:type="spellStart"/>
      <w:r>
        <w:rPr>
          <w:rFonts w:ascii="Times New Roman" w:hAnsi="Times New Roman" w:cs="Times New Roman"/>
          <w:color w:val="000000"/>
          <w:sz w:val="22"/>
          <w:szCs w:val="22"/>
          <w:lang w:val="en-US"/>
        </w:rPr>
        <w:t>Источник</w:t>
      </w:r>
      <w:proofErr w:type="spellEnd"/>
      <w:r>
        <w:rPr>
          <w:rFonts w:ascii="Times New Roman" w:hAnsi="Times New Roman" w:cs="Times New Roman"/>
          <w:color w:val="000000"/>
          <w:sz w:val="22"/>
          <w:szCs w:val="22"/>
          <w:lang w:val="en-US"/>
        </w:rPr>
        <w:t xml:space="preserve"> </w:t>
      </w:r>
      <w:proofErr w:type="spellStart"/>
      <w:r>
        <w:rPr>
          <w:rFonts w:ascii="Times New Roman" w:hAnsi="Times New Roman" w:cs="Times New Roman"/>
          <w:color w:val="000000"/>
          <w:sz w:val="22"/>
          <w:szCs w:val="22"/>
          <w:lang w:val="en-US"/>
        </w:rPr>
        <w:t>финансирования</w:t>
      </w:r>
      <w:proofErr w:type="spellEnd"/>
      <w:proofErr w:type="gramStart"/>
      <w:r>
        <w:rPr>
          <w:rFonts w:ascii="Times New Roman" w:hAnsi="Times New Roman" w:cs="Times New Roman"/>
          <w:color w:val="000000"/>
          <w:sz w:val="22"/>
          <w:szCs w:val="22"/>
          <w:lang w:val="en-US"/>
        </w:rPr>
        <w:t>:_</w:t>
      </w:r>
      <w:proofErr w:type="gramEnd"/>
      <w:r>
        <w:rPr>
          <w:rFonts w:ascii="Times New Roman" w:hAnsi="Times New Roman" w:cs="Times New Roman"/>
          <w:color w:val="000000"/>
          <w:sz w:val="22"/>
          <w:szCs w:val="22"/>
          <w:lang w:val="en-US"/>
        </w:rPr>
        <w:t>_____________________________________________</w:t>
      </w:r>
    </w:p>
    <w:p>
      <w:pPr>
        <w:widowControl w:val="0"/>
        <w:spacing w:before="360" w:after="60" w:line="288" w:lineRule="auto"/>
        <w:ind w:left="567"/>
        <w:contextualSpacing/>
        <w:jc w:val="both"/>
        <w:rPr>
          <w:rFonts w:ascii="Times New Roman" w:hAnsi="Times New Roman" w:cs="Times New Roman"/>
          <w:sz w:val="22"/>
          <w:szCs w:val="22"/>
        </w:rPr>
      </w:pPr>
    </w:p>
    <w:p>
      <w:pPr>
        <w:widowControl w:val="0"/>
        <w:numPr>
          <w:ilvl w:val="0"/>
          <w:numId w:val="5"/>
        </w:numPr>
        <w:spacing w:before="360" w:after="60" w:line="288" w:lineRule="auto"/>
        <w:ind w:left="567"/>
        <w:contextualSpacing/>
        <w:jc w:val="center"/>
        <w:rPr>
          <w:rFonts w:ascii="Times New Roman" w:hAnsi="Times New Roman" w:cs="Times New Roman"/>
          <w:sz w:val="22"/>
          <w:szCs w:val="22"/>
        </w:rPr>
      </w:pPr>
      <w:r>
        <w:rPr>
          <w:rFonts w:ascii="Times New Roman" w:hAnsi="Times New Roman" w:cs="Times New Roman"/>
          <w:b/>
          <w:kern w:val="2"/>
          <w:sz w:val="22"/>
          <w:szCs w:val="22"/>
        </w:rPr>
        <w:t>СРОК ДЕЙСТВИЯ ДОГОВОРА</w:t>
      </w:r>
    </w:p>
    <w:p>
      <w:pPr>
        <w:widowControl w:val="0"/>
        <w:numPr>
          <w:ilvl w:val="1"/>
          <w:numId w:val="5"/>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Договор вступает в силу с момента его подписания и действует до полного исполнения Сторонами своих обязательств.</w:t>
      </w:r>
    </w:p>
    <w:p>
      <w:pPr>
        <w:widowControl w:val="0"/>
        <w:tabs>
          <w:tab w:val="left" w:pos="720"/>
          <w:tab w:val="left" w:pos="862"/>
        </w:tabs>
        <w:spacing w:before="60" w:after="60"/>
        <w:ind w:left="567"/>
        <w:contextualSpacing/>
        <w:jc w:val="both"/>
        <w:rPr>
          <w:rFonts w:ascii="Times New Roman" w:hAnsi="Times New Roman" w:cs="Times New Roman"/>
          <w:sz w:val="22"/>
          <w:szCs w:val="22"/>
        </w:rPr>
      </w:pPr>
    </w:p>
    <w:p>
      <w:pPr>
        <w:widowControl w:val="0"/>
        <w:numPr>
          <w:ilvl w:val="0"/>
          <w:numId w:val="5"/>
        </w:numPr>
        <w:spacing w:before="360" w:after="60" w:line="288" w:lineRule="auto"/>
        <w:ind w:left="567"/>
        <w:contextualSpacing/>
        <w:jc w:val="center"/>
        <w:rPr>
          <w:rFonts w:ascii="Times New Roman" w:hAnsi="Times New Roman" w:cs="Times New Roman"/>
          <w:sz w:val="22"/>
          <w:szCs w:val="22"/>
        </w:rPr>
      </w:pPr>
      <w:r>
        <w:rPr>
          <w:rFonts w:ascii="Times New Roman" w:hAnsi="Times New Roman" w:cs="Times New Roman"/>
          <w:b/>
          <w:color w:val="000000"/>
          <w:kern w:val="2"/>
          <w:sz w:val="22"/>
          <w:szCs w:val="22"/>
        </w:rPr>
        <w:t>АВТОРСКИЕ ПРАВА</w:t>
      </w:r>
    </w:p>
    <w:p>
      <w:pPr>
        <w:widowControl w:val="0"/>
        <w:numPr>
          <w:ilvl w:val="1"/>
          <w:numId w:val="5"/>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Лицензиар гарантирует, что он является надлежащим правообладателем на все в совокупности и каждый в отдельности элементы Программы. Лицензиар также гарантирует, что в Программе не используются никакие элементы в нарушение прав третьих лиц. В случае если гарантии, содержащиеся в настоящем абзаце, будут нарушены, Лицензиар обязуется принять меры, которые обеспечат Лицензиату беспрепятственное использование передаваемых по настоящему Договору прав, а в случае невозможности обеспечить беспрепятственное использование передаваемых прав возместить Лицензиату понесенные убытки, которые могут возникнуть у Лицензиата в связи с таким нарушением гарантий.</w:t>
      </w:r>
    </w:p>
    <w:p>
      <w:pPr>
        <w:widowControl w:val="0"/>
        <w:tabs>
          <w:tab w:val="left" w:pos="720"/>
          <w:tab w:val="left" w:pos="862"/>
        </w:tabs>
        <w:spacing w:before="60" w:after="60"/>
        <w:ind w:left="567"/>
        <w:contextualSpacing/>
        <w:jc w:val="both"/>
        <w:rPr>
          <w:rFonts w:ascii="Times New Roman" w:hAnsi="Times New Roman" w:cs="Times New Roman"/>
          <w:color w:val="000000"/>
          <w:sz w:val="22"/>
          <w:szCs w:val="22"/>
        </w:rPr>
      </w:pPr>
    </w:p>
    <w:p>
      <w:pPr>
        <w:widowControl w:val="0"/>
        <w:numPr>
          <w:ilvl w:val="0"/>
          <w:numId w:val="5"/>
        </w:numPr>
        <w:spacing w:before="360" w:after="60" w:line="288" w:lineRule="auto"/>
        <w:ind w:left="567"/>
        <w:contextualSpacing/>
        <w:jc w:val="center"/>
        <w:rPr>
          <w:rFonts w:ascii="Times New Roman" w:hAnsi="Times New Roman" w:cs="Times New Roman"/>
          <w:color w:val="000000"/>
          <w:sz w:val="22"/>
          <w:szCs w:val="22"/>
        </w:rPr>
      </w:pPr>
      <w:r>
        <w:rPr>
          <w:rFonts w:ascii="Times New Roman" w:hAnsi="Times New Roman" w:cs="Times New Roman"/>
          <w:b/>
          <w:color w:val="000000"/>
          <w:kern w:val="2"/>
          <w:sz w:val="22"/>
          <w:szCs w:val="22"/>
        </w:rPr>
        <w:t>УСЛОВИЯ И ОГРАНИЧЕНИЯ ИСПОЛЬЗОВАНИЯ ПРОГРАММЫ</w:t>
      </w:r>
    </w:p>
    <w:p>
      <w:pPr>
        <w:widowControl w:val="0"/>
        <w:numPr>
          <w:ilvl w:val="1"/>
          <w:numId w:val="5"/>
        </w:numPr>
        <w:ind w:left="0" w:firstLine="567"/>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lang w:val="en-US"/>
        </w:rPr>
        <w:t>Лицензиат</w:t>
      </w:r>
      <w:proofErr w:type="spellEnd"/>
      <w:r>
        <w:rPr>
          <w:rFonts w:ascii="Times New Roman" w:hAnsi="Times New Roman" w:cs="Times New Roman"/>
          <w:color w:val="000000"/>
          <w:sz w:val="22"/>
          <w:szCs w:val="22"/>
          <w:lang w:val="en-US"/>
        </w:rPr>
        <w:t xml:space="preserve"> </w:t>
      </w:r>
      <w:proofErr w:type="spellStart"/>
      <w:r>
        <w:rPr>
          <w:rFonts w:ascii="Times New Roman" w:hAnsi="Times New Roman" w:cs="Times New Roman"/>
          <w:color w:val="000000"/>
          <w:sz w:val="22"/>
          <w:szCs w:val="22"/>
          <w:lang w:val="en-US"/>
        </w:rPr>
        <w:t>вправе</w:t>
      </w:r>
      <w:proofErr w:type="spellEnd"/>
      <w:r>
        <w:rPr>
          <w:rFonts w:ascii="Times New Roman" w:hAnsi="Times New Roman" w:cs="Times New Roman"/>
          <w:color w:val="000000"/>
          <w:sz w:val="22"/>
          <w:szCs w:val="22"/>
          <w:lang w:val="en-US"/>
        </w:rPr>
        <w:t>:</w:t>
      </w:r>
    </w:p>
    <w:p>
      <w:pPr>
        <w:widowControl w:val="0"/>
        <w:numPr>
          <w:ilvl w:val="2"/>
          <w:numId w:val="5"/>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Получать неограниченную консультационную помощь (устные консультации и разъяснения) от Лицензиара при возникновении трудностей с установкой и освоением Программы </w:t>
      </w:r>
      <w:r>
        <w:rPr>
          <w:rFonts w:ascii="Times New Roman" w:hAnsi="Times New Roman"/>
          <w:color w:val="000000"/>
          <w:sz w:val="22"/>
          <w:szCs w:val="22"/>
        </w:rPr>
        <w:t>по будням с 8:00 до 17:00 по МСК по номеру телефона _________________________.</w:t>
      </w:r>
    </w:p>
    <w:p>
      <w:pPr>
        <w:widowControl w:val="0"/>
        <w:numPr>
          <w:ilvl w:val="2"/>
          <w:numId w:val="5"/>
        </w:numPr>
        <w:spacing w:before="120"/>
        <w:ind w:left="0" w:firstLine="567"/>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Воспроизводить Программу на своих устройствах в количестве, равном количеству рабочих мест, указанных в Приложении № 1 к Договору.</w:t>
      </w:r>
    </w:p>
    <w:p>
      <w:pPr>
        <w:widowControl w:val="0"/>
        <w:numPr>
          <w:ilvl w:val="1"/>
          <w:numId w:val="5"/>
        </w:numPr>
        <w:ind w:left="0" w:firstLine="567"/>
        <w:jc w:val="both"/>
        <w:rPr>
          <w:rFonts w:ascii="Times New Roman" w:hAnsi="Times New Roman" w:cs="Times New Roman"/>
          <w:color w:val="000000"/>
          <w:sz w:val="22"/>
          <w:szCs w:val="22"/>
          <w:lang w:val="en-US"/>
        </w:rPr>
      </w:pPr>
      <w:proofErr w:type="spellStart"/>
      <w:r>
        <w:rPr>
          <w:rFonts w:ascii="Times New Roman" w:hAnsi="Times New Roman" w:cs="Times New Roman"/>
          <w:color w:val="000000"/>
          <w:sz w:val="22"/>
          <w:szCs w:val="22"/>
          <w:lang w:val="en-US"/>
        </w:rPr>
        <w:t>Лицензиат</w:t>
      </w:r>
      <w:proofErr w:type="spellEnd"/>
      <w:r>
        <w:rPr>
          <w:rFonts w:ascii="Times New Roman" w:hAnsi="Times New Roman" w:cs="Times New Roman"/>
          <w:color w:val="000000"/>
          <w:sz w:val="22"/>
          <w:szCs w:val="22"/>
          <w:lang w:val="en-US"/>
        </w:rPr>
        <w:t xml:space="preserve"> </w:t>
      </w:r>
      <w:proofErr w:type="spellStart"/>
      <w:r>
        <w:rPr>
          <w:rFonts w:ascii="Times New Roman" w:hAnsi="Times New Roman" w:cs="Times New Roman"/>
          <w:color w:val="000000"/>
          <w:sz w:val="22"/>
          <w:szCs w:val="22"/>
          <w:lang w:val="en-US"/>
        </w:rPr>
        <w:t>не</w:t>
      </w:r>
      <w:proofErr w:type="spellEnd"/>
      <w:r>
        <w:rPr>
          <w:rFonts w:ascii="Times New Roman" w:hAnsi="Times New Roman" w:cs="Times New Roman"/>
          <w:color w:val="000000"/>
          <w:sz w:val="22"/>
          <w:szCs w:val="22"/>
          <w:lang w:val="en-US"/>
        </w:rPr>
        <w:t xml:space="preserve"> </w:t>
      </w:r>
      <w:proofErr w:type="spellStart"/>
      <w:r>
        <w:rPr>
          <w:rFonts w:ascii="Times New Roman" w:hAnsi="Times New Roman" w:cs="Times New Roman"/>
          <w:color w:val="000000"/>
          <w:sz w:val="22"/>
          <w:szCs w:val="22"/>
          <w:lang w:val="en-US"/>
        </w:rPr>
        <w:t>вправе</w:t>
      </w:r>
      <w:proofErr w:type="spellEnd"/>
      <w:r>
        <w:rPr>
          <w:rFonts w:ascii="Times New Roman" w:hAnsi="Times New Roman" w:cs="Times New Roman"/>
          <w:color w:val="000000"/>
          <w:sz w:val="22"/>
          <w:szCs w:val="22"/>
          <w:lang w:val="en-US"/>
        </w:rPr>
        <w:t>:</w:t>
      </w:r>
    </w:p>
    <w:p>
      <w:pPr>
        <w:widowControl w:val="0"/>
        <w:numPr>
          <w:ilvl w:val="2"/>
          <w:numId w:val="5"/>
        </w:numPr>
        <w:spacing w:before="120"/>
        <w:ind w:left="0" w:firstLine="567"/>
        <w:contextualSpacing/>
        <w:jc w:val="both"/>
        <w:rPr>
          <w:rFonts w:ascii="Times New Roman" w:hAnsi="Times New Roman" w:cs="Times New Roman"/>
          <w:sz w:val="22"/>
          <w:szCs w:val="22"/>
        </w:rPr>
      </w:pPr>
      <w:r>
        <w:rPr>
          <w:rFonts w:ascii="Times New Roman" w:hAnsi="Times New Roman"/>
          <w:color w:val="000000"/>
          <w:sz w:val="22"/>
          <w:szCs w:val="22"/>
        </w:rPr>
        <w:t>Копировать (воспроизводить в любой форме и в любом количестве) и (или) использовать Программу, за исключение использования,  разрешенного в настоящем Договоре.</w:t>
      </w:r>
    </w:p>
    <w:p>
      <w:pPr>
        <w:widowControl w:val="0"/>
        <w:numPr>
          <w:ilvl w:val="2"/>
          <w:numId w:val="5"/>
        </w:numPr>
        <w:spacing w:before="120"/>
        <w:ind w:left="0" w:firstLine="567"/>
        <w:contextualSpacing/>
        <w:jc w:val="both"/>
        <w:rPr>
          <w:rFonts w:ascii="Times New Roman" w:hAnsi="Times New Roman" w:cs="Times New Roman"/>
          <w:sz w:val="22"/>
          <w:szCs w:val="22"/>
        </w:rPr>
      </w:pPr>
      <w:r>
        <w:rPr>
          <w:rFonts w:ascii="Times New Roman" w:hAnsi="Times New Roman" w:cs="Times New Roman"/>
          <w:color w:val="000000"/>
          <w:sz w:val="22"/>
          <w:szCs w:val="22"/>
        </w:rPr>
        <w:t>Распространять Программу в любой форме и в любом количестве. Под распространением Программы в настоящем пункте понимается, в частности: предоставление доступа любым третьим лицам к воспроизведенным в любой форме и в любом количестве компонентам Программы, в том числе путем продажи, проката, сдачи внаем и (или) предоставления в любой иной форме.</w:t>
      </w:r>
    </w:p>
    <w:p>
      <w:pPr>
        <w:widowControl w:val="0"/>
        <w:numPr>
          <w:ilvl w:val="2"/>
          <w:numId w:val="5"/>
        </w:numPr>
        <w:spacing w:before="120"/>
        <w:ind w:left="0" w:firstLine="567"/>
        <w:contextualSpacing/>
        <w:jc w:val="both"/>
        <w:rPr>
          <w:rFonts w:ascii="Times New Roman" w:hAnsi="Times New Roman" w:cs="Times New Roman"/>
          <w:sz w:val="22"/>
          <w:szCs w:val="22"/>
        </w:rPr>
      </w:pPr>
      <w:r>
        <w:rPr>
          <w:rFonts w:ascii="Times New Roman" w:hAnsi="Times New Roman" w:cs="Palatino Linotype"/>
          <w:color w:val="000000"/>
          <w:sz w:val="22"/>
          <w:szCs w:val="22"/>
        </w:rPr>
        <w:t>Дизассемблировать</w:t>
      </w:r>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декомпилировать</w:t>
      </w:r>
      <w:proofErr w:type="spellEnd"/>
      <w:r>
        <w:rPr>
          <w:rFonts w:ascii="Times New Roman" w:hAnsi="Times New Roman" w:cs="Times New Roman"/>
          <w:color w:val="000000"/>
          <w:sz w:val="22"/>
          <w:szCs w:val="22"/>
        </w:rPr>
        <w:t xml:space="preserve"> (преобразовывать объектный код в исходный текст) базы данных и (или) другие компоненты Программы.</w:t>
      </w:r>
    </w:p>
    <w:p>
      <w:pPr>
        <w:widowControl w:val="0"/>
        <w:numPr>
          <w:ilvl w:val="2"/>
          <w:numId w:val="5"/>
        </w:numPr>
        <w:spacing w:before="120"/>
        <w:ind w:left="0" w:firstLine="567"/>
        <w:contextualSpacing/>
        <w:jc w:val="both"/>
        <w:rPr>
          <w:rFonts w:ascii="Times New Roman" w:hAnsi="Times New Roman" w:cs="Times New Roman"/>
          <w:sz w:val="22"/>
          <w:szCs w:val="22"/>
        </w:rPr>
      </w:pPr>
      <w:r>
        <w:rPr>
          <w:rFonts w:ascii="Times New Roman" w:hAnsi="Times New Roman" w:cs="Times New Roman"/>
          <w:color w:val="000000"/>
          <w:sz w:val="22"/>
          <w:szCs w:val="22"/>
        </w:rPr>
        <w:t xml:space="preserve">Любым способом, в любой форме, с применением любых средств модифицировать </w:t>
      </w:r>
      <w:r>
        <w:rPr>
          <w:rFonts w:ascii="Times New Roman" w:hAnsi="Times New Roman" w:cs="Times New Roman"/>
          <w:color w:val="000000"/>
          <w:sz w:val="22"/>
          <w:szCs w:val="22"/>
        </w:rPr>
        <w:lastRenderedPageBreak/>
        <w:t xml:space="preserve">Программу, в том числе вносить изменения в объектный код </w:t>
      </w:r>
      <w:r>
        <w:rPr>
          <w:rFonts w:ascii="Times New Roman" w:hAnsi="Times New Roman" w:cs="Palatino Linotype"/>
          <w:color w:val="000000"/>
          <w:sz w:val="22"/>
          <w:szCs w:val="22"/>
        </w:rPr>
        <w:t xml:space="preserve">Программы </w:t>
      </w:r>
      <w:r>
        <w:rPr>
          <w:rFonts w:ascii="Times New Roman" w:hAnsi="Times New Roman" w:cs="Times New Roman"/>
          <w:color w:val="000000"/>
          <w:sz w:val="22"/>
          <w:szCs w:val="22"/>
        </w:rPr>
        <w:t>или базы данных к ней, за исключением тех изменений, которые вносятся средствами, включенными в комплект Программы и описанными в соответствующей документации.</w:t>
      </w:r>
    </w:p>
    <w:p>
      <w:pPr>
        <w:widowControl w:val="0"/>
        <w:numPr>
          <w:ilvl w:val="2"/>
          <w:numId w:val="5"/>
        </w:numPr>
        <w:spacing w:before="120"/>
        <w:ind w:left="0" w:firstLine="567"/>
        <w:contextualSpacing/>
        <w:jc w:val="both"/>
        <w:rPr>
          <w:rFonts w:ascii="Times New Roman" w:hAnsi="Times New Roman" w:cs="Times New Roman"/>
          <w:sz w:val="22"/>
          <w:szCs w:val="22"/>
        </w:rPr>
      </w:pPr>
      <w:r>
        <w:rPr>
          <w:rFonts w:ascii="Times New Roman" w:hAnsi="Times New Roman" w:cs="Times New Roman"/>
          <w:color w:val="000000"/>
          <w:sz w:val="22"/>
          <w:szCs w:val="22"/>
        </w:rPr>
        <w:t>Создавать условия для использования Программы третьими лицами, не имеющими прав на использование данной Программы, в том числе работающими в одной сети или многопользовательской системе с Лицензиатом.</w:t>
      </w:r>
    </w:p>
    <w:p>
      <w:pPr>
        <w:widowControl w:val="0"/>
        <w:numPr>
          <w:ilvl w:val="2"/>
          <w:numId w:val="5"/>
        </w:numPr>
        <w:spacing w:before="240" w:after="60"/>
        <w:ind w:left="0" w:firstLine="567"/>
        <w:contextualSpacing/>
        <w:jc w:val="both"/>
        <w:rPr>
          <w:rFonts w:ascii="Times New Roman" w:hAnsi="Times New Roman" w:cs="Times New Roman"/>
          <w:sz w:val="22"/>
          <w:szCs w:val="22"/>
        </w:rPr>
      </w:pPr>
      <w:r>
        <w:rPr>
          <w:rFonts w:ascii="Times New Roman" w:hAnsi="Times New Roman" w:cs="Times New Roman"/>
          <w:color w:val="000000"/>
          <w:sz w:val="22"/>
          <w:szCs w:val="22"/>
        </w:rPr>
        <w:t>Удалять и (или) искажать любую информацию в любой форме об авторских правах Лицензиара на Программу.</w:t>
      </w:r>
    </w:p>
    <w:p>
      <w:pPr>
        <w:widowControl w:val="0"/>
        <w:numPr>
          <w:ilvl w:val="1"/>
          <w:numId w:val="5"/>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Лицензиат обязан: </w:t>
      </w:r>
    </w:p>
    <w:p>
      <w:pPr>
        <w:widowControl w:val="0"/>
        <w:numPr>
          <w:ilvl w:val="2"/>
          <w:numId w:val="5"/>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Письменно уведомлять Лицензиара о смене контактного лица от Лицензиата по Договору в течение 10 (десяти) календарных дней. </w:t>
      </w:r>
    </w:p>
    <w:p>
      <w:pPr>
        <w:widowControl w:val="0"/>
        <w:numPr>
          <w:ilvl w:val="1"/>
          <w:numId w:val="5"/>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Лицензиар вправе: </w:t>
      </w:r>
    </w:p>
    <w:p>
      <w:pPr>
        <w:widowControl w:val="0"/>
        <w:numPr>
          <w:ilvl w:val="2"/>
          <w:numId w:val="5"/>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В случае смены контактного лица по Договору обновить </w:t>
      </w:r>
      <w:r>
        <w:rPr>
          <w:rFonts w:ascii="Times New Roman" w:hAnsi="Times New Roman"/>
          <w:color w:val="000000"/>
          <w:sz w:val="22"/>
          <w:szCs w:val="22"/>
        </w:rPr>
        <w:t>логин и пароль</w:t>
      </w:r>
      <w:r>
        <w:rPr>
          <w:rFonts w:ascii="Times New Roman" w:hAnsi="Times New Roman" w:cs="Times New Roman"/>
          <w:color w:val="000000"/>
          <w:sz w:val="22"/>
          <w:szCs w:val="22"/>
        </w:rPr>
        <w:t xml:space="preserve"> и направить доступ к Программе на электронную почту нового контактного лица от Лицензиата.</w:t>
      </w:r>
    </w:p>
    <w:p>
      <w:pPr>
        <w:widowControl w:val="0"/>
        <w:numPr>
          <w:ilvl w:val="2"/>
          <w:numId w:val="5"/>
        </w:numPr>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В случае невыполнения Лицензиатом требований по уплате лицензионного вознаграждения, указанного в разделе 6 Договора, Лицензиар вправе приостановить срок </w:t>
      </w:r>
      <w:r>
        <w:rPr>
          <w:rFonts w:ascii="Times New Roman" w:hAnsi="Times New Roman" w:cs="Palatino Linotype"/>
          <w:color w:val="000000"/>
          <w:sz w:val="22"/>
          <w:szCs w:val="22"/>
        </w:rPr>
        <w:t>использования Программы</w:t>
      </w:r>
      <w:r>
        <w:rPr>
          <w:rFonts w:ascii="Times New Roman" w:hAnsi="Times New Roman" w:cs="Times New Roman"/>
          <w:color w:val="000000"/>
          <w:sz w:val="22"/>
          <w:szCs w:val="22"/>
        </w:rPr>
        <w:t>, указанный в пункте 3.1. Договора, до момента оплаты Лицензиатом лицензионного вознаграждения.</w:t>
      </w:r>
    </w:p>
    <w:p>
      <w:pPr>
        <w:widowControl w:val="0"/>
        <w:tabs>
          <w:tab w:val="left" w:pos="720"/>
        </w:tabs>
        <w:spacing w:before="60" w:after="60"/>
        <w:ind w:firstLine="475"/>
        <w:contextualSpacing/>
        <w:jc w:val="both"/>
        <w:rPr>
          <w:rFonts w:ascii="Times New Roman" w:hAnsi="Times New Roman" w:cs="Times New Roman"/>
          <w:sz w:val="22"/>
          <w:szCs w:val="22"/>
        </w:rPr>
      </w:pPr>
    </w:p>
    <w:p>
      <w:pPr>
        <w:widowControl w:val="0"/>
        <w:numPr>
          <w:ilvl w:val="0"/>
          <w:numId w:val="5"/>
        </w:numPr>
        <w:spacing w:before="360" w:after="60" w:line="288" w:lineRule="auto"/>
        <w:ind w:left="567"/>
        <w:contextualSpacing/>
        <w:jc w:val="center"/>
        <w:rPr>
          <w:rFonts w:ascii="Times New Roman" w:hAnsi="Times New Roman" w:cs="Times New Roman"/>
          <w:sz w:val="22"/>
          <w:szCs w:val="22"/>
        </w:rPr>
      </w:pPr>
      <w:r>
        <w:rPr>
          <w:rFonts w:ascii="Times New Roman" w:hAnsi="Times New Roman" w:cs="Times New Roman"/>
          <w:b/>
          <w:color w:val="000000"/>
          <w:kern w:val="2"/>
          <w:sz w:val="22"/>
          <w:szCs w:val="22"/>
        </w:rPr>
        <w:t>ГАРАНТИИ И ВОЗМЕЩЕНИЕ</w:t>
      </w:r>
    </w:p>
    <w:p>
      <w:pPr>
        <w:widowControl w:val="0"/>
        <w:numPr>
          <w:ilvl w:val="1"/>
          <w:numId w:val="5"/>
        </w:numPr>
        <w:tabs>
          <w:tab w:val="left" w:pos="720"/>
          <w:tab w:val="left" w:pos="862"/>
        </w:tabs>
        <w:spacing w:before="60" w:after="60"/>
        <w:ind w:left="0" w:firstLine="480"/>
        <w:contextualSpacing/>
        <w:jc w:val="both"/>
        <w:rPr>
          <w:rFonts w:ascii="Times New Roman" w:hAnsi="Times New Roman" w:cs="Times New Roman"/>
          <w:sz w:val="22"/>
          <w:szCs w:val="22"/>
        </w:rPr>
      </w:pPr>
      <w:proofErr w:type="gramStart"/>
      <w:r>
        <w:rPr>
          <w:rFonts w:ascii="Times New Roman" w:hAnsi="Times New Roman" w:cs="Times New Roman"/>
          <w:color w:val="000000"/>
          <w:sz w:val="22"/>
          <w:szCs w:val="22"/>
        </w:rPr>
        <w:t>Гарантийный период, в течение которого Лицензиар обязуется безвозмездно (за свой счет) исправлять ошибки в Программе, которые приводят к невозможности реализации (использования) Лицензиатом каких-либо функции Программы и (или) всей Программы, равен сроку действия передаваемых прав на использование Программы.</w:t>
      </w:r>
      <w:proofErr w:type="gramEnd"/>
    </w:p>
    <w:p>
      <w:pPr>
        <w:widowControl w:val="0"/>
        <w:numPr>
          <w:ilvl w:val="1"/>
          <w:numId w:val="5"/>
        </w:numPr>
        <w:tabs>
          <w:tab w:val="left" w:pos="720"/>
          <w:tab w:val="left" w:pos="862"/>
        </w:tabs>
        <w:spacing w:before="60" w:after="60"/>
        <w:ind w:left="0" w:firstLine="480"/>
        <w:contextualSpacing/>
        <w:jc w:val="both"/>
        <w:rPr>
          <w:rFonts w:ascii="Times New Roman" w:hAnsi="Times New Roman" w:cs="Times New Roman"/>
          <w:sz w:val="22"/>
          <w:szCs w:val="22"/>
        </w:rPr>
      </w:pPr>
      <w:r>
        <w:rPr>
          <w:rFonts w:ascii="Times New Roman" w:hAnsi="Times New Roman" w:cs="Times New Roman"/>
          <w:color w:val="000000"/>
          <w:sz w:val="22"/>
          <w:szCs w:val="22"/>
        </w:rPr>
        <w:t>Если Программа по каким-либо причинам не подходит Лицензиату, Лицензиат имеет право отказаться от Программы в течение 10 (десяти) календарных дней с момента заключения настоящего Договора, обосновав в письменной форме причину отказа. При этом Лицензиар в течение 15 (пятнадцати) рабочих дней с момента получения письменного отказа Лицензиата от Программы, возвращает Лицензиату полную сумму лицензионного вознаграждения, указанную в п. 6.1. настоящего Договора. Для целей толкования настоящего пункта Стороны договорились, что датой окончания действия прав на использование Программы Лицензиатом является дата перечисления денежных средств, полученных Лицензиаром по Договору, на банковские реквизиты Лицензиата.</w:t>
      </w:r>
    </w:p>
    <w:p>
      <w:pPr>
        <w:widowControl w:val="0"/>
        <w:tabs>
          <w:tab w:val="left" w:pos="720"/>
          <w:tab w:val="left" w:pos="862"/>
        </w:tabs>
        <w:spacing w:before="60" w:after="60"/>
        <w:ind w:left="567"/>
        <w:contextualSpacing/>
        <w:jc w:val="both"/>
        <w:rPr>
          <w:rFonts w:ascii="Times New Roman" w:hAnsi="Times New Roman" w:cs="Times New Roman"/>
          <w:color w:val="000000"/>
          <w:sz w:val="22"/>
          <w:szCs w:val="22"/>
        </w:rPr>
      </w:pPr>
    </w:p>
    <w:p>
      <w:pPr>
        <w:numPr>
          <w:ilvl w:val="0"/>
          <w:numId w:val="5"/>
        </w:numPr>
        <w:ind w:left="567"/>
        <w:jc w:val="center"/>
        <w:rPr>
          <w:rFonts w:ascii="Times New Roman" w:hAnsi="Times New Roman" w:cs="Times New Roman"/>
          <w:sz w:val="22"/>
          <w:szCs w:val="22"/>
        </w:rPr>
      </w:pPr>
      <w:r>
        <w:rPr>
          <w:rFonts w:ascii="Times New Roman" w:hAnsi="Times New Roman" w:cs="Times New Roman"/>
          <w:b/>
          <w:color w:val="000000"/>
          <w:sz w:val="22"/>
          <w:szCs w:val="22"/>
          <w:lang w:eastAsia="ar-SA"/>
        </w:rPr>
        <w:t>КОНФИДЕНЦИАЛЬНОСТЬ</w:t>
      </w:r>
    </w:p>
    <w:p>
      <w:pPr>
        <w:widowControl w:val="0"/>
        <w:numPr>
          <w:ilvl w:val="1"/>
          <w:numId w:val="5"/>
        </w:numPr>
        <w:tabs>
          <w:tab w:val="left" w:pos="720"/>
          <w:tab w:val="left" w:pos="862"/>
        </w:tabs>
        <w:spacing w:before="60" w:after="60"/>
        <w:ind w:left="0" w:firstLine="480"/>
        <w:contextualSpacing/>
        <w:jc w:val="both"/>
        <w:rPr>
          <w:rFonts w:ascii="Times New Roman" w:hAnsi="Times New Roman" w:cs="Times New Roman"/>
          <w:sz w:val="22"/>
          <w:szCs w:val="22"/>
        </w:rPr>
      </w:pPr>
      <w:r>
        <w:rPr>
          <w:rFonts w:ascii="Times New Roman" w:hAnsi="Times New Roman" w:cs="Times New Roman"/>
          <w:color w:val="000000"/>
          <w:sz w:val="22"/>
          <w:szCs w:val="22"/>
        </w:rPr>
        <w:t xml:space="preserve">Стороны обязуются обеспечить конфиденциальность любой информации и данных, получаемых друг от друга в связи с исполнением настоящего Договора (в том числе персональных данных), за исключением информации и данных, являющихся общедоступными (далее - конфиденциальная информация). Каждая из Сторон обязуется не разглашать конфиденциальную информацию третьим лицам (за исключением правообладателя) без получения предварительного письменного согласия Стороны, являющейся владельцем конфиденциальной информации. </w:t>
      </w:r>
    </w:p>
    <w:p>
      <w:pPr>
        <w:widowControl w:val="0"/>
        <w:numPr>
          <w:ilvl w:val="1"/>
          <w:numId w:val="5"/>
        </w:numPr>
        <w:tabs>
          <w:tab w:val="left" w:pos="720"/>
          <w:tab w:val="left" w:pos="862"/>
        </w:tabs>
        <w:spacing w:before="60" w:after="60"/>
        <w:ind w:left="0" w:firstLine="480"/>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 </w:t>
      </w:r>
    </w:p>
    <w:p>
      <w:pPr>
        <w:widowControl w:val="0"/>
        <w:numPr>
          <w:ilvl w:val="1"/>
          <w:numId w:val="5"/>
        </w:numPr>
        <w:tabs>
          <w:tab w:val="left" w:pos="720"/>
          <w:tab w:val="left" w:pos="862"/>
        </w:tabs>
        <w:spacing w:before="60" w:after="60"/>
        <w:ind w:left="0" w:firstLine="480"/>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В случае раскрытия конфиденциальной информации указанным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её содержании и органе, которому предоставлена конфиденциальная информация, не позднее 5 (пяти) рабочих дней с момента раскрытия конфиденциальной информации.</w:t>
      </w:r>
    </w:p>
    <w:p>
      <w:pPr>
        <w:widowControl w:val="0"/>
        <w:numPr>
          <w:ilvl w:val="1"/>
          <w:numId w:val="5"/>
        </w:numPr>
        <w:tabs>
          <w:tab w:val="left" w:pos="720"/>
          <w:tab w:val="left" w:pos="862"/>
        </w:tabs>
        <w:spacing w:before="60" w:after="60"/>
        <w:ind w:left="0" w:firstLine="480"/>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В случае неисполнения Сторонами обязательств, предусмотренных настоящим разделом, Сторона, допустившее такое нарушение, обязуется возместить все причиненные этим убытки. </w:t>
      </w:r>
    </w:p>
    <w:p>
      <w:pPr>
        <w:widowControl w:val="0"/>
        <w:numPr>
          <w:ilvl w:val="1"/>
          <w:numId w:val="5"/>
        </w:numPr>
        <w:tabs>
          <w:tab w:val="left" w:pos="720"/>
          <w:tab w:val="left" w:pos="862"/>
        </w:tabs>
        <w:spacing w:before="60" w:after="60"/>
        <w:ind w:left="0" w:firstLine="480"/>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Не является нарушением конфиденциальности сбор Лицензиаром статистических данных использования Лицензиатом Программы в целом, а также отдельных  функций Программы.</w:t>
      </w:r>
    </w:p>
    <w:p>
      <w:pPr>
        <w:widowControl w:val="0"/>
        <w:tabs>
          <w:tab w:val="left" w:pos="720"/>
          <w:tab w:val="left" w:pos="862"/>
        </w:tabs>
        <w:spacing w:before="60" w:after="60"/>
        <w:ind w:firstLine="269"/>
        <w:contextualSpacing/>
        <w:jc w:val="both"/>
        <w:rPr>
          <w:rFonts w:ascii="Times New Roman" w:hAnsi="Times New Roman" w:cs="Times New Roman"/>
          <w:color w:val="000000"/>
          <w:sz w:val="22"/>
          <w:szCs w:val="22"/>
          <w:lang w:eastAsia="ar-SA"/>
        </w:rPr>
      </w:pPr>
    </w:p>
    <w:p>
      <w:pPr>
        <w:widowControl w:val="0"/>
        <w:numPr>
          <w:ilvl w:val="0"/>
          <w:numId w:val="5"/>
        </w:numPr>
        <w:spacing w:before="360" w:after="60" w:line="288" w:lineRule="auto"/>
        <w:ind w:left="567"/>
        <w:contextualSpacing/>
        <w:jc w:val="center"/>
        <w:rPr>
          <w:rFonts w:ascii="Times New Roman" w:hAnsi="Times New Roman" w:cs="Times New Roman"/>
          <w:sz w:val="22"/>
          <w:szCs w:val="22"/>
        </w:rPr>
      </w:pPr>
      <w:r>
        <w:rPr>
          <w:rFonts w:ascii="Times New Roman" w:hAnsi="Times New Roman" w:cs="Times New Roman"/>
          <w:b/>
          <w:color w:val="000000"/>
          <w:kern w:val="2"/>
          <w:sz w:val="22"/>
          <w:szCs w:val="22"/>
        </w:rPr>
        <w:t>ИЗМЕНЕНИЕ И РАСТОРЖЕНИЕ ДОГОВОРА</w:t>
      </w:r>
    </w:p>
    <w:p>
      <w:pPr>
        <w:widowControl w:val="0"/>
        <w:numPr>
          <w:ilvl w:val="1"/>
          <w:numId w:val="5"/>
        </w:numPr>
        <w:tabs>
          <w:tab w:val="left" w:pos="720"/>
          <w:tab w:val="left" w:pos="862"/>
        </w:tabs>
        <w:spacing w:before="60" w:after="60"/>
        <w:ind w:left="0" w:firstLine="480"/>
        <w:contextualSpacing/>
        <w:jc w:val="both"/>
        <w:rPr>
          <w:rFonts w:ascii="Times New Roman" w:hAnsi="Times New Roman" w:cs="Times New Roman"/>
          <w:sz w:val="22"/>
          <w:szCs w:val="22"/>
        </w:rPr>
      </w:pPr>
      <w:r>
        <w:rPr>
          <w:rFonts w:ascii="Times New Roman" w:hAnsi="Times New Roman" w:cs="Times New Roman"/>
          <w:color w:val="000000"/>
          <w:sz w:val="22"/>
          <w:szCs w:val="22"/>
          <w:lang w:eastAsia="ar-SA"/>
        </w:rPr>
        <w:t>Настоящий Договор может быть изменен по соглашению Сторон. Изменения и (или) дополнения к настоящему Договору будут действительны и будут иметь полную юридическую силу только в том случае, если они будут совершены в письменной форме и подписаны Лицензиаром и Лицензиатом (их уполномоченными представителями).</w:t>
      </w:r>
    </w:p>
    <w:p>
      <w:pPr>
        <w:widowControl w:val="0"/>
        <w:numPr>
          <w:ilvl w:val="1"/>
          <w:numId w:val="5"/>
        </w:numPr>
        <w:tabs>
          <w:tab w:val="left" w:pos="720"/>
          <w:tab w:val="left" w:pos="862"/>
        </w:tabs>
        <w:spacing w:before="60" w:after="60"/>
        <w:ind w:left="0" w:firstLine="480"/>
        <w:contextualSpacing/>
        <w:jc w:val="both"/>
        <w:rPr>
          <w:rFonts w:ascii="Times New Roman" w:hAnsi="Times New Roman" w:cs="Times New Roman"/>
          <w:sz w:val="22"/>
          <w:szCs w:val="22"/>
        </w:rPr>
      </w:pPr>
      <w:r>
        <w:rPr>
          <w:rFonts w:ascii="Times New Roman" w:hAnsi="Times New Roman" w:cs="Times New Roman"/>
          <w:color w:val="000000"/>
          <w:sz w:val="22"/>
          <w:szCs w:val="22"/>
          <w:lang w:eastAsia="ar-SA"/>
        </w:rPr>
        <w:lastRenderedPageBreak/>
        <w:t xml:space="preserve">Настоящий </w:t>
      </w:r>
      <w:proofErr w:type="gramStart"/>
      <w:r>
        <w:rPr>
          <w:rFonts w:ascii="Times New Roman" w:hAnsi="Times New Roman" w:cs="Times New Roman"/>
          <w:color w:val="000000"/>
          <w:sz w:val="22"/>
          <w:szCs w:val="22"/>
          <w:lang w:eastAsia="ar-SA"/>
        </w:rPr>
        <w:t>Договор</w:t>
      </w:r>
      <w:proofErr w:type="gramEnd"/>
      <w:r>
        <w:rPr>
          <w:rFonts w:ascii="Times New Roman" w:hAnsi="Times New Roman" w:cs="Times New Roman"/>
          <w:color w:val="000000"/>
          <w:sz w:val="22"/>
          <w:szCs w:val="22"/>
          <w:lang w:eastAsia="ar-SA"/>
        </w:rPr>
        <w:t xml:space="preserve"> может быть расторгнут по соглашению Сторон, в судебном порядке, в одностороннем порядке по основаниям, предусмотренным законодательством Российской Федерации.</w:t>
      </w:r>
    </w:p>
    <w:p>
      <w:pPr>
        <w:widowControl w:val="0"/>
        <w:tabs>
          <w:tab w:val="left" w:pos="720"/>
          <w:tab w:val="left" w:pos="862"/>
        </w:tabs>
        <w:spacing w:before="60" w:after="60"/>
        <w:ind w:left="540" w:hanging="269"/>
        <w:contextualSpacing/>
        <w:jc w:val="both"/>
        <w:rPr>
          <w:rFonts w:ascii="Times New Roman" w:hAnsi="Times New Roman" w:cs="Times New Roman"/>
          <w:color w:val="000000"/>
          <w:sz w:val="22"/>
          <w:szCs w:val="22"/>
        </w:rPr>
      </w:pPr>
    </w:p>
    <w:p>
      <w:pPr>
        <w:widowControl w:val="0"/>
        <w:numPr>
          <w:ilvl w:val="0"/>
          <w:numId w:val="5"/>
        </w:numPr>
        <w:spacing w:before="360" w:after="60" w:line="288" w:lineRule="auto"/>
        <w:ind w:left="567"/>
        <w:contextualSpacing/>
        <w:jc w:val="center"/>
        <w:rPr>
          <w:rFonts w:ascii="Times New Roman" w:hAnsi="Times New Roman" w:cs="Times New Roman"/>
          <w:sz w:val="22"/>
          <w:szCs w:val="22"/>
        </w:rPr>
      </w:pPr>
      <w:r>
        <w:rPr>
          <w:rFonts w:ascii="Times New Roman" w:hAnsi="Times New Roman" w:cs="Times New Roman"/>
          <w:b/>
          <w:color w:val="000000"/>
          <w:kern w:val="2"/>
          <w:sz w:val="22"/>
          <w:szCs w:val="22"/>
        </w:rPr>
        <w:t>ОТВЕТСТВЕННОСТЬ СТОРОН</w:t>
      </w:r>
    </w:p>
    <w:p>
      <w:pPr>
        <w:widowControl w:val="0"/>
        <w:numPr>
          <w:ilvl w:val="1"/>
          <w:numId w:val="5"/>
        </w:numPr>
        <w:tabs>
          <w:tab w:val="left" w:pos="720"/>
          <w:tab w:val="left" w:pos="862"/>
        </w:tabs>
        <w:spacing w:before="60" w:after="60"/>
        <w:ind w:left="0" w:firstLine="480"/>
        <w:contextualSpacing/>
        <w:jc w:val="both"/>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За неисполнение или ненадлежащее исполнение обязательств по Договору Стороны несут ответственность в соответствии с положениями действующего законодательства.</w:t>
      </w:r>
    </w:p>
    <w:p>
      <w:pPr>
        <w:widowControl w:val="0"/>
        <w:tabs>
          <w:tab w:val="left" w:pos="720"/>
          <w:tab w:val="left" w:pos="862"/>
        </w:tabs>
        <w:spacing w:before="60" w:after="60"/>
        <w:contextualSpacing/>
        <w:jc w:val="both"/>
        <w:rPr>
          <w:rFonts w:ascii="Times New Roman" w:hAnsi="Times New Roman" w:cs="Times New Roman"/>
          <w:color w:val="000000"/>
          <w:sz w:val="22"/>
          <w:szCs w:val="22"/>
          <w:lang w:eastAsia="ar-SA"/>
        </w:rPr>
      </w:pPr>
    </w:p>
    <w:p>
      <w:pPr>
        <w:widowControl w:val="0"/>
        <w:numPr>
          <w:ilvl w:val="0"/>
          <w:numId w:val="5"/>
        </w:numPr>
        <w:ind w:left="0" w:firstLine="709"/>
        <w:contextualSpacing/>
        <w:jc w:val="center"/>
        <w:rPr>
          <w:rFonts w:ascii="Times New Roman" w:hAnsi="Times New Roman" w:cs="Times New Roman"/>
          <w:sz w:val="22"/>
          <w:szCs w:val="22"/>
        </w:rPr>
      </w:pPr>
      <w:r>
        <w:rPr>
          <w:rFonts w:ascii="Times New Roman" w:hAnsi="Times New Roman" w:cs="Times New Roman"/>
          <w:b/>
          <w:color w:val="000000"/>
          <w:kern w:val="2"/>
          <w:sz w:val="22"/>
          <w:szCs w:val="22"/>
        </w:rPr>
        <w:t>ПОРЯДОК РАЗРЕШЕНИЯ СПОРОВ</w:t>
      </w:r>
    </w:p>
    <w:p>
      <w:pPr>
        <w:widowControl w:val="0"/>
        <w:numPr>
          <w:ilvl w:val="1"/>
          <w:numId w:val="5"/>
        </w:numPr>
        <w:tabs>
          <w:tab w:val="left" w:pos="720"/>
          <w:tab w:val="left" w:pos="862"/>
        </w:tabs>
        <w:spacing w:before="60" w:after="60"/>
        <w:ind w:left="0" w:firstLine="480"/>
        <w:contextualSpacing/>
        <w:jc w:val="both"/>
        <w:rPr>
          <w:rFonts w:ascii="Times New Roman" w:hAnsi="Times New Roman" w:cs="Times New Roman"/>
          <w:sz w:val="22"/>
          <w:szCs w:val="22"/>
        </w:rPr>
      </w:pPr>
      <w:r>
        <w:rPr>
          <w:rFonts w:ascii="Times New Roman" w:hAnsi="Times New Roman" w:cs="Times New Roman"/>
          <w:color w:val="000000"/>
          <w:sz w:val="22"/>
          <w:szCs w:val="22"/>
          <w:lang w:eastAsia="ar-SA"/>
        </w:rPr>
        <w:t>Споры, возникающие в связи с неисполнением или ненадлежащим исполнением обязательств по настоящему Договору, разрешаются Сторонами путем переговоров с соблюдением обязательного претензионного порядка. Срок рассмотрения претензии составляет 15 (пятнадцать) календарных дней с момента её получения Стороной.</w:t>
      </w:r>
    </w:p>
    <w:p>
      <w:pPr>
        <w:widowControl w:val="0"/>
        <w:numPr>
          <w:ilvl w:val="1"/>
          <w:numId w:val="5"/>
        </w:numPr>
        <w:tabs>
          <w:tab w:val="left" w:pos="720"/>
          <w:tab w:val="left" w:pos="862"/>
        </w:tabs>
        <w:spacing w:before="60" w:after="60"/>
        <w:ind w:left="0" w:firstLine="480"/>
        <w:contextualSpacing/>
        <w:jc w:val="both"/>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В случае невозможности разрешения указанных споров путем переговоров они должны разрешаться в судебном порядке в соответствии с действующим законодательством Российской Федерации.</w:t>
      </w:r>
    </w:p>
    <w:p>
      <w:pPr>
        <w:widowControl w:val="0"/>
        <w:tabs>
          <w:tab w:val="left" w:pos="720"/>
          <w:tab w:val="left" w:pos="862"/>
        </w:tabs>
        <w:contextualSpacing/>
        <w:jc w:val="both"/>
        <w:rPr>
          <w:rFonts w:ascii="Times New Roman" w:hAnsi="Times New Roman" w:cs="Times New Roman"/>
          <w:color w:val="000000"/>
          <w:sz w:val="22"/>
          <w:szCs w:val="22"/>
        </w:rPr>
      </w:pPr>
    </w:p>
    <w:p>
      <w:pPr>
        <w:widowControl w:val="0"/>
        <w:numPr>
          <w:ilvl w:val="0"/>
          <w:numId w:val="5"/>
        </w:numPr>
        <w:tabs>
          <w:tab w:val="left" w:pos="720"/>
          <w:tab w:val="left" w:pos="862"/>
        </w:tabs>
        <w:ind w:left="0" w:firstLine="722"/>
        <w:contextualSpacing/>
        <w:jc w:val="center"/>
        <w:rPr>
          <w:rFonts w:ascii="Times New Roman" w:hAnsi="Times New Roman" w:cs="Times New Roman"/>
          <w:sz w:val="22"/>
          <w:szCs w:val="22"/>
        </w:rPr>
      </w:pPr>
      <w:r>
        <w:rPr>
          <w:rFonts w:ascii="Times New Roman" w:hAnsi="Times New Roman" w:cs="Times New Roman"/>
          <w:b/>
          <w:bCs/>
          <w:color w:val="000000"/>
          <w:sz w:val="22"/>
          <w:szCs w:val="22"/>
        </w:rPr>
        <w:t>АНТИКОРРУПЦИОННАЯ ОГОВОРКА</w:t>
      </w:r>
    </w:p>
    <w:p>
      <w:pPr>
        <w:widowControl w:val="0"/>
        <w:numPr>
          <w:ilvl w:val="1"/>
          <w:numId w:val="5"/>
        </w:numPr>
        <w:tabs>
          <w:tab w:val="left" w:pos="720"/>
          <w:tab w:val="left" w:pos="862"/>
        </w:tabs>
        <w:spacing w:before="60" w:after="60"/>
        <w:ind w:left="0" w:firstLine="480"/>
        <w:contextualSpacing/>
        <w:jc w:val="both"/>
        <w:rPr>
          <w:rFonts w:ascii="Times New Roman" w:hAnsi="Times New Roman" w:cs="Times New Roman"/>
          <w:sz w:val="22"/>
          <w:szCs w:val="22"/>
        </w:rPr>
      </w:pPr>
      <w:proofErr w:type="gramStart"/>
      <w:r>
        <w:rPr>
          <w:rFonts w:ascii="Times New Roman" w:hAnsi="Times New Roman" w:cs="Times New Roman"/>
          <w:color w:val="000000"/>
          <w:sz w:val="22"/>
          <w:szCs w:val="22"/>
          <w:lang w:eastAsia="ar-SA"/>
        </w:rPr>
        <w:t xml:space="preserve">При исполнении своих обязательств по Договору Стороны, их </w:t>
      </w:r>
      <w:proofErr w:type="spellStart"/>
      <w:r>
        <w:rPr>
          <w:rFonts w:ascii="Times New Roman" w:hAnsi="Times New Roman" w:cs="Times New Roman"/>
          <w:color w:val="000000"/>
          <w:sz w:val="22"/>
          <w:szCs w:val="22"/>
          <w:lang w:eastAsia="ar-SA"/>
        </w:rPr>
        <w:t>аффилированные</w:t>
      </w:r>
      <w:proofErr w:type="spellEnd"/>
      <w:r>
        <w:rPr>
          <w:rFonts w:ascii="Times New Roman" w:hAnsi="Times New Roman" w:cs="Times New Roman"/>
          <w:color w:val="000000"/>
          <w:sz w:val="22"/>
          <w:szCs w:val="22"/>
          <w:lang w:eastAsia="ar-SA"/>
        </w:rPr>
        <w:t xml:space="preserve">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pPr>
        <w:widowControl w:val="0"/>
        <w:numPr>
          <w:ilvl w:val="1"/>
          <w:numId w:val="5"/>
        </w:numPr>
        <w:tabs>
          <w:tab w:val="left" w:pos="720"/>
          <w:tab w:val="left" w:pos="862"/>
        </w:tabs>
        <w:spacing w:before="60" w:after="60"/>
        <w:ind w:left="0" w:firstLine="480"/>
        <w:contextualSpacing/>
        <w:jc w:val="both"/>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 xml:space="preserve">В случае нарушения одной Стороной обязательств воздерживаться от запрещенных в данном разделе действий,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Pr>
          <w:rFonts w:ascii="Times New Roman" w:hAnsi="Times New Roman" w:cs="Times New Roman"/>
          <w:color w:val="000000"/>
          <w:sz w:val="22"/>
          <w:szCs w:val="22"/>
          <w:lang w:eastAsia="ar-SA"/>
        </w:rPr>
        <w:t>был</w:t>
      </w:r>
      <w:proofErr w:type="gramEnd"/>
      <w:r>
        <w:rPr>
          <w:rFonts w:ascii="Times New Roman" w:hAnsi="Times New Roman" w:cs="Times New Roman"/>
          <w:color w:val="000000"/>
          <w:sz w:val="22"/>
          <w:szCs w:val="22"/>
          <w:lang w:eastAsia="ar-SA"/>
        </w:rPr>
        <w:t xml:space="preserve">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pPr>
        <w:widowControl w:val="0"/>
        <w:tabs>
          <w:tab w:val="left" w:pos="720"/>
          <w:tab w:val="left" w:pos="862"/>
        </w:tabs>
        <w:ind w:left="289"/>
        <w:contextualSpacing/>
        <w:jc w:val="both"/>
        <w:rPr>
          <w:rFonts w:ascii="Times New Roman" w:hAnsi="Times New Roman" w:cs="Times New Roman"/>
          <w:color w:val="000000"/>
          <w:sz w:val="22"/>
          <w:szCs w:val="22"/>
        </w:rPr>
      </w:pPr>
    </w:p>
    <w:p>
      <w:pPr>
        <w:widowControl w:val="0"/>
        <w:numPr>
          <w:ilvl w:val="0"/>
          <w:numId w:val="5"/>
        </w:numPr>
        <w:ind w:left="0" w:firstLine="709"/>
        <w:contextualSpacing/>
        <w:jc w:val="center"/>
        <w:rPr>
          <w:rFonts w:ascii="Times New Roman" w:hAnsi="Times New Roman" w:cs="Times New Roman"/>
          <w:sz w:val="22"/>
          <w:szCs w:val="22"/>
        </w:rPr>
      </w:pPr>
      <w:r>
        <w:rPr>
          <w:rFonts w:ascii="Times New Roman" w:hAnsi="Times New Roman" w:cs="Times New Roman"/>
          <w:b/>
          <w:color w:val="000000"/>
          <w:kern w:val="2"/>
          <w:sz w:val="22"/>
          <w:szCs w:val="22"/>
        </w:rPr>
        <w:t>ОБСТОЯТЕЛЬСТВА НЕПРЕОДОЛИМОЙ СИЛЫ</w:t>
      </w:r>
    </w:p>
    <w:p>
      <w:pPr>
        <w:widowControl w:val="0"/>
        <w:numPr>
          <w:ilvl w:val="1"/>
          <w:numId w:val="5"/>
        </w:numPr>
        <w:tabs>
          <w:tab w:val="left" w:pos="720"/>
          <w:tab w:val="left" w:pos="862"/>
        </w:tabs>
        <w:spacing w:before="60" w:after="60"/>
        <w:ind w:left="0" w:firstLine="480"/>
        <w:contextualSpacing/>
        <w:jc w:val="both"/>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Стороны освобождаются от ответственности за частичное или полное неисполнение обязательств по настоящему Договору, если ненадлежащее исполнение Сторонами обязательств вызвано наступлением обстоятельств непреодолимой силы, то есть чрезвычайных и непредотвратимых при данных условиях обстоятельств.</w:t>
      </w:r>
    </w:p>
    <w:p>
      <w:pPr>
        <w:widowControl w:val="0"/>
        <w:numPr>
          <w:ilvl w:val="1"/>
          <w:numId w:val="5"/>
        </w:numPr>
        <w:tabs>
          <w:tab w:val="left" w:pos="720"/>
          <w:tab w:val="left" w:pos="862"/>
        </w:tabs>
        <w:spacing w:before="60" w:after="60"/>
        <w:ind w:left="0" w:firstLine="480"/>
        <w:contextualSpacing/>
        <w:jc w:val="both"/>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Под обстоятельствами непреодолимой силы Стороны понимают такие обстоятельства как: землетрясения, пожары, наводнения, прочие стихийные бедствия, эпидемии, аварии, взрывы, военные действия, а также изменения законодательства, повлекшие за собой невозможность исполнения Сторонами своих обязательств по Договору.</w:t>
      </w:r>
    </w:p>
    <w:p>
      <w:pPr>
        <w:widowControl w:val="0"/>
        <w:numPr>
          <w:ilvl w:val="1"/>
          <w:numId w:val="5"/>
        </w:numPr>
        <w:tabs>
          <w:tab w:val="left" w:pos="720"/>
          <w:tab w:val="left" w:pos="862"/>
        </w:tabs>
        <w:spacing w:before="60" w:after="60"/>
        <w:ind w:left="0" w:firstLine="480"/>
        <w:contextualSpacing/>
        <w:jc w:val="both"/>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Сторона, которая не в состоянии исполнить свои Договорные обязательства в силу наступления обстоятельств непреодолимой силы, незамедлительно письменно информирует другую Сторону о начале и прекращении указанных обстоятельств, но в любом случае не позднее 3 (трех) рабочих дней после начала их действия.</w:t>
      </w:r>
    </w:p>
    <w:p>
      <w:pPr>
        <w:widowControl w:val="0"/>
        <w:numPr>
          <w:ilvl w:val="1"/>
          <w:numId w:val="5"/>
        </w:numPr>
        <w:tabs>
          <w:tab w:val="left" w:pos="720"/>
          <w:tab w:val="left" w:pos="862"/>
        </w:tabs>
        <w:spacing w:before="60" w:after="60"/>
        <w:ind w:left="0" w:firstLine="480"/>
        <w:contextualSpacing/>
        <w:jc w:val="both"/>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Не 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w:t>
      </w:r>
    </w:p>
    <w:p>
      <w:pPr>
        <w:widowControl w:val="0"/>
        <w:numPr>
          <w:ilvl w:val="1"/>
          <w:numId w:val="5"/>
        </w:numPr>
        <w:tabs>
          <w:tab w:val="left" w:pos="720"/>
          <w:tab w:val="left" w:pos="862"/>
        </w:tabs>
        <w:spacing w:before="60" w:after="60"/>
        <w:ind w:left="0" w:firstLine="480"/>
        <w:contextualSpacing/>
        <w:jc w:val="both"/>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Если указанные чрезвычайные обстоятельства продолжаются более 1 (одного) месяца, каждая Сторона имеет право на досрочное расторжение Договора. В этом случае Стороны производят взаиморасчеты.</w:t>
      </w:r>
    </w:p>
    <w:p>
      <w:pPr>
        <w:widowControl w:val="0"/>
        <w:tabs>
          <w:tab w:val="left" w:pos="720"/>
          <w:tab w:val="left" w:pos="862"/>
        </w:tabs>
        <w:contextualSpacing/>
        <w:jc w:val="both"/>
        <w:rPr>
          <w:rFonts w:ascii="Times New Roman" w:hAnsi="Times New Roman" w:cs="Times New Roman"/>
          <w:color w:val="000000"/>
          <w:sz w:val="22"/>
          <w:szCs w:val="22"/>
        </w:rPr>
      </w:pPr>
    </w:p>
    <w:p>
      <w:pPr>
        <w:widowControl w:val="0"/>
        <w:numPr>
          <w:ilvl w:val="0"/>
          <w:numId w:val="5"/>
        </w:numPr>
        <w:ind w:left="0" w:firstLine="709"/>
        <w:contextualSpacing/>
        <w:jc w:val="center"/>
        <w:rPr>
          <w:rFonts w:ascii="Times New Roman" w:hAnsi="Times New Roman" w:cs="Times New Roman"/>
          <w:sz w:val="22"/>
          <w:szCs w:val="22"/>
        </w:rPr>
      </w:pPr>
      <w:r>
        <w:rPr>
          <w:rFonts w:ascii="Times New Roman" w:hAnsi="Times New Roman" w:cs="Times New Roman"/>
          <w:b/>
          <w:color w:val="000000"/>
          <w:kern w:val="2"/>
          <w:sz w:val="22"/>
          <w:szCs w:val="22"/>
        </w:rPr>
        <w:t>ПРОЧИЕ УСЛОВИЯ</w:t>
      </w:r>
    </w:p>
    <w:p>
      <w:pPr>
        <w:widowControl w:val="0"/>
        <w:numPr>
          <w:ilvl w:val="1"/>
          <w:numId w:val="5"/>
        </w:numPr>
        <w:tabs>
          <w:tab w:val="left" w:pos="720"/>
          <w:tab w:val="left" w:pos="862"/>
        </w:tabs>
        <w:spacing w:before="60" w:after="60"/>
        <w:ind w:left="0" w:firstLine="480"/>
        <w:contextualSpacing/>
        <w:jc w:val="both"/>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Стороны договорились, что все документы, информация и (или) переписка, приходящая с электронных адресов, указанных в п. 2.1.1., а также разделе 18 Договора, с использованием сети Интернет, откуда отправлен документ, имеют полную юридическую силу до момента получения Сторонами оригиналов соответствующих документов.</w:t>
      </w:r>
    </w:p>
    <w:p>
      <w:pPr>
        <w:widowControl w:val="0"/>
        <w:numPr>
          <w:ilvl w:val="1"/>
          <w:numId w:val="5"/>
        </w:numPr>
        <w:tabs>
          <w:tab w:val="left" w:pos="720"/>
          <w:tab w:val="left" w:pos="862"/>
        </w:tabs>
        <w:spacing w:before="60" w:after="60"/>
        <w:ind w:left="0" w:firstLine="480"/>
        <w:contextualSpacing/>
        <w:jc w:val="both"/>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 xml:space="preserve">Стороны договорились, что при наличии технической возможности допустим обмен документами посредством использования систем электронного документооборота с помощью подписания электронно-цифровыми подписями в соответствии с требованиями нормативных правовых актов Российской Федерации. Стороны признают, что документы, подписанные электронно-цифровыми </w:t>
      </w:r>
      <w:r>
        <w:rPr>
          <w:rFonts w:ascii="Times New Roman" w:hAnsi="Times New Roman" w:cs="Times New Roman"/>
          <w:color w:val="000000"/>
          <w:sz w:val="22"/>
          <w:szCs w:val="22"/>
          <w:lang w:eastAsia="ar-SA"/>
        </w:rPr>
        <w:lastRenderedPageBreak/>
        <w:t>подписями, равнозначны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Российской Федерации.</w:t>
      </w:r>
    </w:p>
    <w:p>
      <w:pPr>
        <w:widowControl w:val="0"/>
        <w:numPr>
          <w:ilvl w:val="1"/>
          <w:numId w:val="5"/>
        </w:numPr>
        <w:tabs>
          <w:tab w:val="left" w:pos="720"/>
          <w:tab w:val="left" w:pos="862"/>
        </w:tabs>
        <w:spacing w:before="60" w:after="60"/>
        <w:ind w:left="0" w:firstLine="480"/>
        <w:contextualSpacing/>
        <w:jc w:val="both"/>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Договор составлен в двух экземплярах, имеющих равную юридическую силу, по одному для каждой из Сторон.</w:t>
      </w:r>
    </w:p>
    <w:p>
      <w:pPr>
        <w:widowControl w:val="0"/>
        <w:numPr>
          <w:ilvl w:val="1"/>
          <w:numId w:val="5"/>
        </w:numPr>
        <w:tabs>
          <w:tab w:val="left" w:pos="720"/>
          <w:tab w:val="left" w:pos="862"/>
        </w:tabs>
        <w:spacing w:before="60" w:after="60"/>
        <w:ind w:left="0" w:firstLine="480"/>
        <w:contextualSpacing/>
        <w:jc w:val="both"/>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В случае необходимости для проверки предоставленных Лицензиаром результатов, предусмотренных Договором, в части их соответствия условиям Договора, Лицензиат проводит экспертизу своими силами.</w:t>
      </w:r>
    </w:p>
    <w:p>
      <w:pPr>
        <w:widowControl w:val="0"/>
        <w:numPr>
          <w:ilvl w:val="1"/>
          <w:numId w:val="5"/>
        </w:numPr>
        <w:tabs>
          <w:tab w:val="left" w:pos="720"/>
          <w:tab w:val="left" w:pos="862"/>
        </w:tabs>
        <w:spacing w:before="60" w:after="60"/>
        <w:ind w:left="0" w:firstLine="480"/>
        <w:contextualSpacing/>
        <w:jc w:val="both"/>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Настоящий Договор содержит приложение, являющееся его неотъемлемой частью:</w:t>
      </w:r>
    </w:p>
    <w:p>
      <w:pPr>
        <w:widowControl w:val="0"/>
        <w:tabs>
          <w:tab w:val="left" w:pos="720"/>
          <w:tab w:val="left" w:pos="862"/>
        </w:tabs>
        <w:spacing w:before="60" w:after="60"/>
        <w:contextualSpacing/>
        <w:jc w:val="both"/>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ab/>
        <w:t>- Приложение № 1 — Спецификация;</w:t>
      </w:r>
    </w:p>
    <w:p>
      <w:pPr>
        <w:widowControl w:val="0"/>
        <w:tabs>
          <w:tab w:val="left" w:pos="720"/>
          <w:tab w:val="left" w:pos="862"/>
        </w:tabs>
        <w:spacing w:before="60" w:after="60"/>
        <w:contextualSpacing/>
        <w:jc w:val="both"/>
        <w:rPr>
          <w:rFonts w:ascii="Times New Roman" w:hAnsi="Times New Roman" w:cs="Times New Roman"/>
          <w:color w:val="000000"/>
          <w:sz w:val="22"/>
          <w:szCs w:val="22"/>
          <w:lang w:eastAsia="ar-SA"/>
        </w:rPr>
      </w:pPr>
    </w:p>
    <w:p>
      <w:pPr>
        <w:widowControl w:val="0"/>
        <w:numPr>
          <w:ilvl w:val="0"/>
          <w:numId w:val="5"/>
        </w:numPr>
        <w:spacing w:before="360" w:after="60" w:line="288" w:lineRule="auto"/>
        <w:ind w:left="567"/>
        <w:contextualSpacing/>
        <w:jc w:val="center"/>
        <w:rPr>
          <w:rFonts w:ascii="Times New Roman" w:hAnsi="Times New Roman" w:cs="Times New Roman"/>
          <w:sz w:val="22"/>
          <w:szCs w:val="22"/>
        </w:rPr>
      </w:pPr>
      <w:r>
        <w:rPr>
          <w:rFonts w:ascii="Times New Roman" w:hAnsi="Times New Roman" w:cs="Times New Roman"/>
          <w:b/>
          <w:bCs/>
          <w:sz w:val="22"/>
          <w:szCs w:val="22"/>
        </w:rPr>
        <w:t>НАИМЕНОВАНИЯ, АДРЕСА, РЕКВИЗИТЫ И ПОДПИСИ СТОРОН</w:t>
      </w:r>
    </w:p>
    <w:tbl>
      <w:tblPr>
        <w:tblW w:w="10224" w:type="dxa"/>
        <w:tblInd w:w="-30" w:type="dxa"/>
        <w:tblLayout w:type="fixed"/>
        <w:tblLook w:val="04A0"/>
      </w:tblPr>
      <w:tblGrid>
        <w:gridCol w:w="5244"/>
        <w:gridCol w:w="4980"/>
      </w:tblGrid>
      <w:tr>
        <w:trPr>
          <w:trHeight w:val="274"/>
        </w:trPr>
        <w:tc>
          <w:tcPr>
            <w:tcW w:w="5244" w:type="dxa"/>
            <w:tcBorders>
              <w:top w:val="single" w:sz="4" w:space="0" w:color="000000"/>
              <w:left w:val="single" w:sz="4" w:space="0" w:color="000000"/>
              <w:bottom w:val="single" w:sz="6" w:space="0" w:color="000000"/>
            </w:tcBorders>
          </w:tcPr>
          <w:p>
            <w:pPr>
              <w:widowControl w:val="0"/>
              <w:jc w:val="center"/>
              <w:rPr>
                <w:rFonts w:ascii="Times New Roman" w:hAnsi="Times New Roman" w:cs="Times New Roman"/>
                <w:sz w:val="22"/>
                <w:szCs w:val="22"/>
              </w:rPr>
            </w:pPr>
            <w:r>
              <w:rPr>
                <w:rFonts w:ascii="Times New Roman" w:hAnsi="Times New Roman" w:cs="Times New Roman"/>
                <w:b/>
                <w:sz w:val="22"/>
                <w:szCs w:val="22"/>
              </w:rPr>
              <w:t>ЛИЦЕНЗИАР:</w:t>
            </w:r>
          </w:p>
        </w:tc>
        <w:tc>
          <w:tcPr>
            <w:tcW w:w="4980" w:type="dxa"/>
            <w:tcBorders>
              <w:top w:val="single" w:sz="4" w:space="0" w:color="000000"/>
              <w:left w:val="single" w:sz="6" w:space="0" w:color="000000"/>
              <w:bottom w:val="single" w:sz="6" w:space="0" w:color="000000"/>
              <w:right w:val="single" w:sz="4" w:space="0" w:color="000000"/>
            </w:tcBorders>
          </w:tcPr>
          <w:p>
            <w:pPr>
              <w:widowControl w:val="0"/>
              <w:jc w:val="center"/>
              <w:rPr>
                <w:rFonts w:ascii="Times New Roman" w:hAnsi="Times New Roman" w:cs="Times New Roman"/>
                <w:sz w:val="22"/>
                <w:szCs w:val="22"/>
              </w:rPr>
            </w:pPr>
            <w:r>
              <w:rPr>
                <w:rFonts w:ascii="Times New Roman" w:hAnsi="Times New Roman" w:cs="Times New Roman"/>
                <w:b/>
                <w:sz w:val="22"/>
                <w:szCs w:val="22"/>
              </w:rPr>
              <w:t>ЛИЦЕНЗИАТ:</w:t>
            </w:r>
          </w:p>
        </w:tc>
      </w:tr>
      <w:tr>
        <w:trPr>
          <w:trHeight w:val="405"/>
        </w:trPr>
        <w:tc>
          <w:tcPr>
            <w:tcW w:w="5244" w:type="dxa"/>
            <w:tcBorders>
              <w:top w:val="single" w:sz="6" w:space="0" w:color="000000"/>
              <w:left w:val="single" w:sz="4" w:space="0" w:color="000000"/>
              <w:bottom w:val="single" w:sz="6" w:space="0" w:color="000000"/>
            </w:tcBorders>
          </w:tcPr>
          <w:p>
            <w:pPr>
              <w:widowControl w:val="0"/>
              <w:rPr>
                <w:rFonts w:ascii="Times New Roman" w:hAnsi="Times New Roman" w:cs="Times New Roman"/>
                <w:sz w:val="22"/>
                <w:szCs w:val="22"/>
              </w:rPr>
            </w:pPr>
          </w:p>
        </w:tc>
        <w:tc>
          <w:tcPr>
            <w:tcW w:w="4980" w:type="dxa"/>
            <w:tcBorders>
              <w:top w:val="single" w:sz="6" w:space="0" w:color="000000"/>
              <w:left w:val="single" w:sz="6" w:space="0" w:color="000000"/>
              <w:bottom w:val="single" w:sz="6" w:space="0" w:color="000000"/>
              <w:right w:val="single" w:sz="4" w:space="0" w:color="000000"/>
            </w:tcBorders>
          </w:tcPr>
          <w:p>
            <w:pPr>
              <w:widowControl w:val="0"/>
              <w:rPr>
                <w:rFonts w:ascii="Times New Roman" w:hAnsi="Times New Roman" w:cs="Times New Roman"/>
                <w:sz w:val="22"/>
                <w:szCs w:val="22"/>
                <w:shd w:val="clear" w:color="auto" w:fill="FFFF00"/>
              </w:rPr>
            </w:pPr>
            <w:r>
              <w:rPr>
                <w:rFonts w:ascii="Times New Roman" w:hAnsi="Times New Roman" w:cs="Times New Roman"/>
                <w:b/>
                <w:sz w:val="22"/>
                <w:szCs w:val="22"/>
                <w:shd w:val="clear" w:color="auto" w:fill="FFFF00"/>
              </w:rPr>
              <w:t>ФГБУН "ФИЦ ПИТАНИЯ И БИОТЕХНОЛОГИИ"</w:t>
            </w:r>
          </w:p>
        </w:tc>
      </w:tr>
      <w:tr>
        <w:trPr>
          <w:trHeight w:val="2957"/>
        </w:trPr>
        <w:tc>
          <w:tcPr>
            <w:tcW w:w="5244" w:type="dxa"/>
            <w:tcBorders>
              <w:top w:val="single" w:sz="6" w:space="0" w:color="000000"/>
              <w:left w:val="single" w:sz="4" w:space="0" w:color="000000"/>
              <w:bottom w:val="single" w:sz="6" w:space="0" w:color="000000"/>
            </w:tcBorders>
          </w:tcPr>
          <w:p>
            <w:pPr>
              <w:widowControl w:val="0"/>
              <w:tabs>
                <w:tab w:val="left" w:pos="1134"/>
              </w:tabs>
              <w:ind w:right="282"/>
              <w:rPr>
                <w:rFonts w:ascii="Times New Roman" w:hAnsi="Times New Roman" w:cs="Times New Roman"/>
                <w:sz w:val="22"/>
                <w:szCs w:val="22"/>
              </w:rPr>
            </w:pPr>
          </w:p>
        </w:tc>
        <w:tc>
          <w:tcPr>
            <w:tcW w:w="4980" w:type="dxa"/>
            <w:tcBorders>
              <w:top w:val="single" w:sz="6" w:space="0" w:color="000000"/>
              <w:left w:val="single" w:sz="6" w:space="0" w:color="000000"/>
              <w:bottom w:val="single" w:sz="6" w:space="0" w:color="000000"/>
              <w:right w:val="single" w:sz="4" w:space="0" w:color="000000"/>
            </w:tcBorders>
            <w:shd w:val="clear" w:color="auto" w:fill="FFFF00"/>
          </w:tcPr>
          <w:p>
            <w:pPr>
              <w:widowControl w:val="0"/>
              <w:tabs>
                <w:tab w:val="left" w:pos="1134"/>
              </w:tabs>
              <w:snapToGrid w:val="0"/>
              <w:ind w:left="33"/>
              <w:rPr>
                <w:rFonts w:ascii="Times New Roman" w:hAnsi="Times New Roman" w:cs="Times New Roman"/>
                <w:sz w:val="22"/>
                <w:szCs w:val="22"/>
              </w:rPr>
            </w:pPr>
            <w:r>
              <w:rPr>
                <w:rFonts w:ascii="Times New Roman" w:hAnsi="Times New Roman" w:cs="Times New Roman"/>
                <w:sz w:val="22"/>
                <w:szCs w:val="22"/>
              </w:rPr>
              <w:t>Юридический адрес: Российская Федерация, 109240, Москва, Устьинский проезд, Д.2/14</w:t>
            </w:r>
            <w:r>
              <w:rPr>
                <w:rFonts w:ascii="Times New Roman" w:hAnsi="Times New Roman" w:cs="Times New Roman"/>
                <w:sz w:val="22"/>
                <w:szCs w:val="22"/>
              </w:rPr>
              <w:br/>
              <w:t>Тел.:  7-495-6985360</w:t>
            </w:r>
            <w:r>
              <w:rPr>
                <w:rFonts w:ascii="Times New Roman" w:hAnsi="Times New Roman" w:cs="Times New Roman"/>
                <w:sz w:val="22"/>
                <w:szCs w:val="22"/>
              </w:rPr>
              <w:br/>
            </w:r>
            <w:proofErr w:type="spellStart"/>
            <w:r>
              <w:rPr>
                <w:rFonts w:ascii="Times New Roman" w:hAnsi="Times New Roman" w:cs="Times New Roman"/>
                <w:sz w:val="22"/>
                <w:szCs w:val="22"/>
              </w:rPr>
              <w:t>E-mail</w:t>
            </w:r>
            <w:proofErr w:type="spellEnd"/>
            <w:r>
              <w:rPr>
                <w:rFonts w:ascii="Times New Roman" w:hAnsi="Times New Roman" w:cs="Times New Roman"/>
                <w:sz w:val="22"/>
                <w:szCs w:val="22"/>
              </w:rPr>
              <w:t>: natalyamelnikova@inbox.ru</w:t>
            </w:r>
            <w:r>
              <w:rPr>
                <w:rFonts w:ascii="Times New Roman" w:hAnsi="Times New Roman" w:cs="Times New Roman"/>
                <w:sz w:val="22"/>
                <w:szCs w:val="22"/>
              </w:rPr>
              <w:br/>
              <w:t>ИНН 7705004254, КПП 770501001</w:t>
            </w:r>
            <w:r>
              <w:rPr>
                <w:rFonts w:ascii="Times New Roman" w:hAnsi="Times New Roman" w:cs="Times New Roman"/>
                <w:sz w:val="22"/>
                <w:szCs w:val="22"/>
              </w:rPr>
              <w:br/>
              <w:t>ОГРН 1027739311907</w:t>
            </w:r>
            <w:r>
              <w:rPr>
                <w:rFonts w:ascii="Times New Roman" w:hAnsi="Times New Roman" w:cs="Times New Roman"/>
                <w:sz w:val="22"/>
                <w:szCs w:val="22"/>
              </w:rPr>
              <w:br/>
              <w:t>ОКПО 01897222</w:t>
            </w:r>
          </w:p>
          <w:p>
            <w:pPr>
              <w:widowControl w:val="0"/>
              <w:tabs>
                <w:tab w:val="left" w:pos="1134"/>
              </w:tabs>
              <w:snapToGrid w:val="0"/>
              <w:ind w:left="33"/>
              <w:rPr>
                <w:rFonts w:ascii="Times New Roman" w:hAnsi="Times New Roman" w:cs="Times New Roman"/>
                <w:sz w:val="22"/>
                <w:szCs w:val="22"/>
              </w:rPr>
            </w:pPr>
            <w:r>
              <w:rPr>
                <w:rFonts w:ascii="Times New Roman" w:hAnsi="Times New Roman" w:cs="Times New Roman"/>
                <w:sz w:val="22"/>
                <w:szCs w:val="22"/>
              </w:rPr>
              <w:t>Банковские реквизиты:</w:t>
            </w:r>
          </w:p>
        </w:tc>
      </w:tr>
      <w:tr>
        <w:tc>
          <w:tcPr>
            <w:tcW w:w="5244" w:type="dxa"/>
            <w:tcBorders>
              <w:top w:val="single" w:sz="6" w:space="0" w:color="000000"/>
              <w:left w:val="single" w:sz="4" w:space="0" w:color="000000"/>
              <w:bottom w:val="single" w:sz="6" w:space="0" w:color="000000"/>
            </w:tcBorders>
          </w:tcPr>
          <w:p>
            <w:pPr>
              <w:widowControl w:val="0"/>
              <w:rPr>
                <w:rFonts w:ascii="Times New Roman" w:hAnsi="Times New Roman" w:cs="Times New Roman"/>
                <w:bCs/>
                <w:sz w:val="22"/>
                <w:szCs w:val="22"/>
              </w:rPr>
            </w:pPr>
          </w:p>
        </w:tc>
        <w:tc>
          <w:tcPr>
            <w:tcW w:w="4980" w:type="dxa"/>
            <w:tcBorders>
              <w:top w:val="single" w:sz="6" w:space="0" w:color="000000"/>
              <w:left w:val="single" w:sz="6" w:space="0" w:color="000000"/>
              <w:bottom w:val="single" w:sz="6" w:space="0" w:color="000000"/>
              <w:right w:val="single" w:sz="4" w:space="0" w:color="000000"/>
            </w:tcBorders>
            <w:shd w:val="clear" w:color="auto" w:fill="FFFF00"/>
          </w:tcPr>
          <w:p>
            <w:pPr>
              <w:widowControl w:val="0"/>
              <w:tabs>
                <w:tab w:val="left" w:pos="1134"/>
              </w:tabs>
              <w:snapToGrid w:val="0"/>
              <w:ind w:left="33"/>
              <w:rPr>
                <w:rFonts w:ascii="Times New Roman" w:hAnsi="Times New Roman" w:cs="Times New Roman"/>
                <w:sz w:val="22"/>
                <w:szCs w:val="22"/>
              </w:rPr>
            </w:pPr>
          </w:p>
        </w:tc>
      </w:tr>
      <w:tr>
        <w:tc>
          <w:tcPr>
            <w:tcW w:w="5244" w:type="dxa"/>
            <w:tcBorders>
              <w:top w:val="single" w:sz="6" w:space="0" w:color="000000"/>
              <w:left w:val="single" w:sz="4" w:space="0" w:color="000000"/>
              <w:bottom w:val="single" w:sz="6" w:space="0" w:color="000000"/>
            </w:tcBorders>
          </w:tcPr>
          <w:p>
            <w:pPr>
              <w:widowControl w:val="0"/>
              <w:jc w:val="both"/>
              <w:rPr>
                <w:rFonts w:ascii="Times New Roman" w:hAnsi="Times New Roman" w:cs="Times New Roman"/>
                <w:bCs/>
                <w:sz w:val="22"/>
                <w:szCs w:val="22"/>
              </w:rPr>
            </w:pPr>
            <w:r>
              <w:rPr>
                <w:rFonts w:ascii="Times New Roman" w:hAnsi="Times New Roman" w:cs="Times New Roman"/>
                <w:bCs/>
                <w:sz w:val="22"/>
                <w:szCs w:val="22"/>
              </w:rPr>
              <w:t>_______</w:t>
            </w:r>
            <w:r>
              <w:rPr>
                <w:rFonts w:ascii="Times New Roman" w:hAnsi="Times New Roman" w:cs="Times New Roman"/>
                <w:bCs/>
                <w:sz w:val="22"/>
                <w:szCs w:val="22"/>
              </w:rPr>
              <w:softHyphen/>
            </w:r>
            <w:r>
              <w:rPr>
                <w:rFonts w:ascii="Times New Roman" w:hAnsi="Times New Roman" w:cs="Times New Roman"/>
                <w:bCs/>
                <w:sz w:val="22"/>
                <w:szCs w:val="22"/>
              </w:rPr>
              <w:softHyphen/>
            </w:r>
            <w:r>
              <w:rPr>
                <w:rFonts w:ascii="Times New Roman" w:hAnsi="Times New Roman" w:cs="Times New Roman"/>
                <w:bCs/>
                <w:sz w:val="22"/>
                <w:szCs w:val="22"/>
              </w:rPr>
              <w:softHyphen/>
            </w:r>
          </w:p>
        </w:tc>
        <w:tc>
          <w:tcPr>
            <w:tcW w:w="4980" w:type="dxa"/>
            <w:tcBorders>
              <w:top w:val="single" w:sz="6" w:space="0" w:color="000000"/>
              <w:left w:val="single" w:sz="6" w:space="0" w:color="000000"/>
              <w:bottom w:val="single" w:sz="6" w:space="0" w:color="000000"/>
              <w:right w:val="single" w:sz="4" w:space="0" w:color="000000"/>
            </w:tcBorders>
            <w:shd w:val="clear" w:color="auto" w:fill="FFFF00"/>
          </w:tcPr>
          <w:p>
            <w:pPr>
              <w:widowControl w:val="0"/>
              <w:tabs>
                <w:tab w:val="left" w:pos="1134"/>
              </w:tabs>
              <w:ind w:left="33"/>
              <w:rPr>
                <w:rFonts w:ascii="Times New Roman" w:hAnsi="Times New Roman" w:cs="Times New Roman"/>
                <w:sz w:val="22"/>
                <w:szCs w:val="22"/>
              </w:rPr>
            </w:pPr>
            <w:r>
              <w:rPr>
                <w:rFonts w:ascii="Times New Roman" w:hAnsi="Times New Roman" w:cs="Times New Roman"/>
                <w:sz w:val="22"/>
                <w:szCs w:val="22"/>
              </w:rPr>
              <w:t>___</w:t>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t>_______________</w:t>
            </w:r>
          </w:p>
        </w:tc>
      </w:tr>
      <w:tr>
        <w:tc>
          <w:tcPr>
            <w:tcW w:w="5244" w:type="dxa"/>
            <w:tcBorders>
              <w:top w:val="single" w:sz="6" w:space="0" w:color="000000"/>
              <w:left w:val="single" w:sz="4" w:space="0" w:color="000000"/>
              <w:bottom w:val="single" w:sz="6" w:space="0" w:color="000000"/>
            </w:tcBorders>
          </w:tcPr>
          <w:p>
            <w:pPr>
              <w:widowControl w:val="0"/>
              <w:rPr>
                <w:rFonts w:ascii="Times New Roman" w:hAnsi="Times New Roman" w:cs="Times New Roman"/>
                <w:sz w:val="22"/>
                <w:szCs w:val="22"/>
              </w:rPr>
            </w:pPr>
            <w:r>
              <w:rPr>
                <w:rFonts w:ascii="Times New Roman" w:hAnsi="Times New Roman" w:cs="Times New Roman"/>
                <w:sz w:val="22"/>
                <w:szCs w:val="22"/>
              </w:rPr>
              <w:t>«_____» _______________202_ г.</w:t>
            </w:r>
          </w:p>
        </w:tc>
        <w:tc>
          <w:tcPr>
            <w:tcW w:w="4980" w:type="dxa"/>
            <w:tcBorders>
              <w:top w:val="single" w:sz="6" w:space="0" w:color="000000"/>
              <w:left w:val="single" w:sz="6" w:space="0" w:color="000000"/>
              <w:bottom w:val="single" w:sz="6" w:space="0" w:color="000000"/>
              <w:right w:val="single" w:sz="4" w:space="0" w:color="000000"/>
            </w:tcBorders>
          </w:tcPr>
          <w:p>
            <w:pPr>
              <w:widowControl w:val="0"/>
              <w:tabs>
                <w:tab w:val="left" w:pos="1134"/>
              </w:tabs>
              <w:ind w:left="33"/>
              <w:rPr>
                <w:rFonts w:ascii="Times New Roman" w:hAnsi="Times New Roman" w:cs="Times New Roman"/>
                <w:sz w:val="22"/>
                <w:szCs w:val="22"/>
              </w:rPr>
            </w:pPr>
            <w:r>
              <w:rPr>
                <w:rFonts w:ascii="Times New Roman" w:hAnsi="Times New Roman" w:cs="Times New Roman"/>
                <w:sz w:val="22"/>
                <w:szCs w:val="22"/>
              </w:rPr>
              <w:t>«_____» _______________202_ г.</w:t>
            </w:r>
          </w:p>
        </w:tc>
      </w:tr>
      <w:tr>
        <w:tc>
          <w:tcPr>
            <w:tcW w:w="5244" w:type="dxa"/>
            <w:tcBorders>
              <w:top w:val="single" w:sz="6" w:space="0" w:color="000000"/>
              <w:left w:val="single" w:sz="4" w:space="0" w:color="000000"/>
              <w:bottom w:val="single" w:sz="4" w:space="0" w:color="000000"/>
            </w:tcBorders>
          </w:tcPr>
          <w:p>
            <w:pPr>
              <w:widowControl w:val="0"/>
              <w:rPr>
                <w:rFonts w:ascii="Times New Roman" w:hAnsi="Times New Roman" w:cs="Times New Roman"/>
                <w:sz w:val="22"/>
                <w:szCs w:val="22"/>
              </w:rPr>
            </w:pPr>
            <w:r>
              <w:rPr>
                <w:rFonts w:ascii="Times New Roman" w:hAnsi="Times New Roman" w:cs="Times New Roman"/>
                <w:sz w:val="22"/>
                <w:szCs w:val="22"/>
              </w:rPr>
              <w:t>МП</w:t>
            </w:r>
          </w:p>
        </w:tc>
        <w:tc>
          <w:tcPr>
            <w:tcW w:w="4980" w:type="dxa"/>
            <w:tcBorders>
              <w:top w:val="single" w:sz="6" w:space="0" w:color="000000"/>
              <w:left w:val="single" w:sz="6" w:space="0" w:color="000000"/>
              <w:bottom w:val="single" w:sz="4" w:space="0" w:color="000000"/>
              <w:right w:val="single" w:sz="4" w:space="0" w:color="000000"/>
            </w:tcBorders>
          </w:tcPr>
          <w:p>
            <w:pPr>
              <w:widowControl w:val="0"/>
              <w:tabs>
                <w:tab w:val="left" w:pos="1134"/>
              </w:tabs>
              <w:ind w:left="33"/>
              <w:rPr>
                <w:rFonts w:ascii="Times New Roman" w:hAnsi="Times New Roman" w:cs="Times New Roman"/>
                <w:sz w:val="22"/>
                <w:szCs w:val="22"/>
              </w:rPr>
            </w:pPr>
            <w:r>
              <w:rPr>
                <w:rFonts w:ascii="Times New Roman" w:hAnsi="Times New Roman" w:cs="Times New Roman"/>
                <w:sz w:val="22"/>
                <w:szCs w:val="22"/>
              </w:rPr>
              <w:t>МП</w:t>
            </w:r>
          </w:p>
        </w:tc>
      </w:tr>
    </w:tbl>
    <w:p>
      <w:pPr>
        <w:widowControl w:val="0"/>
        <w:rPr>
          <w:rFonts w:ascii="Times New Roman" w:hAnsi="Times New Roman" w:cs="Times New Roman"/>
          <w:sz w:val="22"/>
          <w:szCs w:val="22"/>
        </w:rPr>
      </w:pPr>
      <w:r>
        <w:rPr>
          <w:rFonts w:ascii="Times New Roman" w:hAnsi="Times New Roman" w:cs="Times New Roman"/>
          <w:sz w:val="22"/>
          <w:szCs w:val="22"/>
        </w:rPr>
        <w:br w:type="page"/>
      </w:r>
    </w:p>
    <w:p>
      <w:pPr>
        <w:jc w:val="center"/>
        <w:rPr>
          <w:rFonts w:ascii="Times New Roman" w:hAnsi="Times New Roman" w:cs="Times New Roman"/>
          <w:sz w:val="22"/>
          <w:szCs w:val="22"/>
        </w:rPr>
      </w:pPr>
      <w:r>
        <w:rPr>
          <w:rFonts w:ascii="Times New Roman" w:hAnsi="Times New Roman" w:cs="Times New Roman"/>
          <w:b/>
          <w:kern w:val="2"/>
          <w:sz w:val="22"/>
          <w:szCs w:val="22"/>
        </w:rPr>
        <w:lastRenderedPageBreak/>
        <w:t>Приложение № 1</w:t>
      </w:r>
    </w:p>
    <w:p>
      <w:pPr>
        <w:jc w:val="center"/>
        <w:rPr>
          <w:rFonts w:ascii="Times New Roman" w:hAnsi="Times New Roman" w:cs="Times New Roman"/>
          <w:sz w:val="22"/>
          <w:szCs w:val="22"/>
        </w:rPr>
      </w:pPr>
      <w:r>
        <w:rPr>
          <w:rFonts w:ascii="Times New Roman" w:hAnsi="Times New Roman" w:cs="Times New Roman"/>
          <w:b/>
          <w:kern w:val="2"/>
          <w:sz w:val="22"/>
          <w:szCs w:val="22"/>
        </w:rPr>
        <w:t>к Договору №__________ от ____________</w:t>
      </w:r>
    </w:p>
    <w:p>
      <w:pPr>
        <w:jc w:val="center"/>
        <w:rPr>
          <w:rFonts w:ascii="Times New Roman" w:hAnsi="Times New Roman" w:cs="Times New Roman"/>
          <w:b/>
          <w:kern w:val="2"/>
          <w:sz w:val="22"/>
          <w:szCs w:val="22"/>
        </w:rPr>
      </w:pPr>
    </w:p>
    <w:p>
      <w:pPr>
        <w:jc w:val="center"/>
        <w:rPr>
          <w:rFonts w:ascii="Times New Roman" w:hAnsi="Times New Roman" w:cs="Times New Roman"/>
          <w:sz w:val="22"/>
          <w:szCs w:val="22"/>
        </w:rPr>
      </w:pPr>
      <w:r>
        <w:rPr>
          <w:rFonts w:ascii="Times New Roman" w:hAnsi="Times New Roman" w:cs="Times New Roman"/>
          <w:b/>
          <w:sz w:val="22"/>
          <w:szCs w:val="22"/>
        </w:rPr>
        <w:t>СПЕЦИФИКАЦИЯ</w:t>
      </w:r>
    </w:p>
    <w:p>
      <w:pPr>
        <w:widowControl w:val="0"/>
        <w:rPr>
          <w:rFonts w:ascii="Times New Roman" w:hAnsi="Times New Roman" w:cs="Times New Roman"/>
          <w:b/>
          <w:sz w:val="22"/>
          <w:szCs w:val="22"/>
        </w:rPr>
      </w:pP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
        <w:gridCol w:w="6824"/>
        <w:gridCol w:w="1241"/>
        <w:gridCol w:w="1497"/>
      </w:tblGrid>
      <w:tr>
        <w:tc>
          <w:tcPr>
            <w:tcW w:w="350" w:type="dxa"/>
            <w:vAlign w:val="center"/>
          </w:tcPr>
          <w:p>
            <w:pPr>
              <w:jc w:val="center"/>
            </w:pPr>
            <w:r>
              <w:rPr>
                <w:rFonts w:ascii="Times New Roman" w:hAnsi="Times New Roman"/>
                <w:b/>
                <w:sz w:val="22"/>
              </w:rPr>
              <w:t>№</w:t>
            </w:r>
          </w:p>
        </w:tc>
        <w:tc>
          <w:tcPr>
            <w:tcW w:w="6900" w:type="dxa"/>
            <w:vAlign w:val="center"/>
          </w:tcPr>
          <w:p>
            <w:pPr>
              <w:jc w:val="center"/>
            </w:pPr>
            <w:r>
              <w:rPr>
                <w:rFonts w:ascii="Times New Roman" w:hAnsi="Times New Roman"/>
                <w:b/>
                <w:sz w:val="22"/>
              </w:rPr>
              <w:t>Наименование</w:t>
            </w:r>
          </w:p>
        </w:tc>
        <w:tc>
          <w:tcPr>
            <w:tcW w:w="1000" w:type="dxa"/>
            <w:vAlign w:val="center"/>
          </w:tcPr>
          <w:p>
            <w:pPr>
              <w:jc w:val="center"/>
            </w:pPr>
            <w:r>
              <w:rPr>
                <w:rFonts w:ascii="Times New Roman" w:hAnsi="Times New Roman"/>
                <w:b/>
                <w:sz w:val="22"/>
              </w:rPr>
              <w:t>Кол-во (</w:t>
            </w:r>
            <w:proofErr w:type="spellStart"/>
            <w:r>
              <w:rPr>
                <w:rFonts w:ascii="Times New Roman" w:hAnsi="Times New Roman"/>
                <w:b/>
                <w:sz w:val="22"/>
              </w:rPr>
              <w:t>усл</w:t>
            </w:r>
            <w:proofErr w:type="spellEnd"/>
            <w:r>
              <w:rPr>
                <w:rFonts w:ascii="Times New Roman" w:hAnsi="Times New Roman"/>
                <w:b/>
                <w:sz w:val="22"/>
              </w:rPr>
              <w:t>. ед.)</w:t>
            </w:r>
          </w:p>
        </w:tc>
        <w:tc>
          <w:tcPr>
            <w:tcW w:w="1500" w:type="dxa"/>
            <w:vAlign w:val="center"/>
          </w:tcPr>
          <w:p>
            <w:pPr>
              <w:jc w:val="center"/>
            </w:pPr>
            <w:r>
              <w:rPr>
                <w:rFonts w:ascii="Times New Roman" w:hAnsi="Times New Roman"/>
                <w:b/>
                <w:sz w:val="22"/>
              </w:rPr>
              <w:t>Стоимость (руб.)</w:t>
            </w:r>
          </w:p>
        </w:tc>
      </w:tr>
      <w:tr>
        <w:tc>
          <w:tcPr>
            <w:tcW w:w="350" w:type="dxa"/>
            <w:vAlign w:val="center"/>
          </w:tcPr>
          <w:p>
            <w:pPr>
              <w:jc w:val="center"/>
            </w:pPr>
            <w:r>
              <w:rPr>
                <w:rFonts w:ascii="Times New Roman" w:hAnsi="Times New Roman"/>
                <w:sz w:val="22"/>
              </w:rPr>
              <w:t>1</w:t>
            </w:r>
          </w:p>
        </w:tc>
        <w:tc>
          <w:tcPr>
            <w:tcW w:w="6900" w:type="dxa"/>
            <w:shd w:val="clear" w:color="auto" w:fill="FFFF00"/>
          </w:tcPr>
          <w:p>
            <w:r>
              <w:rPr>
                <w:rFonts w:ascii="Times New Roman" w:hAnsi="Times New Roman"/>
                <w:sz w:val="22"/>
              </w:rPr>
              <w:t xml:space="preserve">Срочное неисключительное право на программное обеспечение «Эконом-Эксперт. </w:t>
            </w:r>
            <w:proofErr w:type="spellStart"/>
            <w:r>
              <w:rPr>
                <w:rFonts w:ascii="Times New Roman" w:hAnsi="Times New Roman"/>
                <w:sz w:val="22"/>
              </w:rPr>
              <w:t>Онлайн</w:t>
            </w:r>
            <w:proofErr w:type="spellEnd"/>
            <w:r>
              <w:rPr>
                <w:rFonts w:ascii="Times New Roman" w:hAnsi="Times New Roman"/>
                <w:sz w:val="22"/>
              </w:rPr>
              <w:t>», неограниченное количество рабочих мест, 1 год  (ИНН 7705004254 КПП 770501001)</w:t>
            </w:r>
          </w:p>
        </w:tc>
        <w:tc>
          <w:tcPr>
            <w:tcW w:w="1000" w:type="dxa"/>
            <w:vAlign w:val="center"/>
          </w:tcPr>
          <w:p>
            <w:pPr>
              <w:jc w:val="center"/>
            </w:pPr>
            <w:r>
              <w:rPr>
                <w:rFonts w:ascii="Times New Roman" w:hAnsi="Times New Roman"/>
                <w:sz w:val="22"/>
              </w:rPr>
              <w:t>1</w:t>
            </w:r>
          </w:p>
        </w:tc>
        <w:tc>
          <w:tcPr>
            <w:tcW w:w="1500" w:type="dxa"/>
            <w:vAlign w:val="center"/>
          </w:tcPr>
          <w:p>
            <w:pPr>
              <w:jc w:val="center"/>
            </w:pPr>
          </w:p>
        </w:tc>
      </w:tr>
      <w:tr>
        <w:tc>
          <w:tcPr>
            <w:tcW w:w="8500" w:type="dxa"/>
            <w:gridSpan w:val="3"/>
            <w:vAlign w:val="center"/>
          </w:tcPr>
          <w:p>
            <w:r>
              <w:rPr>
                <w:rFonts w:ascii="Times New Roman" w:hAnsi="Times New Roman"/>
                <w:b/>
                <w:sz w:val="22"/>
              </w:rPr>
              <w:t>Итого</w:t>
            </w:r>
          </w:p>
        </w:tc>
        <w:tc>
          <w:tcPr>
            <w:tcW w:w="1500" w:type="dxa"/>
            <w:vAlign w:val="center"/>
          </w:tcPr>
          <w:p>
            <w:pPr>
              <w:jc w:val="center"/>
            </w:pPr>
          </w:p>
        </w:tc>
      </w:tr>
    </w:tbl>
    <w:p>
      <w:pPr>
        <w:widowControl w:val="0"/>
        <w:spacing w:line="276" w:lineRule="auto"/>
        <w:rPr>
          <w:rFonts w:ascii="Times New Roman" w:hAnsi="Times New Roman" w:cs="Times New Roman"/>
          <w:sz w:val="22"/>
          <w:szCs w:val="22"/>
        </w:rPr>
      </w:pPr>
    </w:p>
    <w:tbl>
      <w:tblPr>
        <w:tblW w:w="10188" w:type="dxa"/>
        <w:tblInd w:w="-30" w:type="dxa"/>
        <w:tblLayout w:type="fixed"/>
        <w:tblLook w:val="04A0"/>
      </w:tblPr>
      <w:tblGrid>
        <w:gridCol w:w="5245"/>
        <w:gridCol w:w="4943"/>
      </w:tblGrid>
      <w:tr>
        <w:trPr>
          <w:trHeight w:val="274"/>
        </w:trPr>
        <w:tc>
          <w:tcPr>
            <w:tcW w:w="5245" w:type="dxa"/>
            <w:tcBorders>
              <w:top w:val="single" w:sz="4" w:space="0" w:color="000000"/>
              <w:left w:val="single" w:sz="4" w:space="0" w:color="000000"/>
              <w:bottom w:val="single" w:sz="6" w:space="0" w:color="000000"/>
            </w:tcBorders>
          </w:tcPr>
          <w:p>
            <w:pPr>
              <w:widowControl w:val="0"/>
              <w:jc w:val="center"/>
              <w:rPr>
                <w:rFonts w:ascii="Times New Roman" w:hAnsi="Times New Roman" w:cs="Times New Roman"/>
                <w:sz w:val="22"/>
                <w:szCs w:val="22"/>
              </w:rPr>
            </w:pPr>
            <w:r>
              <w:rPr>
                <w:rFonts w:ascii="Times New Roman" w:hAnsi="Times New Roman" w:cs="Times New Roman"/>
                <w:b/>
                <w:sz w:val="22"/>
                <w:szCs w:val="22"/>
              </w:rPr>
              <w:t>ЛИЦЕНЗИАР:</w:t>
            </w:r>
          </w:p>
        </w:tc>
        <w:tc>
          <w:tcPr>
            <w:tcW w:w="4943" w:type="dxa"/>
            <w:tcBorders>
              <w:top w:val="single" w:sz="4" w:space="0" w:color="000000"/>
              <w:left w:val="single" w:sz="6" w:space="0" w:color="000000"/>
              <w:bottom w:val="single" w:sz="6" w:space="0" w:color="000000"/>
              <w:right w:val="single" w:sz="4" w:space="0" w:color="000000"/>
            </w:tcBorders>
          </w:tcPr>
          <w:p>
            <w:pPr>
              <w:widowControl w:val="0"/>
              <w:jc w:val="center"/>
              <w:rPr>
                <w:rFonts w:ascii="Times New Roman" w:hAnsi="Times New Roman" w:cs="Times New Roman"/>
                <w:sz w:val="22"/>
                <w:szCs w:val="22"/>
              </w:rPr>
            </w:pPr>
            <w:r>
              <w:rPr>
                <w:rFonts w:ascii="Times New Roman" w:hAnsi="Times New Roman" w:cs="Times New Roman"/>
                <w:b/>
                <w:sz w:val="22"/>
                <w:szCs w:val="22"/>
              </w:rPr>
              <w:t>ЛИЦЕНЗИАТ:</w:t>
            </w:r>
          </w:p>
        </w:tc>
      </w:tr>
      <w:tr>
        <w:trPr>
          <w:trHeight w:val="405"/>
        </w:trPr>
        <w:tc>
          <w:tcPr>
            <w:tcW w:w="5245" w:type="dxa"/>
            <w:tcBorders>
              <w:top w:val="single" w:sz="6" w:space="0" w:color="000000"/>
              <w:left w:val="single" w:sz="4" w:space="0" w:color="000000"/>
              <w:bottom w:val="single" w:sz="6" w:space="0" w:color="000000"/>
            </w:tcBorders>
          </w:tcPr>
          <w:p>
            <w:pPr>
              <w:widowControl w:val="0"/>
              <w:rPr>
                <w:rFonts w:ascii="Times New Roman" w:hAnsi="Times New Roman" w:cs="Times New Roman"/>
                <w:sz w:val="22"/>
                <w:szCs w:val="22"/>
              </w:rPr>
            </w:pPr>
          </w:p>
        </w:tc>
        <w:tc>
          <w:tcPr>
            <w:tcW w:w="4943" w:type="dxa"/>
            <w:tcBorders>
              <w:top w:val="single" w:sz="6" w:space="0" w:color="000000"/>
              <w:left w:val="single" w:sz="6" w:space="0" w:color="000000"/>
              <w:bottom w:val="single" w:sz="6" w:space="0" w:color="000000"/>
              <w:right w:val="single" w:sz="4" w:space="0" w:color="000000"/>
            </w:tcBorders>
            <w:shd w:val="clear" w:color="auto" w:fill="FFFF00"/>
          </w:tcPr>
          <w:p>
            <w:pPr>
              <w:widowControl w:val="0"/>
              <w:snapToGrid w:val="0"/>
              <w:rPr>
                <w:rFonts w:ascii="Times New Roman" w:hAnsi="Times New Roman" w:cs="Times New Roman"/>
                <w:b/>
                <w:bCs/>
                <w:sz w:val="22"/>
                <w:szCs w:val="22"/>
              </w:rPr>
            </w:pPr>
            <w:bookmarkStart w:id="1" w:name="__DdeLink__720_2053551605"/>
            <w:r>
              <w:rPr>
                <w:rFonts w:ascii="Times New Roman" w:hAnsi="Times New Roman" w:cs="Times New Roman"/>
                <w:b/>
                <w:bCs/>
                <w:sz w:val="22"/>
                <w:szCs w:val="22"/>
              </w:rPr>
              <w:t>ФГБУН "ФИЦ ПИТАНИЯ И БИОТЕХНОЛОГИИ"</w:t>
            </w:r>
            <w:bookmarkEnd w:id="1"/>
          </w:p>
        </w:tc>
      </w:tr>
      <w:tr>
        <w:tc>
          <w:tcPr>
            <w:tcW w:w="5245" w:type="dxa"/>
            <w:tcBorders>
              <w:top w:val="single" w:sz="6" w:space="0" w:color="000000"/>
              <w:left w:val="single" w:sz="4" w:space="0" w:color="000000"/>
              <w:bottom w:val="single" w:sz="6" w:space="0" w:color="000000"/>
            </w:tcBorders>
          </w:tcPr>
          <w:p>
            <w:pPr>
              <w:widowControl w:val="0"/>
              <w:rPr>
                <w:rFonts w:ascii="Times New Roman" w:hAnsi="Times New Roman" w:cs="Times New Roman"/>
                <w:bCs/>
                <w:sz w:val="22"/>
                <w:szCs w:val="22"/>
              </w:rPr>
            </w:pPr>
          </w:p>
        </w:tc>
        <w:tc>
          <w:tcPr>
            <w:tcW w:w="4943" w:type="dxa"/>
            <w:tcBorders>
              <w:top w:val="single" w:sz="6" w:space="0" w:color="000000"/>
              <w:left w:val="single" w:sz="6" w:space="0" w:color="000000"/>
              <w:bottom w:val="single" w:sz="6" w:space="0" w:color="000000"/>
              <w:right w:val="single" w:sz="4" w:space="0" w:color="000000"/>
            </w:tcBorders>
            <w:shd w:val="clear" w:color="auto" w:fill="FFFF00"/>
          </w:tcPr>
          <w:p>
            <w:pPr>
              <w:widowControl w:val="0"/>
              <w:tabs>
                <w:tab w:val="left" w:pos="1134"/>
              </w:tabs>
              <w:snapToGrid w:val="0"/>
              <w:ind w:left="33"/>
              <w:rPr>
                <w:rFonts w:ascii="Times New Roman" w:hAnsi="Times New Roman" w:cs="Times New Roman"/>
                <w:sz w:val="22"/>
                <w:szCs w:val="22"/>
              </w:rPr>
            </w:pPr>
          </w:p>
        </w:tc>
      </w:tr>
      <w:tr>
        <w:tc>
          <w:tcPr>
            <w:tcW w:w="5245" w:type="dxa"/>
            <w:tcBorders>
              <w:top w:val="single" w:sz="6" w:space="0" w:color="000000"/>
              <w:left w:val="single" w:sz="4" w:space="0" w:color="000000"/>
              <w:bottom w:val="single" w:sz="6" w:space="0" w:color="000000"/>
            </w:tcBorders>
          </w:tcPr>
          <w:p>
            <w:pPr>
              <w:widowControl w:val="0"/>
              <w:jc w:val="both"/>
              <w:rPr>
                <w:rFonts w:ascii="Times New Roman" w:hAnsi="Times New Roman" w:cs="Times New Roman"/>
                <w:bCs/>
                <w:sz w:val="22"/>
                <w:szCs w:val="22"/>
              </w:rPr>
            </w:pPr>
            <w:r>
              <w:rPr>
                <w:rFonts w:ascii="Times New Roman" w:hAnsi="Times New Roman" w:cs="Times New Roman"/>
                <w:bCs/>
                <w:sz w:val="22"/>
                <w:szCs w:val="22"/>
                <w:u w:val="single"/>
              </w:rPr>
              <w:t>_______</w:t>
            </w:r>
            <w:r>
              <w:rPr>
                <w:rFonts w:ascii="Times New Roman" w:hAnsi="Times New Roman" w:cs="Times New Roman"/>
                <w:bCs/>
                <w:sz w:val="22"/>
                <w:szCs w:val="22"/>
                <w:u w:val="single"/>
              </w:rPr>
              <w:softHyphen/>
            </w:r>
            <w:r>
              <w:rPr>
                <w:rFonts w:ascii="Times New Roman" w:hAnsi="Times New Roman" w:cs="Times New Roman"/>
                <w:bCs/>
                <w:sz w:val="22"/>
                <w:szCs w:val="22"/>
                <w:u w:val="single"/>
              </w:rPr>
              <w:softHyphen/>
            </w:r>
            <w:r>
              <w:rPr>
                <w:rFonts w:ascii="Times New Roman" w:hAnsi="Times New Roman" w:cs="Times New Roman"/>
                <w:bCs/>
                <w:sz w:val="22"/>
                <w:szCs w:val="22"/>
                <w:u w:val="single"/>
              </w:rPr>
              <w:softHyphen/>
              <w:t>_______________</w:t>
            </w:r>
            <w:r>
              <w:rPr>
                <w:rFonts w:ascii="Times New Roman" w:hAnsi="Times New Roman" w:cs="Times New Roman"/>
                <w:bCs/>
                <w:sz w:val="22"/>
                <w:szCs w:val="22"/>
              </w:rPr>
              <w:t xml:space="preserve"> </w:t>
            </w:r>
          </w:p>
        </w:tc>
        <w:tc>
          <w:tcPr>
            <w:tcW w:w="4943" w:type="dxa"/>
            <w:tcBorders>
              <w:top w:val="single" w:sz="6" w:space="0" w:color="000000"/>
              <w:left w:val="single" w:sz="6" w:space="0" w:color="000000"/>
              <w:bottom w:val="single" w:sz="6" w:space="0" w:color="000000"/>
              <w:right w:val="single" w:sz="4" w:space="0" w:color="000000"/>
            </w:tcBorders>
            <w:shd w:val="clear" w:color="auto" w:fill="FFFF00"/>
          </w:tcPr>
          <w:p>
            <w:pPr>
              <w:widowControl w:val="0"/>
              <w:tabs>
                <w:tab w:val="left" w:pos="1134"/>
              </w:tabs>
              <w:ind w:left="33"/>
              <w:rPr>
                <w:rFonts w:ascii="Times New Roman" w:hAnsi="Times New Roman" w:cs="Times New Roman"/>
                <w:sz w:val="22"/>
                <w:szCs w:val="22"/>
              </w:rPr>
            </w:pPr>
            <w:r>
              <w:rPr>
                <w:rFonts w:ascii="Times New Roman" w:hAnsi="Times New Roman" w:cs="Times New Roman"/>
                <w:sz w:val="22"/>
                <w:szCs w:val="22"/>
              </w:rPr>
              <w:t>___</w:t>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t>_______________</w:t>
            </w:r>
          </w:p>
        </w:tc>
      </w:tr>
      <w:tr>
        <w:tc>
          <w:tcPr>
            <w:tcW w:w="5245" w:type="dxa"/>
            <w:tcBorders>
              <w:top w:val="single" w:sz="6" w:space="0" w:color="000000"/>
              <w:left w:val="single" w:sz="4" w:space="0" w:color="000000"/>
              <w:bottom w:val="single" w:sz="6" w:space="0" w:color="000000"/>
            </w:tcBorders>
          </w:tcPr>
          <w:p>
            <w:pPr>
              <w:widowControl w:val="0"/>
              <w:rPr>
                <w:rFonts w:ascii="Times New Roman" w:hAnsi="Times New Roman" w:cs="Times New Roman"/>
                <w:sz w:val="22"/>
                <w:szCs w:val="22"/>
              </w:rPr>
            </w:pPr>
            <w:r>
              <w:rPr>
                <w:rFonts w:ascii="Times New Roman" w:hAnsi="Times New Roman" w:cs="Times New Roman"/>
                <w:sz w:val="22"/>
                <w:szCs w:val="22"/>
              </w:rPr>
              <w:t>«_____» _______________202_ г.</w:t>
            </w:r>
          </w:p>
        </w:tc>
        <w:tc>
          <w:tcPr>
            <w:tcW w:w="4943" w:type="dxa"/>
            <w:tcBorders>
              <w:top w:val="single" w:sz="6" w:space="0" w:color="000000"/>
              <w:left w:val="single" w:sz="6" w:space="0" w:color="000000"/>
              <w:bottom w:val="single" w:sz="6" w:space="0" w:color="000000"/>
              <w:right w:val="single" w:sz="4" w:space="0" w:color="000000"/>
            </w:tcBorders>
          </w:tcPr>
          <w:p>
            <w:pPr>
              <w:widowControl w:val="0"/>
              <w:tabs>
                <w:tab w:val="left" w:pos="1134"/>
              </w:tabs>
              <w:ind w:left="33"/>
              <w:rPr>
                <w:rFonts w:ascii="Times New Roman" w:hAnsi="Times New Roman" w:cs="Times New Roman"/>
                <w:sz w:val="22"/>
                <w:szCs w:val="22"/>
              </w:rPr>
            </w:pPr>
            <w:r>
              <w:rPr>
                <w:rFonts w:ascii="Times New Roman" w:hAnsi="Times New Roman" w:cs="Times New Roman"/>
                <w:sz w:val="22"/>
                <w:szCs w:val="22"/>
              </w:rPr>
              <w:t>«_____» _______________202_ г.</w:t>
            </w:r>
          </w:p>
        </w:tc>
      </w:tr>
      <w:tr>
        <w:tc>
          <w:tcPr>
            <w:tcW w:w="5245" w:type="dxa"/>
            <w:tcBorders>
              <w:top w:val="single" w:sz="6" w:space="0" w:color="000000"/>
              <w:left w:val="single" w:sz="4" w:space="0" w:color="000000"/>
              <w:bottom w:val="single" w:sz="4" w:space="0" w:color="000000"/>
            </w:tcBorders>
          </w:tcPr>
          <w:p>
            <w:pPr>
              <w:widowControl w:val="0"/>
              <w:rPr>
                <w:rFonts w:ascii="Times New Roman" w:hAnsi="Times New Roman" w:cs="Times New Roman"/>
                <w:sz w:val="22"/>
                <w:szCs w:val="22"/>
              </w:rPr>
            </w:pPr>
            <w:r>
              <w:rPr>
                <w:rFonts w:ascii="Times New Roman" w:hAnsi="Times New Roman" w:cs="Times New Roman"/>
                <w:sz w:val="22"/>
                <w:szCs w:val="22"/>
              </w:rPr>
              <w:t>МП</w:t>
            </w:r>
          </w:p>
        </w:tc>
        <w:tc>
          <w:tcPr>
            <w:tcW w:w="4943" w:type="dxa"/>
            <w:tcBorders>
              <w:top w:val="single" w:sz="6" w:space="0" w:color="000000"/>
              <w:left w:val="single" w:sz="6" w:space="0" w:color="000000"/>
              <w:bottom w:val="single" w:sz="4" w:space="0" w:color="000000"/>
              <w:right w:val="single" w:sz="4" w:space="0" w:color="000000"/>
            </w:tcBorders>
          </w:tcPr>
          <w:p>
            <w:pPr>
              <w:widowControl w:val="0"/>
              <w:tabs>
                <w:tab w:val="left" w:pos="1134"/>
              </w:tabs>
              <w:ind w:left="33"/>
              <w:rPr>
                <w:rFonts w:ascii="Times New Roman" w:hAnsi="Times New Roman" w:cs="Times New Roman"/>
                <w:sz w:val="22"/>
                <w:szCs w:val="22"/>
              </w:rPr>
            </w:pPr>
            <w:r>
              <w:rPr>
                <w:rFonts w:ascii="Times New Roman" w:hAnsi="Times New Roman" w:cs="Times New Roman"/>
                <w:sz w:val="22"/>
                <w:szCs w:val="22"/>
              </w:rPr>
              <w:t>МП</w:t>
            </w:r>
          </w:p>
        </w:tc>
      </w:tr>
    </w:tbl>
    <w:p>
      <w:pPr>
        <w:rPr>
          <w:rFonts w:ascii="Times New Roman" w:hAnsi="Times New Roman" w:cs="Times New Roman"/>
          <w:szCs w:val="24"/>
        </w:rPr>
        <w:sectPr>
          <w:headerReference w:type="default" r:id="rId8"/>
          <w:footerReference w:type="default" r:id="rId9"/>
          <w:headerReference w:type="first" r:id="rId10"/>
          <w:pgSz w:w="11906" w:h="16838"/>
          <w:pgMar w:top="851" w:right="790" w:bottom="1135" w:left="1036" w:header="680" w:footer="278" w:gutter="0"/>
          <w:cols w:space="720"/>
          <w:formProt w:val="0"/>
          <w:titlePg/>
          <w:docGrid w:linePitch="326"/>
        </w:sectPr>
      </w:pPr>
    </w:p>
    <w:p>
      <w:pPr>
        <w:pStyle w:val="af0"/>
        <w:spacing w:before="0" w:after="0" w:line="273" w:lineRule="auto"/>
        <w:jc w:val="right"/>
        <w:rPr>
          <w:rFonts w:asciiTheme="minorHAnsi" w:hAnsiTheme="minorHAnsi" w:cstheme="minorHAnsi"/>
        </w:rPr>
      </w:pPr>
      <w:r>
        <w:rPr>
          <w:rFonts w:asciiTheme="minorHAnsi" w:hAnsiTheme="minorHAnsi" w:cstheme="minorHAnsi"/>
          <w:bCs/>
          <w:color w:val="000000"/>
        </w:rPr>
        <w:lastRenderedPageBreak/>
        <w:t xml:space="preserve">Приложение №2 </w:t>
      </w:r>
    </w:p>
    <w:p>
      <w:pPr>
        <w:pStyle w:val="af0"/>
        <w:spacing w:before="0" w:after="0" w:line="273" w:lineRule="auto"/>
        <w:jc w:val="right"/>
        <w:rPr>
          <w:rFonts w:asciiTheme="minorHAnsi" w:hAnsiTheme="minorHAnsi" w:cstheme="minorHAnsi"/>
        </w:rPr>
      </w:pPr>
      <w:r>
        <w:rPr>
          <w:rFonts w:asciiTheme="minorHAnsi" w:hAnsiTheme="minorHAnsi" w:cstheme="minorHAnsi"/>
          <w:color w:val="000000"/>
        </w:rPr>
        <w:t>к контракту №________________</w:t>
      </w:r>
    </w:p>
    <w:p>
      <w:pPr>
        <w:pStyle w:val="af0"/>
        <w:spacing w:before="0" w:after="0" w:line="273" w:lineRule="auto"/>
        <w:jc w:val="right"/>
        <w:rPr>
          <w:rFonts w:asciiTheme="minorHAnsi" w:hAnsiTheme="minorHAnsi" w:cstheme="minorHAnsi"/>
          <w:lang w:val="en-US"/>
        </w:rPr>
      </w:pPr>
      <w:r>
        <w:rPr>
          <w:rFonts w:asciiTheme="minorHAnsi" w:hAnsiTheme="minorHAnsi" w:cstheme="minorHAnsi"/>
          <w:color w:val="000000"/>
        </w:rPr>
        <w:t>от _______________________ 2026 г.</w:t>
      </w:r>
    </w:p>
    <w:p>
      <w:pPr>
        <w:pStyle w:val="af0"/>
        <w:spacing w:before="0" w:after="0" w:line="273" w:lineRule="auto"/>
        <w:jc w:val="both"/>
        <w:rPr>
          <w:rFonts w:asciiTheme="minorHAnsi" w:hAnsiTheme="minorHAnsi" w:cstheme="minorHAnsi"/>
        </w:rPr>
      </w:pPr>
      <w:r>
        <w:rPr>
          <w:rFonts w:asciiTheme="minorHAnsi" w:hAnsiTheme="minorHAnsi" w:cstheme="minorHAnsi"/>
        </w:rPr>
        <w:t> </w:t>
      </w:r>
    </w:p>
    <w:p>
      <w:pPr>
        <w:pStyle w:val="af0"/>
        <w:spacing w:before="0" w:after="0" w:line="273" w:lineRule="auto"/>
        <w:jc w:val="center"/>
        <w:rPr>
          <w:rFonts w:asciiTheme="minorHAnsi" w:hAnsiTheme="minorHAnsi" w:cstheme="minorHAnsi"/>
        </w:rPr>
      </w:pPr>
      <w:r>
        <w:rPr>
          <w:rFonts w:asciiTheme="minorHAnsi" w:hAnsiTheme="minorHAnsi" w:cstheme="minorHAnsi"/>
          <w:b/>
          <w:bCs/>
          <w:color w:val="000000"/>
        </w:rPr>
        <w:t>ТЕХНИЧЕСКОЕ ЗАДАНИЕ</w:t>
      </w:r>
    </w:p>
    <w:p>
      <w:pPr>
        <w:pStyle w:val="af0"/>
        <w:spacing w:before="0" w:after="0"/>
        <w:jc w:val="center"/>
        <w:rPr>
          <w:rFonts w:asciiTheme="minorHAnsi" w:hAnsiTheme="minorHAnsi" w:cstheme="minorHAnsi"/>
        </w:rPr>
      </w:pPr>
      <w:r>
        <w:rPr>
          <w:rFonts w:asciiTheme="minorHAnsi" w:hAnsiTheme="minorHAnsi" w:cstheme="minorHAnsi"/>
        </w:rPr>
        <w:t> </w:t>
      </w:r>
    </w:p>
    <w:p>
      <w:pPr>
        <w:pStyle w:val="af0"/>
        <w:spacing w:before="0" w:after="0"/>
        <w:jc w:val="center"/>
        <w:rPr>
          <w:rFonts w:asciiTheme="minorHAnsi" w:hAnsiTheme="minorHAnsi" w:cstheme="minorHAnsi"/>
        </w:rPr>
      </w:pPr>
      <w:r>
        <w:rPr>
          <w:rFonts w:asciiTheme="minorHAnsi" w:hAnsiTheme="minorHAnsi" w:cstheme="minorHAnsi"/>
          <w:b/>
          <w:bCs/>
          <w:color w:val="000000"/>
        </w:rPr>
        <w:t>Функциональные возможности программного обеспечения </w:t>
      </w:r>
      <w:r>
        <w:rPr>
          <w:rFonts w:asciiTheme="minorHAnsi" w:hAnsiTheme="minorHAnsi" w:cstheme="minorHAnsi"/>
          <w:b/>
          <w:bCs/>
          <w:i/>
          <w:iCs/>
          <w:color w:val="000000"/>
        </w:rPr>
        <w:t>«Эконом Эксперт. </w:t>
      </w:r>
      <w:proofErr w:type="spellStart"/>
      <w:r>
        <w:rPr>
          <w:rFonts w:asciiTheme="minorHAnsi" w:hAnsiTheme="minorHAnsi" w:cstheme="minorHAnsi"/>
          <w:b/>
          <w:bCs/>
          <w:i/>
          <w:iCs/>
          <w:color w:val="000000"/>
        </w:rPr>
        <w:t>Онлайн</w:t>
      </w:r>
      <w:proofErr w:type="spellEnd"/>
      <w:r>
        <w:rPr>
          <w:rFonts w:asciiTheme="minorHAnsi" w:hAnsiTheme="minorHAnsi" w:cstheme="minorHAnsi"/>
          <w:b/>
          <w:bCs/>
          <w:i/>
          <w:iCs/>
          <w:color w:val="000000"/>
        </w:rPr>
        <w:t>»</w:t>
      </w:r>
    </w:p>
    <w:p>
      <w:pPr>
        <w:pStyle w:val="af0"/>
        <w:spacing w:before="0" w:after="0" w:line="273" w:lineRule="auto"/>
        <w:jc w:val="both"/>
        <w:rPr>
          <w:rFonts w:asciiTheme="minorHAnsi" w:hAnsiTheme="minorHAnsi" w:cstheme="minorHAnsi"/>
        </w:rPr>
      </w:pPr>
      <w:r>
        <w:rPr>
          <w:rFonts w:asciiTheme="minorHAnsi" w:hAnsiTheme="minorHAnsi" w:cstheme="minorHAnsi"/>
          <w:color w:val="000000"/>
        </w:rPr>
        <w:t xml:space="preserve">Программное обеспечение представляет собой </w:t>
      </w:r>
      <w:proofErr w:type="spellStart"/>
      <w:r>
        <w:rPr>
          <w:rFonts w:asciiTheme="minorHAnsi" w:hAnsiTheme="minorHAnsi" w:cstheme="minorHAnsi"/>
          <w:color w:val="000000"/>
        </w:rPr>
        <w:t>веб-сервис</w:t>
      </w:r>
      <w:proofErr w:type="spellEnd"/>
      <w:r>
        <w:rPr>
          <w:rFonts w:asciiTheme="minorHAnsi" w:hAnsiTheme="minorHAnsi" w:cstheme="minorHAnsi"/>
          <w:color w:val="000000"/>
        </w:rPr>
        <w:t>, доступ к которому осуществляется с использованием сети интернет. Программное обеспечение должно включать в себя следующие возможности:</w:t>
      </w:r>
      <w:r>
        <w:rPr>
          <w:rFonts w:asciiTheme="minorHAnsi" w:hAnsiTheme="minorHAnsi" w:cstheme="minorHAnsi"/>
          <w:color w:val="000000"/>
        </w:rPr>
        <w:br/>
        <w:t> </w:t>
      </w:r>
    </w:p>
    <w:p>
      <w:pPr>
        <w:pStyle w:val="af0"/>
        <w:spacing w:before="0" w:after="0" w:line="273" w:lineRule="auto"/>
        <w:jc w:val="both"/>
        <w:rPr>
          <w:rFonts w:asciiTheme="minorHAnsi" w:hAnsiTheme="minorHAnsi" w:cstheme="minorHAnsi"/>
        </w:rPr>
      </w:pPr>
      <w:r>
        <w:rPr>
          <w:rFonts w:asciiTheme="minorHAnsi" w:hAnsiTheme="minorHAnsi" w:cstheme="minorHAnsi"/>
          <w:b/>
          <w:bCs/>
          <w:color w:val="000000"/>
        </w:rPr>
        <w:t>1. Программный классификатор ОКПД</w:t>
      </w:r>
      <w:proofErr w:type="gramStart"/>
      <w:r>
        <w:rPr>
          <w:rFonts w:asciiTheme="minorHAnsi" w:hAnsiTheme="minorHAnsi" w:cstheme="minorHAnsi"/>
          <w:b/>
          <w:bCs/>
          <w:color w:val="000000"/>
        </w:rPr>
        <w:t>2</w:t>
      </w:r>
      <w:proofErr w:type="gramEnd"/>
      <w:r>
        <w:rPr>
          <w:rFonts w:asciiTheme="minorHAnsi" w:hAnsiTheme="minorHAnsi" w:cstheme="minorHAnsi"/>
          <w:b/>
          <w:bCs/>
          <w:color w:val="000000"/>
        </w:rPr>
        <w:t xml:space="preserve"> и КТРУ со следующими возможностями:</w:t>
      </w:r>
    </w:p>
    <w:p>
      <w:pPr>
        <w:pStyle w:val="af0"/>
        <w:spacing w:before="0" w:after="0"/>
        <w:jc w:val="both"/>
        <w:rPr>
          <w:rFonts w:asciiTheme="minorHAnsi" w:hAnsiTheme="minorHAnsi" w:cstheme="minorHAnsi"/>
        </w:rPr>
      </w:pPr>
      <w:r>
        <w:rPr>
          <w:rFonts w:asciiTheme="minorHAnsi" w:hAnsiTheme="minorHAnsi" w:cstheme="minorHAnsi"/>
          <w:color w:val="000000"/>
        </w:rPr>
        <w:t>1.1. Иерархический вид справочника, с возможностью раскрытия и закрытия ветвей иерархии;</w:t>
      </w:r>
    </w:p>
    <w:p>
      <w:pPr>
        <w:pStyle w:val="af0"/>
        <w:spacing w:before="0" w:after="0"/>
        <w:jc w:val="both"/>
        <w:rPr>
          <w:rFonts w:asciiTheme="minorHAnsi" w:hAnsiTheme="minorHAnsi" w:cstheme="minorHAnsi"/>
        </w:rPr>
      </w:pPr>
      <w:r>
        <w:rPr>
          <w:rFonts w:asciiTheme="minorHAnsi" w:hAnsiTheme="minorHAnsi" w:cstheme="minorHAnsi"/>
          <w:color w:val="000000"/>
        </w:rPr>
        <w:t>1.2. Поиск кодов ОКПД 2 и КТРУ по составным частям наименования или кода, поиск по НКМИ;</w:t>
      </w:r>
    </w:p>
    <w:p>
      <w:pPr>
        <w:pStyle w:val="af0"/>
        <w:spacing w:before="0" w:after="0"/>
        <w:jc w:val="both"/>
        <w:rPr>
          <w:rFonts w:asciiTheme="minorHAnsi" w:hAnsiTheme="minorHAnsi" w:cstheme="minorHAnsi"/>
        </w:rPr>
      </w:pPr>
      <w:r>
        <w:rPr>
          <w:rFonts w:asciiTheme="minorHAnsi" w:hAnsiTheme="minorHAnsi" w:cstheme="minorHAnsi"/>
          <w:color w:val="000000"/>
        </w:rPr>
        <w:t>1.3. Поиск кодов ОКПД 2 и КТРУ в соответствии с частотой упоминания данного кода среди закупок, размещенных на официальном сайте единой информационной системы в сфере закупок (далее – ЕИС);</w:t>
      </w:r>
    </w:p>
    <w:p>
      <w:pPr>
        <w:pStyle w:val="af0"/>
        <w:spacing w:before="0" w:after="0"/>
        <w:jc w:val="both"/>
        <w:rPr>
          <w:rFonts w:asciiTheme="minorHAnsi" w:hAnsiTheme="minorHAnsi" w:cstheme="minorHAnsi"/>
          <w:color w:val="000000"/>
        </w:rPr>
      </w:pPr>
      <w:r>
        <w:rPr>
          <w:rFonts w:asciiTheme="minorHAnsi" w:hAnsiTheme="minorHAnsi" w:cstheme="minorHAnsi"/>
          <w:color w:val="000000"/>
        </w:rPr>
        <w:t xml:space="preserve">1.4. Вывод информации об актуальности кода ОКПД 2 / КТРУ (актуален/исключен). </w:t>
      </w:r>
    </w:p>
    <w:p>
      <w:pPr>
        <w:pStyle w:val="af0"/>
        <w:spacing w:before="0" w:after="0"/>
        <w:jc w:val="both"/>
        <w:rPr>
          <w:rFonts w:asciiTheme="minorHAnsi" w:hAnsiTheme="minorHAnsi" w:cstheme="minorHAnsi"/>
        </w:rPr>
      </w:pPr>
      <w:r>
        <w:rPr>
          <w:rFonts w:asciiTheme="minorHAnsi" w:hAnsiTheme="minorHAnsi" w:cstheme="minorHAnsi"/>
          <w:color w:val="000000"/>
        </w:rPr>
        <w:t>1.5. Вывод рекомендуемого метода расчета НМЦК с переходом к расчету;</w:t>
      </w:r>
    </w:p>
    <w:p>
      <w:pPr>
        <w:pStyle w:val="af0"/>
        <w:spacing w:before="0" w:after="0"/>
        <w:jc w:val="both"/>
        <w:rPr>
          <w:rFonts w:asciiTheme="minorHAnsi" w:hAnsiTheme="minorHAnsi" w:cstheme="minorHAnsi"/>
        </w:rPr>
      </w:pPr>
      <w:r>
        <w:rPr>
          <w:rFonts w:asciiTheme="minorHAnsi" w:hAnsiTheme="minorHAnsi" w:cstheme="minorHAnsi"/>
          <w:color w:val="000000"/>
        </w:rPr>
        <w:t>1.6. Поиск позиций КТРУ, связанных с кодом ОКПД</w:t>
      </w:r>
      <w:proofErr w:type="gramStart"/>
      <w:r>
        <w:rPr>
          <w:rFonts w:asciiTheme="minorHAnsi" w:hAnsiTheme="minorHAnsi" w:cstheme="minorHAnsi"/>
          <w:color w:val="000000"/>
        </w:rPr>
        <w:t>2</w:t>
      </w:r>
      <w:proofErr w:type="gramEnd"/>
      <w:r>
        <w:rPr>
          <w:rFonts w:asciiTheme="minorHAnsi" w:hAnsiTheme="minorHAnsi" w:cstheme="minorHAnsi"/>
          <w:color w:val="000000"/>
        </w:rPr>
        <w:t>, вывод похожих позиций КТРУ;</w:t>
      </w:r>
    </w:p>
    <w:p>
      <w:pPr>
        <w:pStyle w:val="af0"/>
        <w:spacing w:before="0" w:after="0"/>
        <w:jc w:val="both"/>
        <w:rPr>
          <w:rFonts w:asciiTheme="minorHAnsi" w:hAnsiTheme="minorHAnsi" w:cstheme="minorHAnsi"/>
        </w:rPr>
      </w:pPr>
      <w:r>
        <w:rPr>
          <w:rFonts w:asciiTheme="minorHAnsi" w:hAnsiTheme="minorHAnsi" w:cstheme="minorHAnsi"/>
          <w:color w:val="000000"/>
        </w:rPr>
        <w:t xml:space="preserve">1.7. Поиск  позиций КТРУ по характеристикам ТРУ (обязательным, необязательным); </w:t>
      </w:r>
    </w:p>
    <w:p>
      <w:pPr>
        <w:pStyle w:val="af0"/>
        <w:spacing w:before="0" w:after="0"/>
        <w:jc w:val="both"/>
        <w:rPr>
          <w:rFonts w:asciiTheme="minorHAnsi" w:hAnsiTheme="minorHAnsi" w:cstheme="minorHAnsi"/>
        </w:rPr>
      </w:pPr>
      <w:r>
        <w:rPr>
          <w:rFonts w:asciiTheme="minorHAnsi" w:hAnsiTheme="minorHAnsi" w:cstheme="minorHAnsi"/>
          <w:color w:val="000000"/>
        </w:rPr>
        <w:t>1.8. Отображение даты начала обязательного применения  позиции КТРУ;</w:t>
      </w:r>
    </w:p>
    <w:p>
      <w:pPr>
        <w:pStyle w:val="af0"/>
        <w:spacing w:before="0" w:after="0"/>
        <w:jc w:val="both"/>
        <w:rPr>
          <w:rFonts w:asciiTheme="minorHAnsi" w:hAnsiTheme="minorHAnsi" w:cstheme="minorHAnsi"/>
        </w:rPr>
      </w:pPr>
      <w:r>
        <w:rPr>
          <w:rFonts w:asciiTheme="minorHAnsi" w:hAnsiTheme="minorHAnsi" w:cstheme="minorHAnsi"/>
          <w:color w:val="000000"/>
        </w:rPr>
        <w:t>1.9. Для выбранной позиции КТРУ отображение кода ОКПД 2, от которого образована данная позиция КТРУ, а также кодов ОКПД 2 из справочной информации КТРУ;</w:t>
      </w:r>
    </w:p>
    <w:p>
      <w:pPr>
        <w:pStyle w:val="af0"/>
        <w:spacing w:before="0" w:after="0"/>
        <w:jc w:val="both"/>
        <w:rPr>
          <w:rFonts w:asciiTheme="minorHAnsi" w:hAnsiTheme="minorHAnsi" w:cstheme="minorHAnsi"/>
        </w:rPr>
      </w:pPr>
      <w:r>
        <w:rPr>
          <w:rFonts w:asciiTheme="minorHAnsi" w:hAnsiTheme="minorHAnsi" w:cstheme="minorHAnsi"/>
          <w:color w:val="000000"/>
        </w:rPr>
        <w:t>1.10. Для выбранной позиции КТРУ отображение кода вида НКМИ (если позиция КТРУ содержит данную информацию);</w:t>
      </w:r>
    </w:p>
    <w:p>
      <w:pPr>
        <w:pStyle w:val="af0"/>
        <w:spacing w:before="0" w:after="0"/>
        <w:jc w:val="both"/>
        <w:rPr>
          <w:rFonts w:asciiTheme="minorHAnsi" w:hAnsiTheme="minorHAnsi" w:cstheme="minorHAnsi"/>
        </w:rPr>
      </w:pPr>
      <w:r>
        <w:rPr>
          <w:rFonts w:asciiTheme="minorHAnsi" w:hAnsiTheme="minorHAnsi" w:cstheme="minorHAnsi"/>
          <w:color w:val="000000"/>
        </w:rPr>
        <w:t xml:space="preserve">1.11. Для выбранной позиции КТРУ по медицинским изделиям вывод номеров регистрационных удостоверений на </w:t>
      </w:r>
      <w:proofErr w:type="spellStart"/>
      <w:r>
        <w:rPr>
          <w:rFonts w:asciiTheme="minorHAnsi" w:hAnsiTheme="minorHAnsi" w:cstheme="minorHAnsi"/>
          <w:color w:val="000000"/>
        </w:rPr>
        <w:t>медизделия</w:t>
      </w:r>
      <w:proofErr w:type="spellEnd"/>
      <w:r>
        <w:rPr>
          <w:rFonts w:asciiTheme="minorHAnsi" w:hAnsiTheme="minorHAnsi" w:cstheme="minorHAnsi"/>
          <w:color w:val="000000"/>
        </w:rPr>
        <w:t xml:space="preserve"> из государственного реестра медицинских изделий в соответствии с НКМИ;</w:t>
      </w:r>
    </w:p>
    <w:p>
      <w:pPr>
        <w:pStyle w:val="af0"/>
        <w:spacing w:before="0" w:after="0"/>
        <w:jc w:val="both"/>
        <w:rPr>
          <w:rFonts w:asciiTheme="minorHAnsi" w:hAnsiTheme="minorHAnsi" w:cstheme="minorHAnsi"/>
          <w:color w:val="000000"/>
        </w:rPr>
      </w:pPr>
      <w:r>
        <w:rPr>
          <w:rFonts w:asciiTheme="minorHAnsi" w:hAnsiTheme="minorHAnsi" w:cstheme="minorHAnsi"/>
          <w:color w:val="000000"/>
        </w:rPr>
        <w:t>1.12. Для выбранной позиции КТРУ вывод проверки на допустимость указания дополнительных характеристик;</w:t>
      </w:r>
    </w:p>
    <w:p>
      <w:pPr>
        <w:pStyle w:val="af0"/>
        <w:spacing w:before="0" w:after="0"/>
        <w:jc w:val="both"/>
        <w:rPr>
          <w:rFonts w:asciiTheme="minorHAnsi" w:hAnsiTheme="minorHAnsi" w:cstheme="minorHAnsi"/>
        </w:rPr>
      </w:pPr>
      <w:r>
        <w:rPr>
          <w:rFonts w:asciiTheme="minorHAnsi" w:hAnsiTheme="minorHAnsi" w:cstheme="minorHAnsi"/>
          <w:color w:val="000000"/>
        </w:rPr>
        <w:t>1.13. Отображение характеристик, содержащихся в позиции КТРУ (обязательные, необязательные), их значений и описания в соответствии с данными КТРУ ЕИС;</w:t>
      </w:r>
    </w:p>
    <w:p>
      <w:pPr>
        <w:pStyle w:val="af0"/>
        <w:spacing w:before="0" w:after="0"/>
        <w:jc w:val="both"/>
        <w:rPr>
          <w:rFonts w:asciiTheme="minorHAnsi" w:hAnsiTheme="minorHAnsi" w:cstheme="minorHAnsi"/>
        </w:rPr>
      </w:pPr>
      <w:r>
        <w:rPr>
          <w:rFonts w:asciiTheme="minorHAnsi" w:hAnsiTheme="minorHAnsi" w:cstheme="minorHAnsi"/>
          <w:color w:val="000000"/>
        </w:rPr>
        <w:t>1.14. Проверка кодов ОКПД 2 (для КТРУ проверка проводится с учетом кодов ОКПД 2 из справочной информации КТРУ) на наличие в следующих нормативных  правовых актах (с учётом всех последних редакций):</w:t>
      </w:r>
    </w:p>
    <w:p>
      <w:pPr>
        <w:pStyle w:val="af0"/>
        <w:spacing w:before="0" w:after="0"/>
        <w:jc w:val="both"/>
        <w:rPr>
          <w:rFonts w:asciiTheme="minorHAnsi" w:hAnsiTheme="minorHAnsi" w:cstheme="minorHAnsi"/>
          <w:color w:val="000000"/>
        </w:rPr>
      </w:pPr>
      <w:r>
        <w:rPr>
          <w:rFonts w:asciiTheme="minorHAnsi" w:hAnsiTheme="minorHAnsi" w:cstheme="minorHAnsi"/>
          <w:color w:val="000000"/>
        </w:rPr>
        <w:t xml:space="preserve">1.14.1. Постановление Правительства РФ № 1875 от 23 декабря 2024 г. (с определением защитной меры (запрет, ограничение, преимущество), применимой для закупаемого товара); </w:t>
      </w:r>
    </w:p>
    <w:p>
      <w:pPr>
        <w:pStyle w:val="af0"/>
        <w:spacing w:before="0" w:after="0"/>
        <w:jc w:val="both"/>
        <w:rPr>
          <w:rFonts w:asciiTheme="minorHAnsi" w:hAnsiTheme="minorHAnsi" w:cstheme="minorHAnsi"/>
          <w:color w:val="262626"/>
        </w:rPr>
      </w:pPr>
      <w:r>
        <w:rPr>
          <w:rFonts w:asciiTheme="minorHAnsi" w:hAnsiTheme="minorHAnsi" w:cstheme="minorHAnsi"/>
          <w:color w:val="000000"/>
        </w:rPr>
        <w:t xml:space="preserve">1.14.2. Постановление Правительства РФ № 1221 от 31 декабря 2009 </w:t>
      </w:r>
      <w:r>
        <w:rPr>
          <w:rFonts w:asciiTheme="minorHAnsi" w:hAnsiTheme="minorHAnsi" w:cstheme="minorHAnsi"/>
          <w:color w:val="262626"/>
        </w:rPr>
        <w:t>г.;</w:t>
      </w:r>
    </w:p>
    <w:p>
      <w:pPr>
        <w:pStyle w:val="af0"/>
        <w:spacing w:before="0" w:after="0"/>
        <w:jc w:val="both"/>
        <w:rPr>
          <w:rFonts w:asciiTheme="minorHAnsi" w:hAnsiTheme="minorHAnsi" w:cstheme="minorHAnsi"/>
        </w:rPr>
      </w:pPr>
      <w:r>
        <w:rPr>
          <w:rFonts w:asciiTheme="minorHAnsi" w:hAnsiTheme="minorHAnsi" w:cstheme="minorHAnsi"/>
          <w:color w:val="000000"/>
        </w:rPr>
        <w:t xml:space="preserve">1.14.3. Постановление Правительства РФ № 1292 от 26 декабря 2013 </w:t>
      </w:r>
      <w:r>
        <w:rPr>
          <w:rFonts w:asciiTheme="minorHAnsi" w:hAnsiTheme="minorHAnsi" w:cstheme="minorHAnsi"/>
          <w:color w:val="262626"/>
        </w:rPr>
        <w:t>г.;</w:t>
      </w:r>
    </w:p>
    <w:p>
      <w:pPr>
        <w:pStyle w:val="af0"/>
        <w:spacing w:before="0" w:after="0"/>
        <w:jc w:val="both"/>
        <w:rPr>
          <w:rFonts w:asciiTheme="minorHAnsi" w:hAnsiTheme="minorHAnsi" w:cstheme="minorHAnsi"/>
        </w:rPr>
      </w:pPr>
      <w:r>
        <w:rPr>
          <w:rFonts w:asciiTheme="minorHAnsi" w:hAnsiTheme="minorHAnsi" w:cstheme="minorHAnsi"/>
          <w:color w:val="000000"/>
        </w:rPr>
        <w:t>1.14.4. Постановление Правительства РФ № 2571 от 29 декабря 2021</w:t>
      </w:r>
    </w:p>
    <w:p>
      <w:pPr>
        <w:pStyle w:val="af0"/>
        <w:spacing w:before="0" w:after="0"/>
        <w:jc w:val="both"/>
        <w:rPr>
          <w:rFonts w:asciiTheme="minorHAnsi" w:hAnsiTheme="minorHAnsi" w:cstheme="minorHAnsi"/>
        </w:rPr>
      </w:pPr>
      <w:r>
        <w:rPr>
          <w:rFonts w:asciiTheme="minorHAnsi" w:hAnsiTheme="minorHAnsi" w:cstheme="minorHAnsi"/>
          <w:color w:val="000000"/>
        </w:rPr>
        <w:t>1.14.5. Постановление Правительства РФ № 927 от 2 сентября 2015 г.;</w:t>
      </w:r>
    </w:p>
    <w:p>
      <w:pPr>
        <w:pStyle w:val="af0"/>
        <w:spacing w:before="0" w:after="0"/>
        <w:jc w:val="both"/>
        <w:rPr>
          <w:rFonts w:asciiTheme="minorHAnsi" w:hAnsiTheme="minorHAnsi" w:cstheme="minorHAnsi"/>
        </w:rPr>
      </w:pPr>
      <w:r>
        <w:rPr>
          <w:rFonts w:asciiTheme="minorHAnsi" w:hAnsiTheme="minorHAnsi" w:cstheme="minorHAnsi"/>
          <w:color w:val="000000"/>
        </w:rPr>
        <w:t>1.14.6. Постановление Правительства РФ № 1224 от 8 июля 2022 г.;</w:t>
      </w:r>
    </w:p>
    <w:p>
      <w:pPr>
        <w:pStyle w:val="af0"/>
        <w:spacing w:before="0" w:after="0"/>
        <w:jc w:val="both"/>
        <w:rPr>
          <w:rFonts w:asciiTheme="minorHAnsi" w:hAnsiTheme="minorHAnsi" w:cstheme="minorHAnsi"/>
        </w:rPr>
      </w:pPr>
      <w:r>
        <w:rPr>
          <w:rFonts w:asciiTheme="minorHAnsi" w:hAnsiTheme="minorHAnsi" w:cstheme="minorHAnsi"/>
          <w:color w:val="000000"/>
        </w:rPr>
        <w:t>1.14.7. Постановление Правительства РФ № 2411 от 24 декабря 2022 г.;</w:t>
      </w:r>
    </w:p>
    <w:p>
      <w:pPr>
        <w:pStyle w:val="af0"/>
        <w:spacing w:before="0" w:after="0"/>
        <w:jc w:val="both"/>
        <w:rPr>
          <w:rFonts w:asciiTheme="minorHAnsi" w:hAnsiTheme="minorHAnsi" w:cstheme="minorHAnsi"/>
        </w:rPr>
      </w:pPr>
      <w:r>
        <w:rPr>
          <w:rFonts w:asciiTheme="minorHAnsi" w:hAnsiTheme="minorHAnsi" w:cstheme="minorHAnsi"/>
          <w:color w:val="000000"/>
        </w:rPr>
        <w:t>1.14.8. Постановление Правительства РФ N 688 от 15 сентября 2008 г.;</w:t>
      </w:r>
    </w:p>
    <w:p>
      <w:pPr>
        <w:pStyle w:val="af0"/>
        <w:spacing w:before="0" w:after="0"/>
        <w:jc w:val="both"/>
        <w:rPr>
          <w:rFonts w:asciiTheme="minorHAnsi" w:hAnsiTheme="minorHAnsi" w:cstheme="minorHAnsi"/>
        </w:rPr>
      </w:pPr>
      <w:r>
        <w:rPr>
          <w:rFonts w:asciiTheme="minorHAnsi" w:hAnsiTheme="minorHAnsi" w:cstheme="minorHAnsi"/>
          <w:color w:val="000000"/>
        </w:rPr>
        <w:t>1.14.9. Постановление Правительства РФ N 10 от 12 января 2023 г.;</w:t>
      </w:r>
    </w:p>
    <w:p>
      <w:pPr>
        <w:pStyle w:val="af0"/>
        <w:spacing w:before="0" w:after="0"/>
        <w:jc w:val="both"/>
        <w:rPr>
          <w:rFonts w:asciiTheme="minorHAnsi" w:hAnsiTheme="minorHAnsi" w:cstheme="minorHAnsi"/>
        </w:rPr>
      </w:pPr>
      <w:r>
        <w:rPr>
          <w:rFonts w:asciiTheme="minorHAnsi" w:hAnsiTheme="minorHAnsi" w:cstheme="minorHAnsi"/>
          <w:color w:val="000000"/>
        </w:rPr>
        <w:t>1.14.10. Постановление Правительства РФ N 1110 от 1 июля 2021 г.;</w:t>
      </w:r>
    </w:p>
    <w:p>
      <w:pPr>
        <w:pStyle w:val="af0"/>
        <w:spacing w:before="0" w:after="0"/>
        <w:jc w:val="both"/>
        <w:rPr>
          <w:rFonts w:asciiTheme="minorHAnsi" w:hAnsiTheme="minorHAnsi" w:cstheme="minorHAnsi"/>
          <w:color w:val="000000"/>
        </w:rPr>
      </w:pPr>
      <w:r>
        <w:rPr>
          <w:rFonts w:asciiTheme="minorHAnsi" w:hAnsiTheme="minorHAnsi" w:cstheme="minorHAnsi"/>
          <w:color w:val="000000"/>
        </w:rPr>
        <w:t>1.14.11. Постановление Правительства РФ N 1042 от 30 сентября 2015 г.;</w:t>
      </w:r>
    </w:p>
    <w:p>
      <w:pPr>
        <w:pStyle w:val="af0"/>
        <w:spacing w:before="0" w:after="0"/>
        <w:jc w:val="both"/>
        <w:rPr>
          <w:rFonts w:asciiTheme="minorHAnsi" w:hAnsiTheme="minorHAnsi" w:cstheme="minorHAnsi"/>
          <w:color w:val="000000"/>
        </w:rPr>
      </w:pPr>
      <w:r>
        <w:rPr>
          <w:rFonts w:asciiTheme="minorHAnsi" w:hAnsiTheme="minorHAnsi" w:cstheme="minorHAnsi"/>
          <w:color w:val="000000"/>
        </w:rPr>
        <w:t>1.14.12. Постановление Правительства РФ от 31 декабря 2009 г. N 1222;</w:t>
      </w:r>
    </w:p>
    <w:p>
      <w:pPr>
        <w:pStyle w:val="af0"/>
        <w:spacing w:before="0" w:after="0"/>
        <w:jc w:val="both"/>
        <w:rPr>
          <w:rFonts w:asciiTheme="minorHAnsi" w:hAnsiTheme="minorHAnsi" w:cstheme="minorHAnsi"/>
        </w:rPr>
      </w:pPr>
      <w:r>
        <w:rPr>
          <w:rFonts w:asciiTheme="minorHAnsi" w:hAnsiTheme="minorHAnsi" w:cstheme="minorHAnsi"/>
          <w:color w:val="000000"/>
        </w:rPr>
        <w:t>1.14.13. Распоряжение Правительства РФ № 21-р от 16 января 2018 г.;</w:t>
      </w:r>
    </w:p>
    <w:p>
      <w:pPr>
        <w:pStyle w:val="af0"/>
        <w:spacing w:before="0" w:after="0"/>
        <w:jc w:val="both"/>
        <w:rPr>
          <w:rFonts w:asciiTheme="minorHAnsi" w:hAnsiTheme="minorHAnsi" w:cstheme="minorHAnsi"/>
        </w:rPr>
      </w:pPr>
      <w:r>
        <w:rPr>
          <w:rFonts w:asciiTheme="minorHAnsi" w:hAnsiTheme="minorHAnsi" w:cstheme="minorHAnsi"/>
          <w:color w:val="000000"/>
        </w:rPr>
        <w:t>1.14.14. Распоряжение Правительства РФ № 471-р от 21 марта 2016 г.;</w:t>
      </w:r>
    </w:p>
    <w:p>
      <w:pPr>
        <w:pStyle w:val="af0"/>
        <w:spacing w:before="0" w:after="0"/>
        <w:jc w:val="both"/>
        <w:rPr>
          <w:rFonts w:asciiTheme="minorHAnsi" w:hAnsiTheme="minorHAnsi" w:cstheme="minorHAnsi"/>
        </w:rPr>
      </w:pPr>
      <w:r>
        <w:rPr>
          <w:rFonts w:asciiTheme="minorHAnsi" w:hAnsiTheme="minorHAnsi" w:cstheme="minorHAnsi"/>
          <w:color w:val="000000"/>
        </w:rPr>
        <w:t>1.14.15. Распоряжение Правительства РФ № 3500-р от 8 декабря 2021 г.;</w:t>
      </w:r>
    </w:p>
    <w:p>
      <w:pPr>
        <w:pStyle w:val="af0"/>
        <w:spacing w:before="0" w:after="0"/>
        <w:jc w:val="both"/>
        <w:rPr>
          <w:rFonts w:asciiTheme="minorHAnsi" w:hAnsiTheme="minorHAnsi" w:cstheme="minorHAnsi"/>
          <w:color w:val="000000"/>
        </w:rPr>
      </w:pPr>
      <w:r>
        <w:rPr>
          <w:rFonts w:asciiTheme="minorHAnsi" w:hAnsiTheme="minorHAnsi" w:cstheme="minorHAnsi"/>
          <w:color w:val="000000"/>
        </w:rPr>
        <w:t>1.14.16. Распоряжение Правительства РФ от 17 января 2024 г. N 40-р</w:t>
      </w:r>
    </w:p>
    <w:p>
      <w:pPr>
        <w:pStyle w:val="af0"/>
        <w:spacing w:before="0" w:after="0"/>
        <w:jc w:val="both"/>
        <w:rPr>
          <w:rFonts w:asciiTheme="minorHAnsi" w:hAnsiTheme="minorHAnsi" w:cstheme="minorHAnsi"/>
          <w:color w:val="000000"/>
        </w:rPr>
      </w:pPr>
      <w:r>
        <w:rPr>
          <w:rFonts w:asciiTheme="minorHAnsi" w:hAnsiTheme="minorHAnsi" w:cstheme="minorHAnsi"/>
          <w:color w:val="000000"/>
        </w:rPr>
        <w:t>1.14.17. Распоряжение Правительства Российской Федерации от 29 марта 2024 г. N 744-р</w:t>
      </w:r>
    </w:p>
    <w:p>
      <w:pPr>
        <w:pStyle w:val="af0"/>
        <w:spacing w:before="0" w:after="0"/>
        <w:jc w:val="both"/>
        <w:rPr>
          <w:rFonts w:asciiTheme="minorHAnsi" w:hAnsiTheme="minorHAnsi" w:cstheme="minorHAnsi"/>
          <w:color w:val="000000"/>
        </w:rPr>
      </w:pPr>
      <w:r>
        <w:rPr>
          <w:rFonts w:asciiTheme="minorHAnsi" w:hAnsiTheme="minorHAnsi" w:cstheme="minorHAnsi"/>
          <w:color w:val="000000"/>
        </w:rPr>
        <w:t>1.14.18. Распоряжение Правительства РФ от 28 апреля 2018 г. N 792-р</w:t>
      </w:r>
    </w:p>
    <w:p>
      <w:pPr>
        <w:pStyle w:val="af0"/>
        <w:spacing w:before="0" w:after="0"/>
        <w:jc w:val="both"/>
        <w:rPr>
          <w:rFonts w:asciiTheme="minorHAnsi" w:hAnsiTheme="minorHAnsi" w:cstheme="minorHAnsi"/>
          <w:color w:val="000000"/>
        </w:rPr>
      </w:pPr>
      <w:r>
        <w:rPr>
          <w:rFonts w:asciiTheme="minorHAnsi" w:hAnsiTheme="minorHAnsi" w:cstheme="minorHAnsi"/>
          <w:color w:val="000000"/>
        </w:rPr>
        <w:t>1.15. Определение наличия кода ОКПД</w:t>
      </w:r>
      <w:proofErr w:type="gramStart"/>
      <w:r>
        <w:rPr>
          <w:rFonts w:asciiTheme="minorHAnsi" w:hAnsiTheme="minorHAnsi" w:cstheme="minorHAnsi"/>
          <w:color w:val="000000"/>
        </w:rPr>
        <w:t>2</w:t>
      </w:r>
      <w:proofErr w:type="gramEnd"/>
      <w:r>
        <w:rPr>
          <w:rFonts w:asciiTheme="minorHAnsi" w:hAnsiTheme="minorHAnsi" w:cstheme="minorHAnsi"/>
          <w:color w:val="000000"/>
        </w:rPr>
        <w:t xml:space="preserve"> в Библиотеке типовых контрактов ЕИС с возможностью перехода в контракт на ЕИС;</w:t>
      </w:r>
    </w:p>
    <w:p>
      <w:pPr>
        <w:pStyle w:val="af0"/>
        <w:spacing w:before="0" w:after="0"/>
        <w:jc w:val="both"/>
        <w:rPr>
          <w:rFonts w:asciiTheme="minorHAnsi" w:hAnsiTheme="minorHAnsi" w:cstheme="minorHAnsi"/>
        </w:rPr>
      </w:pPr>
      <w:r>
        <w:rPr>
          <w:rFonts w:asciiTheme="minorHAnsi" w:hAnsiTheme="minorHAnsi" w:cstheme="minorHAnsi"/>
          <w:color w:val="000000"/>
        </w:rPr>
        <w:t>1.16. Для кодов ОКПД</w:t>
      </w:r>
      <w:proofErr w:type="gramStart"/>
      <w:r>
        <w:rPr>
          <w:rFonts w:asciiTheme="minorHAnsi" w:hAnsiTheme="minorHAnsi" w:cstheme="minorHAnsi"/>
          <w:color w:val="000000"/>
        </w:rPr>
        <w:t>2</w:t>
      </w:r>
      <w:proofErr w:type="gramEnd"/>
      <w:r>
        <w:rPr>
          <w:rFonts w:asciiTheme="minorHAnsi" w:hAnsiTheme="minorHAnsi" w:cstheme="minorHAnsi"/>
          <w:color w:val="000000"/>
        </w:rPr>
        <w:t xml:space="preserve"> вывод кодов ТН ВЭД ЕАЭС; </w:t>
      </w:r>
    </w:p>
    <w:p>
      <w:pPr>
        <w:pStyle w:val="af0"/>
        <w:spacing w:before="0" w:after="0"/>
        <w:jc w:val="both"/>
        <w:rPr>
          <w:rFonts w:asciiTheme="minorHAnsi" w:hAnsiTheme="minorHAnsi" w:cstheme="minorHAnsi"/>
        </w:rPr>
      </w:pPr>
      <w:r>
        <w:rPr>
          <w:rFonts w:asciiTheme="minorHAnsi" w:hAnsiTheme="minorHAnsi" w:cstheme="minorHAnsi"/>
          <w:color w:val="000000"/>
        </w:rPr>
        <w:t>1.17. Рекомендации по применению/не применению НПА;</w:t>
      </w:r>
    </w:p>
    <w:p>
      <w:pPr>
        <w:pStyle w:val="af0"/>
        <w:spacing w:before="0" w:after="0"/>
        <w:jc w:val="both"/>
        <w:rPr>
          <w:rFonts w:asciiTheme="minorHAnsi" w:hAnsiTheme="minorHAnsi" w:cstheme="minorHAnsi"/>
        </w:rPr>
      </w:pPr>
      <w:r>
        <w:rPr>
          <w:rFonts w:asciiTheme="minorHAnsi" w:hAnsiTheme="minorHAnsi" w:cstheme="minorHAnsi"/>
          <w:color w:val="000000"/>
        </w:rPr>
        <w:t>1.18. Возможность перехода в текст НПА в справочно-правовой системе;</w:t>
      </w:r>
    </w:p>
    <w:p>
      <w:pPr>
        <w:pStyle w:val="af0"/>
        <w:spacing w:before="0" w:after="0"/>
        <w:jc w:val="both"/>
        <w:rPr>
          <w:rFonts w:asciiTheme="minorHAnsi" w:hAnsiTheme="minorHAnsi" w:cstheme="minorHAnsi"/>
        </w:rPr>
      </w:pPr>
      <w:r>
        <w:rPr>
          <w:rFonts w:asciiTheme="minorHAnsi" w:hAnsiTheme="minorHAnsi" w:cstheme="minorHAnsi"/>
          <w:color w:val="000000"/>
        </w:rPr>
        <w:t>1.20. Возможность добавлять коды в список, проверить список на НПА;</w:t>
      </w:r>
    </w:p>
    <w:p>
      <w:pPr>
        <w:pStyle w:val="af0"/>
        <w:spacing w:before="0" w:after="0"/>
        <w:jc w:val="both"/>
        <w:rPr>
          <w:rFonts w:asciiTheme="minorHAnsi" w:hAnsiTheme="minorHAnsi" w:cstheme="minorHAnsi"/>
        </w:rPr>
      </w:pPr>
      <w:r>
        <w:rPr>
          <w:rFonts w:asciiTheme="minorHAnsi" w:hAnsiTheme="minorHAnsi" w:cstheme="minorHAnsi"/>
          <w:color w:val="000000"/>
        </w:rPr>
        <w:t>1.21. Возможность проверить список кодов на совместимость (допустимо или нет объединение в одной закупке кодов из списка с точки зрения действующих для выбранных кодов НПА);</w:t>
      </w:r>
    </w:p>
    <w:p>
      <w:pPr>
        <w:pStyle w:val="af0"/>
        <w:spacing w:before="0" w:after="0" w:line="273" w:lineRule="auto"/>
        <w:jc w:val="both"/>
        <w:rPr>
          <w:rFonts w:asciiTheme="minorHAnsi" w:hAnsiTheme="minorHAnsi" w:cstheme="minorHAnsi"/>
        </w:rPr>
      </w:pPr>
      <w:r>
        <w:rPr>
          <w:rFonts w:asciiTheme="minorHAnsi" w:hAnsiTheme="minorHAnsi" w:cstheme="minorHAnsi"/>
          <w:color w:val="000000"/>
        </w:rPr>
        <w:lastRenderedPageBreak/>
        <w:t xml:space="preserve">1.22. Автоматическое разделение в отдельные лоты кодов из списка в результате проверки на совместимость. Выбор </w:t>
      </w:r>
      <w:proofErr w:type="gramStart"/>
      <w:r>
        <w:rPr>
          <w:rFonts w:asciiTheme="minorHAnsi" w:hAnsiTheme="minorHAnsi" w:cstheme="minorHAnsi"/>
          <w:color w:val="000000"/>
        </w:rPr>
        <w:t>закона, по правилам</w:t>
      </w:r>
      <w:proofErr w:type="gramEnd"/>
      <w:r>
        <w:rPr>
          <w:rFonts w:asciiTheme="minorHAnsi" w:hAnsiTheme="minorHAnsi" w:cstheme="minorHAnsi"/>
          <w:color w:val="000000"/>
        </w:rPr>
        <w:t xml:space="preserve"> которого проводится разделение (№ 44-ФЗ/223-ФЗ);</w:t>
      </w:r>
    </w:p>
    <w:p>
      <w:pPr>
        <w:pStyle w:val="af0"/>
        <w:spacing w:before="0" w:after="0"/>
        <w:jc w:val="both"/>
        <w:rPr>
          <w:rFonts w:asciiTheme="minorHAnsi" w:hAnsiTheme="minorHAnsi" w:cstheme="minorHAnsi"/>
          <w:color w:val="000000"/>
        </w:rPr>
      </w:pPr>
      <w:r>
        <w:rPr>
          <w:rFonts w:asciiTheme="minorHAnsi" w:hAnsiTheme="minorHAnsi" w:cstheme="minorHAnsi"/>
          <w:color w:val="000000"/>
        </w:rPr>
        <w:t>1.23. Поиск в реестре контрактов поставщиков, не включенных в РНП, по выбранному ОКПД</w:t>
      </w:r>
      <w:proofErr w:type="gramStart"/>
      <w:r>
        <w:rPr>
          <w:rFonts w:asciiTheme="minorHAnsi" w:hAnsiTheme="minorHAnsi" w:cstheme="minorHAnsi"/>
          <w:color w:val="000000"/>
        </w:rPr>
        <w:t>2</w:t>
      </w:r>
      <w:proofErr w:type="gramEnd"/>
      <w:r>
        <w:rPr>
          <w:rFonts w:asciiTheme="minorHAnsi" w:hAnsiTheme="minorHAnsi" w:cstheme="minorHAnsi"/>
          <w:color w:val="000000"/>
        </w:rPr>
        <w:t xml:space="preserve">/КТРУ с фильтрами по региону поставщика, дате заключения, принадлежности к СМП, наличию поставок промышленных товаров, включенных в ГИСП, поставки товаров из РФ/ЕАЭС, наличию исполненных без неустоек контрактов. Вывод контактных данных поставщиков (телефон, </w:t>
      </w:r>
      <w:proofErr w:type="spellStart"/>
      <w:r>
        <w:rPr>
          <w:rFonts w:asciiTheme="minorHAnsi" w:hAnsiTheme="minorHAnsi" w:cstheme="minorHAnsi"/>
          <w:color w:val="000000"/>
        </w:rPr>
        <w:t>email</w:t>
      </w:r>
      <w:proofErr w:type="spellEnd"/>
      <w:r>
        <w:rPr>
          <w:rFonts w:asciiTheme="minorHAnsi" w:hAnsiTheme="minorHAnsi" w:cstheme="minorHAnsi"/>
          <w:color w:val="000000"/>
        </w:rPr>
        <w:t>). Возможность просмотреть количество исполненных контрактов у поставщика и перейти в последний исполненный контракт. Возможность запросить коммерческие предложения  по списку выбранных поставщиков и скопировать отмеченные электронные адреса.</w:t>
      </w:r>
    </w:p>
    <w:p>
      <w:pPr>
        <w:pStyle w:val="af0"/>
        <w:spacing w:before="0" w:after="0"/>
        <w:jc w:val="both"/>
        <w:rPr>
          <w:rFonts w:asciiTheme="minorHAnsi" w:hAnsiTheme="minorHAnsi" w:cstheme="minorHAnsi"/>
          <w:color w:val="000000"/>
        </w:rPr>
      </w:pPr>
      <w:r>
        <w:rPr>
          <w:rFonts w:asciiTheme="minorHAnsi" w:hAnsiTheme="minorHAnsi" w:cstheme="minorHAnsi"/>
          <w:color w:val="000000"/>
        </w:rPr>
        <w:t>1.24. Поиск в государственной информационной системе промышленности (ГИСП) поставщиков по выбранному ОКПД 2/КТРУ с выводом информации о товарах поставщика, включенных в реестр российской промышленной продукции (с указанием наименования товара, кода ОКПД</w:t>
      </w:r>
      <w:proofErr w:type="gramStart"/>
      <w:r>
        <w:rPr>
          <w:rFonts w:asciiTheme="minorHAnsi" w:hAnsiTheme="minorHAnsi" w:cstheme="minorHAnsi"/>
          <w:color w:val="000000"/>
        </w:rPr>
        <w:t>2</w:t>
      </w:r>
      <w:proofErr w:type="gramEnd"/>
      <w:r>
        <w:rPr>
          <w:rFonts w:asciiTheme="minorHAnsi" w:hAnsiTheme="minorHAnsi" w:cstheme="minorHAnsi"/>
          <w:color w:val="000000"/>
        </w:rPr>
        <w:t xml:space="preserve"> и номера реестровой записи). Возможность запросить коммерческие предложения  по списку выбранных поставщиков и скопировать отмеченные электронные адреса.</w:t>
      </w:r>
    </w:p>
    <w:p>
      <w:pPr>
        <w:pStyle w:val="af0"/>
        <w:spacing w:before="0" w:after="0"/>
        <w:jc w:val="both"/>
        <w:rPr>
          <w:rFonts w:asciiTheme="minorHAnsi" w:hAnsiTheme="minorHAnsi" w:cstheme="minorHAnsi"/>
          <w:color w:val="000000"/>
        </w:rPr>
      </w:pPr>
      <w:r>
        <w:rPr>
          <w:rFonts w:asciiTheme="minorHAnsi" w:hAnsiTheme="minorHAnsi" w:cstheme="minorHAnsi"/>
          <w:color w:val="000000"/>
        </w:rPr>
        <w:t xml:space="preserve">1.25. Возможность сохранения информации по коду в </w:t>
      </w:r>
      <w:r>
        <w:rPr>
          <w:rFonts w:asciiTheme="minorHAnsi" w:hAnsiTheme="minorHAnsi" w:cstheme="minorHAnsi"/>
          <w:color w:val="000000"/>
          <w:lang w:val="en-US"/>
        </w:rPr>
        <w:t>Excel</w:t>
      </w:r>
      <w:r>
        <w:rPr>
          <w:rFonts w:asciiTheme="minorHAnsi" w:hAnsiTheme="minorHAnsi" w:cstheme="minorHAnsi"/>
          <w:color w:val="000000"/>
        </w:rPr>
        <w:t>.</w:t>
      </w:r>
    </w:p>
    <w:p>
      <w:pPr>
        <w:pStyle w:val="af0"/>
        <w:spacing w:before="0" w:after="0" w:line="273" w:lineRule="auto"/>
        <w:jc w:val="both"/>
        <w:rPr>
          <w:rFonts w:asciiTheme="minorHAnsi" w:hAnsiTheme="minorHAnsi" w:cstheme="minorHAnsi"/>
        </w:rPr>
      </w:pPr>
      <w:r>
        <w:rPr>
          <w:rFonts w:asciiTheme="minorHAnsi" w:hAnsiTheme="minorHAnsi" w:cstheme="minorHAnsi"/>
        </w:rPr>
        <w:t> </w:t>
      </w:r>
    </w:p>
    <w:p>
      <w:pPr>
        <w:pStyle w:val="af0"/>
        <w:spacing w:before="0" w:after="0"/>
        <w:jc w:val="both"/>
        <w:rPr>
          <w:rFonts w:asciiTheme="minorHAnsi" w:hAnsiTheme="minorHAnsi" w:cstheme="minorHAnsi"/>
        </w:rPr>
      </w:pPr>
      <w:r>
        <w:rPr>
          <w:rFonts w:asciiTheme="minorHAnsi" w:hAnsiTheme="minorHAnsi" w:cstheme="minorHAnsi"/>
          <w:b/>
          <w:bCs/>
          <w:color w:val="000000"/>
        </w:rPr>
        <w:t>2. Инструмент расчета сроков для следующих конкурентных процедур:</w:t>
      </w:r>
    </w:p>
    <w:p>
      <w:pPr>
        <w:pStyle w:val="af0"/>
        <w:spacing w:before="0" w:after="0"/>
        <w:jc w:val="both"/>
        <w:rPr>
          <w:rFonts w:asciiTheme="minorHAnsi" w:hAnsiTheme="minorHAnsi" w:cstheme="minorHAnsi"/>
        </w:rPr>
      </w:pPr>
      <w:r>
        <w:rPr>
          <w:rFonts w:asciiTheme="minorHAnsi" w:hAnsiTheme="minorHAnsi" w:cstheme="minorHAnsi"/>
          <w:color w:val="000000"/>
        </w:rPr>
        <w:t>2.1. По Закону № 44-ФЗ:</w:t>
      </w:r>
    </w:p>
    <w:p>
      <w:pPr>
        <w:pStyle w:val="af0"/>
        <w:spacing w:before="0" w:after="0"/>
        <w:jc w:val="both"/>
        <w:rPr>
          <w:rFonts w:asciiTheme="minorHAnsi" w:hAnsiTheme="minorHAnsi" w:cstheme="minorHAnsi"/>
        </w:rPr>
      </w:pPr>
      <w:r>
        <w:rPr>
          <w:rFonts w:asciiTheme="minorHAnsi" w:hAnsiTheme="minorHAnsi" w:cstheme="minorHAnsi"/>
          <w:color w:val="000000"/>
        </w:rPr>
        <w:t>2.1.1. Электронный аукцион (до 300 млн. руб.);</w:t>
      </w:r>
    </w:p>
    <w:p>
      <w:pPr>
        <w:pStyle w:val="af0"/>
        <w:spacing w:before="0" w:after="0"/>
        <w:jc w:val="both"/>
        <w:rPr>
          <w:rFonts w:asciiTheme="minorHAnsi" w:hAnsiTheme="minorHAnsi" w:cstheme="minorHAnsi"/>
        </w:rPr>
      </w:pPr>
      <w:r>
        <w:rPr>
          <w:rFonts w:asciiTheme="minorHAnsi" w:hAnsiTheme="minorHAnsi" w:cstheme="minorHAnsi"/>
          <w:color w:val="000000"/>
        </w:rPr>
        <w:t>2.1.2. Электронный аукцион (от 300 млн. руб.);</w:t>
      </w:r>
    </w:p>
    <w:p>
      <w:pPr>
        <w:pStyle w:val="af0"/>
        <w:spacing w:before="0" w:after="0"/>
        <w:jc w:val="both"/>
        <w:rPr>
          <w:rFonts w:asciiTheme="minorHAnsi" w:hAnsiTheme="minorHAnsi" w:cstheme="minorHAnsi"/>
        </w:rPr>
      </w:pPr>
      <w:r>
        <w:rPr>
          <w:rFonts w:asciiTheme="minorHAnsi" w:hAnsiTheme="minorHAnsi" w:cstheme="minorHAnsi"/>
          <w:color w:val="000000"/>
        </w:rPr>
        <w:t xml:space="preserve">2.1.3. Электронный аукцион по строительству и </w:t>
      </w:r>
      <w:proofErr w:type="spellStart"/>
      <w:r>
        <w:rPr>
          <w:rFonts w:asciiTheme="minorHAnsi" w:hAnsiTheme="minorHAnsi" w:cstheme="minorHAnsi"/>
          <w:color w:val="000000"/>
        </w:rPr>
        <w:t>кап</w:t>
      </w:r>
      <w:proofErr w:type="gramStart"/>
      <w:r>
        <w:rPr>
          <w:rFonts w:asciiTheme="minorHAnsi" w:hAnsiTheme="minorHAnsi" w:cstheme="minorHAnsi"/>
          <w:color w:val="000000"/>
        </w:rPr>
        <w:t>.р</w:t>
      </w:r>
      <w:proofErr w:type="gramEnd"/>
      <w:r>
        <w:rPr>
          <w:rFonts w:asciiTheme="minorHAnsi" w:hAnsiTheme="minorHAnsi" w:cstheme="minorHAnsi"/>
          <w:color w:val="000000"/>
        </w:rPr>
        <w:t>емонту</w:t>
      </w:r>
      <w:proofErr w:type="spellEnd"/>
      <w:r>
        <w:rPr>
          <w:rFonts w:asciiTheme="minorHAnsi" w:hAnsiTheme="minorHAnsi" w:cstheme="minorHAnsi"/>
          <w:color w:val="000000"/>
        </w:rPr>
        <w:t>;</w:t>
      </w:r>
    </w:p>
    <w:p>
      <w:pPr>
        <w:pStyle w:val="af0"/>
        <w:spacing w:before="0" w:after="0"/>
        <w:jc w:val="both"/>
        <w:rPr>
          <w:rFonts w:asciiTheme="minorHAnsi" w:hAnsiTheme="minorHAnsi" w:cstheme="minorHAnsi"/>
        </w:rPr>
      </w:pPr>
      <w:r>
        <w:rPr>
          <w:rFonts w:asciiTheme="minorHAnsi" w:hAnsiTheme="minorHAnsi" w:cstheme="minorHAnsi"/>
          <w:color w:val="000000"/>
        </w:rPr>
        <w:t xml:space="preserve">2.1.4. Запрос котировок электронный (до 10 млн. </w:t>
      </w:r>
      <w:proofErr w:type="spellStart"/>
      <w:r>
        <w:rPr>
          <w:rFonts w:asciiTheme="minorHAnsi" w:hAnsiTheme="minorHAnsi" w:cstheme="minorHAnsi"/>
          <w:color w:val="000000"/>
        </w:rPr>
        <w:t>руб</w:t>
      </w:r>
      <w:proofErr w:type="spellEnd"/>
      <w:r>
        <w:rPr>
          <w:rFonts w:asciiTheme="minorHAnsi" w:hAnsiTheme="minorHAnsi" w:cstheme="minorHAnsi"/>
          <w:color w:val="000000"/>
        </w:rPr>
        <w:t>);</w:t>
      </w:r>
    </w:p>
    <w:p>
      <w:pPr>
        <w:pStyle w:val="af0"/>
        <w:spacing w:before="0" w:after="0"/>
        <w:jc w:val="both"/>
        <w:rPr>
          <w:rFonts w:asciiTheme="minorHAnsi" w:hAnsiTheme="minorHAnsi" w:cstheme="minorHAnsi"/>
        </w:rPr>
      </w:pPr>
      <w:r>
        <w:rPr>
          <w:rFonts w:asciiTheme="minorHAnsi" w:hAnsiTheme="minorHAnsi" w:cstheme="minorHAnsi"/>
          <w:color w:val="000000"/>
        </w:rPr>
        <w:t>2.1.5. Электронный конкурс;</w:t>
      </w:r>
    </w:p>
    <w:p>
      <w:pPr>
        <w:pStyle w:val="af0"/>
        <w:spacing w:before="0" w:after="0"/>
        <w:jc w:val="both"/>
        <w:rPr>
          <w:rFonts w:asciiTheme="minorHAnsi" w:hAnsiTheme="minorHAnsi" w:cstheme="minorHAnsi"/>
        </w:rPr>
      </w:pPr>
      <w:r>
        <w:rPr>
          <w:rFonts w:asciiTheme="minorHAnsi" w:hAnsiTheme="minorHAnsi" w:cstheme="minorHAnsi"/>
          <w:color w:val="000000"/>
        </w:rPr>
        <w:t xml:space="preserve">2.1.6. Электронный конкурс по </w:t>
      </w:r>
      <w:proofErr w:type="gramStart"/>
      <w:r>
        <w:rPr>
          <w:rFonts w:asciiTheme="minorHAnsi" w:hAnsiTheme="minorHAnsi" w:cstheme="minorHAnsi"/>
          <w:color w:val="000000"/>
        </w:rPr>
        <w:t>ч</w:t>
      </w:r>
      <w:proofErr w:type="gramEnd"/>
      <w:r>
        <w:rPr>
          <w:rFonts w:asciiTheme="minorHAnsi" w:hAnsiTheme="minorHAnsi" w:cstheme="minorHAnsi"/>
          <w:color w:val="000000"/>
        </w:rPr>
        <w:t>.19 ст.48;</w:t>
      </w:r>
    </w:p>
    <w:p>
      <w:pPr>
        <w:pStyle w:val="af0"/>
        <w:spacing w:before="0" w:after="0"/>
        <w:jc w:val="both"/>
        <w:rPr>
          <w:rFonts w:asciiTheme="minorHAnsi" w:hAnsiTheme="minorHAnsi" w:cstheme="minorHAnsi"/>
        </w:rPr>
      </w:pPr>
      <w:r>
        <w:rPr>
          <w:rFonts w:asciiTheme="minorHAnsi" w:hAnsiTheme="minorHAnsi" w:cstheme="minorHAnsi"/>
          <w:color w:val="000000"/>
        </w:rPr>
        <w:t>2.1.7. Электронный конкурс культурное наследие и НИОКР;</w:t>
      </w:r>
    </w:p>
    <w:p>
      <w:pPr>
        <w:pStyle w:val="af0"/>
        <w:spacing w:before="0" w:after="0"/>
        <w:jc w:val="both"/>
        <w:rPr>
          <w:rFonts w:asciiTheme="minorHAnsi" w:hAnsiTheme="minorHAnsi" w:cstheme="minorHAnsi"/>
        </w:rPr>
      </w:pPr>
      <w:r>
        <w:rPr>
          <w:rFonts w:asciiTheme="minorHAnsi" w:hAnsiTheme="minorHAnsi" w:cstheme="minorHAnsi"/>
          <w:color w:val="000000"/>
        </w:rPr>
        <w:t>2.1.8. Закрытый электронный аукцион;</w:t>
      </w:r>
    </w:p>
    <w:p>
      <w:pPr>
        <w:pStyle w:val="af0"/>
        <w:spacing w:before="0" w:after="0"/>
        <w:jc w:val="both"/>
        <w:rPr>
          <w:rFonts w:asciiTheme="minorHAnsi" w:hAnsiTheme="minorHAnsi" w:cstheme="minorHAnsi"/>
        </w:rPr>
      </w:pPr>
      <w:r>
        <w:rPr>
          <w:rFonts w:asciiTheme="minorHAnsi" w:hAnsiTheme="minorHAnsi" w:cstheme="minorHAnsi"/>
          <w:color w:val="000000"/>
        </w:rPr>
        <w:t>2.1.9. Закупка у ед</w:t>
      </w:r>
      <w:proofErr w:type="gramStart"/>
      <w:r>
        <w:rPr>
          <w:rFonts w:asciiTheme="minorHAnsi" w:hAnsiTheme="minorHAnsi" w:cstheme="minorHAnsi"/>
          <w:color w:val="000000"/>
        </w:rPr>
        <w:t>.п</w:t>
      </w:r>
      <w:proofErr w:type="gramEnd"/>
      <w:r>
        <w:rPr>
          <w:rFonts w:asciiTheme="minorHAnsi" w:hAnsiTheme="minorHAnsi" w:cstheme="minorHAnsi"/>
          <w:color w:val="000000"/>
        </w:rPr>
        <w:t>оставщика по ч. 12 ст. 93 (до 5 млн. руб.)</w:t>
      </w:r>
    </w:p>
    <w:p>
      <w:pPr>
        <w:pStyle w:val="af0"/>
        <w:spacing w:before="0" w:after="0"/>
        <w:jc w:val="both"/>
        <w:rPr>
          <w:rFonts w:asciiTheme="minorHAnsi" w:hAnsiTheme="minorHAnsi" w:cstheme="minorHAnsi"/>
          <w:color w:val="000000"/>
        </w:rPr>
      </w:pPr>
      <w:r>
        <w:rPr>
          <w:rFonts w:asciiTheme="minorHAnsi" w:hAnsiTheme="minorHAnsi" w:cstheme="minorHAnsi"/>
          <w:color w:val="000000"/>
        </w:rPr>
        <w:t>2.2. Расчет сроков исполнения контрактов по Закону № 44-ФЗ</w:t>
      </w:r>
    </w:p>
    <w:p>
      <w:pPr>
        <w:pStyle w:val="af0"/>
        <w:spacing w:before="0" w:after="0"/>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2.3. Расторжение контракта в связи с односторонним отказом заказчика от его исполнения (для электронных процедур по 44-ФЗ)</w:t>
      </w:r>
    </w:p>
    <w:p>
      <w:pPr>
        <w:pStyle w:val="af0"/>
        <w:spacing w:before="0" w:after="0"/>
        <w:jc w:val="both"/>
        <w:rPr>
          <w:rFonts w:asciiTheme="minorHAnsi" w:hAnsiTheme="minorHAnsi" w:cstheme="minorHAnsi"/>
        </w:rPr>
      </w:pPr>
      <w:r>
        <w:rPr>
          <w:rFonts w:asciiTheme="minorHAnsi" w:hAnsiTheme="minorHAnsi" w:cstheme="minorHAnsi"/>
          <w:color w:val="000000"/>
        </w:rPr>
        <w:t xml:space="preserve">2.4. Возможность печати полученного расчета (или) сохранения в формате </w:t>
      </w:r>
      <w:proofErr w:type="spellStart"/>
      <w:r>
        <w:rPr>
          <w:rFonts w:asciiTheme="minorHAnsi" w:hAnsiTheme="minorHAnsi" w:cstheme="minorHAnsi"/>
          <w:color w:val="000000"/>
        </w:rPr>
        <w:t>xlsx</w:t>
      </w:r>
      <w:proofErr w:type="spellEnd"/>
      <w:r>
        <w:rPr>
          <w:rFonts w:asciiTheme="minorHAnsi" w:hAnsiTheme="minorHAnsi" w:cstheme="minorHAnsi"/>
          <w:color w:val="000000"/>
        </w:rPr>
        <w:t>.</w:t>
      </w:r>
    </w:p>
    <w:p>
      <w:pPr>
        <w:pStyle w:val="af0"/>
        <w:spacing w:before="0" w:after="0" w:line="273" w:lineRule="auto"/>
        <w:jc w:val="both"/>
        <w:rPr>
          <w:rFonts w:asciiTheme="minorHAnsi" w:hAnsiTheme="minorHAnsi" w:cstheme="minorHAnsi"/>
        </w:rPr>
      </w:pPr>
      <w:r>
        <w:rPr>
          <w:rFonts w:asciiTheme="minorHAnsi" w:hAnsiTheme="minorHAnsi" w:cstheme="minorHAnsi"/>
        </w:rPr>
        <w:t> </w:t>
      </w:r>
    </w:p>
    <w:p>
      <w:pPr>
        <w:pStyle w:val="af0"/>
        <w:spacing w:before="0" w:after="0" w:line="273" w:lineRule="auto"/>
        <w:jc w:val="both"/>
        <w:rPr>
          <w:rFonts w:asciiTheme="minorHAnsi" w:hAnsiTheme="minorHAnsi" w:cstheme="minorHAnsi"/>
        </w:rPr>
      </w:pPr>
      <w:r>
        <w:rPr>
          <w:rFonts w:asciiTheme="minorHAnsi" w:hAnsiTheme="minorHAnsi" w:cstheme="minorHAnsi"/>
          <w:b/>
          <w:bCs/>
          <w:color w:val="000000"/>
        </w:rPr>
        <w:t>3. Калькулятор расчета НМЦК по методу сопоставимых рыночных цен (анализ рынка), согласно методическим рекомендациям Минэкономразвития РФ (Приказ от 2 октября 2013 г. N 567) со следующими возможностями:</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 xml:space="preserve">Поиск цен в ЕИС по коду ОКПД2/КТРУ </w:t>
      </w:r>
      <w:proofErr w:type="gramStart"/>
      <w:r>
        <w:rPr>
          <w:rFonts w:asciiTheme="minorHAnsi" w:hAnsiTheme="minorHAnsi" w:cstheme="minorHAnsi"/>
          <w:color w:val="000000"/>
        </w:rPr>
        <w:t>и(</w:t>
      </w:r>
      <w:proofErr w:type="gramEnd"/>
      <w:r>
        <w:rPr>
          <w:rFonts w:asciiTheme="minorHAnsi" w:hAnsiTheme="minorHAnsi" w:cstheme="minorHAnsi"/>
          <w:color w:val="000000"/>
        </w:rPr>
        <w:t>или) наименованию товара, работы, услуги среди ко</w:t>
      </w:r>
      <w:r>
        <w:rPr>
          <w:rFonts w:asciiTheme="minorHAnsi" w:hAnsiTheme="minorHAnsi" w:cstheme="minorHAnsi"/>
          <w:color w:val="000000"/>
        </w:rPr>
        <w:t>н</w:t>
      </w:r>
      <w:r>
        <w:rPr>
          <w:rFonts w:asciiTheme="minorHAnsi" w:hAnsiTheme="minorHAnsi" w:cstheme="minorHAnsi"/>
          <w:color w:val="000000"/>
        </w:rPr>
        <w:t>трактов, которые исполнены и по которым не взыскивались неустойки (штрафы, пени) в связи с неисполнением или ненадлежащим исполнением, с фильтрами по региону, цене товара (работы, услуги) дате заключ</w:t>
      </w:r>
      <w:r>
        <w:rPr>
          <w:rFonts w:asciiTheme="minorHAnsi" w:hAnsiTheme="minorHAnsi" w:cstheme="minorHAnsi"/>
          <w:color w:val="000000"/>
        </w:rPr>
        <w:t>е</w:t>
      </w:r>
      <w:r>
        <w:rPr>
          <w:rFonts w:asciiTheme="minorHAnsi" w:hAnsiTheme="minorHAnsi" w:cstheme="minorHAnsi"/>
          <w:color w:val="000000"/>
        </w:rPr>
        <w:t>ния контракта, сроку исполнения, способу закупки, единице измерения, поставленному количеству. Возможность выбрать товары, произведенные в РФ/ЕАЭС. Возможность автоматически применить п</w:t>
      </w:r>
      <w:r>
        <w:rPr>
          <w:rFonts w:asciiTheme="minorHAnsi" w:hAnsiTheme="minorHAnsi" w:cstheme="minorHAnsi"/>
          <w:color w:val="000000"/>
        </w:rPr>
        <w:t>о</w:t>
      </w:r>
      <w:r>
        <w:rPr>
          <w:rFonts w:asciiTheme="minorHAnsi" w:hAnsiTheme="minorHAnsi" w:cstheme="minorHAnsi"/>
          <w:color w:val="000000"/>
        </w:rPr>
        <w:t>вышающие  коэффициенты к ценам (по способу и по периоду). Возможность уточнить характеристики товаров в исполненных контрактах;</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 xml:space="preserve">Автоматический расчет и контроль </w:t>
      </w:r>
      <w:proofErr w:type="spellStart"/>
      <w:r>
        <w:rPr>
          <w:rFonts w:asciiTheme="minorHAnsi" w:hAnsiTheme="minorHAnsi" w:cstheme="minorHAnsi"/>
          <w:color w:val="000000"/>
        </w:rPr>
        <w:t>непревышения</w:t>
      </w:r>
      <w:proofErr w:type="spellEnd"/>
      <w:r>
        <w:rPr>
          <w:rFonts w:asciiTheme="minorHAnsi" w:hAnsiTheme="minorHAnsi" w:cstheme="minorHAnsi"/>
          <w:color w:val="000000"/>
        </w:rPr>
        <w:t xml:space="preserve"> коэффициента вариации;</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Возможность добавления цен вручную;</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 xml:space="preserve">Формирование отчета обоснования НМЦК, сохранение его в формате </w:t>
      </w:r>
      <w:proofErr w:type="spellStart"/>
      <w:r>
        <w:rPr>
          <w:rFonts w:asciiTheme="minorHAnsi" w:hAnsiTheme="minorHAnsi" w:cstheme="minorHAnsi"/>
          <w:color w:val="000000"/>
        </w:rPr>
        <w:t>xlsx</w:t>
      </w:r>
      <w:proofErr w:type="spellEnd"/>
      <w:r>
        <w:rPr>
          <w:rFonts w:asciiTheme="minorHAnsi" w:hAnsiTheme="minorHAnsi" w:cstheme="minorHAnsi"/>
          <w:color w:val="000000"/>
        </w:rPr>
        <w:t xml:space="preserve"> и </w:t>
      </w:r>
      <w:proofErr w:type="spellStart"/>
      <w:r>
        <w:rPr>
          <w:rFonts w:asciiTheme="minorHAnsi" w:hAnsiTheme="minorHAnsi" w:cstheme="minorHAnsi"/>
          <w:color w:val="000000"/>
        </w:rPr>
        <w:t>docx</w:t>
      </w:r>
      <w:proofErr w:type="spellEnd"/>
      <w:r>
        <w:rPr>
          <w:rFonts w:asciiTheme="minorHAnsi" w:hAnsiTheme="minorHAnsi" w:cstheme="minorHAnsi"/>
          <w:color w:val="000000"/>
        </w:rPr>
        <w:t>;</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Проверка ТРУ на совместимость (</w:t>
      </w:r>
      <w:proofErr w:type="spellStart"/>
      <w:r>
        <w:rPr>
          <w:rFonts w:asciiTheme="minorHAnsi" w:hAnsiTheme="minorHAnsi" w:cstheme="minorHAnsi"/>
          <w:color w:val="000000"/>
        </w:rPr>
        <w:t>лотирование</w:t>
      </w:r>
      <w:proofErr w:type="spellEnd"/>
      <w:r>
        <w:rPr>
          <w:rFonts w:asciiTheme="minorHAnsi" w:hAnsiTheme="minorHAnsi" w:cstheme="minorHAnsi"/>
          <w:color w:val="000000"/>
        </w:rPr>
        <w:t xml:space="preserve">),  с автоматическим разделением списка на лоты. Выбор </w:t>
      </w:r>
      <w:proofErr w:type="gramStart"/>
      <w:r>
        <w:rPr>
          <w:rFonts w:asciiTheme="minorHAnsi" w:hAnsiTheme="minorHAnsi" w:cstheme="minorHAnsi"/>
          <w:color w:val="000000"/>
        </w:rPr>
        <w:t>закона, по правилам</w:t>
      </w:r>
      <w:proofErr w:type="gramEnd"/>
      <w:r>
        <w:rPr>
          <w:rFonts w:asciiTheme="minorHAnsi" w:hAnsiTheme="minorHAnsi" w:cstheme="minorHAnsi"/>
          <w:color w:val="000000"/>
        </w:rPr>
        <w:t xml:space="preserve"> которого  проводится разделение (№ 44-ФЗ/223-ФЗ);</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Автоматическая загрузка позиций из файла (</w:t>
      </w:r>
      <w:proofErr w:type="spellStart"/>
      <w:r>
        <w:rPr>
          <w:rFonts w:asciiTheme="minorHAnsi" w:hAnsiTheme="minorHAnsi" w:cstheme="minorHAnsi"/>
          <w:color w:val="000000"/>
        </w:rPr>
        <w:t>excel</w:t>
      </w:r>
      <w:proofErr w:type="spellEnd"/>
      <w:r>
        <w:rPr>
          <w:rFonts w:asciiTheme="minorHAnsi" w:hAnsiTheme="minorHAnsi" w:cstheme="minorHAnsi"/>
          <w:color w:val="000000"/>
        </w:rPr>
        <w:t>);</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Расчет НМЦЕ для закупок с неопределенным объемом (</w:t>
      </w:r>
      <w:proofErr w:type="gramStart"/>
      <w:r>
        <w:rPr>
          <w:rFonts w:asciiTheme="minorHAnsi" w:hAnsiTheme="minorHAnsi" w:cstheme="minorHAnsi"/>
          <w:color w:val="000000"/>
        </w:rPr>
        <w:t>ч</w:t>
      </w:r>
      <w:proofErr w:type="gramEnd"/>
      <w:r>
        <w:rPr>
          <w:rFonts w:asciiTheme="minorHAnsi" w:hAnsiTheme="minorHAnsi" w:cstheme="minorHAnsi"/>
          <w:color w:val="000000"/>
        </w:rPr>
        <w:t>. 24 ст. 22 Закона № 44-ФЗ);</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Выбор способа расчета (по минимальной или средней цене);</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Сохранение истории расчетов с возможностью их последующего редактирования, копирования, удал</w:t>
      </w:r>
      <w:r>
        <w:rPr>
          <w:rFonts w:asciiTheme="minorHAnsi" w:hAnsiTheme="minorHAnsi" w:cstheme="minorHAnsi"/>
          <w:color w:val="000000"/>
        </w:rPr>
        <w:t>е</w:t>
      </w:r>
      <w:r>
        <w:rPr>
          <w:rFonts w:asciiTheme="minorHAnsi" w:hAnsiTheme="minorHAnsi" w:cstheme="minorHAnsi"/>
          <w:color w:val="000000"/>
        </w:rPr>
        <w:t>ния, возможность поиска сохраненного расчета по наименованию;</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Возможность указать наименование расчета, ответственное лицо и его должность.</w:t>
      </w:r>
    </w:p>
    <w:p>
      <w:pPr>
        <w:pStyle w:val="af0"/>
        <w:spacing w:before="0" w:after="0" w:line="273" w:lineRule="auto"/>
        <w:jc w:val="both"/>
        <w:rPr>
          <w:rFonts w:asciiTheme="minorHAnsi" w:hAnsiTheme="minorHAnsi" w:cstheme="minorHAnsi"/>
        </w:rPr>
      </w:pPr>
    </w:p>
    <w:p>
      <w:pPr>
        <w:pStyle w:val="af0"/>
        <w:numPr>
          <w:ilvl w:val="0"/>
          <w:numId w:val="6"/>
        </w:numPr>
        <w:suppressAutoHyphens w:val="0"/>
        <w:spacing w:before="0" w:after="0" w:line="273" w:lineRule="auto"/>
        <w:jc w:val="both"/>
        <w:rPr>
          <w:rFonts w:asciiTheme="minorHAnsi" w:hAnsiTheme="minorHAnsi" w:cstheme="minorHAnsi"/>
        </w:rPr>
      </w:pPr>
      <w:proofErr w:type="gramStart"/>
      <w:r>
        <w:rPr>
          <w:rFonts w:asciiTheme="minorHAnsi" w:hAnsiTheme="minorHAnsi" w:cstheme="minorHAnsi"/>
          <w:b/>
          <w:bCs/>
          <w:color w:val="000000"/>
        </w:rPr>
        <w:t>Калькулятор расчета НМЦК согласно Порядка определения начальной (максимальной) цены контракта, цены контракта, заключаемого с единственным поставщиком (подрядчиком, испо</w:t>
      </w:r>
      <w:r>
        <w:rPr>
          <w:rFonts w:asciiTheme="minorHAnsi" w:hAnsiTheme="minorHAnsi" w:cstheme="minorHAnsi"/>
          <w:b/>
          <w:bCs/>
          <w:color w:val="000000"/>
        </w:rPr>
        <w:t>л</w:t>
      </w:r>
      <w:r>
        <w:rPr>
          <w:rFonts w:asciiTheme="minorHAnsi" w:hAnsiTheme="minorHAnsi" w:cstheme="minorHAnsi"/>
          <w:b/>
          <w:bCs/>
          <w:color w:val="000000"/>
        </w:rPr>
        <w:t>нителем), начальной цены единицы товара, работы, услуги при осущест</w:t>
      </w:r>
      <w:r>
        <w:rPr>
          <w:rFonts w:asciiTheme="minorHAnsi" w:hAnsiTheme="minorHAnsi" w:cstheme="minorHAnsi"/>
          <w:b/>
          <w:bCs/>
          <w:color w:val="000000"/>
        </w:rPr>
        <w:t>в</w:t>
      </w:r>
      <w:r>
        <w:rPr>
          <w:rFonts w:asciiTheme="minorHAnsi" w:hAnsiTheme="minorHAnsi" w:cstheme="minorHAnsi"/>
          <w:b/>
          <w:bCs/>
          <w:color w:val="000000"/>
        </w:rPr>
        <w:t>лении закупок охранных услуг, утвержденного приказом Федеральной службы войск национальной гвардии РФ от 15 фе</w:t>
      </w:r>
      <w:r>
        <w:rPr>
          <w:rFonts w:asciiTheme="minorHAnsi" w:hAnsiTheme="minorHAnsi" w:cstheme="minorHAnsi"/>
          <w:b/>
          <w:bCs/>
          <w:color w:val="000000"/>
        </w:rPr>
        <w:t>в</w:t>
      </w:r>
      <w:r>
        <w:rPr>
          <w:rFonts w:asciiTheme="minorHAnsi" w:hAnsiTheme="minorHAnsi" w:cstheme="minorHAnsi"/>
          <w:b/>
          <w:bCs/>
          <w:color w:val="000000"/>
        </w:rPr>
        <w:lastRenderedPageBreak/>
        <w:t>раля 2021 г. N 45 (далее – Порядок) для осуществления закупок охранных услуг частных охра</w:t>
      </w:r>
      <w:r>
        <w:rPr>
          <w:rFonts w:asciiTheme="minorHAnsi" w:hAnsiTheme="minorHAnsi" w:cstheme="minorHAnsi"/>
          <w:b/>
          <w:bCs/>
          <w:color w:val="000000"/>
        </w:rPr>
        <w:t>н</w:t>
      </w:r>
      <w:r>
        <w:rPr>
          <w:rFonts w:asciiTheme="minorHAnsi" w:hAnsiTheme="minorHAnsi" w:cstheme="minorHAnsi"/>
          <w:b/>
          <w:bCs/>
          <w:color w:val="000000"/>
        </w:rPr>
        <w:t>ных организаций со следующими возможностями:</w:t>
      </w:r>
      <w:proofErr w:type="gramEnd"/>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Расчет НМЦК по формуле, указанной в п. 2 Порядка;</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 xml:space="preserve">Возможность </w:t>
      </w:r>
      <w:proofErr w:type="gramStart"/>
      <w:r>
        <w:rPr>
          <w:rFonts w:asciiTheme="minorHAnsi" w:hAnsiTheme="minorHAnsi" w:cstheme="minorHAnsi"/>
          <w:color w:val="000000"/>
        </w:rPr>
        <w:t>выбора следующих вариантов работы поста охраны</w:t>
      </w:r>
      <w:proofErr w:type="gramEnd"/>
      <w:r>
        <w:rPr>
          <w:rFonts w:asciiTheme="minorHAnsi" w:hAnsiTheme="minorHAnsi" w:cstheme="minorHAnsi"/>
          <w:color w:val="000000"/>
        </w:rPr>
        <w:t xml:space="preserve">: </w:t>
      </w:r>
    </w:p>
    <w:p>
      <w:pPr>
        <w:pStyle w:val="af0"/>
        <w:numPr>
          <w:ilvl w:val="2"/>
          <w:numId w:val="6"/>
        </w:numPr>
        <w:suppressAutoHyphens w:val="0"/>
        <w:spacing w:before="0" w:after="0"/>
        <w:textAlignment w:val="baseline"/>
        <w:rPr>
          <w:rFonts w:asciiTheme="minorHAnsi" w:hAnsiTheme="minorHAnsi" w:cstheme="minorHAnsi"/>
          <w:color w:val="000000"/>
        </w:rPr>
      </w:pPr>
      <w:r>
        <w:rPr>
          <w:rFonts w:asciiTheme="minorHAnsi" w:hAnsiTheme="minorHAnsi" w:cstheme="minorHAnsi"/>
          <w:bCs/>
          <w:color w:val="000000"/>
        </w:rPr>
        <w:t>Пост работает в календарные дни (ежедневно);</w:t>
      </w:r>
    </w:p>
    <w:p>
      <w:pPr>
        <w:pStyle w:val="af0"/>
        <w:numPr>
          <w:ilvl w:val="2"/>
          <w:numId w:val="6"/>
        </w:numPr>
        <w:suppressAutoHyphens w:val="0"/>
        <w:spacing w:before="0" w:after="0"/>
        <w:textAlignment w:val="baseline"/>
        <w:rPr>
          <w:rFonts w:asciiTheme="minorHAnsi" w:hAnsiTheme="minorHAnsi" w:cstheme="minorHAnsi"/>
          <w:color w:val="000000"/>
        </w:rPr>
      </w:pPr>
      <w:r>
        <w:rPr>
          <w:rFonts w:asciiTheme="minorHAnsi" w:hAnsiTheme="minorHAnsi" w:cstheme="minorHAnsi"/>
          <w:bCs/>
          <w:color w:val="000000"/>
        </w:rPr>
        <w:t>Пост работает в рабочие дни (</w:t>
      </w:r>
      <w:proofErr w:type="spellStart"/>
      <w:proofErr w:type="gramStart"/>
      <w:r>
        <w:rPr>
          <w:rFonts w:asciiTheme="minorHAnsi" w:hAnsiTheme="minorHAnsi" w:cstheme="minorHAnsi"/>
          <w:bCs/>
          <w:color w:val="000000"/>
        </w:rPr>
        <w:t>пн</w:t>
      </w:r>
      <w:proofErr w:type="spellEnd"/>
      <w:proofErr w:type="gramEnd"/>
      <w:r>
        <w:rPr>
          <w:rFonts w:asciiTheme="minorHAnsi" w:hAnsiTheme="minorHAnsi" w:cstheme="minorHAnsi"/>
          <w:bCs/>
          <w:color w:val="000000"/>
        </w:rPr>
        <w:t xml:space="preserve"> по </w:t>
      </w:r>
      <w:proofErr w:type="spellStart"/>
      <w:r>
        <w:rPr>
          <w:rFonts w:asciiTheme="minorHAnsi" w:hAnsiTheme="minorHAnsi" w:cstheme="minorHAnsi"/>
          <w:bCs/>
          <w:color w:val="000000"/>
        </w:rPr>
        <w:t>пт</w:t>
      </w:r>
      <w:proofErr w:type="spellEnd"/>
      <w:r>
        <w:rPr>
          <w:rFonts w:asciiTheme="minorHAnsi" w:hAnsiTheme="minorHAnsi" w:cstheme="minorHAnsi"/>
          <w:bCs/>
          <w:color w:val="000000"/>
        </w:rPr>
        <w:t>);</w:t>
      </w:r>
    </w:p>
    <w:p>
      <w:pPr>
        <w:pStyle w:val="af0"/>
        <w:numPr>
          <w:ilvl w:val="2"/>
          <w:numId w:val="6"/>
        </w:numPr>
        <w:suppressAutoHyphens w:val="0"/>
        <w:spacing w:before="0" w:after="0"/>
        <w:textAlignment w:val="baseline"/>
        <w:rPr>
          <w:rFonts w:asciiTheme="minorHAnsi" w:hAnsiTheme="minorHAnsi" w:cstheme="minorHAnsi"/>
          <w:color w:val="000000"/>
        </w:rPr>
      </w:pPr>
      <w:r>
        <w:rPr>
          <w:rFonts w:asciiTheme="minorHAnsi" w:hAnsiTheme="minorHAnsi" w:cstheme="minorHAnsi"/>
          <w:bCs/>
          <w:color w:val="000000"/>
        </w:rPr>
        <w:t>Пост работает только в выходные и праздничные дни;</w:t>
      </w:r>
    </w:p>
    <w:p>
      <w:pPr>
        <w:pStyle w:val="af0"/>
        <w:numPr>
          <w:ilvl w:val="2"/>
          <w:numId w:val="6"/>
        </w:numPr>
        <w:suppressAutoHyphens w:val="0"/>
        <w:spacing w:before="0" w:after="0"/>
        <w:textAlignment w:val="baseline"/>
        <w:rPr>
          <w:rFonts w:asciiTheme="minorHAnsi" w:hAnsiTheme="minorHAnsi" w:cstheme="minorHAnsi"/>
          <w:color w:val="000000"/>
        </w:rPr>
      </w:pPr>
      <w:r>
        <w:rPr>
          <w:rFonts w:asciiTheme="minorHAnsi" w:hAnsiTheme="minorHAnsi" w:cstheme="minorHAnsi"/>
          <w:bCs/>
          <w:color w:val="000000"/>
        </w:rPr>
        <w:t>Пост работает в рабочие дни (</w:t>
      </w:r>
      <w:proofErr w:type="spellStart"/>
      <w:proofErr w:type="gramStart"/>
      <w:r>
        <w:rPr>
          <w:rFonts w:asciiTheme="minorHAnsi" w:hAnsiTheme="minorHAnsi" w:cstheme="minorHAnsi"/>
          <w:bCs/>
          <w:color w:val="000000"/>
        </w:rPr>
        <w:t>пн</w:t>
      </w:r>
      <w:proofErr w:type="spellEnd"/>
      <w:proofErr w:type="gramEnd"/>
      <w:r>
        <w:rPr>
          <w:rFonts w:asciiTheme="minorHAnsi" w:hAnsiTheme="minorHAnsi" w:cstheme="minorHAnsi"/>
          <w:bCs/>
          <w:color w:val="000000"/>
        </w:rPr>
        <w:t xml:space="preserve"> по </w:t>
      </w:r>
      <w:proofErr w:type="spellStart"/>
      <w:r>
        <w:rPr>
          <w:rFonts w:asciiTheme="minorHAnsi" w:hAnsiTheme="minorHAnsi" w:cstheme="minorHAnsi"/>
          <w:bCs/>
          <w:color w:val="000000"/>
        </w:rPr>
        <w:t>сб</w:t>
      </w:r>
      <w:proofErr w:type="spellEnd"/>
      <w:r>
        <w:rPr>
          <w:rFonts w:asciiTheme="minorHAnsi" w:hAnsiTheme="minorHAnsi" w:cstheme="minorHAnsi"/>
          <w:bCs/>
          <w:color w:val="000000"/>
        </w:rPr>
        <w:t>);</w:t>
      </w:r>
    </w:p>
    <w:p>
      <w:pPr>
        <w:pStyle w:val="af0"/>
        <w:numPr>
          <w:ilvl w:val="2"/>
          <w:numId w:val="6"/>
        </w:numPr>
        <w:suppressAutoHyphens w:val="0"/>
        <w:spacing w:before="0" w:after="0" w:line="273" w:lineRule="auto"/>
        <w:jc w:val="both"/>
        <w:textAlignment w:val="baseline"/>
        <w:rPr>
          <w:rFonts w:asciiTheme="minorHAnsi" w:hAnsiTheme="minorHAnsi" w:cstheme="minorHAnsi"/>
          <w:color w:val="000000"/>
        </w:rPr>
      </w:pPr>
      <w:r>
        <w:rPr>
          <w:rFonts w:asciiTheme="minorHAnsi" w:hAnsiTheme="minorHAnsi" w:cstheme="minorHAnsi"/>
          <w:bCs/>
          <w:color w:val="000000"/>
        </w:rPr>
        <w:t xml:space="preserve">Другой график работы поста </w:t>
      </w:r>
      <w:proofErr w:type="gramStart"/>
      <w:r>
        <w:rPr>
          <w:rFonts w:asciiTheme="minorHAnsi" w:hAnsiTheme="minorHAnsi" w:cstheme="minorHAnsi"/>
          <w:bCs/>
          <w:color w:val="000000"/>
        </w:rPr>
        <w:t>(</w:t>
      </w:r>
      <w:r>
        <w:rPr>
          <w:rFonts w:asciiTheme="minorHAnsi" w:hAnsiTheme="minorHAnsi" w:cstheme="minorHAnsi"/>
          <w:color w:val="000000"/>
        </w:rPr>
        <w:t xml:space="preserve"> </w:t>
      </w:r>
      <w:proofErr w:type="gramEnd"/>
      <w:r>
        <w:rPr>
          <w:rFonts w:asciiTheme="minorHAnsi" w:hAnsiTheme="minorHAnsi" w:cstheme="minorHAnsi"/>
          <w:color w:val="000000"/>
        </w:rPr>
        <w:t>пост работает в дни недели, выбранные пользователем).</w:t>
      </w:r>
    </w:p>
    <w:p>
      <w:pPr>
        <w:pStyle w:val="af0"/>
        <w:numPr>
          <w:ilvl w:val="1"/>
          <w:numId w:val="6"/>
        </w:numPr>
        <w:suppressAutoHyphens w:val="0"/>
        <w:spacing w:before="0" w:after="0" w:line="273" w:lineRule="auto"/>
        <w:jc w:val="both"/>
        <w:textAlignment w:val="baseline"/>
        <w:rPr>
          <w:rFonts w:asciiTheme="minorHAnsi" w:hAnsiTheme="minorHAnsi" w:cstheme="minorHAnsi"/>
          <w:color w:val="000000"/>
        </w:rPr>
      </w:pPr>
      <w:r>
        <w:rPr>
          <w:rFonts w:asciiTheme="minorHAnsi" w:hAnsiTheme="minorHAnsi" w:cstheme="minorHAnsi"/>
          <w:color w:val="000000"/>
        </w:rPr>
        <w:t>Возможность изменения часов работы поста (в т.ч. ночных) и количества постов.</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Автоматический расчет количества дней и часов оказания услуг на основании информации из произво</w:t>
      </w:r>
      <w:r>
        <w:rPr>
          <w:rFonts w:asciiTheme="minorHAnsi" w:hAnsiTheme="minorHAnsi" w:cstheme="minorHAnsi"/>
          <w:color w:val="000000"/>
        </w:rPr>
        <w:t>д</w:t>
      </w:r>
      <w:r>
        <w:rPr>
          <w:rFonts w:asciiTheme="minorHAnsi" w:hAnsiTheme="minorHAnsi" w:cstheme="minorHAnsi"/>
          <w:color w:val="000000"/>
        </w:rPr>
        <w:t>ственного календаря;</w:t>
      </w:r>
    </w:p>
    <w:p>
      <w:pPr>
        <w:pStyle w:val="af0"/>
        <w:numPr>
          <w:ilvl w:val="1"/>
          <w:numId w:val="6"/>
        </w:numPr>
        <w:suppressAutoHyphens w:val="0"/>
        <w:spacing w:before="0" w:after="0" w:line="273" w:lineRule="auto"/>
        <w:jc w:val="both"/>
        <w:rPr>
          <w:rFonts w:asciiTheme="minorHAnsi" w:hAnsiTheme="minorHAnsi" w:cstheme="minorHAnsi"/>
          <w:color w:val="000000"/>
        </w:rPr>
      </w:pPr>
      <w:r>
        <w:rPr>
          <w:rFonts w:asciiTheme="minorHAnsi" w:hAnsiTheme="minorHAnsi" w:cstheme="minorHAnsi"/>
          <w:color w:val="000000"/>
        </w:rPr>
        <w:t>Возможность составления единого расчета для нескольких постов, как с одинаковым, так и с разным режимом работы;</w:t>
      </w:r>
    </w:p>
    <w:p>
      <w:pPr>
        <w:pStyle w:val="af0"/>
        <w:numPr>
          <w:ilvl w:val="1"/>
          <w:numId w:val="6"/>
        </w:numPr>
        <w:suppressAutoHyphens w:val="0"/>
        <w:spacing w:before="0" w:after="0" w:line="273" w:lineRule="auto"/>
        <w:jc w:val="both"/>
        <w:rPr>
          <w:rFonts w:asciiTheme="minorHAnsi" w:hAnsiTheme="minorHAnsi" w:cstheme="minorHAnsi"/>
          <w:color w:val="000000"/>
        </w:rPr>
      </w:pPr>
      <w:r>
        <w:rPr>
          <w:rFonts w:asciiTheme="minorHAnsi" w:hAnsiTheme="minorHAnsi" w:cstheme="minorHAnsi"/>
          <w:color w:val="000000"/>
        </w:rPr>
        <w:t>Возможность выбора и применения дополнительных коэффициентов;</w:t>
      </w:r>
    </w:p>
    <w:p>
      <w:pPr>
        <w:pStyle w:val="af0"/>
        <w:numPr>
          <w:ilvl w:val="1"/>
          <w:numId w:val="6"/>
        </w:numPr>
        <w:suppressAutoHyphens w:val="0"/>
        <w:spacing w:before="0" w:after="0" w:line="273" w:lineRule="auto"/>
        <w:jc w:val="both"/>
        <w:rPr>
          <w:rFonts w:asciiTheme="minorHAnsi" w:hAnsiTheme="minorHAnsi" w:cstheme="minorHAnsi"/>
          <w:color w:val="000000"/>
        </w:rPr>
      </w:pPr>
      <w:r>
        <w:rPr>
          <w:rFonts w:asciiTheme="minorHAnsi" w:hAnsiTheme="minorHAnsi" w:cstheme="minorHAnsi"/>
          <w:color w:val="000000"/>
        </w:rPr>
        <w:t>Возможность включения в расчет дополнительных услуг (СТСО, СЗЖ)</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 xml:space="preserve">Формирование отчета обоснования НМЦК, сохранение его в формате </w:t>
      </w:r>
      <w:proofErr w:type="spellStart"/>
      <w:r>
        <w:rPr>
          <w:rFonts w:asciiTheme="minorHAnsi" w:hAnsiTheme="minorHAnsi" w:cstheme="minorHAnsi"/>
          <w:color w:val="000000"/>
        </w:rPr>
        <w:t>xlsx</w:t>
      </w:r>
      <w:proofErr w:type="spellEnd"/>
      <w:r>
        <w:rPr>
          <w:rFonts w:asciiTheme="minorHAnsi" w:hAnsiTheme="minorHAnsi" w:cstheme="minorHAnsi"/>
          <w:color w:val="000000"/>
        </w:rPr>
        <w:t>;</w:t>
      </w:r>
    </w:p>
    <w:p>
      <w:pPr>
        <w:pStyle w:val="af0"/>
        <w:numPr>
          <w:ilvl w:val="1"/>
          <w:numId w:val="6"/>
        </w:numPr>
        <w:suppressAutoHyphens w:val="0"/>
        <w:spacing w:before="0" w:after="0"/>
        <w:jc w:val="both"/>
        <w:rPr>
          <w:rFonts w:asciiTheme="minorHAnsi" w:hAnsiTheme="minorHAnsi" w:cstheme="minorHAnsi"/>
        </w:rPr>
      </w:pPr>
      <w:r>
        <w:rPr>
          <w:rFonts w:asciiTheme="minorHAnsi" w:hAnsiTheme="minorHAnsi" w:cstheme="minorHAnsi"/>
          <w:color w:val="000000"/>
        </w:rPr>
        <w:t>Сохранение истории расчетов с возможностью их последующего редактирования, копирования, удал</w:t>
      </w:r>
      <w:r>
        <w:rPr>
          <w:rFonts w:asciiTheme="minorHAnsi" w:hAnsiTheme="minorHAnsi" w:cstheme="minorHAnsi"/>
          <w:color w:val="000000"/>
        </w:rPr>
        <w:t>е</w:t>
      </w:r>
      <w:r>
        <w:rPr>
          <w:rFonts w:asciiTheme="minorHAnsi" w:hAnsiTheme="minorHAnsi" w:cstheme="minorHAnsi"/>
          <w:color w:val="000000"/>
        </w:rPr>
        <w:t>ния, возможность поиска сохраненного расчета по наименованию;</w:t>
      </w:r>
    </w:p>
    <w:p>
      <w:pPr>
        <w:pStyle w:val="af0"/>
        <w:numPr>
          <w:ilvl w:val="1"/>
          <w:numId w:val="6"/>
        </w:numPr>
        <w:tabs>
          <w:tab w:val="left" w:pos="426"/>
        </w:tabs>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Возможность указать наименование расчета.</w:t>
      </w:r>
    </w:p>
    <w:p>
      <w:pPr>
        <w:pStyle w:val="af0"/>
        <w:tabs>
          <w:tab w:val="left" w:pos="426"/>
        </w:tabs>
        <w:spacing w:before="0" w:after="0" w:line="273" w:lineRule="auto"/>
        <w:ind w:left="360"/>
        <w:jc w:val="both"/>
        <w:rPr>
          <w:rFonts w:asciiTheme="minorHAnsi" w:hAnsiTheme="minorHAnsi" w:cstheme="minorHAnsi"/>
          <w:color w:val="000000"/>
        </w:rPr>
      </w:pPr>
    </w:p>
    <w:p>
      <w:pPr>
        <w:pStyle w:val="af0"/>
        <w:numPr>
          <w:ilvl w:val="0"/>
          <w:numId w:val="6"/>
        </w:numPr>
        <w:tabs>
          <w:tab w:val="left" w:pos="426"/>
        </w:tabs>
        <w:suppressAutoHyphens w:val="0"/>
        <w:spacing w:before="0" w:after="0" w:line="273" w:lineRule="auto"/>
        <w:jc w:val="both"/>
        <w:rPr>
          <w:rFonts w:asciiTheme="minorHAnsi" w:hAnsiTheme="minorHAnsi" w:cstheme="minorHAnsi"/>
          <w:b/>
          <w:color w:val="000000"/>
        </w:rPr>
      </w:pPr>
      <w:proofErr w:type="gramStart"/>
      <w:r>
        <w:rPr>
          <w:rFonts w:asciiTheme="minorHAnsi" w:hAnsiTheme="minorHAnsi" w:cstheme="minorHAnsi"/>
          <w:b/>
          <w:color w:val="000000"/>
        </w:rPr>
        <w:t>Калькулятор расчета НМЦК согласно п. 6 – 11 Порядка определения начальной (макс</w:t>
      </w:r>
      <w:r>
        <w:rPr>
          <w:rFonts w:asciiTheme="minorHAnsi" w:hAnsiTheme="minorHAnsi" w:cstheme="minorHAnsi"/>
          <w:b/>
          <w:color w:val="000000"/>
        </w:rPr>
        <w:t>и</w:t>
      </w:r>
      <w:r>
        <w:rPr>
          <w:rFonts w:asciiTheme="minorHAnsi" w:hAnsiTheme="minorHAnsi" w:cstheme="minorHAnsi"/>
          <w:b/>
          <w:color w:val="000000"/>
        </w:rPr>
        <w:t>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то</w:t>
      </w:r>
      <w:r>
        <w:rPr>
          <w:rFonts w:asciiTheme="minorHAnsi" w:hAnsiTheme="minorHAnsi" w:cstheme="minorHAnsi"/>
          <w:b/>
          <w:color w:val="000000"/>
        </w:rPr>
        <w:t>п</w:t>
      </w:r>
      <w:r>
        <w:rPr>
          <w:rFonts w:asciiTheme="minorHAnsi" w:hAnsiTheme="minorHAnsi" w:cstheme="minorHAnsi"/>
          <w:b/>
          <w:color w:val="000000"/>
        </w:rPr>
        <w:t>лива моторного, включая автомобильный и авиационный бензин, утвержденного приказом ФАС России от 22 ноября 2024 г. № 894/24 со следу</w:t>
      </w:r>
      <w:r>
        <w:rPr>
          <w:rFonts w:asciiTheme="minorHAnsi" w:hAnsiTheme="minorHAnsi" w:cstheme="minorHAnsi"/>
          <w:b/>
          <w:color w:val="000000"/>
        </w:rPr>
        <w:t>ю</w:t>
      </w:r>
      <w:r>
        <w:rPr>
          <w:rFonts w:asciiTheme="minorHAnsi" w:hAnsiTheme="minorHAnsi" w:cstheme="minorHAnsi"/>
          <w:b/>
          <w:color w:val="000000"/>
        </w:rPr>
        <w:t>щими возможностями:</w:t>
      </w:r>
      <w:proofErr w:type="gramEnd"/>
    </w:p>
    <w:p>
      <w:pPr>
        <w:pStyle w:val="af0"/>
        <w:numPr>
          <w:ilvl w:val="1"/>
          <w:numId w:val="6"/>
        </w:numPr>
        <w:tabs>
          <w:tab w:val="left" w:pos="426"/>
        </w:tabs>
        <w:suppressAutoHyphens w:val="0"/>
        <w:spacing w:before="0" w:after="0" w:line="273" w:lineRule="auto"/>
        <w:jc w:val="both"/>
        <w:rPr>
          <w:rFonts w:asciiTheme="minorHAnsi" w:hAnsiTheme="minorHAnsi" w:cstheme="minorHAnsi"/>
          <w:color w:val="000000"/>
        </w:rPr>
      </w:pPr>
      <w:r>
        <w:rPr>
          <w:rFonts w:asciiTheme="minorHAnsi" w:hAnsiTheme="minorHAnsi" w:cstheme="minorHAnsi"/>
          <w:color w:val="000000"/>
        </w:rPr>
        <w:t>Возможность выбора вида топлива (бензин автомобильный, бензин автомобильный АИ-92, бензин а</w:t>
      </w:r>
      <w:r>
        <w:rPr>
          <w:rFonts w:asciiTheme="minorHAnsi" w:hAnsiTheme="minorHAnsi" w:cstheme="minorHAnsi"/>
          <w:color w:val="000000"/>
        </w:rPr>
        <w:t>в</w:t>
      </w:r>
      <w:r>
        <w:rPr>
          <w:rFonts w:asciiTheme="minorHAnsi" w:hAnsiTheme="minorHAnsi" w:cstheme="minorHAnsi"/>
          <w:color w:val="000000"/>
        </w:rPr>
        <w:t>томобильный АИ-95, бензин автомобильный АИ-98 и выше, дизельное топливо);</w:t>
      </w:r>
    </w:p>
    <w:p>
      <w:pPr>
        <w:pStyle w:val="af0"/>
        <w:numPr>
          <w:ilvl w:val="1"/>
          <w:numId w:val="6"/>
        </w:numPr>
        <w:tabs>
          <w:tab w:val="left" w:pos="426"/>
        </w:tabs>
        <w:suppressAutoHyphens w:val="0"/>
        <w:spacing w:before="0" w:after="0" w:line="273" w:lineRule="auto"/>
        <w:jc w:val="both"/>
        <w:rPr>
          <w:rFonts w:asciiTheme="minorHAnsi" w:hAnsiTheme="minorHAnsi" w:cstheme="minorHAnsi"/>
          <w:color w:val="000000"/>
        </w:rPr>
      </w:pPr>
      <w:r>
        <w:rPr>
          <w:rFonts w:asciiTheme="minorHAnsi" w:hAnsiTheme="minorHAnsi" w:cstheme="minorHAnsi"/>
          <w:color w:val="000000"/>
        </w:rPr>
        <w:t xml:space="preserve">Возможность выбора региона поставки товара; </w:t>
      </w:r>
    </w:p>
    <w:p>
      <w:pPr>
        <w:pStyle w:val="af0"/>
        <w:numPr>
          <w:ilvl w:val="1"/>
          <w:numId w:val="6"/>
        </w:numPr>
        <w:tabs>
          <w:tab w:val="left" w:pos="426"/>
        </w:tabs>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 xml:space="preserve">Автоматическая загрузка цен на нефтепродукты, опубликованных на сайте </w:t>
      </w:r>
      <w:hyperlink r:id="rId11" w:history="1">
        <w:r>
          <w:rPr>
            <w:rStyle w:val="ae"/>
            <w:rFonts w:asciiTheme="minorHAnsi" w:hAnsiTheme="minorHAnsi" w:cstheme="minorHAnsi"/>
            <w:i/>
            <w:iCs/>
            <w:color w:val="1155CC"/>
          </w:rPr>
          <w:t>https://rosstat.gov.ru</w:t>
        </w:r>
      </w:hyperlink>
      <w:r>
        <w:rPr>
          <w:rFonts w:asciiTheme="minorHAnsi" w:hAnsiTheme="minorHAnsi" w:cstheme="minorHAnsi"/>
        </w:rPr>
        <w:t xml:space="preserve">  за п</w:t>
      </w:r>
      <w:r>
        <w:rPr>
          <w:rFonts w:asciiTheme="minorHAnsi" w:hAnsiTheme="minorHAnsi" w:cstheme="minorHAnsi"/>
        </w:rPr>
        <w:t>о</w:t>
      </w:r>
      <w:r>
        <w:rPr>
          <w:rFonts w:asciiTheme="minorHAnsi" w:hAnsiTheme="minorHAnsi" w:cstheme="minorHAnsi"/>
        </w:rPr>
        <w:t>следний из имеющихся периодов по видам топлива и региону поставки;</w:t>
      </w:r>
    </w:p>
    <w:p>
      <w:pPr>
        <w:pStyle w:val="af0"/>
        <w:numPr>
          <w:ilvl w:val="1"/>
          <w:numId w:val="6"/>
        </w:numPr>
        <w:tabs>
          <w:tab w:val="left" w:pos="426"/>
        </w:tabs>
        <w:suppressAutoHyphens w:val="0"/>
        <w:spacing w:before="0" w:after="0" w:line="273" w:lineRule="auto"/>
        <w:jc w:val="both"/>
        <w:rPr>
          <w:rFonts w:asciiTheme="minorHAnsi" w:hAnsiTheme="minorHAnsi" w:cstheme="minorHAnsi"/>
        </w:rPr>
      </w:pPr>
      <w:r>
        <w:rPr>
          <w:rFonts w:asciiTheme="minorHAnsi" w:hAnsiTheme="minorHAnsi" w:cstheme="minorHAnsi"/>
        </w:rPr>
        <w:t>Возможность самостоятельного выбора пользователем коэффициентов, которые будут прим</w:t>
      </w:r>
      <w:r>
        <w:rPr>
          <w:rFonts w:asciiTheme="minorHAnsi" w:hAnsiTheme="minorHAnsi" w:cstheme="minorHAnsi"/>
        </w:rPr>
        <w:t>е</w:t>
      </w:r>
      <w:r>
        <w:rPr>
          <w:rFonts w:asciiTheme="minorHAnsi" w:hAnsiTheme="minorHAnsi" w:cstheme="minorHAnsi"/>
        </w:rPr>
        <w:t>няться в расчете:  индекса потребительских цен (ИПЦ), коэффициента стоимости отвлечения  денежных средств (</w:t>
      </w:r>
      <w:proofErr w:type="spellStart"/>
      <w:r>
        <w:rPr>
          <w:rFonts w:asciiTheme="minorHAnsi" w:hAnsiTheme="minorHAnsi" w:cstheme="minorHAnsi"/>
        </w:rPr>
        <w:t>Кодс</w:t>
      </w:r>
      <w:proofErr w:type="spellEnd"/>
      <w:r>
        <w:rPr>
          <w:rFonts w:asciiTheme="minorHAnsi" w:hAnsiTheme="minorHAnsi" w:cstheme="minorHAnsi"/>
        </w:rPr>
        <w:t>) и коэффициента перехода на сезонный вид продукции (</w:t>
      </w:r>
      <w:proofErr w:type="spellStart"/>
      <w:r>
        <w:rPr>
          <w:rFonts w:asciiTheme="minorHAnsi" w:hAnsiTheme="minorHAnsi" w:cstheme="minorHAnsi"/>
        </w:rPr>
        <w:t>Ксез</w:t>
      </w:r>
      <w:proofErr w:type="spellEnd"/>
      <w:r>
        <w:rPr>
          <w:rFonts w:asciiTheme="minorHAnsi" w:hAnsiTheme="minorHAnsi" w:cstheme="minorHAnsi"/>
        </w:rPr>
        <w:t xml:space="preserve">). </w:t>
      </w:r>
    </w:p>
    <w:p>
      <w:pPr>
        <w:pStyle w:val="af0"/>
        <w:numPr>
          <w:ilvl w:val="1"/>
          <w:numId w:val="6"/>
        </w:numPr>
        <w:tabs>
          <w:tab w:val="left" w:pos="426"/>
        </w:tabs>
        <w:suppressAutoHyphens w:val="0"/>
        <w:spacing w:before="0" w:after="0" w:line="273" w:lineRule="auto"/>
        <w:jc w:val="both"/>
        <w:rPr>
          <w:rFonts w:asciiTheme="minorHAnsi" w:hAnsiTheme="minorHAnsi" w:cstheme="minorHAnsi"/>
        </w:rPr>
      </w:pPr>
      <w:r>
        <w:rPr>
          <w:rFonts w:asciiTheme="minorHAnsi" w:hAnsiTheme="minorHAnsi" w:cstheme="minorHAnsi"/>
        </w:rPr>
        <w:t>Автоматический расчет коэффициента ИПЦ (</w:t>
      </w:r>
      <w:proofErr w:type="spellStart"/>
      <w:r>
        <w:rPr>
          <w:rFonts w:asciiTheme="minorHAnsi" w:hAnsiTheme="minorHAnsi" w:cstheme="minorHAnsi"/>
        </w:rPr>
        <w:t>Кипц</w:t>
      </w:r>
      <w:proofErr w:type="spellEnd"/>
      <w:r>
        <w:rPr>
          <w:rFonts w:asciiTheme="minorHAnsi" w:hAnsiTheme="minorHAnsi" w:cstheme="minorHAnsi"/>
        </w:rPr>
        <w:t>), позволяющего проиндексировать цену, получе</w:t>
      </w:r>
      <w:r>
        <w:rPr>
          <w:rFonts w:asciiTheme="minorHAnsi" w:hAnsiTheme="minorHAnsi" w:cstheme="minorHAnsi"/>
        </w:rPr>
        <w:t>н</w:t>
      </w:r>
      <w:r>
        <w:rPr>
          <w:rFonts w:asciiTheme="minorHAnsi" w:hAnsiTheme="minorHAnsi" w:cstheme="minorHAnsi"/>
        </w:rPr>
        <w:t>ную из источника статистических данных (рыночный индикатор), с применением ИПЦ на период п</w:t>
      </w:r>
      <w:r>
        <w:rPr>
          <w:rFonts w:asciiTheme="minorHAnsi" w:hAnsiTheme="minorHAnsi" w:cstheme="minorHAnsi"/>
        </w:rPr>
        <w:t>о</w:t>
      </w:r>
      <w:r>
        <w:rPr>
          <w:rFonts w:asciiTheme="minorHAnsi" w:hAnsiTheme="minorHAnsi" w:cstheme="minorHAnsi"/>
        </w:rPr>
        <w:t xml:space="preserve">ставки товара.   </w:t>
      </w:r>
    </w:p>
    <w:p>
      <w:pPr>
        <w:pStyle w:val="af0"/>
        <w:numPr>
          <w:ilvl w:val="1"/>
          <w:numId w:val="6"/>
        </w:numPr>
        <w:tabs>
          <w:tab w:val="left" w:pos="426"/>
        </w:tabs>
        <w:suppressAutoHyphens w:val="0"/>
        <w:spacing w:before="0" w:after="0" w:line="273" w:lineRule="auto"/>
        <w:jc w:val="both"/>
        <w:rPr>
          <w:rFonts w:asciiTheme="minorHAnsi" w:hAnsiTheme="minorHAnsi" w:cstheme="minorHAnsi"/>
        </w:rPr>
      </w:pPr>
      <w:r>
        <w:rPr>
          <w:rFonts w:asciiTheme="minorHAnsi" w:hAnsiTheme="minorHAnsi" w:cstheme="minorHAnsi"/>
        </w:rPr>
        <w:t xml:space="preserve">Автоматический расчет </w:t>
      </w:r>
      <w:proofErr w:type="spellStart"/>
      <w:r>
        <w:rPr>
          <w:rFonts w:asciiTheme="minorHAnsi" w:hAnsiTheme="minorHAnsi" w:cstheme="minorHAnsi"/>
        </w:rPr>
        <w:t>Кодс</w:t>
      </w:r>
      <w:proofErr w:type="spellEnd"/>
      <w:r>
        <w:rPr>
          <w:rFonts w:asciiTheme="minorHAnsi" w:hAnsiTheme="minorHAnsi" w:cstheme="minorHAnsi"/>
        </w:rPr>
        <w:t xml:space="preserve"> в зависимости от количества дней отсрочки платежа, указанных пользов</w:t>
      </w:r>
      <w:r>
        <w:rPr>
          <w:rFonts w:asciiTheme="minorHAnsi" w:hAnsiTheme="minorHAnsi" w:cstheme="minorHAnsi"/>
        </w:rPr>
        <w:t>а</w:t>
      </w:r>
      <w:r>
        <w:rPr>
          <w:rFonts w:asciiTheme="minorHAnsi" w:hAnsiTheme="minorHAnsi" w:cstheme="minorHAnsi"/>
        </w:rPr>
        <w:t xml:space="preserve">телем. </w:t>
      </w:r>
    </w:p>
    <w:p>
      <w:pPr>
        <w:pStyle w:val="af0"/>
        <w:numPr>
          <w:ilvl w:val="1"/>
          <w:numId w:val="6"/>
        </w:numPr>
        <w:tabs>
          <w:tab w:val="left" w:pos="426"/>
        </w:tabs>
        <w:suppressAutoHyphens w:val="0"/>
        <w:spacing w:before="0" w:after="0" w:line="273" w:lineRule="auto"/>
        <w:jc w:val="both"/>
        <w:rPr>
          <w:rFonts w:asciiTheme="minorHAnsi" w:hAnsiTheme="minorHAnsi" w:cstheme="minorHAnsi"/>
        </w:rPr>
      </w:pPr>
      <w:r>
        <w:rPr>
          <w:rFonts w:asciiTheme="minorHAnsi" w:hAnsiTheme="minorHAnsi" w:cstheme="minorHAnsi"/>
        </w:rPr>
        <w:t xml:space="preserve">Автоматический расчет НМЦК, цены единицы топлива с учетом </w:t>
      </w:r>
      <w:proofErr w:type="spellStart"/>
      <w:r>
        <w:rPr>
          <w:rFonts w:asciiTheme="minorHAnsi" w:hAnsiTheme="minorHAnsi" w:cstheme="minorHAnsi"/>
        </w:rPr>
        <w:t>Кипц</w:t>
      </w:r>
      <w:proofErr w:type="spellEnd"/>
      <w:r>
        <w:rPr>
          <w:rFonts w:asciiTheme="minorHAnsi" w:hAnsiTheme="minorHAnsi" w:cstheme="minorHAnsi"/>
        </w:rPr>
        <w:t xml:space="preserve">, </w:t>
      </w:r>
      <w:proofErr w:type="spellStart"/>
      <w:r>
        <w:rPr>
          <w:rFonts w:asciiTheme="minorHAnsi" w:hAnsiTheme="minorHAnsi" w:cstheme="minorHAnsi"/>
        </w:rPr>
        <w:t>Кодс</w:t>
      </w:r>
      <w:proofErr w:type="spellEnd"/>
      <w:r>
        <w:rPr>
          <w:rFonts w:asciiTheme="minorHAnsi" w:hAnsiTheme="minorHAnsi" w:cstheme="minorHAnsi"/>
        </w:rPr>
        <w:t xml:space="preserve">, </w:t>
      </w:r>
      <w:proofErr w:type="spellStart"/>
      <w:r>
        <w:rPr>
          <w:rFonts w:asciiTheme="minorHAnsi" w:hAnsiTheme="minorHAnsi" w:cstheme="minorHAnsi"/>
        </w:rPr>
        <w:t>Ксез</w:t>
      </w:r>
      <w:proofErr w:type="spellEnd"/>
      <w:r>
        <w:rPr>
          <w:rFonts w:asciiTheme="minorHAnsi" w:hAnsiTheme="minorHAnsi" w:cstheme="minorHAnsi"/>
        </w:rPr>
        <w:t xml:space="preserve">. </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Расчет НМЦЕ для закупок с неопределенным объемом (</w:t>
      </w:r>
      <w:proofErr w:type="gramStart"/>
      <w:r>
        <w:rPr>
          <w:rFonts w:asciiTheme="minorHAnsi" w:hAnsiTheme="minorHAnsi" w:cstheme="minorHAnsi"/>
          <w:color w:val="000000"/>
        </w:rPr>
        <w:t>ч</w:t>
      </w:r>
      <w:proofErr w:type="gramEnd"/>
      <w:r>
        <w:rPr>
          <w:rFonts w:asciiTheme="minorHAnsi" w:hAnsiTheme="minorHAnsi" w:cstheme="minorHAnsi"/>
          <w:color w:val="000000"/>
        </w:rPr>
        <w:t>. 24 ст. 22 Закона № 44-ФЗ);</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Сохранение истории расчетов с возможностью их последующего редактирования, копирования, удал</w:t>
      </w:r>
      <w:r>
        <w:rPr>
          <w:rFonts w:asciiTheme="minorHAnsi" w:hAnsiTheme="minorHAnsi" w:cstheme="minorHAnsi"/>
          <w:color w:val="000000"/>
        </w:rPr>
        <w:t>е</w:t>
      </w:r>
      <w:r>
        <w:rPr>
          <w:rFonts w:asciiTheme="minorHAnsi" w:hAnsiTheme="minorHAnsi" w:cstheme="minorHAnsi"/>
          <w:color w:val="000000"/>
        </w:rPr>
        <w:t>ния, возможность поиска сохраненного расчета по наименованию;</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Возможность указать наименование расчета, ответственное лицо и его должность.</w:t>
      </w:r>
    </w:p>
    <w:p>
      <w:pPr>
        <w:pStyle w:val="af0"/>
        <w:spacing w:before="0" w:after="0" w:line="273" w:lineRule="auto"/>
        <w:ind w:left="360"/>
        <w:jc w:val="both"/>
        <w:rPr>
          <w:rFonts w:asciiTheme="minorHAnsi" w:hAnsiTheme="minorHAnsi" w:cstheme="minorHAnsi"/>
        </w:rPr>
      </w:pPr>
    </w:p>
    <w:p>
      <w:pPr>
        <w:pStyle w:val="af0"/>
        <w:numPr>
          <w:ilvl w:val="0"/>
          <w:numId w:val="6"/>
        </w:numPr>
        <w:suppressAutoHyphens w:val="0"/>
        <w:spacing w:before="0" w:after="0" w:line="273" w:lineRule="auto"/>
        <w:jc w:val="both"/>
        <w:rPr>
          <w:rFonts w:asciiTheme="minorHAnsi" w:hAnsiTheme="minorHAnsi" w:cstheme="minorHAnsi"/>
        </w:rPr>
      </w:pPr>
      <w:r>
        <w:rPr>
          <w:rFonts w:asciiTheme="minorHAnsi" w:hAnsiTheme="minorHAnsi" w:cstheme="minorHAnsi"/>
          <w:b/>
          <w:bCs/>
          <w:color w:val="000000"/>
        </w:rPr>
        <w:t>Инструмент «Поиск документации»</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Возможность поиска документации среди размещенных закупок в ЕИС по коду КТРУ/ОКПД</w:t>
      </w:r>
      <w:proofErr w:type="gramStart"/>
      <w:r>
        <w:rPr>
          <w:rFonts w:asciiTheme="minorHAnsi" w:hAnsiTheme="minorHAnsi" w:cstheme="minorHAnsi"/>
          <w:color w:val="000000"/>
        </w:rPr>
        <w:t>2</w:t>
      </w:r>
      <w:proofErr w:type="gramEnd"/>
      <w:r>
        <w:rPr>
          <w:rFonts w:asciiTheme="minorHAnsi" w:hAnsiTheme="minorHAnsi" w:cstheme="minorHAnsi"/>
          <w:color w:val="000000"/>
        </w:rPr>
        <w:t xml:space="preserve"> и (или) наименованию товара, работы, услуги;</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Возможность учитывать регион и дату публикации;</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Возможность искать документацию выбранного заказчика;</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Возможность найти документацию для закупок с неопределенным объемом (</w:t>
      </w:r>
      <w:proofErr w:type="gramStart"/>
      <w:r>
        <w:rPr>
          <w:rFonts w:asciiTheme="minorHAnsi" w:hAnsiTheme="minorHAnsi" w:cstheme="minorHAnsi"/>
          <w:color w:val="000000"/>
        </w:rPr>
        <w:t>ч</w:t>
      </w:r>
      <w:proofErr w:type="gramEnd"/>
      <w:r>
        <w:rPr>
          <w:rFonts w:asciiTheme="minorHAnsi" w:hAnsiTheme="minorHAnsi" w:cstheme="minorHAnsi"/>
          <w:color w:val="000000"/>
        </w:rPr>
        <w:t>. 24 ст. 22 Закона № 44-ФЗ)</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Информация о наличии / отсутствии жалоб в ФАС по выбранной документации; </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Вывод характеристик ТРУ, даты публикации, цены за единицу, способа закупки, наименования заказч</w:t>
      </w:r>
      <w:r>
        <w:rPr>
          <w:rFonts w:asciiTheme="minorHAnsi" w:hAnsiTheme="minorHAnsi" w:cstheme="minorHAnsi"/>
          <w:color w:val="000000"/>
        </w:rPr>
        <w:t>и</w:t>
      </w:r>
      <w:r>
        <w:rPr>
          <w:rFonts w:asciiTheme="minorHAnsi" w:hAnsiTheme="minorHAnsi" w:cstheme="minorHAnsi"/>
          <w:color w:val="000000"/>
        </w:rPr>
        <w:t>ка;</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lastRenderedPageBreak/>
        <w:t>Вывод установленных в закупке запретов/ограничений/преимуществ по Постановлению Прав</w:t>
      </w:r>
      <w:r>
        <w:rPr>
          <w:rFonts w:asciiTheme="minorHAnsi" w:hAnsiTheme="minorHAnsi" w:cstheme="minorHAnsi"/>
          <w:color w:val="000000"/>
        </w:rPr>
        <w:t>и</w:t>
      </w:r>
      <w:r>
        <w:rPr>
          <w:rFonts w:asciiTheme="minorHAnsi" w:hAnsiTheme="minorHAnsi" w:cstheme="minorHAnsi"/>
          <w:color w:val="000000"/>
        </w:rPr>
        <w:t>тельства РФ № 1875 от 23 декабря 2024 г., преимуществ по распоряжению Правительства РФ № 3500-р от 8 д</w:t>
      </w:r>
      <w:r>
        <w:rPr>
          <w:rFonts w:asciiTheme="minorHAnsi" w:hAnsiTheme="minorHAnsi" w:cstheme="minorHAnsi"/>
          <w:color w:val="000000"/>
        </w:rPr>
        <w:t>е</w:t>
      </w:r>
      <w:r>
        <w:rPr>
          <w:rFonts w:asciiTheme="minorHAnsi" w:hAnsiTheme="minorHAnsi" w:cstheme="minorHAnsi"/>
          <w:color w:val="000000"/>
        </w:rPr>
        <w:t xml:space="preserve">кабря 2021 г. и преимуществ по ч. 3 ст. 30 Закона № 44-ФЗ. </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Возможность скачать документацию, перейти из результатов поиска на карточку закупки в ЕИС.</w:t>
      </w:r>
    </w:p>
    <w:p>
      <w:pPr>
        <w:pStyle w:val="af0"/>
        <w:spacing w:before="0" w:after="0" w:line="273" w:lineRule="auto"/>
        <w:ind w:left="360"/>
        <w:jc w:val="both"/>
        <w:rPr>
          <w:rFonts w:asciiTheme="minorHAnsi" w:hAnsiTheme="minorHAnsi" w:cstheme="minorHAnsi"/>
        </w:rPr>
      </w:pPr>
      <w:r>
        <w:rPr>
          <w:rFonts w:asciiTheme="minorHAnsi" w:hAnsiTheme="minorHAnsi" w:cstheme="minorHAnsi"/>
        </w:rPr>
        <w:t> </w:t>
      </w:r>
    </w:p>
    <w:p>
      <w:pPr>
        <w:pStyle w:val="af0"/>
        <w:numPr>
          <w:ilvl w:val="0"/>
          <w:numId w:val="6"/>
        </w:numPr>
        <w:suppressAutoHyphens w:val="0"/>
        <w:spacing w:before="0" w:after="0" w:line="273" w:lineRule="auto"/>
        <w:jc w:val="both"/>
        <w:rPr>
          <w:rFonts w:asciiTheme="minorHAnsi" w:hAnsiTheme="minorHAnsi" w:cstheme="minorHAnsi"/>
        </w:rPr>
      </w:pPr>
      <w:r>
        <w:rPr>
          <w:rFonts w:asciiTheme="minorHAnsi" w:hAnsiTheme="minorHAnsi" w:cstheme="minorHAnsi"/>
          <w:b/>
          <w:bCs/>
          <w:color w:val="000000"/>
        </w:rPr>
        <w:t>Инструмент «Проверка контрагента» для проверки информации об участниках закупки и п</w:t>
      </w:r>
      <w:r>
        <w:rPr>
          <w:rFonts w:asciiTheme="minorHAnsi" w:hAnsiTheme="minorHAnsi" w:cstheme="minorHAnsi"/>
          <w:b/>
          <w:bCs/>
          <w:color w:val="000000"/>
        </w:rPr>
        <w:t>о</w:t>
      </w:r>
      <w:r>
        <w:rPr>
          <w:rFonts w:asciiTheme="minorHAnsi" w:hAnsiTheme="minorHAnsi" w:cstheme="minorHAnsi"/>
          <w:b/>
          <w:bCs/>
          <w:color w:val="000000"/>
        </w:rPr>
        <w:t>ставщиках (подрядчиках, исполнителях)</w:t>
      </w:r>
    </w:p>
    <w:p>
      <w:pPr>
        <w:pStyle w:val="af0"/>
        <w:numPr>
          <w:ilvl w:val="1"/>
          <w:numId w:val="6"/>
        </w:numPr>
        <w:suppressAutoHyphens w:val="0"/>
        <w:spacing w:before="0" w:after="0" w:line="273" w:lineRule="auto"/>
        <w:jc w:val="both"/>
        <w:rPr>
          <w:rFonts w:asciiTheme="minorHAnsi" w:hAnsiTheme="minorHAnsi" w:cstheme="minorHAnsi"/>
          <w:color w:val="000000"/>
        </w:rPr>
      </w:pPr>
      <w:r>
        <w:rPr>
          <w:rFonts w:asciiTheme="minorHAnsi" w:hAnsiTheme="minorHAnsi" w:cstheme="minorHAnsi"/>
          <w:color w:val="000000"/>
        </w:rPr>
        <w:t>Автоматическая проверка на наличие  информации в РНП по 44-ФЗ и по 223-ФЗ;</w:t>
      </w:r>
    </w:p>
    <w:p>
      <w:pPr>
        <w:pStyle w:val="af0"/>
        <w:numPr>
          <w:ilvl w:val="1"/>
          <w:numId w:val="6"/>
        </w:numPr>
        <w:suppressAutoHyphens w:val="0"/>
        <w:spacing w:before="0" w:after="0" w:line="273" w:lineRule="auto"/>
        <w:jc w:val="both"/>
        <w:rPr>
          <w:rFonts w:asciiTheme="minorHAnsi" w:hAnsiTheme="minorHAnsi" w:cstheme="minorHAnsi"/>
          <w:color w:val="000000"/>
        </w:rPr>
      </w:pPr>
      <w:r>
        <w:rPr>
          <w:rFonts w:asciiTheme="minorHAnsi" w:hAnsiTheme="minorHAnsi" w:cstheme="minorHAnsi"/>
          <w:color w:val="000000"/>
        </w:rPr>
        <w:t xml:space="preserve"> Наличие сведений о лицензиях;</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 xml:space="preserve"> Наличие сведений о членстве в СРО;</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Наличие сведений об обязательной аккредитации;</w:t>
      </w:r>
    </w:p>
    <w:p>
      <w:pPr>
        <w:pStyle w:val="af0"/>
        <w:numPr>
          <w:ilvl w:val="1"/>
          <w:numId w:val="6"/>
        </w:numPr>
        <w:suppressAutoHyphens w:val="0"/>
        <w:spacing w:before="0" w:after="0"/>
        <w:jc w:val="both"/>
        <w:rPr>
          <w:rFonts w:asciiTheme="minorHAnsi" w:hAnsiTheme="minorHAnsi" w:cstheme="minorHAnsi"/>
        </w:rPr>
      </w:pPr>
      <w:r>
        <w:rPr>
          <w:rFonts w:asciiTheme="minorHAnsi" w:hAnsiTheme="minorHAnsi" w:cstheme="minorHAnsi"/>
          <w:color w:val="000000"/>
        </w:rPr>
        <w:t xml:space="preserve">Автоматическая поверка на привлечение к административной ответственности по ст.19.28 </w:t>
      </w:r>
      <w:proofErr w:type="spellStart"/>
      <w:r>
        <w:rPr>
          <w:rFonts w:asciiTheme="minorHAnsi" w:hAnsiTheme="minorHAnsi" w:cstheme="minorHAnsi"/>
          <w:color w:val="000000"/>
        </w:rPr>
        <w:t>К</w:t>
      </w:r>
      <w:r>
        <w:rPr>
          <w:rFonts w:asciiTheme="minorHAnsi" w:hAnsiTheme="minorHAnsi" w:cstheme="minorHAnsi"/>
          <w:color w:val="000000"/>
        </w:rPr>
        <w:t>о</w:t>
      </w:r>
      <w:r>
        <w:rPr>
          <w:rFonts w:asciiTheme="minorHAnsi" w:hAnsiTheme="minorHAnsi" w:cstheme="minorHAnsi"/>
          <w:color w:val="000000"/>
        </w:rPr>
        <w:t>АП</w:t>
      </w:r>
      <w:proofErr w:type="spellEnd"/>
      <w:r>
        <w:rPr>
          <w:rFonts w:asciiTheme="minorHAnsi" w:hAnsiTheme="minorHAnsi" w:cstheme="minorHAnsi"/>
          <w:color w:val="000000"/>
        </w:rPr>
        <w:t xml:space="preserve"> РФ;</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Проверка на наличие сведений в перечне иностранных агентов;</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 xml:space="preserve">Проверка на наличие информации в </w:t>
      </w:r>
      <w:proofErr w:type="spellStart"/>
      <w:r>
        <w:rPr>
          <w:rFonts w:asciiTheme="minorHAnsi" w:hAnsiTheme="minorHAnsi" w:cstheme="minorHAnsi"/>
          <w:color w:val="000000"/>
        </w:rPr>
        <w:t>подсанкционном</w:t>
      </w:r>
      <w:proofErr w:type="spellEnd"/>
      <w:r>
        <w:rPr>
          <w:rFonts w:asciiTheme="minorHAnsi" w:hAnsiTheme="minorHAnsi" w:cstheme="minorHAnsi"/>
          <w:color w:val="000000"/>
        </w:rPr>
        <w:t xml:space="preserve"> списке по Указу Президента РФ от 03.05.2022 №252;</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Проверка на наличие информации о банкротстве;</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Проверка информации о наличии конкурсного производства;</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Проверка информации об имеющихся исполнительных производствах;</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Проверка на наличие недоимок, задолженности по уплате налогов и сборов;</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Проверка информации о наличии судимости за преступления в сфере экономики (ст.158-204 УК РФ), преступления по статьям 289, 290, 291, 291.1 УК РФ;</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Проверка на наличие информации о дисквалификации;</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 xml:space="preserve">Проверка на наличие сведений об организации в списке </w:t>
      </w:r>
      <w:proofErr w:type="spellStart"/>
      <w:r>
        <w:rPr>
          <w:rFonts w:asciiTheme="minorHAnsi" w:hAnsiTheme="minorHAnsi" w:cstheme="minorHAnsi"/>
          <w:color w:val="000000"/>
        </w:rPr>
        <w:t>офшорных</w:t>
      </w:r>
      <w:proofErr w:type="spellEnd"/>
      <w:r>
        <w:rPr>
          <w:rFonts w:asciiTheme="minorHAnsi" w:hAnsiTheme="minorHAnsi" w:cstheme="minorHAnsi"/>
          <w:color w:val="000000"/>
        </w:rPr>
        <w:t xml:space="preserve"> компаний</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Проверка информации о статусе СМП и СОНО у организации;</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Проверка физического лица на наличие статуса плательщика налога на профессионал</w:t>
      </w:r>
      <w:r>
        <w:rPr>
          <w:rFonts w:asciiTheme="minorHAnsi" w:hAnsiTheme="minorHAnsi" w:cstheme="minorHAnsi"/>
          <w:color w:val="000000"/>
        </w:rPr>
        <w:t>ь</w:t>
      </w:r>
      <w:r>
        <w:rPr>
          <w:rFonts w:asciiTheme="minorHAnsi" w:hAnsiTheme="minorHAnsi" w:cstheme="minorHAnsi"/>
          <w:color w:val="000000"/>
        </w:rPr>
        <w:t>ный доход;</w:t>
      </w:r>
    </w:p>
    <w:p>
      <w:pPr>
        <w:pStyle w:val="af0"/>
        <w:numPr>
          <w:ilvl w:val="1"/>
          <w:numId w:val="6"/>
        </w:numPr>
        <w:suppressAutoHyphens w:val="0"/>
        <w:spacing w:before="0" w:after="0"/>
        <w:jc w:val="both"/>
        <w:rPr>
          <w:rFonts w:asciiTheme="minorHAnsi" w:hAnsiTheme="minorHAnsi" w:cstheme="minorHAnsi"/>
          <w:color w:val="000000"/>
        </w:rPr>
      </w:pPr>
      <w:r>
        <w:rPr>
          <w:rFonts w:asciiTheme="minorHAnsi" w:hAnsiTheme="minorHAnsi" w:cstheme="minorHAnsi"/>
          <w:color w:val="000000"/>
        </w:rPr>
        <w:t>Возможность индивидуальной настройки необходимых критериев проверки;</w:t>
      </w:r>
    </w:p>
    <w:p>
      <w:pPr>
        <w:pStyle w:val="af0"/>
        <w:numPr>
          <w:ilvl w:val="1"/>
          <w:numId w:val="6"/>
        </w:numPr>
        <w:suppressAutoHyphens w:val="0"/>
        <w:spacing w:before="0" w:after="0"/>
        <w:jc w:val="both"/>
        <w:rPr>
          <w:rFonts w:asciiTheme="minorHAnsi" w:hAnsiTheme="minorHAnsi" w:cstheme="minorHAnsi"/>
          <w:color w:val="000000"/>
        </w:rPr>
      </w:pPr>
      <w:r>
        <w:rPr>
          <w:rFonts w:asciiTheme="minorHAnsi" w:hAnsiTheme="minorHAnsi" w:cstheme="minorHAnsi"/>
          <w:color w:val="000000"/>
        </w:rPr>
        <w:t>Вывод подсказки для пользователей об обязательности отдельных критериев проверки (право или обязанность) с указанием нормы закона;</w:t>
      </w:r>
    </w:p>
    <w:p>
      <w:pPr>
        <w:pStyle w:val="af0"/>
        <w:numPr>
          <w:ilvl w:val="1"/>
          <w:numId w:val="6"/>
        </w:numPr>
        <w:suppressAutoHyphens w:val="0"/>
        <w:spacing w:before="0" w:after="0"/>
        <w:jc w:val="both"/>
        <w:rPr>
          <w:rFonts w:asciiTheme="minorHAnsi" w:hAnsiTheme="minorHAnsi" w:cstheme="minorHAnsi"/>
        </w:rPr>
      </w:pPr>
      <w:r>
        <w:rPr>
          <w:rFonts w:asciiTheme="minorHAnsi" w:hAnsiTheme="minorHAnsi" w:cstheme="minorHAnsi"/>
          <w:color w:val="000000"/>
        </w:rPr>
        <w:t xml:space="preserve">Сохранение в файл формата </w:t>
      </w:r>
      <w:proofErr w:type="spellStart"/>
      <w:r>
        <w:rPr>
          <w:rFonts w:asciiTheme="minorHAnsi" w:hAnsiTheme="minorHAnsi" w:cstheme="minorHAnsi"/>
          <w:color w:val="000000"/>
        </w:rPr>
        <w:t>xlsx</w:t>
      </w:r>
      <w:proofErr w:type="spellEnd"/>
      <w:r>
        <w:rPr>
          <w:rFonts w:asciiTheme="minorHAnsi" w:hAnsiTheme="minorHAnsi" w:cstheme="minorHAnsi"/>
          <w:color w:val="000000"/>
        </w:rPr>
        <w:t xml:space="preserve"> результатов проверки.</w:t>
      </w:r>
    </w:p>
    <w:p>
      <w:pPr>
        <w:pStyle w:val="af0"/>
        <w:spacing w:before="0" w:after="0" w:line="273" w:lineRule="auto"/>
        <w:jc w:val="both"/>
        <w:rPr>
          <w:rFonts w:asciiTheme="minorHAnsi" w:hAnsiTheme="minorHAnsi" w:cstheme="minorHAnsi"/>
        </w:rPr>
      </w:pPr>
      <w:r>
        <w:rPr>
          <w:rFonts w:asciiTheme="minorHAnsi" w:hAnsiTheme="minorHAnsi" w:cstheme="minorHAnsi"/>
        </w:rPr>
        <w:t> </w:t>
      </w:r>
    </w:p>
    <w:p>
      <w:pPr>
        <w:pStyle w:val="af0"/>
        <w:numPr>
          <w:ilvl w:val="0"/>
          <w:numId w:val="6"/>
        </w:numPr>
        <w:suppressAutoHyphens w:val="0"/>
        <w:spacing w:before="0" w:after="0" w:line="273" w:lineRule="auto"/>
        <w:jc w:val="both"/>
        <w:rPr>
          <w:rFonts w:asciiTheme="minorHAnsi" w:hAnsiTheme="minorHAnsi" w:cstheme="minorHAnsi"/>
          <w:b/>
          <w:bCs/>
          <w:color w:val="000000"/>
        </w:rPr>
      </w:pPr>
      <w:r>
        <w:rPr>
          <w:rFonts w:asciiTheme="minorHAnsi" w:hAnsiTheme="minorHAnsi" w:cstheme="minorHAnsi"/>
          <w:b/>
          <w:bCs/>
          <w:color w:val="000000"/>
        </w:rPr>
        <w:t xml:space="preserve">Инструмент «ИИ эксперт по закону» </w:t>
      </w:r>
    </w:p>
    <w:p>
      <w:pPr>
        <w:pStyle w:val="af0"/>
        <w:numPr>
          <w:ilvl w:val="1"/>
          <w:numId w:val="6"/>
        </w:numPr>
        <w:suppressAutoHyphens w:val="0"/>
        <w:spacing w:before="0" w:after="0" w:line="273" w:lineRule="auto"/>
        <w:jc w:val="both"/>
        <w:rPr>
          <w:rFonts w:asciiTheme="minorHAnsi" w:hAnsiTheme="minorHAnsi" w:cstheme="minorHAnsi"/>
          <w:bCs/>
          <w:color w:val="000000"/>
        </w:rPr>
      </w:pPr>
      <w:r>
        <w:rPr>
          <w:rFonts w:asciiTheme="minorHAnsi" w:hAnsiTheme="minorHAnsi" w:cstheme="minorHAnsi"/>
          <w:bCs/>
          <w:color w:val="000000"/>
        </w:rPr>
        <w:t>О</w:t>
      </w:r>
      <w:r>
        <w:rPr>
          <w:rFonts w:asciiTheme="minorHAnsi" w:hAnsiTheme="minorHAnsi" w:cstheme="minorHAnsi"/>
        </w:rPr>
        <w:t>перативные консультации пользователей по применению 44-ФЗ и иных нормативных прав</w:t>
      </w:r>
      <w:r>
        <w:rPr>
          <w:rFonts w:asciiTheme="minorHAnsi" w:hAnsiTheme="minorHAnsi" w:cstheme="minorHAnsi"/>
        </w:rPr>
        <w:t>о</w:t>
      </w:r>
      <w:r>
        <w:rPr>
          <w:rFonts w:asciiTheme="minorHAnsi" w:hAnsiTheme="minorHAnsi" w:cstheme="minorHAnsi"/>
        </w:rPr>
        <w:t xml:space="preserve">вых актов, регулирующих закупочную деятельность, на основе искусственного интеллекта. Пользователь задаёт вопрос о закупках, </w:t>
      </w:r>
      <w:proofErr w:type="gramStart"/>
      <w:r>
        <w:rPr>
          <w:rFonts w:asciiTheme="minorHAnsi" w:hAnsiTheme="minorHAnsi" w:cstheme="minorHAnsi"/>
        </w:rPr>
        <w:t>а ИИ а</w:t>
      </w:r>
      <w:proofErr w:type="gramEnd"/>
      <w:r>
        <w:rPr>
          <w:rFonts w:asciiTheme="minorHAnsi" w:hAnsiTheme="minorHAnsi" w:cstheme="minorHAnsi"/>
        </w:rPr>
        <w:t>нализирует законодательство, разъяснения контролирующих органов и фо</w:t>
      </w:r>
      <w:r>
        <w:rPr>
          <w:rFonts w:asciiTheme="minorHAnsi" w:hAnsiTheme="minorHAnsi" w:cstheme="minorHAnsi"/>
        </w:rPr>
        <w:t>р</w:t>
      </w:r>
      <w:r>
        <w:rPr>
          <w:rFonts w:asciiTheme="minorHAnsi" w:hAnsiTheme="minorHAnsi" w:cstheme="minorHAnsi"/>
        </w:rPr>
        <w:t>мирует понятный и структурированный ответ.</w:t>
      </w:r>
    </w:p>
    <w:p>
      <w:pPr>
        <w:pStyle w:val="af0"/>
        <w:numPr>
          <w:ilvl w:val="1"/>
          <w:numId w:val="6"/>
        </w:numPr>
        <w:suppressAutoHyphens w:val="0"/>
        <w:spacing w:before="0" w:after="0" w:line="273" w:lineRule="auto"/>
        <w:jc w:val="both"/>
        <w:rPr>
          <w:rFonts w:asciiTheme="minorHAnsi" w:hAnsiTheme="minorHAnsi" w:cstheme="minorHAnsi"/>
          <w:bCs/>
          <w:color w:val="000000"/>
        </w:rPr>
      </w:pPr>
      <w:r>
        <w:rPr>
          <w:rFonts w:asciiTheme="minorHAnsi" w:hAnsiTheme="minorHAnsi" w:cstheme="minorHAnsi"/>
          <w:bCs/>
          <w:color w:val="000000"/>
        </w:rPr>
        <w:t>Сохранение истории запросов.</w:t>
      </w:r>
    </w:p>
    <w:p>
      <w:pPr>
        <w:pStyle w:val="af0"/>
        <w:spacing w:before="0" w:after="0" w:line="273" w:lineRule="auto"/>
        <w:jc w:val="both"/>
        <w:rPr>
          <w:rFonts w:asciiTheme="minorHAnsi" w:hAnsiTheme="minorHAnsi" w:cstheme="minorHAnsi"/>
          <w:bCs/>
          <w:color w:val="000000"/>
        </w:rPr>
      </w:pPr>
    </w:p>
    <w:p>
      <w:pPr>
        <w:pStyle w:val="af0"/>
        <w:numPr>
          <w:ilvl w:val="0"/>
          <w:numId w:val="6"/>
        </w:numPr>
        <w:suppressAutoHyphens w:val="0"/>
        <w:spacing w:before="0" w:after="0" w:line="273" w:lineRule="auto"/>
        <w:jc w:val="both"/>
        <w:rPr>
          <w:rFonts w:asciiTheme="minorHAnsi" w:hAnsiTheme="minorHAnsi" w:cstheme="minorHAnsi"/>
          <w:bCs/>
          <w:color w:val="000000"/>
        </w:rPr>
      </w:pPr>
      <w:r>
        <w:rPr>
          <w:rFonts w:asciiTheme="minorHAnsi" w:hAnsiTheme="minorHAnsi" w:cstheme="minorHAnsi"/>
          <w:b/>
          <w:bCs/>
          <w:color w:val="000000"/>
        </w:rPr>
        <w:t>Сервис «</w:t>
      </w:r>
      <w:proofErr w:type="gramStart"/>
      <w:r>
        <w:rPr>
          <w:rFonts w:asciiTheme="minorHAnsi" w:hAnsiTheme="minorHAnsi" w:cstheme="minorHAnsi"/>
          <w:b/>
          <w:bCs/>
          <w:color w:val="000000"/>
        </w:rPr>
        <w:t>Текущие</w:t>
      </w:r>
      <w:proofErr w:type="gramEnd"/>
      <w:r>
        <w:rPr>
          <w:rFonts w:asciiTheme="minorHAnsi" w:hAnsiTheme="minorHAnsi" w:cstheme="minorHAnsi"/>
          <w:b/>
          <w:bCs/>
          <w:color w:val="000000"/>
        </w:rPr>
        <w:t xml:space="preserve"> закупки» для отслеживания событий по закупкам:</w:t>
      </w:r>
    </w:p>
    <w:p>
      <w:pPr>
        <w:pStyle w:val="af0"/>
        <w:numPr>
          <w:ilvl w:val="1"/>
          <w:numId w:val="6"/>
        </w:numPr>
        <w:suppressAutoHyphens w:val="0"/>
        <w:spacing w:before="0" w:after="0" w:line="273" w:lineRule="auto"/>
        <w:jc w:val="both"/>
        <w:rPr>
          <w:rFonts w:asciiTheme="minorHAnsi" w:hAnsiTheme="minorHAnsi" w:cstheme="minorHAnsi"/>
          <w:bCs/>
          <w:color w:val="000000"/>
        </w:rPr>
      </w:pPr>
      <w:r>
        <w:rPr>
          <w:rFonts w:asciiTheme="minorHAnsi" w:hAnsiTheme="minorHAnsi" w:cstheme="minorHAnsi"/>
          <w:color w:val="000000"/>
        </w:rPr>
        <w:t>Блок «Запланированы на текущий год» - данные из Плана-графика, с указанием  наименов</w:t>
      </w:r>
      <w:r>
        <w:rPr>
          <w:rFonts w:asciiTheme="minorHAnsi" w:hAnsiTheme="minorHAnsi" w:cstheme="minorHAnsi"/>
          <w:color w:val="000000"/>
        </w:rPr>
        <w:t>а</w:t>
      </w:r>
      <w:r>
        <w:rPr>
          <w:rFonts w:asciiTheme="minorHAnsi" w:hAnsiTheme="minorHAnsi" w:cstheme="minorHAnsi"/>
          <w:color w:val="000000"/>
        </w:rPr>
        <w:t>ние объекта закупки, ИКЗ, объема фин. обеспечения на текущий год, и остатка средств по п</w:t>
      </w:r>
      <w:r>
        <w:rPr>
          <w:rFonts w:asciiTheme="minorHAnsi" w:hAnsiTheme="minorHAnsi" w:cstheme="minorHAnsi"/>
          <w:color w:val="000000"/>
        </w:rPr>
        <w:t>о</w:t>
      </w:r>
      <w:r>
        <w:rPr>
          <w:rFonts w:asciiTheme="minorHAnsi" w:hAnsiTheme="minorHAnsi" w:cstheme="minorHAnsi"/>
          <w:color w:val="000000"/>
        </w:rPr>
        <w:t>зициям плана-графика;</w:t>
      </w:r>
    </w:p>
    <w:p>
      <w:pPr>
        <w:pStyle w:val="af0"/>
        <w:numPr>
          <w:ilvl w:val="2"/>
          <w:numId w:val="6"/>
        </w:numPr>
        <w:suppressAutoHyphens w:val="0"/>
        <w:spacing w:before="0" w:after="0"/>
        <w:jc w:val="both"/>
        <w:rPr>
          <w:rFonts w:asciiTheme="minorHAnsi" w:hAnsiTheme="minorHAnsi" w:cstheme="minorHAnsi"/>
          <w:bCs/>
          <w:color w:val="000000"/>
        </w:rPr>
      </w:pPr>
      <w:r>
        <w:rPr>
          <w:rFonts w:asciiTheme="minorHAnsi" w:hAnsiTheme="minorHAnsi" w:cstheme="minorHAnsi"/>
          <w:bCs/>
          <w:color w:val="000000"/>
        </w:rPr>
        <w:t xml:space="preserve">возможность просмотра связанных с позицией плана графика закупок и контрактов; </w:t>
      </w:r>
    </w:p>
    <w:p>
      <w:pPr>
        <w:pStyle w:val="af0"/>
        <w:numPr>
          <w:ilvl w:val="2"/>
          <w:numId w:val="6"/>
        </w:numPr>
        <w:suppressAutoHyphens w:val="0"/>
        <w:spacing w:before="0" w:after="0"/>
        <w:jc w:val="both"/>
        <w:rPr>
          <w:rFonts w:asciiTheme="minorHAnsi" w:hAnsiTheme="minorHAnsi" w:cstheme="minorHAnsi"/>
          <w:bCs/>
          <w:color w:val="000000"/>
        </w:rPr>
      </w:pPr>
      <w:r>
        <w:rPr>
          <w:rFonts w:asciiTheme="minorHAnsi" w:hAnsiTheme="minorHAnsi" w:cstheme="minorHAnsi"/>
          <w:bCs/>
          <w:color w:val="000000"/>
        </w:rPr>
        <w:t>возможность перехода в карточки закупки, контракта или плана-графика на ЕИС при наж</w:t>
      </w:r>
      <w:r>
        <w:rPr>
          <w:rFonts w:asciiTheme="minorHAnsi" w:hAnsiTheme="minorHAnsi" w:cstheme="minorHAnsi"/>
          <w:bCs/>
          <w:color w:val="000000"/>
        </w:rPr>
        <w:t>а</w:t>
      </w:r>
      <w:r>
        <w:rPr>
          <w:rFonts w:asciiTheme="minorHAnsi" w:hAnsiTheme="minorHAnsi" w:cstheme="minorHAnsi"/>
          <w:bCs/>
          <w:color w:val="000000"/>
        </w:rPr>
        <w:t>тии на номер закупки, контракта или ИКЗ;</w:t>
      </w:r>
    </w:p>
    <w:p>
      <w:pPr>
        <w:pStyle w:val="af0"/>
        <w:numPr>
          <w:ilvl w:val="2"/>
          <w:numId w:val="6"/>
        </w:numPr>
        <w:suppressAutoHyphens w:val="0"/>
        <w:spacing w:before="0" w:after="0"/>
        <w:jc w:val="both"/>
        <w:rPr>
          <w:rFonts w:asciiTheme="minorHAnsi" w:hAnsiTheme="minorHAnsi" w:cstheme="minorHAnsi"/>
          <w:bCs/>
          <w:color w:val="000000"/>
        </w:rPr>
      </w:pPr>
      <w:r>
        <w:rPr>
          <w:rFonts w:asciiTheme="minorHAnsi" w:hAnsiTheme="minorHAnsi" w:cstheme="minorHAnsi"/>
          <w:bCs/>
          <w:color w:val="000000"/>
        </w:rPr>
        <w:t>возможность поиска закупок по наименованию;</w:t>
      </w:r>
    </w:p>
    <w:p>
      <w:pPr>
        <w:pStyle w:val="af0"/>
        <w:numPr>
          <w:ilvl w:val="1"/>
          <w:numId w:val="6"/>
        </w:numPr>
        <w:suppressAutoHyphens w:val="0"/>
        <w:spacing w:before="0" w:after="0"/>
        <w:jc w:val="both"/>
        <w:rPr>
          <w:rFonts w:asciiTheme="minorHAnsi" w:hAnsiTheme="minorHAnsi" w:cstheme="minorHAnsi"/>
        </w:rPr>
      </w:pPr>
      <w:r>
        <w:rPr>
          <w:rFonts w:asciiTheme="minorHAnsi" w:hAnsiTheme="minorHAnsi" w:cstheme="minorHAnsi"/>
          <w:color w:val="000000"/>
        </w:rPr>
        <w:t>Блок  «Проводятся» - закупки, находящиеся в процессе проведения с указанием приближающихся эт</w:t>
      </w:r>
      <w:r>
        <w:rPr>
          <w:rFonts w:asciiTheme="minorHAnsi" w:hAnsiTheme="minorHAnsi" w:cstheme="minorHAnsi"/>
          <w:color w:val="000000"/>
        </w:rPr>
        <w:t>а</w:t>
      </w:r>
      <w:r>
        <w:rPr>
          <w:rFonts w:asciiTheme="minorHAnsi" w:hAnsiTheme="minorHAnsi" w:cstheme="minorHAnsi"/>
          <w:color w:val="000000"/>
        </w:rPr>
        <w:t>пов проведения и сроков по ним;</w:t>
      </w:r>
    </w:p>
    <w:p>
      <w:pPr>
        <w:pStyle w:val="af0"/>
        <w:numPr>
          <w:ilvl w:val="2"/>
          <w:numId w:val="6"/>
        </w:numPr>
        <w:suppressAutoHyphens w:val="0"/>
        <w:spacing w:before="0" w:after="0"/>
        <w:jc w:val="both"/>
        <w:rPr>
          <w:rFonts w:asciiTheme="minorHAnsi" w:hAnsiTheme="minorHAnsi" w:cstheme="minorHAnsi"/>
          <w:bCs/>
          <w:color w:val="000000"/>
        </w:rPr>
      </w:pPr>
      <w:r>
        <w:rPr>
          <w:rFonts w:asciiTheme="minorHAnsi" w:hAnsiTheme="minorHAnsi" w:cstheme="minorHAnsi"/>
          <w:bCs/>
          <w:color w:val="000000"/>
        </w:rPr>
        <w:t>возможность перехода в карточку закупки на ЕИС при нажатии на название закупки;</w:t>
      </w:r>
    </w:p>
    <w:p>
      <w:pPr>
        <w:pStyle w:val="af0"/>
        <w:numPr>
          <w:ilvl w:val="1"/>
          <w:numId w:val="6"/>
        </w:numPr>
        <w:suppressAutoHyphens w:val="0"/>
        <w:spacing w:before="0" w:after="0"/>
        <w:jc w:val="both"/>
        <w:rPr>
          <w:rFonts w:asciiTheme="minorHAnsi" w:hAnsiTheme="minorHAnsi" w:cstheme="minorHAnsi"/>
        </w:rPr>
      </w:pPr>
      <w:r>
        <w:rPr>
          <w:rFonts w:asciiTheme="minorHAnsi" w:hAnsiTheme="minorHAnsi" w:cstheme="minorHAnsi"/>
          <w:color w:val="000000"/>
        </w:rPr>
        <w:t>Блок «Контракты на исполнении» - список находящихся на стадии исполнения контрактов (о</w:t>
      </w:r>
      <w:r>
        <w:rPr>
          <w:rFonts w:asciiTheme="minorHAnsi" w:hAnsiTheme="minorHAnsi" w:cstheme="minorHAnsi"/>
          <w:color w:val="000000"/>
        </w:rPr>
        <w:t>т</w:t>
      </w:r>
      <w:r>
        <w:rPr>
          <w:rFonts w:asciiTheme="minorHAnsi" w:hAnsiTheme="minorHAnsi" w:cstheme="minorHAnsi"/>
          <w:color w:val="000000"/>
        </w:rPr>
        <w:t>дельных этапов контрактов) с информацией о произведенных оплатах;</w:t>
      </w:r>
    </w:p>
    <w:p>
      <w:pPr>
        <w:pStyle w:val="af0"/>
        <w:numPr>
          <w:ilvl w:val="2"/>
          <w:numId w:val="6"/>
        </w:numPr>
        <w:suppressAutoHyphens w:val="0"/>
        <w:spacing w:before="0" w:after="0"/>
        <w:jc w:val="both"/>
        <w:rPr>
          <w:rFonts w:asciiTheme="minorHAnsi" w:hAnsiTheme="minorHAnsi" w:cstheme="minorHAnsi"/>
          <w:bCs/>
          <w:color w:val="000000"/>
        </w:rPr>
      </w:pPr>
      <w:r>
        <w:rPr>
          <w:rFonts w:asciiTheme="minorHAnsi" w:hAnsiTheme="minorHAnsi" w:cstheme="minorHAnsi"/>
          <w:bCs/>
          <w:color w:val="000000"/>
        </w:rPr>
        <w:t>возможность перехода в карточку контракта на ЕИС при нажатии на название закупки.</w:t>
      </w:r>
    </w:p>
    <w:p>
      <w:pPr>
        <w:pStyle w:val="af0"/>
        <w:spacing w:before="0" w:after="0" w:line="273" w:lineRule="auto"/>
        <w:jc w:val="both"/>
        <w:rPr>
          <w:rFonts w:asciiTheme="minorHAnsi" w:hAnsiTheme="minorHAnsi" w:cstheme="minorHAnsi"/>
        </w:rPr>
      </w:pPr>
      <w:r>
        <w:rPr>
          <w:rFonts w:asciiTheme="minorHAnsi" w:hAnsiTheme="minorHAnsi" w:cstheme="minorHAnsi"/>
        </w:rPr>
        <w:t> </w:t>
      </w:r>
    </w:p>
    <w:p>
      <w:pPr>
        <w:pStyle w:val="af0"/>
        <w:numPr>
          <w:ilvl w:val="0"/>
          <w:numId w:val="6"/>
        </w:numPr>
        <w:suppressAutoHyphens w:val="0"/>
        <w:spacing w:before="0" w:after="0" w:line="273" w:lineRule="auto"/>
        <w:jc w:val="both"/>
        <w:rPr>
          <w:rFonts w:asciiTheme="minorHAnsi" w:hAnsiTheme="minorHAnsi" w:cstheme="minorHAnsi"/>
        </w:rPr>
      </w:pPr>
      <w:r>
        <w:rPr>
          <w:rFonts w:asciiTheme="minorHAnsi" w:hAnsiTheme="minorHAnsi" w:cstheme="minorHAnsi"/>
          <w:b/>
          <w:bCs/>
          <w:color w:val="000000"/>
        </w:rPr>
        <w:t>Сервис «Реестр закупок»:</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Подгружаются все контакты по 44-ФЗ из ЕИС, с возможностью фильтрации по дате, способу заку</w:t>
      </w:r>
      <w:r>
        <w:rPr>
          <w:rFonts w:asciiTheme="minorHAnsi" w:hAnsiTheme="minorHAnsi" w:cstheme="minorHAnsi"/>
          <w:color w:val="000000"/>
        </w:rPr>
        <w:t>п</w:t>
      </w:r>
      <w:r>
        <w:rPr>
          <w:rFonts w:asciiTheme="minorHAnsi" w:hAnsiTheme="minorHAnsi" w:cstheme="minorHAnsi"/>
          <w:color w:val="000000"/>
        </w:rPr>
        <w:t>ки, цене контракта, статусу на ЕИС;</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Возможность формирования отчета об объеме закупок у СМП за выбранный  год;</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lastRenderedPageBreak/>
        <w:t xml:space="preserve">Возможность загрузки прямых договоров по п.4, п.5 ч.1 ст. 93 44-ФЗ (из файла </w:t>
      </w:r>
      <w:proofErr w:type="spellStart"/>
      <w:r>
        <w:rPr>
          <w:rFonts w:asciiTheme="minorHAnsi" w:hAnsiTheme="minorHAnsi" w:cstheme="minorHAnsi"/>
          <w:color w:val="000000"/>
        </w:rPr>
        <w:t>excel</w:t>
      </w:r>
      <w:proofErr w:type="spellEnd"/>
      <w:r>
        <w:rPr>
          <w:rFonts w:asciiTheme="minorHAnsi" w:hAnsiTheme="minorHAnsi" w:cstheme="minorHAnsi"/>
          <w:color w:val="000000"/>
        </w:rPr>
        <w:t>) и во</w:t>
      </w:r>
      <w:r>
        <w:rPr>
          <w:rFonts w:asciiTheme="minorHAnsi" w:hAnsiTheme="minorHAnsi" w:cstheme="minorHAnsi"/>
          <w:color w:val="000000"/>
        </w:rPr>
        <w:t>з</w:t>
      </w:r>
      <w:r>
        <w:rPr>
          <w:rFonts w:asciiTheme="minorHAnsi" w:hAnsiTheme="minorHAnsi" w:cstheme="minorHAnsi"/>
          <w:color w:val="000000"/>
        </w:rPr>
        <w:t>можность ручного внесения прямых договоров;</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 xml:space="preserve">Возможность выгрузки данных в </w:t>
      </w:r>
      <w:proofErr w:type="spellStart"/>
      <w:r>
        <w:rPr>
          <w:rFonts w:asciiTheme="minorHAnsi" w:hAnsiTheme="minorHAnsi" w:cstheme="minorHAnsi"/>
          <w:color w:val="000000"/>
        </w:rPr>
        <w:t>excel</w:t>
      </w:r>
      <w:proofErr w:type="spellEnd"/>
      <w:r>
        <w:rPr>
          <w:rFonts w:asciiTheme="minorHAnsi" w:hAnsiTheme="minorHAnsi" w:cstheme="minorHAnsi"/>
          <w:color w:val="000000"/>
        </w:rPr>
        <w:t xml:space="preserve"> - таблицу;</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color w:val="000000"/>
        </w:rPr>
        <w:t>Расчет пеней, начисляемых поставщику.</w:t>
      </w:r>
    </w:p>
    <w:p>
      <w:pPr>
        <w:pStyle w:val="af0"/>
        <w:spacing w:before="0" w:after="0" w:line="273" w:lineRule="auto"/>
        <w:jc w:val="both"/>
        <w:rPr>
          <w:rFonts w:asciiTheme="minorHAnsi" w:hAnsiTheme="minorHAnsi" w:cstheme="minorHAnsi"/>
        </w:rPr>
      </w:pPr>
      <w:r>
        <w:rPr>
          <w:rFonts w:asciiTheme="minorHAnsi" w:hAnsiTheme="minorHAnsi" w:cstheme="minorHAnsi"/>
        </w:rPr>
        <w:t> </w:t>
      </w:r>
    </w:p>
    <w:p>
      <w:pPr>
        <w:pStyle w:val="af0"/>
        <w:numPr>
          <w:ilvl w:val="0"/>
          <w:numId w:val="6"/>
        </w:numPr>
        <w:suppressAutoHyphens w:val="0"/>
        <w:spacing w:before="0" w:after="0" w:line="273" w:lineRule="auto"/>
        <w:jc w:val="both"/>
        <w:rPr>
          <w:rFonts w:asciiTheme="minorHAnsi" w:hAnsiTheme="minorHAnsi" w:cstheme="minorHAnsi"/>
          <w:b/>
        </w:rPr>
      </w:pPr>
      <w:r>
        <w:rPr>
          <w:rFonts w:asciiTheme="minorHAnsi" w:hAnsiTheme="minorHAnsi" w:cstheme="minorHAnsi"/>
          <w:b/>
        </w:rPr>
        <w:t>Сервис «Планирование закупки»</w:t>
      </w:r>
    </w:p>
    <w:p>
      <w:pPr>
        <w:pStyle w:val="af0"/>
        <w:numPr>
          <w:ilvl w:val="1"/>
          <w:numId w:val="6"/>
        </w:numPr>
        <w:suppressAutoHyphens w:val="0"/>
        <w:spacing w:before="0" w:after="0" w:line="273" w:lineRule="auto"/>
        <w:jc w:val="both"/>
        <w:rPr>
          <w:rFonts w:asciiTheme="minorHAnsi" w:hAnsiTheme="minorHAnsi" w:cstheme="minorHAnsi"/>
          <w:bCs/>
          <w:color w:val="000000"/>
        </w:rPr>
      </w:pPr>
      <w:r>
        <w:rPr>
          <w:rFonts w:asciiTheme="minorHAnsi" w:hAnsiTheme="minorHAnsi" w:cstheme="minorHAnsi"/>
          <w:bCs/>
          <w:color w:val="000000"/>
        </w:rPr>
        <w:t>Создание заявки на закупку с возможностью заполнения следующих данных и их редакт</w:t>
      </w:r>
      <w:r>
        <w:rPr>
          <w:rFonts w:asciiTheme="minorHAnsi" w:hAnsiTheme="minorHAnsi" w:cstheme="minorHAnsi"/>
          <w:bCs/>
          <w:color w:val="000000"/>
        </w:rPr>
        <w:t>и</w:t>
      </w:r>
      <w:r>
        <w:rPr>
          <w:rFonts w:asciiTheme="minorHAnsi" w:hAnsiTheme="minorHAnsi" w:cstheme="minorHAnsi"/>
          <w:bCs/>
          <w:color w:val="000000"/>
        </w:rPr>
        <w:t>рования в дальнейшем: номер заявки, статус заявки, дата заявки, источник финансирования, наименование по</w:t>
      </w:r>
      <w:r>
        <w:rPr>
          <w:rFonts w:asciiTheme="minorHAnsi" w:hAnsiTheme="minorHAnsi" w:cstheme="minorHAnsi"/>
          <w:bCs/>
          <w:color w:val="000000"/>
        </w:rPr>
        <w:t>д</w:t>
      </w:r>
      <w:r>
        <w:rPr>
          <w:rFonts w:asciiTheme="minorHAnsi" w:hAnsiTheme="minorHAnsi" w:cstheme="minorHAnsi"/>
          <w:bCs/>
          <w:color w:val="000000"/>
        </w:rPr>
        <w:t>разделения и наименование ТРУ, ответственное лицо, сумма по заявке, срок поставки, а так же возмо</w:t>
      </w:r>
      <w:r>
        <w:rPr>
          <w:rFonts w:asciiTheme="minorHAnsi" w:hAnsiTheme="minorHAnsi" w:cstheme="minorHAnsi"/>
          <w:bCs/>
          <w:color w:val="000000"/>
        </w:rPr>
        <w:t>ж</w:t>
      </w:r>
      <w:r>
        <w:rPr>
          <w:rFonts w:asciiTheme="minorHAnsi" w:hAnsiTheme="minorHAnsi" w:cstheme="minorHAnsi"/>
          <w:bCs/>
          <w:color w:val="000000"/>
        </w:rPr>
        <w:t xml:space="preserve">ность добавления и </w:t>
      </w:r>
      <w:proofErr w:type="gramStart"/>
      <w:r>
        <w:rPr>
          <w:rFonts w:asciiTheme="minorHAnsi" w:hAnsiTheme="minorHAnsi" w:cstheme="minorHAnsi"/>
          <w:bCs/>
          <w:color w:val="000000"/>
        </w:rPr>
        <w:t>редактирования</w:t>
      </w:r>
      <w:proofErr w:type="gramEnd"/>
      <w:r>
        <w:rPr>
          <w:rFonts w:asciiTheme="minorHAnsi" w:hAnsiTheme="minorHAnsi" w:cstheme="minorHAnsi"/>
          <w:bCs/>
          <w:color w:val="000000"/>
        </w:rPr>
        <w:t xml:space="preserve"> дополнительных полей с индивидуальной доп. информацией по з</w:t>
      </w:r>
      <w:r>
        <w:rPr>
          <w:rFonts w:asciiTheme="minorHAnsi" w:hAnsiTheme="minorHAnsi" w:cstheme="minorHAnsi"/>
          <w:bCs/>
          <w:color w:val="000000"/>
        </w:rPr>
        <w:t>а</w:t>
      </w:r>
      <w:r>
        <w:rPr>
          <w:rFonts w:asciiTheme="minorHAnsi" w:hAnsiTheme="minorHAnsi" w:cstheme="minorHAnsi"/>
          <w:bCs/>
          <w:color w:val="000000"/>
        </w:rPr>
        <w:t>явке;</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rPr>
        <w:t xml:space="preserve">Подготовка описания объекта закупки: </w:t>
      </w:r>
    </w:p>
    <w:p>
      <w:pPr>
        <w:pStyle w:val="af0"/>
        <w:spacing w:before="0" w:after="0" w:line="273" w:lineRule="auto"/>
        <w:ind w:left="360"/>
        <w:jc w:val="both"/>
        <w:rPr>
          <w:rFonts w:asciiTheme="minorHAnsi" w:hAnsiTheme="minorHAnsi" w:cstheme="minorHAnsi"/>
        </w:rPr>
      </w:pPr>
      <w:r>
        <w:rPr>
          <w:rFonts w:asciiTheme="minorHAnsi" w:hAnsiTheme="minorHAnsi" w:cstheme="minorHAnsi"/>
        </w:rPr>
        <w:t>- подбор кода ОКПД</w:t>
      </w:r>
      <w:proofErr w:type="gramStart"/>
      <w:r>
        <w:rPr>
          <w:rFonts w:asciiTheme="minorHAnsi" w:hAnsiTheme="minorHAnsi" w:cstheme="minorHAnsi"/>
        </w:rPr>
        <w:t>2</w:t>
      </w:r>
      <w:proofErr w:type="gramEnd"/>
      <w:r>
        <w:rPr>
          <w:rFonts w:asciiTheme="minorHAnsi" w:hAnsiTheme="minorHAnsi" w:cstheme="minorHAnsi"/>
        </w:rPr>
        <w:t xml:space="preserve">/КТРУ, </w:t>
      </w:r>
    </w:p>
    <w:p>
      <w:pPr>
        <w:pStyle w:val="af0"/>
        <w:spacing w:before="0" w:after="0" w:line="273" w:lineRule="auto"/>
        <w:ind w:left="360"/>
        <w:jc w:val="both"/>
        <w:rPr>
          <w:rFonts w:asciiTheme="minorHAnsi" w:hAnsiTheme="minorHAnsi" w:cstheme="minorHAnsi"/>
        </w:rPr>
      </w:pPr>
      <w:r>
        <w:rPr>
          <w:rFonts w:asciiTheme="minorHAnsi" w:hAnsiTheme="minorHAnsi" w:cstheme="minorHAnsi"/>
        </w:rPr>
        <w:t xml:space="preserve">- возможность выбора характеристик, предусмотренных позицией КТРУ, </w:t>
      </w:r>
    </w:p>
    <w:p>
      <w:pPr>
        <w:pStyle w:val="af0"/>
        <w:spacing w:before="0" w:after="0" w:line="273" w:lineRule="auto"/>
        <w:ind w:left="360"/>
        <w:jc w:val="both"/>
        <w:rPr>
          <w:rFonts w:asciiTheme="minorHAnsi" w:hAnsiTheme="minorHAnsi" w:cstheme="minorHAnsi"/>
        </w:rPr>
      </w:pPr>
      <w:r>
        <w:rPr>
          <w:rFonts w:asciiTheme="minorHAnsi" w:hAnsiTheme="minorHAnsi" w:cstheme="minorHAnsi"/>
        </w:rPr>
        <w:t>- возможность указания дополнительных характеристик, не предусмотренных позицией КТРУ, в разрешенных законом случаях и обоснования их применения;</w:t>
      </w:r>
    </w:p>
    <w:p>
      <w:pPr>
        <w:pStyle w:val="af0"/>
        <w:spacing w:before="0" w:after="0" w:line="273" w:lineRule="auto"/>
        <w:ind w:left="360"/>
        <w:jc w:val="both"/>
        <w:rPr>
          <w:rFonts w:asciiTheme="minorHAnsi" w:hAnsiTheme="minorHAnsi" w:cstheme="minorHAnsi"/>
        </w:rPr>
      </w:pPr>
      <w:r>
        <w:rPr>
          <w:rFonts w:asciiTheme="minorHAnsi" w:hAnsiTheme="minorHAnsi" w:cstheme="minorHAnsi"/>
        </w:rPr>
        <w:t>- возможность указаниях характеристик, если в закупке  используется не позиция КТРУ, а код ОКПД</w:t>
      </w:r>
      <w:proofErr w:type="gramStart"/>
      <w:r>
        <w:rPr>
          <w:rFonts w:asciiTheme="minorHAnsi" w:hAnsiTheme="minorHAnsi" w:cstheme="minorHAnsi"/>
        </w:rPr>
        <w:t>2</w:t>
      </w:r>
      <w:proofErr w:type="gramEnd"/>
      <w:r>
        <w:rPr>
          <w:rFonts w:asciiTheme="minorHAnsi" w:hAnsiTheme="minorHAnsi" w:cstheme="minorHAnsi"/>
        </w:rPr>
        <w:t>;</w:t>
      </w:r>
    </w:p>
    <w:p>
      <w:pPr>
        <w:pStyle w:val="af0"/>
        <w:spacing w:before="0" w:after="0" w:line="273" w:lineRule="auto"/>
        <w:ind w:left="360"/>
        <w:jc w:val="both"/>
        <w:rPr>
          <w:rFonts w:asciiTheme="minorHAnsi" w:hAnsiTheme="minorHAnsi" w:cstheme="minorHAnsi"/>
        </w:rPr>
      </w:pPr>
      <w:r>
        <w:rPr>
          <w:rFonts w:asciiTheme="minorHAnsi" w:hAnsiTheme="minorHAnsi" w:cstheme="minorHAnsi"/>
        </w:rPr>
        <w:t xml:space="preserve">- выбор инструкций по заполнению структурированной заявки участником закупки; </w:t>
      </w:r>
    </w:p>
    <w:p>
      <w:pPr>
        <w:pStyle w:val="af0"/>
        <w:spacing w:before="0" w:after="0" w:line="273" w:lineRule="auto"/>
        <w:ind w:left="360"/>
        <w:jc w:val="both"/>
        <w:rPr>
          <w:rFonts w:asciiTheme="minorHAnsi" w:hAnsiTheme="minorHAnsi" w:cstheme="minorHAnsi"/>
        </w:rPr>
      </w:pPr>
      <w:r>
        <w:rPr>
          <w:rFonts w:asciiTheme="minorHAnsi" w:hAnsiTheme="minorHAnsi" w:cstheme="minorHAnsi"/>
        </w:rPr>
        <w:t xml:space="preserve">- возможность загрузить позиции из файла формата </w:t>
      </w:r>
      <w:proofErr w:type="spellStart"/>
      <w:r>
        <w:rPr>
          <w:rFonts w:asciiTheme="minorHAnsi" w:hAnsiTheme="minorHAnsi" w:cstheme="minorHAnsi"/>
          <w:lang w:val="en-US"/>
        </w:rPr>
        <w:t>xlsx</w:t>
      </w:r>
      <w:proofErr w:type="spellEnd"/>
      <w:r>
        <w:rPr>
          <w:rFonts w:asciiTheme="minorHAnsi" w:hAnsiTheme="minorHAnsi" w:cstheme="minorHAnsi"/>
        </w:rPr>
        <w:t>;</w:t>
      </w:r>
    </w:p>
    <w:p>
      <w:pPr>
        <w:pStyle w:val="af0"/>
        <w:spacing w:before="0" w:after="0" w:line="273" w:lineRule="auto"/>
        <w:ind w:left="360"/>
        <w:jc w:val="both"/>
        <w:rPr>
          <w:rFonts w:asciiTheme="minorHAnsi" w:hAnsiTheme="minorHAnsi" w:cstheme="minorHAnsi"/>
        </w:rPr>
      </w:pPr>
      <w:r>
        <w:rPr>
          <w:rFonts w:asciiTheme="minorHAnsi" w:hAnsiTheme="minorHAnsi" w:cstheme="minorHAnsi"/>
        </w:rPr>
        <w:t>- возможность скопировать в новую закупку выбранные позиции;</w:t>
      </w:r>
    </w:p>
    <w:p>
      <w:pPr>
        <w:pStyle w:val="af0"/>
        <w:spacing w:before="0" w:after="0" w:line="273" w:lineRule="auto"/>
        <w:ind w:left="360"/>
        <w:jc w:val="both"/>
        <w:rPr>
          <w:rFonts w:asciiTheme="minorHAnsi" w:hAnsiTheme="minorHAnsi" w:cstheme="minorHAnsi"/>
        </w:rPr>
      </w:pPr>
      <w:r>
        <w:rPr>
          <w:rFonts w:asciiTheme="minorHAnsi" w:hAnsiTheme="minorHAnsi" w:cstheme="minorHAnsi"/>
          <w:color w:val="000000"/>
        </w:rPr>
        <w:t xml:space="preserve">- </w:t>
      </w:r>
      <w:r>
        <w:rPr>
          <w:rFonts w:asciiTheme="minorHAnsi" w:hAnsiTheme="minorHAnsi" w:cstheme="minorHAnsi"/>
        </w:rPr>
        <w:t xml:space="preserve"> формирование файла «Описание объекта закупки» в формате </w:t>
      </w:r>
      <w:r>
        <w:rPr>
          <w:rFonts w:asciiTheme="minorHAnsi" w:hAnsiTheme="minorHAnsi" w:cstheme="minorHAnsi"/>
          <w:lang w:val="en-US"/>
        </w:rPr>
        <w:t>Word</w:t>
      </w:r>
      <w:r>
        <w:rPr>
          <w:rFonts w:asciiTheme="minorHAnsi" w:hAnsiTheme="minorHAnsi" w:cstheme="minorHAnsi"/>
        </w:rPr>
        <w:t xml:space="preserve"> или </w:t>
      </w:r>
      <w:r>
        <w:rPr>
          <w:rFonts w:asciiTheme="minorHAnsi" w:hAnsiTheme="minorHAnsi" w:cstheme="minorHAnsi"/>
          <w:lang w:val="en-US"/>
        </w:rPr>
        <w:t>Excel</w:t>
      </w:r>
      <w:r>
        <w:rPr>
          <w:rFonts w:asciiTheme="minorHAnsi" w:hAnsiTheme="minorHAnsi" w:cstheme="minorHAnsi"/>
        </w:rPr>
        <w:t>;</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rPr>
        <w:t xml:space="preserve">Проверка ТРУ, </w:t>
      </w:r>
      <w:proofErr w:type="gramStart"/>
      <w:r>
        <w:rPr>
          <w:rFonts w:asciiTheme="minorHAnsi" w:hAnsiTheme="minorHAnsi" w:cstheme="minorHAnsi"/>
        </w:rPr>
        <w:t>включенных</w:t>
      </w:r>
      <w:proofErr w:type="gramEnd"/>
      <w:r>
        <w:rPr>
          <w:rFonts w:asciiTheme="minorHAnsi" w:hAnsiTheme="minorHAnsi" w:cstheme="minorHAnsi"/>
        </w:rPr>
        <w:t xml:space="preserve"> в описание объекта закупки, на совместимость (</w:t>
      </w:r>
      <w:proofErr w:type="spellStart"/>
      <w:r>
        <w:rPr>
          <w:rFonts w:asciiTheme="minorHAnsi" w:hAnsiTheme="minorHAnsi" w:cstheme="minorHAnsi"/>
        </w:rPr>
        <w:t>лотирование</w:t>
      </w:r>
      <w:proofErr w:type="spellEnd"/>
      <w:r>
        <w:rPr>
          <w:rFonts w:asciiTheme="minorHAnsi" w:hAnsiTheme="minorHAnsi" w:cstheme="minorHAnsi"/>
        </w:rPr>
        <w:t>), с авт</w:t>
      </w:r>
      <w:r>
        <w:rPr>
          <w:rFonts w:asciiTheme="minorHAnsi" w:hAnsiTheme="minorHAnsi" w:cstheme="minorHAnsi"/>
        </w:rPr>
        <w:t>о</w:t>
      </w:r>
      <w:r>
        <w:rPr>
          <w:rFonts w:asciiTheme="minorHAnsi" w:hAnsiTheme="minorHAnsi" w:cstheme="minorHAnsi"/>
        </w:rPr>
        <w:t xml:space="preserve">матическим разделением списка на лоты. Выбор </w:t>
      </w:r>
      <w:proofErr w:type="gramStart"/>
      <w:r>
        <w:rPr>
          <w:rFonts w:asciiTheme="minorHAnsi" w:hAnsiTheme="minorHAnsi" w:cstheme="minorHAnsi"/>
        </w:rPr>
        <w:t>закона, по правилам</w:t>
      </w:r>
      <w:proofErr w:type="gramEnd"/>
      <w:r>
        <w:rPr>
          <w:rFonts w:asciiTheme="minorHAnsi" w:hAnsiTheme="minorHAnsi" w:cstheme="minorHAnsi"/>
        </w:rPr>
        <w:t xml:space="preserve"> которого  проводится разделение (№ 44-ФЗ/223-ФЗ);</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rPr>
        <w:t xml:space="preserve">Поиск в реестре контрактов </w:t>
      </w:r>
      <w:proofErr w:type="gramStart"/>
      <w:r>
        <w:rPr>
          <w:rFonts w:asciiTheme="minorHAnsi" w:hAnsiTheme="minorHAnsi" w:cstheme="minorHAnsi"/>
        </w:rPr>
        <w:t>поставщиков</w:t>
      </w:r>
      <w:proofErr w:type="gramEnd"/>
      <w:r>
        <w:rPr>
          <w:rFonts w:asciiTheme="minorHAnsi" w:hAnsiTheme="minorHAnsi" w:cstheme="minorHAnsi"/>
        </w:rPr>
        <w:t xml:space="preserve"> не включенных в РНП, для ТРУ, включенных в описание объекта закупки, с фильтрами по региону поставщика, дате заключения, принадлежности к СМП, нал</w:t>
      </w:r>
      <w:r>
        <w:rPr>
          <w:rFonts w:asciiTheme="minorHAnsi" w:hAnsiTheme="minorHAnsi" w:cstheme="minorHAnsi"/>
        </w:rPr>
        <w:t>и</w:t>
      </w:r>
      <w:r>
        <w:rPr>
          <w:rFonts w:asciiTheme="minorHAnsi" w:hAnsiTheme="minorHAnsi" w:cstheme="minorHAnsi"/>
        </w:rPr>
        <w:t xml:space="preserve">чию исполненных без неустоек контрактов. Вывод контактных данных поставщиков (телефон, </w:t>
      </w:r>
      <w:proofErr w:type="spellStart"/>
      <w:r>
        <w:rPr>
          <w:rFonts w:asciiTheme="minorHAnsi" w:hAnsiTheme="minorHAnsi" w:cstheme="minorHAnsi"/>
        </w:rPr>
        <w:t>email</w:t>
      </w:r>
      <w:proofErr w:type="spellEnd"/>
      <w:r>
        <w:rPr>
          <w:rFonts w:asciiTheme="minorHAnsi" w:hAnsiTheme="minorHAnsi" w:cstheme="minorHAnsi"/>
        </w:rPr>
        <w:t>). Возможность просмотреть количество исполненных контрактов у поставщика. Возможность запросить коммерческие предложения  по списку выбранных поставщиков и скопировать отмеченные электро</w:t>
      </w:r>
      <w:r>
        <w:rPr>
          <w:rFonts w:asciiTheme="minorHAnsi" w:hAnsiTheme="minorHAnsi" w:cstheme="minorHAnsi"/>
        </w:rPr>
        <w:t>н</w:t>
      </w:r>
      <w:r>
        <w:rPr>
          <w:rFonts w:asciiTheme="minorHAnsi" w:hAnsiTheme="minorHAnsi" w:cstheme="minorHAnsi"/>
        </w:rPr>
        <w:t>ные адреса;</w:t>
      </w:r>
    </w:p>
    <w:p>
      <w:pPr>
        <w:pStyle w:val="af0"/>
        <w:numPr>
          <w:ilvl w:val="1"/>
          <w:numId w:val="6"/>
        </w:numPr>
        <w:suppressAutoHyphens w:val="0"/>
        <w:spacing w:before="0" w:after="0" w:line="273" w:lineRule="auto"/>
        <w:jc w:val="both"/>
        <w:rPr>
          <w:rFonts w:asciiTheme="minorHAnsi" w:hAnsiTheme="minorHAnsi" w:cstheme="minorHAnsi"/>
        </w:rPr>
      </w:pPr>
      <w:r>
        <w:rPr>
          <w:rFonts w:asciiTheme="minorHAnsi" w:hAnsiTheme="minorHAnsi" w:cstheme="minorHAnsi"/>
          <w:bCs/>
          <w:color w:val="000000"/>
        </w:rPr>
        <w:t xml:space="preserve">Расчет НМЦК </w:t>
      </w:r>
      <w:proofErr w:type="gramStart"/>
      <w:r>
        <w:rPr>
          <w:rFonts w:asciiTheme="minorHAnsi" w:hAnsiTheme="minorHAnsi" w:cstheme="minorHAnsi"/>
          <w:bCs/>
          <w:color w:val="000000"/>
        </w:rPr>
        <w:t>для ТРУ</w:t>
      </w:r>
      <w:proofErr w:type="gramEnd"/>
      <w:r>
        <w:rPr>
          <w:rFonts w:asciiTheme="minorHAnsi" w:hAnsiTheme="minorHAnsi" w:cstheme="minorHAnsi"/>
          <w:bCs/>
          <w:color w:val="000000"/>
        </w:rPr>
        <w:t>, включенных в описание объекта закупки, по методу сопоставимых рыно</w:t>
      </w:r>
      <w:r>
        <w:rPr>
          <w:rFonts w:asciiTheme="minorHAnsi" w:hAnsiTheme="minorHAnsi" w:cstheme="minorHAnsi"/>
          <w:bCs/>
          <w:color w:val="000000"/>
        </w:rPr>
        <w:t>ч</w:t>
      </w:r>
      <w:r>
        <w:rPr>
          <w:rFonts w:asciiTheme="minorHAnsi" w:hAnsiTheme="minorHAnsi" w:cstheme="minorHAnsi"/>
          <w:bCs/>
          <w:color w:val="000000"/>
        </w:rPr>
        <w:t>ных цен (анализ рынка) согласно методическим рекомендациям Минэкономразвития РФ (Приказ от 2 октября 2013 г. N 567):</w:t>
      </w:r>
    </w:p>
    <w:p>
      <w:pPr>
        <w:pStyle w:val="af0"/>
        <w:spacing w:before="0" w:after="0" w:line="273" w:lineRule="auto"/>
        <w:ind w:left="360"/>
        <w:jc w:val="both"/>
        <w:rPr>
          <w:rFonts w:asciiTheme="minorHAnsi" w:hAnsiTheme="minorHAnsi" w:cstheme="minorHAnsi"/>
          <w:color w:val="000000"/>
        </w:rPr>
      </w:pPr>
      <w:r>
        <w:rPr>
          <w:rFonts w:asciiTheme="minorHAnsi" w:hAnsiTheme="minorHAnsi" w:cstheme="minorHAnsi"/>
          <w:color w:val="000000"/>
        </w:rPr>
        <w:t xml:space="preserve">- поиск цен в ЕИС по коду ОКПД2/КТРУ </w:t>
      </w:r>
      <w:proofErr w:type="gramStart"/>
      <w:r>
        <w:rPr>
          <w:rFonts w:asciiTheme="minorHAnsi" w:hAnsiTheme="minorHAnsi" w:cstheme="minorHAnsi"/>
          <w:color w:val="000000"/>
        </w:rPr>
        <w:t>и(</w:t>
      </w:r>
      <w:proofErr w:type="gramEnd"/>
      <w:r>
        <w:rPr>
          <w:rFonts w:asciiTheme="minorHAnsi" w:hAnsiTheme="minorHAnsi" w:cstheme="minorHAnsi"/>
          <w:color w:val="000000"/>
        </w:rPr>
        <w:t>или) наименованию товара, работы, услуги среди контрактов, которые исполнены и по которым не взыскивались неустойки (штрафы, пени) в связи с неисполнением или ненадлежащим исполнением, с фильтрами по региону, цене товара (работы, услуги) дате заключения контракта, сроку исполнения, способу закупки, единице измерения, поставленному количеству. Возможность выбрать товары, произведенные в РФ/ЕАЭС. Возможность автоматически применить повышающие  коэффициенты к ценам (по способу и по периоду). Возможность уточнить характеристики товаров в исполненных контрактах;</w:t>
      </w:r>
    </w:p>
    <w:p>
      <w:pPr>
        <w:pStyle w:val="af0"/>
        <w:spacing w:before="0" w:after="0" w:line="273" w:lineRule="auto"/>
        <w:ind w:left="360"/>
        <w:jc w:val="both"/>
        <w:rPr>
          <w:rFonts w:asciiTheme="minorHAnsi" w:hAnsiTheme="minorHAnsi" w:cstheme="minorHAnsi"/>
          <w:color w:val="000000"/>
        </w:rPr>
      </w:pPr>
      <w:r>
        <w:rPr>
          <w:rFonts w:asciiTheme="minorHAnsi" w:hAnsiTheme="minorHAnsi" w:cstheme="minorHAnsi"/>
          <w:color w:val="000000"/>
        </w:rPr>
        <w:t xml:space="preserve">- автоматический расчет и контроль </w:t>
      </w:r>
      <w:proofErr w:type="spellStart"/>
      <w:r>
        <w:rPr>
          <w:rFonts w:asciiTheme="minorHAnsi" w:hAnsiTheme="minorHAnsi" w:cstheme="minorHAnsi"/>
          <w:color w:val="000000"/>
        </w:rPr>
        <w:t>непревышения</w:t>
      </w:r>
      <w:proofErr w:type="spellEnd"/>
      <w:r>
        <w:rPr>
          <w:rFonts w:asciiTheme="minorHAnsi" w:hAnsiTheme="minorHAnsi" w:cstheme="minorHAnsi"/>
          <w:color w:val="000000"/>
        </w:rPr>
        <w:t xml:space="preserve"> коэффициента вариации;</w:t>
      </w:r>
    </w:p>
    <w:p>
      <w:pPr>
        <w:pStyle w:val="af0"/>
        <w:spacing w:before="0" w:after="0" w:line="273" w:lineRule="auto"/>
        <w:ind w:firstLine="360"/>
        <w:jc w:val="both"/>
        <w:rPr>
          <w:rFonts w:asciiTheme="minorHAnsi" w:hAnsiTheme="minorHAnsi" w:cstheme="minorHAnsi"/>
          <w:color w:val="000000"/>
        </w:rPr>
      </w:pPr>
      <w:r>
        <w:rPr>
          <w:rFonts w:asciiTheme="minorHAnsi" w:hAnsiTheme="minorHAnsi" w:cstheme="minorHAnsi"/>
        </w:rPr>
        <w:t xml:space="preserve">- </w:t>
      </w:r>
      <w:r>
        <w:rPr>
          <w:rFonts w:asciiTheme="minorHAnsi" w:hAnsiTheme="minorHAnsi" w:cstheme="minorHAnsi"/>
          <w:color w:val="000000"/>
        </w:rPr>
        <w:t>возможность добавления цен вручную;</w:t>
      </w:r>
    </w:p>
    <w:p>
      <w:pPr>
        <w:pStyle w:val="af0"/>
        <w:spacing w:before="0" w:after="0" w:line="273" w:lineRule="auto"/>
        <w:ind w:firstLine="360"/>
        <w:jc w:val="both"/>
        <w:rPr>
          <w:rFonts w:asciiTheme="minorHAnsi" w:hAnsiTheme="minorHAnsi" w:cstheme="minorHAnsi"/>
        </w:rPr>
      </w:pPr>
      <w:r>
        <w:rPr>
          <w:rFonts w:asciiTheme="minorHAnsi" w:hAnsiTheme="minorHAnsi" w:cstheme="minorHAnsi"/>
        </w:rPr>
        <w:t>- ф</w:t>
      </w:r>
      <w:r>
        <w:rPr>
          <w:rFonts w:asciiTheme="minorHAnsi" w:hAnsiTheme="minorHAnsi" w:cstheme="minorHAnsi"/>
          <w:color w:val="000000"/>
        </w:rPr>
        <w:t xml:space="preserve">ормирование отчета обоснования НМЦК, сохранение его в формате </w:t>
      </w:r>
      <w:proofErr w:type="spellStart"/>
      <w:r>
        <w:rPr>
          <w:rFonts w:asciiTheme="minorHAnsi" w:hAnsiTheme="minorHAnsi" w:cstheme="minorHAnsi"/>
          <w:color w:val="000000"/>
        </w:rPr>
        <w:t>xlsx</w:t>
      </w:r>
      <w:proofErr w:type="spellEnd"/>
      <w:r>
        <w:rPr>
          <w:rFonts w:asciiTheme="minorHAnsi" w:hAnsiTheme="minorHAnsi" w:cstheme="minorHAnsi"/>
          <w:color w:val="000000"/>
        </w:rPr>
        <w:t xml:space="preserve"> и </w:t>
      </w:r>
      <w:proofErr w:type="spellStart"/>
      <w:r>
        <w:rPr>
          <w:rFonts w:asciiTheme="minorHAnsi" w:hAnsiTheme="minorHAnsi" w:cstheme="minorHAnsi"/>
          <w:color w:val="000000"/>
        </w:rPr>
        <w:t>docx</w:t>
      </w:r>
      <w:proofErr w:type="spellEnd"/>
      <w:r>
        <w:rPr>
          <w:rFonts w:asciiTheme="minorHAnsi" w:hAnsiTheme="minorHAnsi" w:cstheme="minorHAnsi"/>
          <w:color w:val="000000"/>
        </w:rPr>
        <w:t>.</w:t>
      </w:r>
    </w:p>
    <w:p>
      <w:pPr>
        <w:pStyle w:val="af0"/>
        <w:spacing w:before="0" w:after="0" w:line="273" w:lineRule="auto"/>
        <w:ind w:left="360"/>
        <w:jc w:val="both"/>
        <w:rPr>
          <w:rFonts w:asciiTheme="minorHAnsi" w:hAnsiTheme="minorHAnsi" w:cstheme="minorHAnsi"/>
          <w:color w:val="000000"/>
          <w:highlight w:val="yellow"/>
        </w:rPr>
      </w:pPr>
    </w:p>
    <w:p>
      <w:pPr>
        <w:pStyle w:val="af0"/>
        <w:numPr>
          <w:ilvl w:val="0"/>
          <w:numId w:val="6"/>
        </w:numPr>
        <w:suppressAutoHyphens w:val="0"/>
        <w:spacing w:before="0" w:after="0" w:line="273" w:lineRule="auto"/>
        <w:jc w:val="both"/>
        <w:rPr>
          <w:rFonts w:asciiTheme="minorHAnsi" w:hAnsiTheme="minorHAnsi" w:cstheme="minorHAnsi"/>
        </w:rPr>
      </w:pPr>
      <w:r>
        <w:rPr>
          <w:rFonts w:asciiTheme="minorHAnsi" w:hAnsiTheme="minorHAnsi" w:cstheme="minorHAnsi"/>
          <w:b/>
          <w:bCs/>
          <w:color w:val="000000"/>
        </w:rPr>
        <w:t>Раздел «Новости»:</w:t>
      </w:r>
    </w:p>
    <w:p>
      <w:pPr>
        <w:pStyle w:val="af0"/>
        <w:spacing w:before="0" w:after="0" w:line="273" w:lineRule="auto"/>
        <w:ind w:left="360"/>
        <w:jc w:val="both"/>
        <w:rPr>
          <w:rFonts w:asciiTheme="minorHAnsi" w:hAnsiTheme="minorHAnsi" w:cstheme="minorHAnsi"/>
          <w:color w:val="000000"/>
        </w:rPr>
      </w:pPr>
      <w:r>
        <w:rPr>
          <w:rFonts w:asciiTheme="minorHAnsi" w:hAnsiTheme="minorHAnsi" w:cstheme="minorHAnsi"/>
          <w:color w:val="000000"/>
        </w:rPr>
        <w:t xml:space="preserve">Ежедневные новости по законодательству о </w:t>
      </w:r>
      <w:proofErr w:type="spellStart"/>
      <w:r>
        <w:rPr>
          <w:rFonts w:asciiTheme="minorHAnsi" w:hAnsiTheme="minorHAnsi" w:cstheme="minorHAnsi"/>
          <w:color w:val="000000"/>
        </w:rPr>
        <w:t>гос</w:t>
      </w:r>
      <w:proofErr w:type="gramStart"/>
      <w:r>
        <w:rPr>
          <w:rFonts w:asciiTheme="minorHAnsi" w:hAnsiTheme="minorHAnsi" w:cstheme="minorHAnsi"/>
          <w:color w:val="000000"/>
        </w:rPr>
        <w:t>.з</w:t>
      </w:r>
      <w:proofErr w:type="gramEnd"/>
      <w:r>
        <w:rPr>
          <w:rFonts w:asciiTheme="minorHAnsi" w:hAnsiTheme="minorHAnsi" w:cstheme="minorHAnsi"/>
          <w:color w:val="000000"/>
        </w:rPr>
        <w:t>акупках</w:t>
      </w:r>
      <w:proofErr w:type="spellEnd"/>
      <w:r>
        <w:rPr>
          <w:rFonts w:asciiTheme="minorHAnsi" w:hAnsiTheme="minorHAnsi" w:cstheme="minorHAnsi"/>
          <w:color w:val="000000"/>
        </w:rPr>
        <w:t>.</w:t>
      </w:r>
    </w:p>
    <w:p>
      <w:pPr>
        <w:pStyle w:val="af0"/>
        <w:spacing w:before="0" w:after="0" w:line="273" w:lineRule="auto"/>
        <w:ind w:left="360"/>
        <w:jc w:val="both"/>
        <w:rPr>
          <w:rFonts w:asciiTheme="minorHAnsi" w:hAnsiTheme="minorHAnsi" w:cstheme="minorHAnsi"/>
          <w:color w:val="000000"/>
        </w:rPr>
      </w:pPr>
    </w:p>
    <w:p>
      <w:pPr>
        <w:pStyle w:val="af0"/>
        <w:numPr>
          <w:ilvl w:val="0"/>
          <w:numId w:val="6"/>
        </w:numPr>
        <w:suppressAutoHyphens w:val="0"/>
        <w:spacing w:before="0" w:after="0"/>
        <w:jc w:val="both"/>
        <w:rPr>
          <w:rFonts w:asciiTheme="minorHAnsi" w:hAnsiTheme="minorHAnsi" w:cstheme="minorHAnsi"/>
          <w:b/>
          <w:bCs/>
          <w:color w:val="000000"/>
        </w:rPr>
      </w:pPr>
      <w:r>
        <w:rPr>
          <w:rFonts w:asciiTheme="minorHAnsi" w:hAnsiTheme="minorHAnsi" w:cstheme="minorHAnsi"/>
          <w:b/>
          <w:bCs/>
          <w:color w:val="000000"/>
        </w:rPr>
        <w:t xml:space="preserve">Раздел «Полезные материалы» </w:t>
      </w:r>
    </w:p>
    <w:p>
      <w:pPr>
        <w:pStyle w:val="af0"/>
        <w:spacing w:before="0" w:after="0"/>
        <w:ind w:left="360"/>
        <w:jc w:val="both"/>
        <w:rPr>
          <w:rFonts w:asciiTheme="minorHAnsi" w:hAnsiTheme="minorHAnsi" w:cstheme="minorHAnsi"/>
          <w:bCs/>
          <w:color w:val="000000"/>
        </w:rPr>
      </w:pPr>
      <w:r>
        <w:rPr>
          <w:rFonts w:asciiTheme="minorHAnsi" w:hAnsiTheme="minorHAnsi" w:cstheme="minorHAnsi"/>
          <w:bCs/>
          <w:color w:val="000000"/>
        </w:rPr>
        <w:t xml:space="preserve">Статьи и памятки, </w:t>
      </w:r>
      <w:proofErr w:type="spellStart"/>
      <w:r>
        <w:rPr>
          <w:rFonts w:asciiTheme="minorHAnsi" w:hAnsiTheme="minorHAnsi" w:cstheme="minorHAnsi"/>
          <w:bCs/>
          <w:color w:val="000000"/>
        </w:rPr>
        <w:t>вебинары</w:t>
      </w:r>
      <w:proofErr w:type="spellEnd"/>
      <w:r>
        <w:rPr>
          <w:rFonts w:asciiTheme="minorHAnsi" w:hAnsiTheme="minorHAnsi" w:cstheme="minorHAnsi"/>
          <w:bCs/>
          <w:color w:val="000000"/>
        </w:rPr>
        <w:t xml:space="preserve">, вопросы эксперту, шаблоны документов по </w:t>
      </w:r>
      <w:proofErr w:type="spellStart"/>
      <w:r>
        <w:rPr>
          <w:rFonts w:asciiTheme="minorHAnsi" w:hAnsiTheme="minorHAnsi" w:cstheme="minorHAnsi"/>
          <w:bCs/>
          <w:color w:val="000000"/>
        </w:rPr>
        <w:t>госзакупкам</w:t>
      </w:r>
      <w:proofErr w:type="spellEnd"/>
      <w:r>
        <w:rPr>
          <w:rFonts w:asciiTheme="minorHAnsi" w:hAnsiTheme="minorHAnsi" w:cstheme="minorHAnsi"/>
          <w:bCs/>
          <w:color w:val="000000"/>
        </w:rPr>
        <w:t>.</w:t>
      </w:r>
    </w:p>
    <w:p>
      <w:pPr>
        <w:pStyle w:val="af0"/>
        <w:spacing w:before="0" w:after="0" w:line="273" w:lineRule="auto"/>
        <w:ind w:left="360"/>
        <w:jc w:val="both"/>
        <w:rPr>
          <w:rFonts w:asciiTheme="minorHAnsi" w:hAnsiTheme="minorHAnsi" w:cstheme="minorHAnsi"/>
          <w:color w:val="000000"/>
          <w:highlight w:val="green"/>
        </w:rPr>
      </w:pPr>
    </w:p>
    <w:p>
      <w:pPr>
        <w:pStyle w:val="af0"/>
        <w:numPr>
          <w:ilvl w:val="0"/>
          <w:numId w:val="6"/>
        </w:numPr>
        <w:suppressAutoHyphens w:val="0"/>
        <w:spacing w:before="0" w:after="0" w:line="273" w:lineRule="auto"/>
        <w:jc w:val="both"/>
        <w:rPr>
          <w:rFonts w:asciiTheme="minorHAnsi" w:hAnsiTheme="minorHAnsi" w:cstheme="minorHAnsi"/>
          <w:b/>
          <w:bCs/>
          <w:color w:val="000000"/>
        </w:rPr>
      </w:pPr>
      <w:r>
        <w:rPr>
          <w:rFonts w:asciiTheme="minorHAnsi" w:hAnsiTheme="minorHAnsi" w:cstheme="minorHAnsi"/>
          <w:b/>
          <w:bCs/>
          <w:color w:val="000000"/>
        </w:rPr>
        <w:t xml:space="preserve">Доступ к информационному каналу «Закрытый клуб Заказчиков». </w:t>
      </w:r>
    </w:p>
    <w:p>
      <w:pPr>
        <w:pStyle w:val="af0"/>
        <w:spacing w:before="0" w:after="0" w:line="273" w:lineRule="auto"/>
        <w:ind w:left="360"/>
        <w:jc w:val="both"/>
        <w:rPr>
          <w:rFonts w:asciiTheme="minorHAnsi" w:hAnsiTheme="minorHAnsi" w:cstheme="minorHAnsi"/>
          <w:bCs/>
          <w:color w:val="000000"/>
        </w:rPr>
      </w:pPr>
      <w:r>
        <w:rPr>
          <w:rFonts w:asciiTheme="minorHAnsi" w:hAnsiTheme="minorHAnsi" w:cstheme="minorHAnsi"/>
          <w:bCs/>
          <w:color w:val="000000"/>
        </w:rPr>
        <w:t xml:space="preserve">Оказание информационных услуг, включающих в себя: </w:t>
      </w:r>
    </w:p>
    <w:p>
      <w:pPr>
        <w:pStyle w:val="af0"/>
        <w:numPr>
          <w:ilvl w:val="1"/>
          <w:numId w:val="6"/>
        </w:numPr>
        <w:suppressAutoHyphens w:val="0"/>
        <w:spacing w:before="0" w:after="0" w:line="273" w:lineRule="auto"/>
        <w:jc w:val="both"/>
        <w:rPr>
          <w:rFonts w:asciiTheme="minorHAnsi" w:hAnsiTheme="minorHAnsi" w:cstheme="minorHAnsi"/>
          <w:bCs/>
          <w:color w:val="000000"/>
        </w:rPr>
      </w:pPr>
      <w:r>
        <w:rPr>
          <w:rFonts w:asciiTheme="minorHAnsi" w:hAnsiTheme="minorHAnsi" w:cstheme="minorHAnsi"/>
          <w:bCs/>
          <w:color w:val="000000"/>
        </w:rPr>
        <w:t xml:space="preserve"> Предоставление доступа к информационному каналу «Закрытый клуб Заказчиков» в тел</w:t>
      </w:r>
      <w:r>
        <w:rPr>
          <w:rFonts w:asciiTheme="minorHAnsi" w:hAnsiTheme="minorHAnsi" w:cstheme="minorHAnsi"/>
          <w:bCs/>
          <w:color w:val="000000"/>
        </w:rPr>
        <w:t>е</w:t>
      </w:r>
      <w:r>
        <w:rPr>
          <w:rFonts w:asciiTheme="minorHAnsi" w:hAnsiTheme="minorHAnsi" w:cstheme="minorHAnsi"/>
          <w:bCs/>
          <w:color w:val="000000"/>
        </w:rPr>
        <w:t xml:space="preserve">грамм канале и на </w:t>
      </w:r>
      <w:proofErr w:type="gramStart"/>
      <w:r>
        <w:rPr>
          <w:rFonts w:asciiTheme="minorHAnsi" w:hAnsiTheme="minorHAnsi" w:cstheme="minorHAnsi"/>
          <w:bCs/>
          <w:color w:val="000000"/>
        </w:rPr>
        <w:t>обучающей</w:t>
      </w:r>
      <w:proofErr w:type="gramEnd"/>
      <w:r>
        <w:rPr>
          <w:rFonts w:asciiTheme="minorHAnsi" w:hAnsiTheme="minorHAnsi" w:cstheme="minorHAnsi"/>
          <w:bCs/>
          <w:color w:val="000000"/>
        </w:rPr>
        <w:t xml:space="preserve"> </w:t>
      </w:r>
      <w:proofErr w:type="spellStart"/>
      <w:r>
        <w:rPr>
          <w:rFonts w:asciiTheme="minorHAnsi" w:hAnsiTheme="minorHAnsi" w:cstheme="minorHAnsi"/>
          <w:bCs/>
          <w:color w:val="000000"/>
        </w:rPr>
        <w:t>онлайн-платформе</w:t>
      </w:r>
      <w:proofErr w:type="spellEnd"/>
      <w:r>
        <w:rPr>
          <w:rFonts w:asciiTheme="minorHAnsi" w:hAnsiTheme="minorHAnsi" w:cstheme="minorHAnsi"/>
          <w:bCs/>
          <w:color w:val="000000"/>
        </w:rPr>
        <w:t>.</w:t>
      </w:r>
    </w:p>
    <w:p>
      <w:pPr>
        <w:pStyle w:val="af0"/>
        <w:numPr>
          <w:ilvl w:val="1"/>
          <w:numId w:val="6"/>
        </w:numPr>
        <w:suppressAutoHyphens w:val="0"/>
        <w:spacing w:before="0" w:after="0" w:line="273" w:lineRule="auto"/>
        <w:jc w:val="both"/>
        <w:rPr>
          <w:rFonts w:asciiTheme="minorHAnsi" w:hAnsiTheme="minorHAnsi" w:cstheme="minorHAnsi"/>
          <w:bCs/>
          <w:color w:val="000000"/>
        </w:rPr>
      </w:pPr>
      <w:r>
        <w:rPr>
          <w:rFonts w:asciiTheme="minorHAnsi" w:hAnsiTheme="minorHAnsi" w:cstheme="minorHAnsi"/>
          <w:bCs/>
          <w:color w:val="000000"/>
        </w:rPr>
        <w:lastRenderedPageBreak/>
        <w:t>В рамках предоставленного доступа к каналу сотрудникам Заказчика</w:t>
      </w:r>
      <w:proofErr w:type="gramStart"/>
      <w:r>
        <w:rPr>
          <w:rFonts w:asciiTheme="minorHAnsi" w:hAnsiTheme="minorHAnsi" w:cstheme="minorHAnsi"/>
          <w:bCs/>
          <w:color w:val="000000"/>
        </w:rPr>
        <w:t xml:space="preserve"> ,</w:t>
      </w:r>
      <w:proofErr w:type="gramEnd"/>
      <w:r>
        <w:rPr>
          <w:rFonts w:asciiTheme="minorHAnsi" w:hAnsiTheme="minorHAnsi" w:cstheme="minorHAnsi"/>
          <w:bCs/>
          <w:color w:val="000000"/>
        </w:rPr>
        <w:t xml:space="preserve"> предоставляются следующие информационные услуги:</w:t>
      </w:r>
    </w:p>
    <w:p>
      <w:pPr>
        <w:pStyle w:val="af0"/>
        <w:spacing w:before="0" w:after="0" w:line="273" w:lineRule="auto"/>
        <w:ind w:left="360"/>
        <w:jc w:val="both"/>
        <w:rPr>
          <w:rFonts w:asciiTheme="minorHAnsi" w:hAnsiTheme="minorHAnsi" w:cstheme="minorHAnsi"/>
          <w:bCs/>
          <w:color w:val="000000"/>
        </w:rPr>
      </w:pPr>
      <w:r>
        <w:rPr>
          <w:rFonts w:asciiTheme="minorHAnsi" w:hAnsiTheme="minorHAnsi" w:cstheme="minorHAnsi"/>
          <w:bCs/>
          <w:color w:val="000000"/>
        </w:rPr>
        <w:t>- проведение информационных мероприятий (</w:t>
      </w:r>
      <w:proofErr w:type="spellStart"/>
      <w:r>
        <w:rPr>
          <w:rFonts w:asciiTheme="minorHAnsi" w:hAnsiTheme="minorHAnsi" w:cstheme="minorHAnsi"/>
          <w:bCs/>
          <w:color w:val="000000"/>
        </w:rPr>
        <w:t>вебинаров</w:t>
      </w:r>
      <w:proofErr w:type="spellEnd"/>
      <w:r>
        <w:rPr>
          <w:rFonts w:asciiTheme="minorHAnsi" w:hAnsiTheme="minorHAnsi" w:cstheme="minorHAnsi"/>
          <w:bCs/>
          <w:color w:val="000000"/>
        </w:rPr>
        <w:t>, прямых эфиров, мастер-классов) по актуальным вопросам государственных, муниципальных и корпоративных закупок;</w:t>
      </w:r>
    </w:p>
    <w:p>
      <w:pPr>
        <w:pStyle w:val="af0"/>
        <w:spacing w:before="0" w:after="0" w:line="273" w:lineRule="auto"/>
        <w:ind w:left="360"/>
        <w:jc w:val="both"/>
        <w:rPr>
          <w:rFonts w:asciiTheme="minorHAnsi" w:hAnsiTheme="minorHAnsi" w:cstheme="minorHAnsi"/>
          <w:bCs/>
          <w:color w:val="000000"/>
        </w:rPr>
      </w:pPr>
      <w:r>
        <w:rPr>
          <w:rFonts w:asciiTheme="minorHAnsi" w:hAnsiTheme="minorHAnsi" w:cstheme="minorHAnsi"/>
          <w:bCs/>
          <w:color w:val="000000"/>
        </w:rPr>
        <w:t>- предоставление возможности сотрудникам Заказчика, которым предоставлен доступ к каналу, задавать вопросы в сфере государственных, муниципальных и корпоративных закупок, возникающих в ходе осуществления своей профессиональной деятельности и получения на них ответа от профессионального сообщества;</w:t>
      </w:r>
    </w:p>
    <w:p>
      <w:pPr>
        <w:pStyle w:val="af0"/>
        <w:spacing w:before="0" w:after="0" w:line="273" w:lineRule="auto"/>
        <w:ind w:left="360"/>
        <w:jc w:val="both"/>
        <w:rPr>
          <w:rFonts w:asciiTheme="minorHAnsi" w:hAnsiTheme="minorHAnsi" w:cstheme="minorHAnsi"/>
          <w:bCs/>
          <w:color w:val="000000"/>
        </w:rPr>
      </w:pPr>
      <w:r>
        <w:rPr>
          <w:rFonts w:asciiTheme="minorHAnsi" w:hAnsiTheme="minorHAnsi" w:cstheme="minorHAnsi"/>
          <w:bCs/>
          <w:color w:val="000000"/>
        </w:rPr>
        <w:t xml:space="preserve">- предоставление доступа к «базе знаний» Исполнителя, включающей в себя записи проведенных </w:t>
      </w:r>
      <w:proofErr w:type="spellStart"/>
      <w:r>
        <w:rPr>
          <w:rFonts w:asciiTheme="minorHAnsi" w:hAnsiTheme="minorHAnsi" w:cstheme="minorHAnsi"/>
          <w:bCs/>
          <w:color w:val="000000"/>
        </w:rPr>
        <w:t>вебинаров</w:t>
      </w:r>
      <w:proofErr w:type="spellEnd"/>
      <w:r>
        <w:rPr>
          <w:rFonts w:asciiTheme="minorHAnsi" w:hAnsiTheme="minorHAnsi" w:cstheme="minorHAnsi"/>
          <w:bCs/>
          <w:color w:val="000000"/>
        </w:rPr>
        <w:t xml:space="preserve">, статей, </w:t>
      </w:r>
      <w:proofErr w:type="spellStart"/>
      <w:proofErr w:type="gramStart"/>
      <w:r>
        <w:rPr>
          <w:rFonts w:asciiTheme="minorHAnsi" w:hAnsiTheme="minorHAnsi" w:cstheme="minorHAnsi"/>
          <w:bCs/>
          <w:color w:val="000000"/>
        </w:rPr>
        <w:t>чек-листов</w:t>
      </w:r>
      <w:proofErr w:type="spellEnd"/>
      <w:proofErr w:type="gramEnd"/>
      <w:r>
        <w:rPr>
          <w:rFonts w:asciiTheme="minorHAnsi" w:hAnsiTheme="minorHAnsi" w:cstheme="minorHAnsi"/>
          <w:bCs/>
          <w:color w:val="000000"/>
        </w:rPr>
        <w:t xml:space="preserve"> и шаблонов документов по тематике государственных, муниципальных и корпоративных закупок;</w:t>
      </w:r>
    </w:p>
    <w:p>
      <w:pPr>
        <w:pStyle w:val="af0"/>
        <w:spacing w:before="0" w:after="0" w:line="273" w:lineRule="auto"/>
        <w:ind w:left="360"/>
        <w:jc w:val="both"/>
        <w:rPr>
          <w:rFonts w:asciiTheme="minorHAnsi" w:hAnsiTheme="minorHAnsi" w:cstheme="minorHAnsi"/>
          <w:bCs/>
          <w:color w:val="000000"/>
        </w:rPr>
      </w:pPr>
      <w:r>
        <w:rPr>
          <w:rFonts w:asciiTheme="minorHAnsi" w:hAnsiTheme="minorHAnsi" w:cstheme="minorHAnsi"/>
          <w:bCs/>
          <w:color w:val="000000"/>
        </w:rPr>
        <w:t>- предоставление информационно-аналитических материалов из архива Исполнителя по запросу Заказчика;</w:t>
      </w:r>
    </w:p>
    <w:p>
      <w:pPr>
        <w:pStyle w:val="af0"/>
        <w:spacing w:before="0" w:after="0" w:line="273" w:lineRule="auto"/>
        <w:ind w:left="360"/>
        <w:jc w:val="both"/>
        <w:rPr>
          <w:rFonts w:asciiTheme="minorHAnsi" w:hAnsiTheme="minorHAnsi" w:cstheme="minorHAnsi"/>
          <w:bCs/>
          <w:color w:val="000000"/>
        </w:rPr>
      </w:pPr>
      <w:r>
        <w:rPr>
          <w:rFonts w:asciiTheme="minorHAnsi" w:hAnsiTheme="minorHAnsi" w:cstheme="minorHAnsi"/>
          <w:bCs/>
          <w:color w:val="000000"/>
        </w:rPr>
        <w:t xml:space="preserve">- предоставление </w:t>
      </w:r>
      <w:proofErr w:type="gramStart"/>
      <w:r>
        <w:rPr>
          <w:rFonts w:asciiTheme="minorHAnsi" w:hAnsiTheme="minorHAnsi" w:cstheme="minorHAnsi"/>
          <w:bCs/>
          <w:color w:val="000000"/>
        </w:rPr>
        <w:t>нормативных</w:t>
      </w:r>
      <w:proofErr w:type="gramEnd"/>
      <w:r>
        <w:rPr>
          <w:rFonts w:asciiTheme="minorHAnsi" w:hAnsiTheme="minorHAnsi" w:cstheme="minorHAnsi"/>
          <w:bCs/>
          <w:color w:val="000000"/>
        </w:rPr>
        <w:t xml:space="preserve"> документов по запросу Заказчика. </w:t>
      </w:r>
    </w:p>
    <w:p>
      <w:pPr>
        <w:pStyle w:val="af0"/>
        <w:spacing w:before="0" w:after="0" w:line="273" w:lineRule="auto"/>
        <w:ind w:left="360"/>
        <w:jc w:val="both"/>
        <w:rPr>
          <w:rFonts w:asciiTheme="minorHAnsi" w:hAnsiTheme="minorHAnsi" w:cstheme="minorHAnsi"/>
        </w:rPr>
      </w:pPr>
    </w:p>
    <w:p>
      <w:pPr>
        <w:pStyle w:val="af0"/>
        <w:numPr>
          <w:ilvl w:val="0"/>
          <w:numId w:val="6"/>
        </w:numPr>
        <w:suppressAutoHyphens w:val="0"/>
        <w:spacing w:before="0" w:after="0" w:line="273" w:lineRule="auto"/>
        <w:jc w:val="both"/>
        <w:rPr>
          <w:rFonts w:asciiTheme="minorHAnsi" w:hAnsiTheme="minorHAnsi" w:cstheme="minorHAnsi"/>
          <w:b/>
        </w:rPr>
      </w:pPr>
      <w:r>
        <w:rPr>
          <w:rFonts w:asciiTheme="minorHAnsi" w:hAnsiTheme="minorHAnsi" w:cstheme="minorHAnsi"/>
          <w:b/>
          <w:bCs/>
          <w:color w:val="000000"/>
        </w:rPr>
        <w:t xml:space="preserve">Технические требования: </w:t>
      </w:r>
    </w:p>
    <w:p>
      <w:pPr>
        <w:pStyle w:val="af0"/>
        <w:tabs>
          <w:tab w:val="left" w:pos="426"/>
        </w:tabs>
        <w:spacing w:before="0" w:after="0" w:line="273" w:lineRule="auto"/>
        <w:ind w:left="426"/>
        <w:jc w:val="both"/>
        <w:rPr>
          <w:rFonts w:asciiTheme="minorHAnsi" w:hAnsiTheme="minorHAnsi" w:cstheme="minorHAnsi"/>
        </w:rPr>
      </w:pPr>
      <w:r>
        <w:rPr>
          <w:rFonts w:asciiTheme="minorHAnsi" w:hAnsiTheme="minorHAnsi" w:cstheme="minorHAnsi"/>
          <w:color w:val="000000"/>
        </w:rPr>
        <w:t xml:space="preserve">Сервис должен поддерживать стабильную работу в следующих браузерах: </w:t>
      </w:r>
      <w:proofErr w:type="spellStart"/>
      <w:r>
        <w:rPr>
          <w:rFonts w:asciiTheme="minorHAnsi" w:hAnsiTheme="minorHAnsi" w:cstheme="minorHAnsi"/>
          <w:color w:val="000000"/>
        </w:rPr>
        <w:t>Chrome</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Яндекс</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Firefox</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Opera</w:t>
      </w:r>
      <w:proofErr w:type="spellEnd"/>
      <w:r>
        <w:rPr>
          <w:rFonts w:asciiTheme="minorHAnsi" w:hAnsiTheme="minorHAnsi" w:cstheme="minorHAnsi"/>
          <w:color w:val="000000"/>
        </w:rPr>
        <w:t>.</w:t>
      </w:r>
    </w:p>
    <w:p>
      <w:pPr>
        <w:pStyle w:val="af0"/>
        <w:spacing w:before="0" w:after="0" w:line="273" w:lineRule="auto"/>
        <w:jc w:val="both"/>
        <w:rPr>
          <w:rFonts w:asciiTheme="minorHAnsi" w:hAnsiTheme="minorHAnsi" w:cstheme="minorHAnsi"/>
        </w:rPr>
      </w:pPr>
      <w:r>
        <w:rPr>
          <w:rFonts w:asciiTheme="minorHAnsi" w:hAnsiTheme="minorHAnsi" w:cstheme="minorHAnsi"/>
        </w:rPr>
        <w:t> </w:t>
      </w:r>
    </w:p>
    <w:p>
      <w:pPr>
        <w:pStyle w:val="af0"/>
        <w:numPr>
          <w:ilvl w:val="0"/>
          <w:numId w:val="6"/>
        </w:numPr>
        <w:tabs>
          <w:tab w:val="left" w:pos="284"/>
        </w:tabs>
        <w:suppressAutoHyphens w:val="0"/>
        <w:spacing w:before="0" w:after="0" w:line="273" w:lineRule="auto"/>
        <w:jc w:val="both"/>
        <w:rPr>
          <w:rFonts w:asciiTheme="minorHAnsi" w:hAnsiTheme="minorHAnsi" w:cstheme="minorHAnsi"/>
          <w:b/>
        </w:rPr>
      </w:pPr>
      <w:r>
        <w:rPr>
          <w:rFonts w:asciiTheme="minorHAnsi" w:hAnsiTheme="minorHAnsi" w:cstheme="minorHAnsi"/>
          <w:b/>
          <w:bCs/>
          <w:color w:val="000000"/>
        </w:rPr>
        <w:t>Требования к оказываемым услугам сопровождения программного обеспечения</w:t>
      </w:r>
    </w:p>
    <w:p>
      <w:pPr>
        <w:pStyle w:val="af0"/>
        <w:spacing w:before="0" w:after="0" w:line="273" w:lineRule="auto"/>
        <w:ind w:left="360"/>
        <w:jc w:val="both"/>
        <w:rPr>
          <w:rFonts w:asciiTheme="minorHAnsi" w:hAnsiTheme="minorHAnsi" w:cstheme="minorHAnsi"/>
        </w:rPr>
      </w:pPr>
      <w:r>
        <w:rPr>
          <w:rFonts w:asciiTheme="minorHAnsi" w:hAnsiTheme="minorHAnsi" w:cstheme="minorHAnsi"/>
          <w:color w:val="000000"/>
        </w:rPr>
        <w:t xml:space="preserve">Пользователям должна оказываться </w:t>
      </w:r>
      <w:r>
        <w:rPr>
          <w:rFonts w:asciiTheme="minorHAnsi" w:hAnsiTheme="minorHAnsi" w:cstheme="minorHAnsi"/>
          <w:b/>
          <w:bCs/>
          <w:color w:val="000000"/>
        </w:rPr>
        <w:t>техническая и консультативная поддержка</w:t>
      </w:r>
      <w:r>
        <w:rPr>
          <w:rFonts w:asciiTheme="minorHAnsi" w:hAnsiTheme="minorHAnsi" w:cstheme="minorHAnsi"/>
          <w:color w:val="000000"/>
        </w:rPr>
        <w:t xml:space="preserve"> по работе с  программным продуктом посредством телефонной связи и электронной почты.</w:t>
      </w:r>
    </w:p>
    <w:p>
      <w:pPr>
        <w:rPr>
          <w:rFonts w:asciiTheme="minorHAnsi" w:hAnsiTheme="minorHAnsi" w:cstheme="minorHAnsi"/>
        </w:rPr>
      </w:pPr>
    </w:p>
    <w:p>
      <w:pPr>
        <w:rPr>
          <w:rFonts w:asciiTheme="minorHAnsi" w:hAnsiTheme="minorHAnsi" w:cstheme="minorHAnsi"/>
          <w:szCs w:val="24"/>
        </w:rPr>
      </w:pPr>
    </w:p>
    <w:sectPr>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01"/>
    <w:family w:val="roman"/>
    <w:pitch w:val="default"/>
    <w:sig w:usb0="00000000" w:usb1="00000000" w:usb2="00000000" w:usb3="00000000" w:csb0="00000000" w:csb1="00000000"/>
  </w:font>
  <w:font w:name="Noto Sans CJK SC">
    <w:altName w:val="FiraCode Nerd Font"/>
    <w:charset w:val="00"/>
    <w:family w:val="auto"/>
    <w:pitch w:val="default"/>
    <w:sig w:usb0="00000000" w:usb1="00000000" w:usb2="00000000" w:usb3="00000000" w:csb0="00000000" w:csb1="00000000"/>
  </w:font>
  <w:font w:name="Noto Sans Devanagari">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MT Black">
    <w:altName w:val="Arial"/>
    <w:charset w:val="01"/>
    <w:family w:val="roman"/>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Mono">
    <w:altName w:val="Courier New"/>
    <w:charset w:val="01"/>
    <w:family w:val="roman"/>
    <w:pitch w:val="default"/>
    <w:sig w:usb0="00000000" w:usb1="00000000" w:usb2="00000000" w:usb3="00000000" w:csb0="00000000" w:csb1="00000000"/>
  </w:font>
  <w:font w:name="Noto Sans Mono CJK SC">
    <w:altName w:val="FiraCode Nerd Font"/>
    <w:charset w:val="00"/>
    <w:family w:val="auto"/>
    <w:pitch w:val="default"/>
    <w:sig w:usb0="00000000" w:usb1="00000000" w:usb2="00000000" w:usb3="00000000" w:csb0="00000000" w:csb1="00000000"/>
  </w:font>
  <w:font w:name="Palatino Linotype">
    <w:panose1 w:val="02040502050505030304"/>
    <w:charset w:val="CC"/>
    <w:family w:val="roman"/>
    <w:pitch w:val="variable"/>
    <w:sig w:usb0="E0000287" w:usb1="40000013"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0" w:type="dxa"/>
      <w:tblLayout w:type="fixed"/>
      <w:tblLook w:val="04A0"/>
    </w:tblPr>
    <w:tblGrid>
      <w:gridCol w:w="4901"/>
      <w:gridCol w:w="4869"/>
    </w:tblGrid>
    <w:tr>
      <w:tc>
        <w:tcPr>
          <w:tcW w:w="4900" w:type="dxa"/>
        </w:tcPr>
        <w:p>
          <w:pPr>
            <w:pStyle w:val="ab"/>
          </w:pPr>
          <w:r>
            <w:rPr>
              <w:rFonts w:ascii="Times New Roman" w:hAnsi="Times New Roman" w:cs="Times New Roman"/>
              <w:i/>
              <w:sz w:val="18"/>
              <w:szCs w:val="18"/>
            </w:rPr>
            <w:t>____________________________________</w:t>
          </w:r>
        </w:p>
      </w:tc>
      <w:tc>
        <w:tcPr>
          <w:tcW w:w="4869" w:type="dxa"/>
        </w:tcPr>
        <w:p>
          <w:pPr>
            <w:pStyle w:val="ab"/>
            <w:jc w:val="right"/>
          </w:pPr>
          <w:r>
            <w:rPr>
              <w:rFonts w:ascii="Times New Roman" w:hAnsi="Times New Roman" w:cs="Times New Roman"/>
              <w:i/>
              <w:sz w:val="18"/>
              <w:szCs w:val="18"/>
            </w:rPr>
            <w:t>_________________________________</w:t>
          </w:r>
        </w:p>
      </w:tc>
    </w:tr>
    <w:tr>
      <w:tc>
        <w:tcPr>
          <w:tcW w:w="4900" w:type="dxa"/>
        </w:tcPr>
        <w:p>
          <w:pPr>
            <w:pStyle w:val="ab"/>
          </w:pPr>
          <w:r>
            <w:rPr>
              <w:rFonts w:ascii="Times New Roman" w:hAnsi="Times New Roman" w:cs="Times New Roman"/>
              <w:i/>
              <w:sz w:val="18"/>
              <w:szCs w:val="18"/>
            </w:rPr>
            <w:t>Лицензиар</w:t>
          </w:r>
        </w:p>
      </w:tc>
      <w:tc>
        <w:tcPr>
          <w:tcW w:w="4869" w:type="dxa"/>
        </w:tcPr>
        <w:p>
          <w:pPr>
            <w:pStyle w:val="ab"/>
            <w:jc w:val="right"/>
          </w:pPr>
          <w:r>
            <w:rPr>
              <w:rFonts w:ascii="Times New Roman" w:hAnsi="Times New Roman" w:cs="Times New Roman"/>
              <w:i/>
              <w:sz w:val="18"/>
              <w:szCs w:val="18"/>
            </w:rPr>
            <w:t>Лицензиат</w:t>
          </w:r>
        </w:p>
      </w:tc>
    </w:tr>
  </w:tbl>
  <w:p>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d"/>
      <w:tabs>
        <w:tab w:val="center" w:pos="-2127"/>
        <w:tab w:val="right" w:pos="9639"/>
      </w:tabs>
      <w:ind w:right="360"/>
      <w:rPr>
        <w:rFonts w:ascii="Times New Roman" w:hAnsi="Times New Roman" w:cs="Times New Roman"/>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d"/>
      <w:pBdr>
        <w:bottom w:val="single" w:sz="4" w:space="0" w:color="000000"/>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39341B"/>
    <w:multiLevelType w:val="multilevel"/>
    <w:tmpl w:val="9239341B"/>
    <w:lvl w:ilvl="0">
      <w:start w:val="1"/>
      <w:numFmt w:val="decimal"/>
      <w:lvlText w:val="%1."/>
      <w:lvlJc w:val="left"/>
      <w:pPr>
        <w:tabs>
          <w:tab w:val="left" w:pos="0"/>
        </w:tabs>
        <w:ind w:left="284" w:hanging="284"/>
      </w:pPr>
      <w:rPr>
        <w:rFonts w:ascii="Times New Roman" w:hAnsi="Times New Roman" w:cs="Times New Roman"/>
        <w:b/>
        <w:kern w:val="2"/>
        <w:sz w:val="22"/>
        <w:szCs w:val="22"/>
      </w:rPr>
    </w:lvl>
    <w:lvl w:ilvl="1">
      <w:start w:val="1"/>
      <w:numFmt w:val="decimal"/>
      <w:lvlText w:val="%1.%2."/>
      <w:lvlJc w:val="left"/>
      <w:pPr>
        <w:tabs>
          <w:tab w:val="left" w:pos="1430"/>
        </w:tabs>
        <w:ind w:left="1430" w:hanging="720"/>
      </w:pPr>
      <w:rPr>
        <w:rFonts w:ascii="Times New Roman" w:hAnsi="Times New Roman" w:cs="Times New Roman"/>
        <w:color w:val="auto"/>
        <w:sz w:val="22"/>
        <w:szCs w:val="22"/>
        <w:lang w:val="en-US"/>
      </w:rPr>
    </w:lvl>
    <w:lvl w:ilvl="2">
      <w:start w:val="1"/>
      <w:numFmt w:val="decimal"/>
      <w:lvlText w:val="%1.%2.%3."/>
      <w:lvlJc w:val="left"/>
      <w:pPr>
        <w:tabs>
          <w:tab w:val="left" w:pos="0"/>
        </w:tabs>
        <w:ind w:left="1645" w:hanging="708"/>
      </w:pPr>
    </w:lvl>
    <w:lvl w:ilvl="3">
      <w:start w:val="1"/>
      <w:numFmt w:val="decimal"/>
      <w:lvlText w:val="%1.%2.%3.%4."/>
      <w:lvlJc w:val="left"/>
      <w:pPr>
        <w:tabs>
          <w:tab w:val="left" w:pos="0"/>
        </w:tabs>
        <w:ind w:left="1984" w:hanging="708"/>
      </w:pPr>
    </w:lvl>
    <w:lvl w:ilvl="4">
      <w:start w:val="1"/>
      <w:numFmt w:val="decimal"/>
      <w:lvlText w:val="%1.%2.%3.%4.%5."/>
      <w:lvlJc w:val="left"/>
      <w:pPr>
        <w:tabs>
          <w:tab w:val="left" w:pos="0"/>
        </w:tabs>
        <w:ind w:left="2692" w:hanging="708"/>
      </w:pPr>
    </w:lvl>
    <w:lvl w:ilvl="5">
      <w:start w:val="1"/>
      <w:numFmt w:val="decimal"/>
      <w:lvlText w:val="%1.%2.%3.%4.%5.%6."/>
      <w:lvlJc w:val="left"/>
      <w:pPr>
        <w:tabs>
          <w:tab w:val="left" w:pos="0"/>
        </w:tabs>
        <w:ind w:left="3400" w:hanging="708"/>
      </w:pPr>
    </w:lvl>
    <w:lvl w:ilvl="6">
      <w:start w:val="1"/>
      <w:numFmt w:val="decimal"/>
      <w:lvlText w:val="%1.%2.%3.%4.%5.%6.%7."/>
      <w:lvlJc w:val="left"/>
      <w:pPr>
        <w:tabs>
          <w:tab w:val="left" w:pos="4840"/>
        </w:tabs>
        <w:ind w:left="4108" w:hanging="708"/>
      </w:pPr>
    </w:lvl>
    <w:lvl w:ilvl="7">
      <w:start w:val="1"/>
      <w:numFmt w:val="decimal"/>
      <w:lvlText w:val="%1.%2.%3.%4.%5.%6.%7.%8."/>
      <w:lvlJc w:val="left"/>
      <w:pPr>
        <w:tabs>
          <w:tab w:val="left" w:pos="0"/>
        </w:tabs>
        <w:ind w:left="4816" w:hanging="708"/>
      </w:pPr>
    </w:lvl>
    <w:lvl w:ilvl="8">
      <w:start w:val="1"/>
      <w:numFmt w:val="decimal"/>
      <w:lvlText w:val="%1.%2.%3.%4.%5.%6.%7.%8.%9."/>
      <w:lvlJc w:val="left"/>
      <w:pPr>
        <w:tabs>
          <w:tab w:val="left" w:pos="0"/>
        </w:tabs>
        <w:ind w:left="5524" w:hanging="708"/>
      </w:pPr>
    </w:lvl>
  </w:abstractNum>
  <w:abstractNum w:abstractNumId="1">
    <w:nsid w:val="0248C179"/>
    <w:multiLevelType w:val="multilevel"/>
    <w:tmpl w:val="0248C179"/>
    <w:lvl w:ilvl="0">
      <w:start w:val="1"/>
      <w:numFmt w:val="bullet"/>
      <w:pStyle w:val="2"/>
      <w:lvlText w:val="-"/>
      <w:lvlJc w:val="left"/>
      <w:pPr>
        <w:tabs>
          <w:tab w:val="left" w:pos="1069"/>
        </w:tabs>
        <w:ind w:left="1069" w:hanging="360"/>
      </w:pPr>
      <w:rPr>
        <w:rFonts w:ascii="Liberation Serif" w:hAnsi="Liberation Serif" w:cs="Liberation Serif" w:hint="default"/>
      </w:rPr>
    </w:lvl>
    <w:lvl w:ilvl="1">
      <w:start w:val="1"/>
      <w:numFmt w:val="decimal"/>
      <w:lvlText w:val="%1.%2."/>
      <w:lvlJc w:val="left"/>
      <w:pPr>
        <w:tabs>
          <w:tab w:val="left" w:pos="862"/>
        </w:tabs>
        <w:ind w:left="862" w:hanging="720"/>
      </w:pPr>
      <w:rPr>
        <w:rFonts w:ascii="Times New Roman" w:hAnsi="Times New Roman" w:cs="Times New Roman"/>
        <w:color w:val="auto"/>
        <w:sz w:val="22"/>
        <w:szCs w:val="22"/>
        <w:lang w:val="en-US"/>
      </w:rPr>
    </w:lvl>
    <w:lvl w:ilvl="2">
      <w:start w:val="1"/>
      <w:numFmt w:val="decimal"/>
      <w:lvlText w:val="%1.%2.%3."/>
      <w:lvlJc w:val="left"/>
      <w:pPr>
        <w:tabs>
          <w:tab w:val="left" w:pos="0"/>
        </w:tabs>
        <w:ind w:left="1645" w:hanging="708"/>
      </w:pPr>
      <w:rPr>
        <w:rFonts w:ascii="Times New Roman" w:hAnsi="Times New Roman" w:cs="Times New Roman"/>
        <w:sz w:val="22"/>
        <w:szCs w:val="22"/>
      </w:rPr>
    </w:lvl>
    <w:lvl w:ilvl="3">
      <w:start w:val="1"/>
      <w:numFmt w:val="decimal"/>
      <w:lvlText w:val="%1.%2.%3.%4."/>
      <w:lvlJc w:val="left"/>
      <w:pPr>
        <w:tabs>
          <w:tab w:val="left" w:pos="0"/>
        </w:tabs>
        <w:ind w:left="1984" w:hanging="708"/>
      </w:pPr>
    </w:lvl>
    <w:lvl w:ilvl="4">
      <w:start w:val="1"/>
      <w:numFmt w:val="decimal"/>
      <w:lvlText w:val="%1.%2.%3.%4.%5."/>
      <w:lvlJc w:val="left"/>
      <w:pPr>
        <w:tabs>
          <w:tab w:val="left" w:pos="0"/>
        </w:tabs>
        <w:ind w:left="2692" w:hanging="708"/>
      </w:pPr>
    </w:lvl>
    <w:lvl w:ilvl="5">
      <w:start w:val="1"/>
      <w:numFmt w:val="decimal"/>
      <w:lvlText w:val="%1.%2.%3.%4.%5.%6."/>
      <w:lvlJc w:val="left"/>
      <w:pPr>
        <w:tabs>
          <w:tab w:val="left" w:pos="0"/>
        </w:tabs>
        <w:ind w:left="3400" w:hanging="708"/>
      </w:pPr>
    </w:lvl>
    <w:lvl w:ilvl="6">
      <w:start w:val="1"/>
      <w:numFmt w:val="decimal"/>
      <w:lvlText w:val="%1.%2.%3.%4.%5.%6.%7."/>
      <w:lvlJc w:val="left"/>
      <w:pPr>
        <w:tabs>
          <w:tab w:val="left" w:pos="4840"/>
        </w:tabs>
        <w:ind w:left="4108" w:hanging="708"/>
      </w:pPr>
    </w:lvl>
    <w:lvl w:ilvl="7">
      <w:start w:val="1"/>
      <w:numFmt w:val="decimal"/>
      <w:lvlText w:val="%1.%2.%3.%4.%5.%6.%7.%8."/>
      <w:lvlJc w:val="left"/>
      <w:pPr>
        <w:tabs>
          <w:tab w:val="left" w:pos="0"/>
        </w:tabs>
        <w:ind w:left="4816" w:hanging="708"/>
      </w:pPr>
    </w:lvl>
    <w:lvl w:ilvl="8">
      <w:start w:val="1"/>
      <w:numFmt w:val="decimal"/>
      <w:lvlText w:val="%1.%2.%3.%4.%5.%6.%7.%8.%9."/>
      <w:lvlJc w:val="left"/>
      <w:pPr>
        <w:tabs>
          <w:tab w:val="left" w:pos="0"/>
        </w:tabs>
        <w:ind w:left="5524" w:hanging="708"/>
      </w:pPr>
    </w:lvl>
  </w:abstractNum>
  <w:abstractNum w:abstractNumId="2">
    <w:nsid w:val="03D62ECE"/>
    <w:multiLevelType w:val="multilevel"/>
    <w:tmpl w:val="03D62ECE"/>
    <w:lvl w:ilvl="0">
      <w:start w:val="1"/>
      <w:numFmt w:val="decimal"/>
      <w:pStyle w:val="1"/>
      <w:lvlText w:val="%1."/>
      <w:lvlJc w:val="left"/>
      <w:pPr>
        <w:tabs>
          <w:tab w:val="left" w:pos="2694"/>
        </w:tabs>
        <w:ind w:left="2978" w:hanging="284"/>
      </w:pPr>
    </w:lvl>
    <w:lvl w:ilvl="1">
      <w:start w:val="1"/>
      <w:numFmt w:val="decimal"/>
      <w:pStyle w:val="20"/>
      <w:lvlText w:val="%1.%2."/>
      <w:lvlJc w:val="left"/>
      <w:pPr>
        <w:tabs>
          <w:tab w:val="left" w:pos="862"/>
        </w:tabs>
        <w:ind w:left="862" w:hanging="720"/>
      </w:pPr>
      <w:rPr>
        <w:color w:val="auto"/>
      </w:rPr>
    </w:lvl>
    <w:lvl w:ilvl="2">
      <w:start w:val="1"/>
      <w:numFmt w:val="decimal"/>
      <w:pStyle w:val="3"/>
      <w:lvlText w:val="%1.%2.%3."/>
      <w:lvlJc w:val="left"/>
      <w:pPr>
        <w:tabs>
          <w:tab w:val="left" w:pos="0"/>
        </w:tabs>
        <w:ind w:left="1645" w:hanging="708"/>
      </w:pPr>
    </w:lvl>
    <w:lvl w:ilvl="3">
      <w:start w:val="1"/>
      <w:numFmt w:val="decimal"/>
      <w:pStyle w:val="4"/>
      <w:lvlText w:val="%1.%2.%3.%4."/>
      <w:lvlJc w:val="left"/>
      <w:pPr>
        <w:tabs>
          <w:tab w:val="left" w:pos="0"/>
        </w:tabs>
        <w:ind w:left="1984" w:hanging="708"/>
      </w:pPr>
    </w:lvl>
    <w:lvl w:ilvl="4">
      <w:start w:val="1"/>
      <w:numFmt w:val="decimal"/>
      <w:pStyle w:val="5"/>
      <w:lvlText w:val="%1.%2.%3.%4.%5."/>
      <w:lvlJc w:val="left"/>
      <w:pPr>
        <w:tabs>
          <w:tab w:val="left" w:pos="0"/>
        </w:tabs>
        <w:ind w:left="2692" w:hanging="708"/>
      </w:pPr>
    </w:lvl>
    <w:lvl w:ilvl="5">
      <w:start w:val="1"/>
      <w:numFmt w:val="decimal"/>
      <w:pStyle w:val="6"/>
      <w:lvlText w:val="%1.%2.%3.%4.%5.%6."/>
      <w:lvlJc w:val="left"/>
      <w:pPr>
        <w:tabs>
          <w:tab w:val="left" w:pos="0"/>
        </w:tabs>
        <w:ind w:left="3400" w:hanging="708"/>
      </w:pPr>
    </w:lvl>
    <w:lvl w:ilvl="6">
      <w:start w:val="1"/>
      <w:numFmt w:val="decimal"/>
      <w:pStyle w:val="7"/>
      <w:lvlText w:val="%1.%2.%3.%4.%5.%6.%7."/>
      <w:lvlJc w:val="left"/>
      <w:pPr>
        <w:tabs>
          <w:tab w:val="left" w:pos="4840"/>
        </w:tabs>
        <w:ind w:left="4108" w:hanging="708"/>
      </w:pPr>
    </w:lvl>
    <w:lvl w:ilvl="7">
      <w:start w:val="1"/>
      <w:numFmt w:val="decimal"/>
      <w:pStyle w:val="8"/>
      <w:lvlText w:val="%1.%2.%3.%4.%5.%6.%7.%8."/>
      <w:lvlJc w:val="left"/>
      <w:pPr>
        <w:tabs>
          <w:tab w:val="left" w:pos="0"/>
        </w:tabs>
        <w:ind w:left="4816" w:hanging="708"/>
      </w:pPr>
    </w:lvl>
    <w:lvl w:ilvl="8">
      <w:start w:val="1"/>
      <w:numFmt w:val="decimal"/>
      <w:pStyle w:val="9"/>
      <w:lvlText w:val="%1.%2.%3.%4.%5.%6.%7.%8.%9."/>
      <w:lvlJc w:val="left"/>
      <w:pPr>
        <w:tabs>
          <w:tab w:val="left" w:pos="0"/>
        </w:tabs>
        <w:ind w:left="5524" w:hanging="708"/>
      </w:pPr>
    </w:lvl>
  </w:abstractNum>
  <w:abstractNum w:abstractNumId="3">
    <w:nsid w:val="062F6793"/>
    <w:multiLevelType w:val="multilevel"/>
    <w:tmpl w:val="062F6793"/>
    <w:lvl w:ilvl="0">
      <w:start w:val="3"/>
      <w:numFmt w:val="decimal"/>
      <w:lvlText w:val="%1."/>
      <w:lvlJc w:val="left"/>
      <w:pPr>
        <w:ind w:left="360" w:hanging="360"/>
      </w:pPr>
      <w:rPr>
        <w:rFonts w:hint="default"/>
        <w:color w:val="000000"/>
        <w:sz w:val="20"/>
      </w:rPr>
    </w:lvl>
    <w:lvl w:ilvl="1">
      <w:start w:val="1"/>
      <w:numFmt w:val="decimal"/>
      <w:lvlText w:val="%1.%2."/>
      <w:lvlJc w:val="left"/>
      <w:pPr>
        <w:ind w:left="360" w:hanging="360"/>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080" w:hanging="108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440" w:hanging="144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4">
    <w:nsid w:val="25B654F3"/>
    <w:multiLevelType w:val="multilevel"/>
    <w:tmpl w:val="25B654F3"/>
    <w:lvl w:ilvl="0">
      <w:start w:val="1"/>
      <w:numFmt w:val="decimal"/>
      <w:pStyle w:val="a"/>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5">
    <w:nsid w:val="72183CF9"/>
    <w:multiLevelType w:val="multilevel"/>
    <w:tmpl w:val="72183CF9"/>
    <w:lvl w:ilvl="0">
      <w:start w:val="1"/>
      <w:numFmt w:val="bullet"/>
      <w:pStyle w:val="UL"/>
      <w:lvlText w:val=""/>
      <w:lvlJc w:val="left"/>
      <w:pPr>
        <w:tabs>
          <w:tab w:val="left" w:pos="360"/>
        </w:tabs>
        <w:ind w:left="1440" w:hanging="360"/>
      </w:pPr>
      <w:rPr>
        <w:rFonts w:ascii="Wingdings" w:hAnsi="Wingdings" w:cs="Wingdings" w:hint="default"/>
        <w:sz w:val="16"/>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defaultTabStop w:val="720"/>
  <w:autoHyphenation/>
  <w:displayHorizontalDrawingGridEvery w:val="0"/>
  <w:displayVerticalDrawingGridEvery w:val="2"/>
  <w:characterSpacingControl w:val="doNotCompress"/>
  <w:hdrShapeDefaults>
    <o:shapedefaults v:ext="edit" spidmax="2051"/>
  </w:hdrShapeDefaults>
  <w:footnotePr>
    <w:footnote w:id="-1"/>
    <w:footnote w:id="0"/>
  </w:footnotePr>
  <w:endnotePr>
    <w:endnote w:id="-1"/>
    <w:endnote w:id="0"/>
  </w:endnotePr>
  <w:compat>
    <w:balanceSingleByteDoubleByteWidth/>
    <w:doNotExpandShiftReturn/>
    <w:adjustLineHeightInTable/>
    <w:doNotBreakWrappedTables/>
    <w:doNotWrapTextWithPunct/>
    <w:doNotUseEastAsianBreakRules/>
    <w:useFELayout/>
  </w:compat>
  <m:mathPr>
    <m:mathFont m:val="Cambria Math"/>
    <m:brkBin m:val="before"/>
    <m:brkBinSub m:val="--"/>
    <m:smallFrac m:val="off"/>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uppressAutoHyphens/>
    </w:pPr>
    <w:rPr>
      <w:rFonts w:ascii="Arial" w:hAnsi="Arial" w:cs="Arial"/>
      <w:sz w:val="24"/>
      <w:lang w:eastAsia="zh-CN"/>
    </w:rPr>
  </w:style>
  <w:style w:type="paragraph" w:styleId="1">
    <w:name w:val="heading 1"/>
    <w:basedOn w:val="a0"/>
    <w:next w:val="a0"/>
    <w:qFormat/>
    <w:pPr>
      <w:widowControl w:val="0"/>
      <w:numPr>
        <w:numId w:val="1"/>
      </w:numPr>
      <w:tabs>
        <w:tab w:val="left" w:pos="1276"/>
      </w:tabs>
      <w:spacing w:before="360" w:after="60" w:line="288" w:lineRule="auto"/>
      <w:ind w:left="284" w:firstLine="0"/>
      <w:jc w:val="center"/>
      <w:outlineLvl w:val="0"/>
    </w:pPr>
    <w:rPr>
      <w:rFonts w:ascii="Times New Roman" w:hAnsi="Times New Roman" w:cs="Times New Roman"/>
      <w:b/>
      <w:kern w:val="2"/>
    </w:rPr>
  </w:style>
  <w:style w:type="paragraph" w:styleId="20">
    <w:name w:val="heading 2"/>
    <w:basedOn w:val="a0"/>
    <w:next w:val="a0"/>
    <w:qFormat/>
    <w:pPr>
      <w:numPr>
        <w:ilvl w:val="1"/>
        <w:numId w:val="1"/>
      </w:numPr>
      <w:tabs>
        <w:tab w:val="left" w:pos="720"/>
      </w:tabs>
      <w:spacing w:before="60" w:after="60"/>
      <w:ind w:left="720" w:firstLine="0"/>
      <w:jc w:val="both"/>
      <w:outlineLvl w:val="1"/>
    </w:pPr>
    <w:rPr>
      <w:rFonts w:ascii="Times New Roman" w:hAnsi="Times New Roman" w:cs="Times New Roman"/>
      <w:lang w:val="en-US"/>
    </w:rPr>
  </w:style>
  <w:style w:type="paragraph" w:styleId="3">
    <w:name w:val="heading 3"/>
    <w:basedOn w:val="a0"/>
    <w:next w:val="a0"/>
    <w:qFormat/>
    <w:pPr>
      <w:keepNext/>
      <w:numPr>
        <w:ilvl w:val="2"/>
        <w:numId w:val="1"/>
      </w:numPr>
      <w:spacing w:before="240" w:after="60"/>
      <w:outlineLvl w:val="2"/>
    </w:pPr>
    <w:rPr>
      <w:b/>
    </w:rPr>
  </w:style>
  <w:style w:type="paragraph" w:styleId="4">
    <w:name w:val="heading 4"/>
    <w:basedOn w:val="a0"/>
    <w:next w:val="a0"/>
    <w:qFormat/>
    <w:pPr>
      <w:keepNext/>
      <w:numPr>
        <w:ilvl w:val="3"/>
        <w:numId w:val="1"/>
      </w:numPr>
      <w:spacing w:before="240" w:after="60"/>
      <w:outlineLvl w:val="3"/>
    </w:pPr>
    <w:rPr>
      <w:b/>
      <w:i/>
    </w:rPr>
  </w:style>
  <w:style w:type="paragraph" w:styleId="5">
    <w:name w:val="heading 5"/>
    <w:basedOn w:val="a0"/>
    <w:next w:val="a0"/>
    <w:qFormat/>
    <w:pPr>
      <w:numPr>
        <w:ilvl w:val="4"/>
        <w:numId w:val="1"/>
      </w:numPr>
      <w:spacing w:before="240" w:after="60"/>
      <w:outlineLvl w:val="4"/>
    </w:pPr>
    <w:rPr>
      <w:sz w:val="22"/>
    </w:rPr>
  </w:style>
  <w:style w:type="paragraph" w:styleId="6">
    <w:name w:val="heading 6"/>
    <w:basedOn w:val="a0"/>
    <w:next w:val="a0"/>
    <w:qFormat/>
    <w:pPr>
      <w:numPr>
        <w:ilvl w:val="5"/>
        <w:numId w:val="1"/>
      </w:numPr>
      <w:spacing w:before="240" w:after="60"/>
      <w:outlineLvl w:val="5"/>
    </w:pPr>
    <w:rPr>
      <w:i/>
      <w:sz w:val="22"/>
    </w:rPr>
  </w:style>
  <w:style w:type="paragraph" w:styleId="7">
    <w:name w:val="heading 7"/>
    <w:basedOn w:val="a0"/>
    <w:next w:val="a0"/>
    <w:qFormat/>
    <w:pPr>
      <w:numPr>
        <w:ilvl w:val="6"/>
        <w:numId w:val="1"/>
      </w:numPr>
      <w:spacing w:before="240" w:after="60"/>
      <w:outlineLvl w:val="6"/>
    </w:pPr>
  </w:style>
  <w:style w:type="paragraph" w:styleId="8">
    <w:name w:val="heading 8"/>
    <w:basedOn w:val="a0"/>
    <w:next w:val="a0"/>
    <w:qFormat/>
    <w:pPr>
      <w:numPr>
        <w:ilvl w:val="7"/>
        <w:numId w:val="1"/>
      </w:numPr>
      <w:spacing w:before="240" w:after="60"/>
      <w:outlineLvl w:val="7"/>
    </w:pPr>
    <w:rPr>
      <w:i/>
    </w:rPr>
  </w:style>
  <w:style w:type="paragraph" w:styleId="9">
    <w:name w:val="heading 9"/>
    <w:basedOn w:val="a0"/>
    <w:next w:val="a0"/>
    <w:qFormat/>
    <w:pPr>
      <w:numPr>
        <w:ilvl w:val="8"/>
        <w:numId w:val="1"/>
      </w:numPr>
      <w:spacing w:before="240" w:after="60"/>
      <w:outlineLvl w:val="8"/>
    </w:pPr>
    <w:rPr>
      <w:i/>
      <w:sz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qFormat/>
    <w:rPr>
      <w:rFonts w:ascii="Tahoma" w:hAnsi="Tahoma" w:cs="Tahoma"/>
      <w:sz w:val="16"/>
      <w:szCs w:val="16"/>
    </w:rPr>
  </w:style>
  <w:style w:type="paragraph" w:styleId="a5">
    <w:name w:val="Body Text"/>
    <w:basedOn w:val="a0"/>
    <w:qFormat/>
    <w:pPr>
      <w:spacing w:before="40" w:after="40"/>
    </w:pPr>
    <w:rPr>
      <w:rFonts w:ascii="Times New Roman" w:hAnsi="Times New Roman" w:cs="Times New Roman"/>
      <w:sz w:val="20"/>
    </w:rPr>
  </w:style>
  <w:style w:type="paragraph" w:styleId="a6">
    <w:name w:val="Body Text Indent"/>
    <w:basedOn w:val="a0"/>
    <w:qFormat/>
    <w:rPr>
      <w:sz w:val="16"/>
    </w:rPr>
  </w:style>
  <w:style w:type="paragraph" w:styleId="a7">
    <w:name w:val="caption"/>
    <w:basedOn w:val="a0"/>
    <w:next w:val="a0"/>
    <w:qFormat/>
    <w:pPr>
      <w:suppressLineNumbers/>
      <w:spacing w:before="120" w:after="120"/>
    </w:pPr>
    <w:rPr>
      <w:rFonts w:cs="Mangal"/>
      <w:i/>
      <w:iCs/>
      <w:szCs w:val="24"/>
    </w:rPr>
  </w:style>
  <w:style w:type="paragraph" w:styleId="a8">
    <w:name w:val="annotation text"/>
    <w:basedOn w:val="a0"/>
    <w:uiPriority w:val="99"/>
    <w:unhideWhenUsed/>
    <w:qFormat/>
  </w:style>
  <w:style w:type="paragraph" w:styleId="a9">
    <w:name w:val="annotation subject"/>
    <w:basedOn w:val="10"/>
    <w:next w:val="10"/>
    <w:qFormat/>
    <w:rPr>
      <w:b/>
      <w:bCs/>
    </w:rPr>
  </w:style>
  <w:style w:type="paragraph" w:customStyle="1" w:styleId="10">
    <w:name w:val="Текст примечания1"/>
    <w:basedOn w:val="a0"/>
    <w:qFormat/>
    <w:rPr>
      <w:sz w:val="20"/>
    </w:rPr>
  </w:style>
  <w:style w:type="character" w:styleId="aa">
    <w:name w:val="FollowedHyperlink"/>
    <w:qFormat/>
    <w:rPr>
      <w:color w:val="800080"/>
      <w:u w:val="single"/>
    </w:rPr>
  </w:style>
  <w:style w:type="paragraph" w:styleId="ab">
    <w:name w:val="footer"/>
    <w:basedOn w:val="a0"/>
    <w:qFormat/>
    <w:pPr>
      <w:jc w:val="both"/>
    </w:pPr>
    <w:rPr>
      <w:sz w:val="22"/>
    </w:rPr>
  </w:style>
  <w:style w:type="paragraph" w:styleId="ac">
    <w:name w:val="footnote text"/>
    <w:basedOn w:val="a0"/>
    <w:qFormat/>
    <w:rPr>
      <w:rFonts w:ascii="Times New Roman" w:hAnsi="Times New Roman" w:cs="Times New Roman"/>
      <w:sz w:val="20"/>
    </w:rPr>
  </w:style>
  <w:style w:type="paragraph" w:styleId="ad">
    <w:name w:val="header"/>
    <w:basedOn w:val="a0"/>
    <w:qFormat/>
    <w:pPr>
      <w:jc w:val="both"/>
    </w:pPr>
    <w:rPr>
      <w:sz w:val="22"/>
    </w:rPr>
  </w:style>
  <w:style w:type="character" w:styleId="ae">
    <w:name w:val="Hyperlink"/>
    <w:uiPriority w:val="99"/>
    <w:qFormat/>
    <w:rPr>
      <w:color w:val="0000FF"/>
      <w:u w:val="single"/>
    </w:rPr>
  </w:style>
  <w:style w:type="paragraph" w:styleId="af">
    <w:name w:val="List"/>
    <w:basedOn w:val="a0"/>
    <w:qFormat/>
    <w:pPr>
      <w:ind w:left="283" w:hanging="283"/>
    </w:pPr>
  </w:style>
  <w:style w:type="paragraph" w:styleId="21">
    <w:name w:val="List Bullet 2"/>
    <w:basedOn w:val="a0"/>
    <w:qFormat/>
    <w:pPr>
      <w:ind w:left="566" w:hanging="283"/>
      <w:jc w:val="both"/>
    </w:pPr>
    <w:rPr>
      <w:sz w:val="20"/>
    </w:rPr>
  </w:style>
  <w:style w:type="paragraph" w:styleId="af0">
    <w:name w:val="Normal (Web)"/>
    <w:basedOn w:val="a0"/>
    <w:uiPriority w:val="99"/>
    <w:qFormat/>
    <w:pPr>
      <w:spacing w:before="100" w:after="100"/>
    </w:pPr>
    <w:rPr>
      <w:sz w:val="20"/>
    </w:rPr>
  </w:style>
  <w:style w:type="character" w:styleId="af1">
    <w:name w:val="page number"/>
    <w:qFormat/>
    <w:rPr>
      <w:rFonts w:ascii="Times New Roman" w:hAnsi="Times New Roman" w:cs="Times New Roman"/>
    </w:rPr>
  </w:style>
  <w:style w:type="character" w:styleId="af2">
    <w:name w:val="Strong"/>
    <w:qFormat/>
    <w:rPr>
      <w:b/>
      <w:bCs/>
    </w:rPr>
  </w:style>
  <w:style w:type="paragraph" w:styleId="af3">
    <w:name w:val="Subtitle"/>
    <w:basedOn w:val="11"/>
    <w:next w:val="a5"/>
    <w:qFormat/>
    <w:pPr>
      <w:spacing w:before="60" w:after="120"/>
    </w:pPr>
    <w:rPr>
      <w:sz w:val="36"/>
      <w:szCs w:val="36"/>
    </w:rPr>
  </w:style>
  <w:style w:type="paragraph" w:customStyle="1" w:styleId="11">
    <w:name w:val="Заголовок1"/>
    <w:basedOn w:val="a0"/>
    <w:next w:val="a5"/>
    <w:qFormat/>
    <w:pPr>
      <w:jc w:val="center"/>
    </w:pPr>
    <w:rPr>
      <w:rFonts w:ascii="Times New Roman" w:hAnsi="Times New Roman" w:cs="Times New Roman"/>
      <w:b/>
      <w:sz w:val="22"/>
    </w:rPr>
  </w:style>
  <w:style w:type="table" w:styleId="af4">
    <w:name w:val="Table Grid"/>
    <w:uiPriority w:val="39"/>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12">
    <w:name w:val="toc 1"/>
    <w:basedOn w:val="a0"/>
    <w:next w:val="a0"/>
    <w:qFormat/>
    <w:pPr>
      <w:spacing w:before="120" w:after="120"/>
    </w:pPr>
    <w:rPr>
      <w:rFonts w:ascii="Times New Roman" w:hAnsi="Times New Roman" w:cs="Times New Roman"/>
      <w:b/>
      <w:caps/>
      <w:sz w:val="20"/>
    </w:rPr>
  </w:style>
  <w:style w:type="paragraph" w:styleId="22">
    <w:name w:val="toc 2"/>
    <w:basedOn w:val="a0"/>
    <w:next w:val="a0"/>
    <w:qFormat/>
    <w:pPr>
      <w:ind w:left="240"/>
    </w:pPr>
  </w:style>
  <w:style w:type="character" w:customStyle="1" w:styleId="af5">
    <w:name w:val="Символ сноски"/>
    <w:qFormat/>
    <w:rPr>
      <w:vertAlign w:val="superscript"/>
    </w:rPr>
  </w:style>
  <w:style w:type="character" w:customStyle="1" w:styleId="WW8Num6z3">
    <w:name w:val="WW8Num6z3"/>
    <w:qFormat/>
  </w:style>
  <w:style w:type="character" w:customStyle="1" w:styleId="WW8Num1z6">
    <w:name w:val="WW8Num1z6"/>
    <w:qFormat/>
  </w:style>
  <w:style w:type="character" w:customStyle="1" w:styleId="WW8Num3z2">
    <w:name w:val="WW8Num3z2"/>
    <w:qFormat/>
  </w:style>
  <w:style w:type="character" w:customStyle="1" w:styleId="WW8Num8z0">
    <w:name w:val="WW8Num8z0"/>
    <w:qFormat/>
    <w:rPr>
      <w:rFonts w:ascii="Wingdings" w:hAnsi="Wingdings" w:cs="Wingdings"/>
      <w:sz w:val="16"/>
    </w:rPr>
  </w:style>
  <w:style w:type="character" w:customStyle="1" w:styleId="WW8Num6z0">
    <w:name w:val="WW8Num6z0"/>
    <w:qFormat/>
    <w:rPr>
      <w:rFonts w:ascii="Times New Roman" w:hAnsi="Times New Roman" w:cs="Times New Roman"/>
      <w:b/>
      <w:kern w:val="2"/>
      <w:sz w:val="22"/>
      <w:szCs w:val="22"/>
    </w:rPr>
  </w:style>
  <w:style w:type="character" w:customStyle="1" w:styleId="WW8Num7z4">
    <w:name w:val="WW8Num7z4"/>
    <w:qFormat/>
  </w:style>
  <w:style w:type="character" w:customStyle="1" w:styleId="WW8Num1z0">
    <w:name w:val="WW8Num1z0"/>
    <w:qFormat/>
  </w:style>
  <w:style w:type="character" w:customStyle="1" w:styleId="WW8Num4z0">
    <w:name w:val="WW8Num4z0"/>
    <w:qFormat/>
  </w:style>
  <w:style w:type="character" w:customStyle="1" w:styleId="WW8Num6z5">
    <w:name w:val="WW8Num6z5"/>
    <w:qFormat/>
  </w:style>
  <w:style w:type="character" w:customStyle="1" w:styleId="WW8Num6z1">
    <w:name w:val="WW8Num6z1"/>
    <w:qFormat/>
    <w:rPr>
      <w:rFonts w:ascii="Times New Roman" w:hAnsi="Times New Roman" w:cs="Times New Roman"/>
      <w:color w:val="auto"/>
      <w:sz w:val="22"/>
      <w:szCs w:val="22"/>
      <w:lang w:val="en-US"/>
    </w:rPr>
  </w:style>
  <w:style w:type="character" w:customStyle="1" w:styleId="WW8Num6z2">
    <w:name w:val="WW8Num6z2"/>
    <w:qFormat/>
  </w:style>
  <w:style w:type="character" w:customStyle="1" w:styleId="WW8Num7z2">
    <w:name w:val="WW8Num7z2"/>
    <w:qFormat/>
  </w:style>
  <w:style w:type="character" w:customStyle="1" w:styleId="WW8Num6z8">
    <w:name w:val="WW8Num6z8"/>
    <w:qFormat/>
  </w:style>
  <w:style w:type="character" w:customStyle="1" w:styleId="30">
    <w:name w:val="Основной шрифт абзаца3"/>
    <w:qFormat/>
  </w:style>
  <w:style w:type="character" w:customStyle="1" w:styleId="WW8Num2z5">
    <w:name w:val="WW8Num2z5"/>
    <w:qFormat/>
  </w:style>
  <w:style w:type="character" w:customStyle="1" w:styleId="WW8Num2z2">
    <w:name w:val="WW8Num2z2"/>
    <w:qFormat/>
  </w:style>
  <w:style w:type="character" w:customStyle="1" w:styleId="WW8Num1z1">
    <w:name w:val="WW8Num1z1"/>
    <w:qFormat/>
    <w:rPr>
      <w:color w:val="auto"/>
    </w:rPr>
  </w:style>
  <w:style w:type="character" w:customStyle="1" w:styleId="WW8Num3z4">
    <w:name w:val="WW8Num3z4"/>
    <w:qFormat/>
  </w:style>
  <w:style w:type="character" w:customStyle="1" w:styleId="WW8Num3z8">
    <w:name w:val="WW8Num3z8"/>
    <w:qFormat/>
  </w:style>
  <w:style w:type="character" w:customStyle="1" w:styleId="WW8Num7z1">
    <w:name w:val="WW8Num7z1"/>
    <w:qFormat/>
    <w:rPr>
      <w:rFonts w:ascii="Times New Roman" w:hAnsi="Times New Roman" w:cs="Times New Roman"/>
      <w:color w:val="auto"/>
      <w:sz w:val="22"/>
      <w:szCs w:val="22"/>
      <w:lang w:val="en-US"/>
    </w:rPr>
  </w:style>
  <w:style w:type="character" w:customStyle="1" w:styleId="WW8Num1z4">
    <w:name w:val="WW8Num1z4"/>
    <w:qFormat/>
  </w:style>
  <w:style w:type="character" w:customStyle="1" w:styleId="af6">
    <w:name w:val="Нижний колонтитул Знак"/>
    <w:qFormat/>
    <w:rPr>
      <w:rFonts w:ascii="Arial" w:hAnsi="Arial" w:cs="Arial"/>
      <w:sz w:val="22"/>
    </w:rPr>
  </w:style>
  <w:style w:type="character" w:customStyle="1" w:styleId="WW8Num7z0">
    <w:name w:val="WW8Num7z0"/>
    <w:qFormat/>
    <w:rPr>
      <w:rFonts w:ascii="Times New Roman" w:hAnsi="Times New Roman" w:cs="Times New Roman"/>
      <w:b/>
      <w:kern w:val="2"/>
      <w:sz w:val="22"/>
      <w:szCs w:val="22"/>
    </w:rPr>
  </w:style>
  <w:style w:type="character" w:customStyle="1" w:styleId="WW8Num2z8">
    <w:name w:val="WW8Num2z8"/>
    <w:qFormat/>
  </w:style>
  <w:style w:type="character" w:customStyle="1" w:styleId="WW8Num3z0">
    <w:name w:val="WW8Num3z0"/>
    <w:qFormat/>
    <w:rPr>
      <w:rFonts w:ascii="Times New Roman" w:hAnsi="Times New Roman" w:cs="Times New Roman"/>
      <w:sz w:val="24"/>
      <w:szCs w:val="24"/>
    </w:rPr>
  </w:style>
  <w:style w:type="character" w:customStyle="1" w:styleId="WW8Num1z5">
    <w:name w:val="WW8Num1z5"/>
    <w:qFormat/>
  </w:style>
  <w:style w:type="character" w:customStyle="1" w:styleId="WW8Num3z3">
    <w:name w:val="WW8Num3z3"/>
    <w:qFormat/>
  </w:style>
  <w:style w:type="character" w:customStyle="1" w:styleId="13">
    <w:name w:val="Основной шрифт абзаца1"/>
    <w:qFormat/>
  </w:style>
  <w:style w:type="character" w:customStyle="1" w:styleId="WW8Num5z0">
    <w:name w:val="WW8Num5z0"/>
    <w:qFormat/>
    <w:rPr>
      <w:rFonts w:ascii="Wingdings" w:hAnsi="Wingdings" w:cs="Wingdings"/>
      <w:sz w:val="16"/>
    </w:rPr>
  </w:style>
  <w:style w:type="character" w:customStyle="1" w:styleId="23">
    <w:name w:val="Основной шрифт абзаца2"/>
    <w:qFormat/>
  </w:style>
  <w:style w:type="character" w:customStyle="1" w:styleId="WW8Num1z7">
    <w:name w:val="WW8Num1z7"/>
    <w:qFormat/>
  </w:style>
  <w:style w:type="character" w:customStyle="1" w:styleId="WW8Num3z5">
    <w:name w:val="WW8Num3z5"/>
    <w:qFormat/>
  </w:style>
  <w:style w:type="character" w:customStyle="1" w:styleId="WW8Num7z8">
    <w:name w:val="WW8Num7z8"/>
    <w:qFormat/>
  </w:style>
  <w:style w:type="character" w:customStyle="1" w:styleId="24">
    <w:name w:val="Заголовок 2 Знак"/>
    <w:qFormat/>
    <w:rPr>
      <w:sz w:val="24"/>
      <w:lang w:val="en-US"/>
    </w:rPr>
  </w:style>
  <w:style w:type="character" w:customStyle="1" w:styleId="WW8Num3z7">
    <w:name w:val="WW8Num3z7"/>
    <w:qFormat/>
  </w:style>
  <w:style w:type="character" w:customStyle="1" w:styleId="WW8Num7z5">
    <w:name w:val="WW8Num7z5"/>
    <w:qFormat/>
  </w:style>
  <w:style w:type="character" w:customStyle="1" w:styleId="af7">
    <w:name w:val="Текст примечания Знак"/>
    <w:qFormat/>
    <w:rPr>
      <w:rFonts w:ascii="Arial" w:hAnsi="Arial" w:cs="Arial"/>
    </w:rPr>
  </w:style>
  <w:style w:type="character" w:customStyle="1" w:styleId="WW8Num2z6">
    <w:name w:val="WW8Num2z6"/>
    <w:qFormat/>
  </w:style>
  <w:style w:type="character" w:customStyle="1" w:styleId="WW8Num6z6">
    <w:name w:val="WW8Num6z6"/>
    <w:qFormat/>
  </w:style>
  <w:style w:type="character" w:customStyle="1" w:styleId="WW8Num7z3">
    <w:name w:val="WW8Num7z3"/>
    <w:qFormat/>
  </w:style>
  <w:style w:type="character" w:customStyle="1" w:styleId="WW8Num7z7">
    <w:name w:val="WW8Num7z7"/>
    <w:qFormat/>
  </w:style>
  <w:style w:type="character" w:customStyle="1" w:styleId="WW8Num9z0">
    <w:name w:val="WW8Num9z0"/>
    <w:qFormat/>
  </w:style>
  <w:style w:type="character" w:customStyle="1" w:styleId="WW8Num2z3">
    <w:name w:val="WW8Num2z3"/>
    <w:qFormat/>
  </w:style>
  <w:style w:type="character" w:customStyle="1" w:styleId="WW8Num2z1">
    <w:name w:val="WW8Num2z1"/>
    <w:qFormat/>
    <w:rPr>
      <w:rFonts w:ascii="Times New Roman" w:hAnsi="Times New Roman" w:cs="Times New Roman"/>
      <w:color w:val="auto"/>
      <w:sz w:val="22"/>
      <w:szCs w:val="22"/>
      <w:lang w:val="en-US"/>
    </w:rPr>
  </w:style>
  <w:style w:type="character" w:customStyle="1" w:styleId="WW8Num1z8">
    <w:name w:val="WW8Num1z8"/>
    <w:qFormat/>
  </w:style>
  <w:style w:type="character" w:customStyle="1" w:styleId="WW8Num6z4">
    <w:name w:val="WW8Num6z4"/>
    <w:qFormat/>
  </w:style>
  <w:style w:type="character" w:customStyle="1" w:styleId="WW8Num7z6">
    <w:name w:val="WW8Num7z6"/>
    <w:qFormat/>
  </w:style>
  <w:style w:type="character" w:customStyle="1" w:styleId="WW8Num2z0">
    <w:name w:val="WW8Num2z0"/>
    <w:qFormat/>
    <w:rPr>
      <w:rFonts w:ascii="Liberation Serif" w:hAnsi="Liberation Serif" w:cs="Liberation Serif"/>
    </w:rPr>
  </w:style>
  <w:style w:type="character" w:customStyle="1" w:styleId="WW8Num1z3">
    <w:name w:val="WW8Num1z3"/>
    <w:qFormat/>
  </w:style>
  <w:style w:type="character" w:customStyle="1" w:styleId="WW8Num6z7">
    <w:name w:val="WW8Num6z7"/>
    <w:qFormat/>
  </w:style>
  <w:style w:type="character" w:customStyle="1" w:styleId="14">
    <w:name w:val="Знак примечания1"/>
    <w:qFormat/>
    <w:rPr>
      <w:sz w:val="16"/>
      <w:szCs w:val="16"/>
    </w:rPr>
  </w:style>
  <w:style w:type="character" w:customStyle="1" w:styleId="WW8Num1z2">
    <w:name w:val="WW8Num1z2"/>
    <w:qFormat/>
  </w:style>
  <w:style w:type="character" w:customStyle="1" w:styleId="WW8Num3z6">
    <w:name w:val="WW8Num3z6"/>
    <w:qFormat/>
  </w:style>
  <w:style w:type="character" w:customStyle="1" w:styleId="WW8Num3z1">
    <w:name w:val="WW8Num3z1"/>
    <w:qFormat/>
  </w:style>
  <w:style w:type="character" w:customStyle="1" w:styleId="WW8Num2z4">
    <w:name w:val="WW8Num2z4"/>
    <w:qFormat/>
  </w:style>
  <w:style w:type="character" w:customStyle="1" w:styleId="WW8Num2z7">
    <w:name w:val="WW8Num2z7"/>
    <w:qFormat/>
  </w:style>
  <w:style w:type="paragraph" w:customStyle="1" w:styleId="Heading">
    <w:name w:val="Heading"/>
    <w:basedOn w:val="a0"/>
    <w:next w:val="a5"/>
    <w:qFormat/>
    <w:pPr>
      <w:keepNext/>
      <w:spacing w:before="240" w:after="120"/>
    </w:pPr>
    <w:rPr>
      <w:rFonts w:ascii="Liberation Sans" w:eastAsia="Noto Sans CJK SC" w:hAnsi="Liberation Sans" w:cs="Noto Sans Devanagari"/>
      <w:sz w:val="28"/>
      <w:szCs w:val="28"/>
    </w:rPr>
  </w:style>
  <w:style w:type="paragraph" w:customStyle="1" w:styleId="Index">
    <w:name w:val="Index"/>
    <w:basedOn w:val="a0"/>
    <w:qFormat/>
    <w:pPr>
      <w:suppressLineNumbers/>
    </w:pPr>
    <w:rPr>
      <w:rFonts w:cs="Noto Sans Devanagari"/>
    </w:rPr>
  </w:style>
  <w:style w:type="paragraph" w:customStyle="1" w:styleId="HeaderandFooter">
    <w:name w:val="Header and Footer"/>
    <w:basedOn w:val="a0"/>
    <w:qFormat/>
  </w:style>
  <w:style w:type="paragraph" w:styleId="af8">
    <w:name w:val="List Paragraph"/>
    <w:basedOn w:val="a0"/>
    <w:qFormat/>
    <w:pPr>
      <w:ind w:left="708"/>
    </w:pPr>
  </w:style>
  <w:style w:type="paragraph" w:customStyle="1" w:styleId="15">
    <w:name w:val="Название1"/>
    <w:basedOn w:val="16"/>
    <w:qFormat/>
    <w:pPr>
      <w:jc w:val="center"/>
    </w:pPr>
    <w:rPr>
      <w:b/>
      <w:sz w:val="22"/>
    </w:rPr>
  </w:style>
  <w:style w:type="paragraph" w:customStyle="1" w:styleId="16">
    <w:name w:val="Обычный1"/>
    <w:qFormat/>
    <w:pPr>
      <w:suppressAutoHyphens/>
    </w:pPr>
    <w:rPr>
      <w:rFonts w:ascii="Arial" w:hAnsi="Arial" w:cs="Arial"/>
      <w:lang w:eastAsia="zh-CN"/>
    </w:rPr>
  </w:style>
  <w:style w:type="paragraph" w:customStyle="1" w:styleId="25">
    <w:name w:val="Название объекта2"/>
    <w:basedOn w:val="a0"/>
    <w:qFormat/>
    <w:pPr>
      <w:suppressLineNumbers/>
      <w:spacing w:before="120" w:after="120"/>
    </w:pPr>
    <w:rPr>
      <w:rFonts w:cs="Mangal"/>
      <w:i/>
      <w:iCs/>
      <w:szCs w:val="24"/>
    </w:rPr>
  </w:style>
  <w:style w:type="paragraph" w:customStyle="1" w:styleId="17">
    <w:name w:val="Список 1"/>
    <w:basedOn w:val="a5"/>
    <w:qFormat/>
    <w:pPr>
      <w:spacing w:before="60"/>
      <w:ind w:left="1135" w:hanging="284"/>
    </w:pPr>
  </w:style>
  <w:style w:type="paragraph" w:customStyle="1" w:styleId="af9">
    <w:name w:val="Содержимое врезки"/>
    <w:basedOn w:val="a0"/>
    <w:qFormat/>
  </w:style>
  <w:style w:type="paragraph" w:customStyle="1" w:styleId="PlainText1">
    <w:name w:val="Plain Text1"/>
    <w:basedOn w:val="a0"/>
    <w:qFormat/>
    <w:pPr>
      <w:spacing w:line="360" w:lineRule="auto"/>
    </w:pPr>
    <w:rPr>
      <w:rFonts w:ascii="Courier New" w:hAnsi="Courier New" w:cs="Courier New"/>
    </w:rPr>
  </w:style>
  <w:style w:type="paragraph" w:customStyle="1" w:styleId="32">
    <w:name w:val="Основной текст с отступом 32"/>
    <w:basedOn w:val="a0"/>
    <w:qFormat/>
    <w:pPr>
      <w:keepNext/>
      <w:ind w:left="284"/>
      <w:jc w:val="center"/>
    </w:pPr>
    <w:rPr>
      <w:b/>
      <w:sz w:val="22"/>
      <w:lang w:val="en-US"/>
    </w:rPr>
  </w:style>
  <w:style w:type="paragraph" w:customStyle="1" w:styleId="1H1">
    <w:name w:val="Заголовок 1.H1"/>
    <w:basedOn w:val="18"/>
    <w:next w:val="a0"/>
    <w:qFormat/>
    <w:pPr>
      <w:keepNext/>
      <w:keepLines/>
      <w:pBdr>
        <w:top w:val="single" w:sz="6" w:space="16" w:color="000000"/>
      </w:pBdr>
      <w:spacing w:before="220" w:after="60" w:line="320" w:lineRule="atLeast"/>
      <w:ind w:firstLine="0"/>
      <w:jc w:val="left"/>
    </w:pPr>
    <w:rPr>
      <w:rFonts w:ascii="Arial MT Black" w:hAnsi="Arial MT Black" w:cs="Arial MT Black"/>
      <w:spacing w:val="-20"/>
      <w:kern w:val="2"/>
      <w:sz w:val="40"/>
    </w:rPr>
  </w:style>
  <w:style w:type="paragraph" w:customStyle="1" w:styleId="18">
    <w:name w:val="Название объекта1"/>
    <w:basedOn w:val="a0"/>
    <w:qFormat/>
    <w:pPr>
      <w:spacing w:before="480" w:after="240"/>
      <w:ind w:firstLine="425"/>
      <w:jc w:val="center"/>
    </w:pPr>
    <w:rPr>
      <w:b/>
      <w:sz w:val="22"/>
    </w:rPr>
  </w:style>
  <w:style w:type="paragraph" w:customStyle="1" w:styleId="2H2h2Numberedtext3">
    <w:name w:val="Заголовок 2.H2.h2.Numbered text 3"/>
    <w:basedOn w:val="18"/>
    <w:next w:val="a0"/>
    <w:qFormat/>
    <w:pPr>
      <w:keepNext/>
      <w:keepLines/>
      <w:pBdr>
        <w:top w:val="single" w:sz="6" w:space="16" w:color="000000"/>
      </w:pBdr>
      <w:spacing w:before="120" w:after="60" w:line="320" w:lineRule="atLeast"/>
      <w:ind w:firstLine="0"/>
      <w:jc w:val="left"/>
    </w:pPr>
    <w:rPr>
      <w:spacing w:val="-20"/>
      <w:kern w:val="2"/>
      <w:sz w:val="24"/>
    </w:rPr>
  </w:style>
  <w:style w:type="paragraph" w:customStyle="1" w:styleId="Att">
    <w:name w:val="Att"/>
    <w:basedOn w:val="a0"/>
    <w:qFormat/>
    <w:pPr>
      <w:spacing w:before="240" w:line="280" w:lineRule="atLeast"/>
      <w:ind w:firstLine="567"/>
      <w:jc w:val="both"/>
    </w:pPr>
    <w:rPr>
      <w:lang w:val="en-GB"/>
    </w:rPr>
  </w:style>
  <w:style w:type="paragraph" w:customStyle="1" w:styleId="Style1">
    <w:name w:val="Style1"/>
    <w:basedOn w:val="a0"/>
    <w:qFormat/>
    <w:pPr>
      <w:spacing w:before="120" w:line="280" w:lineRule="atLeast"/>
      <w:ind w:left="360" w:hanging="360"/>
      <w:jc w:val="both"/>
    </w:pPr>
    <w:rPr>
      <w:lang w:val="en-GB"/>
    </w:rPr>
  </w:style>
  <w:style w:type="paragraph" w:customStyle="1" w:styleId="a">
    <w:name w:val="Ном_таб"/>
    <w:basedOn w:val="a0"/>
    <w:qFormat/>
    <w:pPr>
      <w:widowControl w:val="0"/>
      <w:numPr>
        <w:numId w:val="2"/>
      </w:numPr>
      <w:spacing w:line="360" w:lineRule="auto"/>
      <w:jc w:val="center"/>
    </w:pPr>
    <w:rPr>
      <w:rFonts w:ascii="Times New Roman" w:hAnsi="Times New Roman" w:cs="Times New Roman"/>
    </w:rPr>
  </w:style>
  <w:style w:type="paragraph" w:customStyle="1" w:styleId="afa">
    <w:name w:val="Обычный_"/>
    <w:basedOn w:val="a0"/>
    <w:qFormat/>
    <w:pPr>
      <w:widowControl w:val="0"/>
      <w:spacing w:line="360" w:lineRule="auto"/>
      <w:ind w:firstLine="720"/>
      <w:jc w:val="both"/>
    </w:pPr>
    <w:rPr>
      <w:rFonts w:ascii="Times New Roman" w:hAnsi="Times New Roman" w:cs="Times New Roman"/>
    </w:rPr>
  </w:style>
  <w:style w:type="paragraph" w:styleId="afb">
    <w:name w:val="No Spacing"/>
    <w:qFormat/>
    <w:pPr>
      <w:suppressAutoHyphens/>
    </w:pPr>
    <w:rPr>
      <w:rFonts w:ascii="Calibri" w:hAnsi="Calibri" w:cs="Calibri"/>
      <w:sz w:val="22"/>
      <w:szCs w:val="22"/>
      <w:lang w:eastAsia="zh-CN"/>
    </w:rPr>
  </w:style>
  <w:style w:type="paragraph" w:customStyle="1" w:styleId="19">
    <w:name w:val="Цитата1"/>
    <w:basedOn w:val="a0"/>
    <w:qFormat/>
    <w:pPr>
      <w:spacing w:before="40" w:after="40"/>
      <w:ind w:left="317" w:right="-74" w:hanging="317"/>
    </w:pPr>
    <w:rPr>
      <w:rFonts w:ascii="Times New Roman" w:hAnsi="Times New Roman" w:cs="Times New Roman"/>
    </w:rPr>
  </w:style>
  <w:style w:type="paragraph" w:customStyle="1" w:styleId="UL">
    <w:name w:val="Маркированный список.UL"/>
    <w:basedOn w:val="af"/>
    <w:qFormat/>
    <w:pPr>
      <w:numPr>
        <w:numId w:val="3"/>
      </w:numPr>
      <w:tabs>
        <w:tab w:val="left" w:pos="3345"/>
      </w:tabs>
      <w:spacing w:after="120" w:line="240" w:lineRule="atLeast"/>
      <w:jc w:val="both"/>
    </w:pPr>
    <w:rPr>
      <w:spacing w:val="-5"/>
      <w:sz w:val="20"/>
    </w:rPr>
  </w:style>
  <w:style w:type="paragraph" w:customStyle="1" w:styleId="210">
    <w:name w:val="Основной текст 21"/>
    <w:basedOn w:val="16"/>
    <w:qFormat/>
    <w:pPr>
      <w:ind w:right="425"/>
      <w:jc w:val="both"/>
    </w:pPr>
    <w:rPr>
      <w:sz w:val="24"/>
    </w:rPr>
  </w:style>
  <w:style w:type="paragraph" w:customStyle="1" w:styleId="31">
    <w:name w:val="Основной текст с отступом 31"/>
    <w:basedOn w:val="16"/>
    <w:qFormat/>
    <w:pPr>
      <w:ind w:firstLine="709"/>
      <w:jc w:val="both"/>
    </w:pPr>
    <w:rPr>
      <w:sz w:val="24"/>
    </w:rPr>
  </w:style>
  <w:style w:type="paragraph" w:customStyle="1" w:styleId="afc">
    <w:name w:val="Блочная цитата"/>
    <w:basedOn w:val="a0"/>
    <w:qFormat/>
    <w:pPr>
      <w:spacing w:after="283"/>
      <w:ind w:left="567" w:right="567"/>
    </w:pPr>
  </w:style>
  <w:style w:type="paragraph" w:customStyle="1" w:styleId="1a">
    <w:name w:val="Указатель1"/>
    <w:basedOn w:val="a0"/>
    <w:qFormat/>
    <w:pPr>
      <w:suppressLineNumbers/>
    </w:pPr>
    <w:rPr>
      <w:rFonts w:cs="Mangal"/>
    </w:rPr>
  </w:style>
  <w:style w:type="paragraph" w:customStyle="1" w:styleId="2">
    <w:name w:val="Стиль2"/>
    <w:basedOn w:val="a0"/>
    <w:qFormat/>
    <w:pPr>
      <w:numPr>
        <w:numId w:val="4"/>
      </w:numPr>
      <w:spacing w:before="60" w:after="60"/>
      <w:jc w:val="both"/>
    </w:pPr>
  </w:style>
  <w:style w:type="paragraph" w:customStyle="1" w:styleId="Nienieoea">
    <w:name w:val="Nienie_oe?a"/>
    <w:basedOn w:val="Iauiue"/>
    <w:qFormat/>
    <w:pPr>
      <w:spacing w:line="360" w:lineRule="auto"/>
      <w:jc w:val="both"/>
    </w:pPr>
    <w:rPr>
      <w:sz w:val="24"/>
    </w:rPr>
  </w:style>
  <w:style w:type="paragraph" w:customStyle="1" w:styleId="Iauiue">
    <w:name w:val="Iau?iue"/>
    <w:qFormat/>
    <w:pPr>
      <w:widowControl w:val="0"/>
      <w:suppressAutoHyphens/>
    </w:pPr>
    <w:rPr>
      <w:rFonts w:ascii="Calibri" w:hAnsi="Calibri"/>
      <w:lang w:eastAsia="zh-CN"/>
    </w:rPr>
  </w:style>
  <w:style w:type="paragraph" w:customStyle="1" w:styleId="1b">
    <w:name w:val="Знак1 Знак Знак Знак Знак Знак Знак"/>
    <w:basedOn w:val="a0"/>
    <w:qFormat/>
    <w:pPr>
      <w:spacing w:after="160" w:line="240" w:lineRule="exact"/>
    </w:pPr>
    <w:rPr>
      <w:rFonts w:ascii="Verdana" w:hAnsi="Verdana" w:cs="Verdana"/>
      <w:szCs w:val="24"/>
      <w:lang w:val="en-US"/>
    </w:rPr>
  </w:style>
  <w:style w:type="paragraph" w:customStyle="1" w:styleId="90">
    <w:name w:val="оглавление 9"/>
    <w:basedOn w:val="a0"/>
    <w:next w:val="a0"/>
    <w:qFormat/>
    <w:pPr>
      <w:ind w:left="1600"/>
    </w:pPr>
    <w:rPr>
      <w:sz w:val="20"/>
    </w:rPr>
  </w:style>
  <w:style w:type="paragraph" w:customStyle="1" w:styleId="220">
    <w:name w:val="Основной текст 22"/>
    <w:basedOn w:val="a0"/>
    <w:qFormat/>
    <w:pPr>
      <w:ind w:right="-74"/>
      <w:jc w:val="both"/>
    </w:pPr>
    <w:rPr>
      <w:sz w:val="16"/>
    </w:rPr>
  </w:style>
  <w:style w:type="paragraph" w:customStyle="1" w:styleId="afd">
    <w:name w:val="Содержимое таблицы"/>
    <w:basedOn w:val="a0"/>
    <w:qFormat/>
    <w:pPr>
      <w:suppressLineNumbers/>
    </w:pPr>
  </w:style>
  <w:style w:type="paragraph" w:customStyle="1" w:styleId="3H3h3">
    <w:name w:val="Заголовок 3.H3.h3"/>
    <w:basedOn w:val="18"/>
    <w:next w:val="a0"/>
    <w:qFormat/>
    <w:pPr>
      <w:keepNext/>
      <w:keepLines/>
      <w:pBdr>
        <w:top w:val="single" w:sz="6" w:space="16" w:color="000000"/>
      </w:pBdr>
      <w:spacing w:before="220" w:after="60" w:line="320" w:lineRule="atLeast"/>
      <w:ind w:firstLine="0"/>
      <w:jc w:val="left"/>
    </w:pPr>
    <w:rPr>
      <w:rFonts w:ascii="Arial MT Black" w:hAnsi="Arial MT Black" w:cs="Arial MT Black"/>
      <w:spacing w:val="-20"/>
      <w:kern w:val="2"/>
      <w:sz w:val="24"/>
    </w:rPr>
  </w:style>
  <w:style w:type="paragraph" w:customStyle="1" w:styleId="1c">
    <w:name w:val="Текст1"/>
    <w:basedOn w:val="16"/>
    <w:qFormat/>
    <w:pPr>
      <w:spacing w:line="360" w:lineRule="auto"/>
    </w:pPr>
    <w:rPr>
      <w:rFonts w:ascii="Courier New" w:hAnsi="Courier New" w:cs="Courier New"/>
      <w:sz w:val="24"/>
    </w:rPr>
  </w:style>
  <w:style w:type="paragraph" w:customStyle="1" w:styleId="1d">
    <w:name w:val="заголовок 1"/>
    <w:basedOn w:val="a0"/>
    <w:next w:val="a0"/>
    <w:qFormat/>
    <w:pPr>
      <w:keepNext/>
      <w:spacing w:before="240" w:after="60"/>
      <w:jc w:val="center"/>
    </w:pPr>
    <w:rPr>
      <w:b/>
      <w:kern w:val="2"/>
      <w:sz w:val="28"/>
    </w:rPr>
  </w:style>
  <w:style w:type="paragraph" w:customStyle="1" w:styleId="26">
    <w:name w:val="Указатель2"/>
    <w:basedOn w:val="a0"/>
    <w:qFormat/>
    <w:pPr>
      <w:suppressLineNumbers/>
    </w:pPr>
    <w:rPr>
      <w:rFonts w:cs="Mangal"/>
    </w:rPr>
  </w:style>
  <w:style w:type="paragraph" w:customStyle="1" w:styleId="afe">
    <w:name w:val="Текст_таб"/>
    <w:basedOn w:val="afa"/>
    <w:qFormat/>
    <w:pPr>
      <w:ind w:left="75" w:firstLine="0"/>
      <w:jc w:val="left"/>
    </w:pPr>
  </w:style>
  <w:style w:type="paragraph" w:customStyle="1" w:styleId="1e">
    <w:name w:val="Маркированный список1"/>
    <w:basedOn w:val="a0"/>
    <w:qFormat/>
    <w:pPr>
      <w:spacing w:before="60" w:after="60"/>
      <w:ind w:right="-74"/>
    </w:pPr>
    <w:rPr>
      <w:rFonts w:ascii="Times New Roman" w:hAnsi="Times New Roman" w:cs="Times New Roman"/>
      <w:sz w:val="20"/>
    </w:rPr>
  </w:style>
  <w:style w:type="paragraph" w:customStyle="1" w:styleId="TOCBase">
    <w:name w:val="TOC Base"/>
    <w:basedOn w:val="a0"/>
    <w:qFormat/>
    <w:pPr>
      <w:spacing w:after="240" w:line="240" w:lineRule="atLeast"/>
      <w:jc w:val="both"/>
    </w:pPr>
    <w:rPr>
      <w:spacing w:val="-5"/>
      <w:sz w:val="20"/>
    </w:rPr>
  </w:style>
  <w:style w:type="paragraph" w:customStyle="1" w:styleId="aff">
    <w:name w:val="Заголовок таблицы"/>
    <w:basedOn w:val="afd"/>
    <w:qFormat/>
    <w:pPr>
      <w:jc w:val="center"/>
    </w:pPr>
    <w:rPr>
      <w:b/>
      <w:bCs/>
    </w:rPr>
  </w:style>
  <w:style w:type="paragraph" w:customStyle="1" w:styleId="33">
    <w:name w:val="заголовок 3"/>
    <w:basedOn w:val="a0"/>
    <w:next w:val="a0"/>
    <w:qFormat/>
    <w:pPr>
      <w:keepNext/>
      <w:spacing w:before="240" w:after="60"/>
    </w:pPr>
    <w:rPr>
      <w:b/>
    </w:rPr>
  </w:style>
  <w:style w:type="paragraph" w:customStyle="1" w:styleId="-">
    <w:name w:val="ìàðê-"/>
    <w:basedOn w:val="a0"/>
    <w:qFormat/>
    <w:pPr>
      <w:spacing w:line="360" w:lineRule="auto"/>
      <w:jc w:val="both"/>
    </w:pPr>
    <w:rPr>
      <w:rFonts w:ascii="Times New Roman" w:hAnsi="Times New Roman" w:cs="Times New Roman"/>
    </w:rPr>
  </w:style>
  <w:style w:type="paragraph" w:customStyle="1" w:styleId="1f">
    <w:name w:val="Знак1"/>
    <w:basedOn w:val="a0"/>
    <w:qFormat/>
    <w:pPr>
      <w:spacing w:after="160" w:line="240" w:lineRule="exact"/>
    </w:pPr>
    <w:rPr>
      <w:rFonts w:ascii="Verdana" w:hAnsi="Verdana" w:cs="Verdana"/>
      <w:szCs w:val="24"/>
      <w:lang w:val="en-US"/>
    </w:rPr>
  </w:style>
  <w:style w:type="paragraph" w:customStyle="1" w:styleId="27">
    <w:name w:val="Заголовок2"/>
    <w:basedOn w:val="11"/>
    <w:next w:val="a5"/>
    <w:qFormat/>
    <w:rPr>
      <w:bCs/>
      <w:sz w:val="56"/>
      <w:szCs w:val="56"/>
    </w:rPr>
  </w:style>
  <w:style w:type="paragraph" w:customStyle="1" w:styleId="211">
    <w:name w:val="Основной текст с отступом 21"/>
    <w:basedOn w:val="a0"/>
    <w:qFormat/>
    <w:pPr>
      <w:ind w:left="851"/>
    </w:pPr>
    <w:rPr>
      <w:sz w:val="22"/>
    </w:rPr>
  </w:style>
  <w:style w:type="paragraph" w:customStyle="1" w:styleId="310">
    <w:name w:val="Основной текст 31"/>
    <w:basedOn w:val="a0"/>
    <w:qFormat/>
    <w:rPr>
      <w:sz w:val="18"/>
    </w:rPr>
  </w:style>
  <w:style w:type="paragraph" w:customStyle="1" w:styleId="aff0">
    <w:name w:val="Список_тире"/>
    <w:basedOn w:val="a0"/>
    <w:qFormat/>
    <w:pPr>
      <w:tabs>
        <w:tab w:val="left" w:pos="720"/>
      </w:tabs>
      <w:spacing w:line="360" w:lineRule="auto"/>
      <w:ind w:left="720" w:hanging="720"/>
      <w:jc w:val="both"/>
    </w:pPr>
    <w:rPr>
      <w:rFonts w:ascii="Times New Roman" w:hAnsi="Times New Roman" w:cs="Times New Roman"/>
    </w:rPr>
  </w:style>
  <w:style w:type="paragraph" w:customStyle="1" w:styleId="FrameContents">
    <w:name w:val="Frame Contents"/>
    <w:basedOn w:val="a0"/>
    <w:qFormat/>
  </w:style>
  <w:style w:type="paragraph" w:customStyle="1" w:styleId="Comment">
    <w:name w:val="Comment"/>
    <w:basedOn w:val="a0"/>
    <w:qFormat/>
    <w:rPr>
      <w:sz w:val="20"/>
    </w:rPr>
  </w:style>
  <w:style w:type="paragraph" w:customStyle="1" w:styleId="PreformattedText">
    <w:name w:val="Preformatted Text"/>
    <w:basedOn w:val="a0"/>
    <w:qFormat/>
    <w:rPr>
      <w:rFonts w:ascii="Liberation Mono" w:eastAsia="Noto Sans Mono CJK SC" w:hAnsi="Liberation Mono" w:cs="Liberation Mono"/>
      <w:sz w:val="20"/>
    </w:rPr>
  </w:style>
</w:styles>
</file>

<file path=word/webSettings.xml><?xml version="1.0" encoding="utf-8"?>
<w:webSettings xmlns:r="http://schemas.openxmlformats.org/officeDocument/2006/relationships" xmlns:w="http://schemas.openxmlformats.org/wordprocessingml/2006/main">
  <w:divs>
    <w:div w:id="1706712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stat.gov.ru/storage/mediabank/139_10-09-2025.html"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5803</Words>
  <Characters>33083</Characters>
  <Application>Microsoft Office Word</Application>
  <DocSecurity>0</DocSecurity>
  <Lines>275</Lines>
  <Paragraphs>77</Paragraphs>
  <ScaleCrop>false</ScaleCrop>
  <Company/>
  <LinksUpToDate>false</LinksUpToDate>
  <CharactersWithSpaces>38809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Мошарова</cp:lastModifiedBy>
  <cp:revision>4</cp:revision>
  <cp:lastPrinted>2014-01-24T07:33:00Z</cp:lastPrinted>
  <dcterms:created xsi:type="dcterms:W3CDTF">2018-04-06T12:47:00Z</dcterms:created>
  <dcterms:modified xsi:type="dcterms:W3CDTF">2026-05-28T08:10:00Z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DB4DE80407B543119A11865E390E86F7_13</vt:lpwstr>
  </property>
  <property fmtid="{D5CDD505-2E9C-101B-9397-08002B2CF9AE}" pid="3" name="KSOProductBuildVer">
    <vt:lpwstr>1033-12.2.0.23196</vt:lpwstr>
  </property>
</Properties>
</file>