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ConsNonformat"/>
        <w:widowControl/>
        <w:tabs>
          <w:tab w:val="clear" w:pos="408"/>
          <w:tab w:val="left" w:pos="250" w:leader="none"/>
        </w:tabs>
        <w:spacing w:lineRule="auto" w:line="276"/>
        <w:ind w:hanging="0" w:right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Nonformat"/>
        <w:widowControl/>
        <w:spacing w:lineRule="auto" w:line="276"/>
        <w:ind w:hanging="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ДОГОВОР</w:t>
      </w:r>
    </w:p>
    <w:p>
      <w:pPr>
        <w:pStyle w:val="ConsNonformat"/>
        <w:widowControl/>
        <w:spacing w:lineRule="auto" w:line="276"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оказание медицинских услуг № __________________________ </w:t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nformat"/>
        <w:widowControl/>
        <w:spacing w:lineRule="auto" w:line="276"/>
        <w:ind w:hanging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г. Москва                                                                                        «___»_______2026 года</w:t>
      </w:r>
    </w:p>
    <w:p>
      <w:pPr>
        <w:pStyle w:val="Normal"/>
        <w:jc w:val="both"/>
        <w:rPr>
          <w:rStyle w:val="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firstLine="567" w:left="0" w:right="0"/>
        <w:jc w:val="both"/>
        <w:rPr/>
      </w:pPr>
      <w:r>
        <w:rPr>
          <w:rStyle w:val="1"/>
          <w:rFonts w:eastAsia="Calibri"/>
          <w:color w:val="000000"/>
          <w:sz w:val="28"/>
          <w:szCs w:val="28"/>
          <w:highlight w:val="white"/>
        </w:rPr>
        <w:t>_____________________________________________, именуемое в дальнейшем «Заказчик», от имени и в интересах Российской Федерации, в лице __________________________________________, действующего на основании __________________________________________, с одной стороны, и _______________________________________________________ именуемое в дальнейшем «Исполнитель», в лице __________________________________________, действующего на основании ____________________</w:t>
      </w:r>
      <w:r>
        <w:rPr>
          <w:rStyle w:val="1"/>
          <w:rFonts w:eastAsia="Calibri"/>
          <w:color w:val="000000"/>
          <w:sz w:val="28"/>
          <w:szCs w:val="28"/>
        </w:rPr>
        <w:t xml:space="preserve">, </w:t>
      </w:r>
      <w:r>
        <w:rPr>
          <w:rStyle w:val="1"/>
          <w:color w:val="000000"/>
          <w:sz w:val="28"/>
          <w:szCs w:val="28"/>
        </w:rPr>
        <w:t>именуемое в дальнейшем «Исполнитель», а по отдельности «Сторона», в соответствии с пунктом 4 части 1 статьи 93 Федерального закона от 5 апреля 2013 г.№ 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Федерации, Постановлением Правительства РФ от 31.12.2004 № 911 «О порядке оказания медицинской помощи, санаторно-курортного обеспечения и осуществления отдельных выплат некоторым категориям военнослужащих, сотрудников правоохранительных органов и членам их семей, а также отдельным категориям граждан, уволенных с военной службы», Постановлением Правительства РФ от 24.04.2019 № 491 «О порядке медицинского обеспечения сотрудников, имеющих специальные звания и проходящих службу в учреждениях и органах уголовно-исполнительной системы Российской Федерации, таможенных органах Российской Федерации и федеральной противопожарной службе Государственной противопожарной службы, отдельных категорий граждан Российской Федерации, уволенных со службы в указанных учреждениях и органах» заключили Договор о нижеследующем: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72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1. Предмет договора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72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 xml:space="preserve">1.1. Настоящий Договор предусматривает оплату оказанной </w:t>
      </w:r>
      <w:r>
        <w:rPr>
          <w:rStyle w:val="1"/>
          <w:sz w:val="28"/>
          <w:szCs w:val="28"/>
        </w:rPr>
        <w:t>Исполнителем медицинской помощи и иных медицинских услуг</w:t>
      </w:r>
      <w:r>
        <w:rPr>
          <w:rStyle w:val="1"/>
          <w:color w:val="FF0000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по ведению беременности и родам                (далее - медицинская помощь или услуги),</w:t>
      </w:r>
      <w:r>
        <w:rPr>
          <w:sz w:val="28"/>
          <w:szCs w:val="28"/>
        </w:rPr>
        <w:t xml:space="preserve"> в соответствии с действующей лицензией                                 на осуществление медицинской деятельности Исполнителя, лейтенанту внутренней службы </w:t>
      </w:r>
      <w:r>
        <w:rPr>
          <w:b/>
          <w:bCs/>
          <w:sz w:val="28"/>
          <w:szCs w:val="28"/>
        </w:rPr>
        <w:t>Шороховой Екатерине Сергеевне</w:t>
      </w:r>
      <w:r>
        <w:rPr>
          <w:b/>
          <w:bCs/>
          <w:sz w:val="28"/>
          <w:szCs w:val="28"/>
        </w:rPr>
        <w:t xml:space="preserve">, </w:t>
      </w:r>
      <w:r>
        <w:rPr>
          <w:b w:val="false"/>
          <w:bCs w:val="false"/>
          <w:sz w:val="28"/>
          <w:szCs w:val="28"/>
        </w:rPr>
        <w:t>судебному приставу-исполнителю Царицынского ОСП</w:t>
      </w:r>
      <w:r>
        <w:rPr>
          <w:sz w:val="28"/>
          <w:szCs w:val="28"/>
        </w:rPr>
        <w:t xml:space="preserve"> ГУФССП России по г. Москве (далее – Сотрудник) при отсутствии по месту службы, месту жительства (проживания) или иного нахождения медицинских организаций соответствующих федеральных органов исполнительной власти, в которых федеральным законом предусмотрена служба, или при отсутствии в них соответствующих отделений либо специального медицинского оборудования, а также при наличии медицинских показаний к оказанию медицинской помощи         в экстренной и неотложной формах. Медицинская помощь по настоящему Договору оказывается Исполнителем по тарифам Территориальной программы государственных гарантий бесплатного оказания гражданам медицинской помощи в городе Москве.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>1.2. Заказчик берет на себя обязательство своевременно, в соответствии                        с условиями настоящего Договора оплачивать затраты Исполнителя, связанные                      с оказанием медицинской помощи Сотруднику за счет средств федерального бюджета в пределах выделенных лимитов бюджетных обязательств, включая обеспечение лекарственными и иными изделиями медицинского назначения                     (при стационарном лечении и при лечении  в условиях дневного стационара).</w:t>
      </w:r>
    </w:p>
    <w:p>
      <w:pPr>
        <w:pStyle w:val="Normal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ConsNormal"/>
        <w:widowControl/>
        <w:ind w:hanging="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2. Обязательства Сторон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2.1. Заказчик обязуется: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2.1.1. Оплата производится за фактически оказанные услуги в течение                        10 (десяти) рабочих дней с даты</w:t>
      </w:r>
      <w:r>
        <w:rPr>
          <w:rFonts w:cs="Times New Roman" w:ascii="Times New Roman" w:hAnsi="Times New Roman"/>
          <w:color w:val="080808"/>
          <w:sz w:val="28"/>
          <w:szCs w:val="28"/>
        </w:rPr>
        <w:t xml:space="preserve"> подписания акта-приема оказанных услу</w:t>
      </w:r>
      <w:bookmarkStart w:id="0" w:name="__DdeLink__3890_632094524"/>
      <w:bookmarkEnd w:id="0"/>
      <w:r>
        <w:rPr>
          <w:rFonts w:cs="Times New Roman" w:ascii="Times New Roman" w:hAnsi="Times New Roman"/>
          <w:color w:val="080808"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2.2. Исполнитель обязуется: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2.2.1. Оказывать медицинскую помощь (услуги) надлежащего качества                       и в полном объеме, в соответствии с действующими на территории Российской Федерации стандартами обследования и лечения.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2.2.2. Выдавать Сотруднику выписку из медицинской карты амбулаторного/стационарного больного, и/или иную медицинскую документацию установленного образца после завершения оказания медицинских услуг.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2.2.3. В случае необходимости создавать представителям Заказчика необходимые условия для проведения экспертизы результатов оказанных услуг, качества, объемов и сроков оказания медицинской помощи.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ConsNonformat"/>
        <w:widowControl/>
        <w:tabs>
          <w:tab w:val="clear" w:pos="408"/>
          <w:tab w:val="left" w:pos="0" w:leader="none"/>
        </w:tabs>
        <w:ind w:hanging="0" w:left="108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 Цена Договора, сроки и порядок расчетов</w:t>
      </w:r>
    </w:p>
    <w:p>
      <w:pPr>
        <w:pStyle w:val="ConsNonformat"/>
        <w:widowControl/>
        <w:tabs>
          <w:tab w:val="clear" w:pos="408"/>
          <w:tab w:val="left" w:pos="0" w:leader="none"/>
        </w:tabs>
        <w:ind w:hanging="0" w:left="1080" w:righ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3.1. Оплата оказанной Исполнителем медицинской помощи, осуществляется                     по тарифам, в рамках Территориальной программы государственных гарантий бесплатного оказания гражданам медицинской помощи на момент оказания медицинской помощи, НДС не облагается в соответствии с подп. 2 п. 2 ст. 149 Налогового кодекса РФ.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 Цена настоящего Договора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является твердой и не может измениться в ходе его исполнения, и составляет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155590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(сто пятьдесят пять тысяч пятьсот девяносто) руб. </w:t>
      </w:r>
      <w:r>
        <w:rPr>
          <w:rFonts w:cs="Times New Roman" w:ascii="Times New Roman" w:hAnsi="Times New Roman"/>
          <w:b/>
          <w:bCs/>
          <w:sz w:val="28"/>
          <w:szCs w:val="28"/>
        </w:rPr>
        <w:t>01</w:t>
      </w:r>
      <w:r>
        <w:rPr>
          <w:rFonts w:cs="Times New Roman" w:ascii="Times New Roman" w:hAnsi="Times New Roman"/>
          <w:sz w:val="28"/>
          <w:szCs w:val="28"/>
        </w:rPr>
        <w:t xml:space="preserve"> коп.</w:t>
      </w:r>
      <w:r>
        <w:rPr>
          <w:rFonts w:cs="Times New Roman" w:ascii="Times New Roman" w:hAnsi="Times New Roman"/>
          <w:color w:val="ED1C2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без учета НДС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3.3. </w:t>
      </w:r>
      <w:r>
        <w:rPr>
          <w:rStyle w:val="Style14"/>
          <w:rFonts w:ascii="Times New Roman" w:hAnsi="Times New Roman"/>
          <w:i w:val="false"/>
          <w:sz w:val="28"/>
          <w:szCs w:val="28"/>
        </w:rPr>
        <w:t>Исполнитель оформляет платежно-расчетные документы                             (счет, реестр оказанных медицинских услуг), а также Акты сдачи-приемки оказанных услуг за фактически оказанные медицинские услуги.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3.4 Оплата по счету включает в себя все расходы, связанные с оказанием медицинских услуг Сотрудникам в полном объеме в соответствии с требованиями Договора за отчетный период, в том числе: стоимость оказанным медицинских услуг, стоимость лекарственных средств и расходных материалов, прочие затраты). </w:t>
      </w:r>
    </w:p>
    <w:p>
      <w:pPr>
        <w:pStyle w:val="ConsNormal"/>
        <w:widowControl/>
        <w:ind w:firstLine="709" w:right="0"/>
        <w:jc w:val="both"/>
        <w:rPr/>
      </w:pPr>
      <w:r>
        <w:rPr>
          <w:rStyle w:val="Style14"/>
          <w:rFonts w:cs="Times New Roman" w:ascii="Times New Roman" w:hAnsi="Times New Roman"/>
          <w:i w:val="false"/>
          <w:color w:val="000000"/>
          <w:sz w:val="28"/>
          <w:szCs w:val="28"/>
        </w:rPr>
        <w:t xml:space="preserve">3.5. Оплата по Договору осуществляется Заказчиком за счет средств федерального бюджета в пределах выделенных лимитов бюджетных обязательств в 2027 году в безналичной форме, путем перечисления денежных средств на расчетный счет Исполнителя, указанный в разделе 8 «Юридические адреса и банковские реквизиты Сторон» в российских рублях. </w:t>
      </w:r>
      <w:r>
        <w:rPr>
          <w:rStyle w:val="Style14"/>
          <w:rFonts w:cs="Times New Roman" w:ascii="Times New Roman" w:hAnsi="Times New Roman"/>
          <w:i w:val="false"/>
          <w:color w:val="1C1C1C"/>
          <w:sz w:val="28"/>
          <w:szCs w:val="28"/>
        </w:rPr>
        <w:t xml:space="preserve">Счет выставляется Исполнителем Заказчику  в течение 3 (трех) рабочих дней с момента подписания акта приема-передачи  Сторонами и подлежит оплате в течение 10 (десяти) рабочих дней с даты </w:t>
      </w:r>
      <w:r>
        <w:rPr>
          <w:rStyle w:val="Style14"/>
          <w:rFonts w:cs="Times New Roman" w:ascii="Times New Roman" w:hAnsi="Times New Roman"/>
          <w:i w:val="false"/>
          <w:color w:val="080808"/>
          <w:sz w:val="28"/>
          <w:szCs w:val="28"/>
        </w:rPr>
        <w:t>подписания акта-приема оказанных услуг.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Normal"/>
        <w:widowControl/>
        <w:ind w:hanging="0" w:left="1800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4. Порядок приемки оказанных услуг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Normal"/>
        <w:widowControl/>
        <w:ind w:firstLine="708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4.1.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течение всего периода действия Договора стоимость возмещения затрат составляет объем медицинской помощи, предоставленной Исполнителем сотруднику, которая оплачивается Заказчиком </w:t>
      </w:r>
      <w:r>
        <w:rPr>
          <w:rFonts w:cs="Times New Roman" w:ascii="Times New Roman" w:hAnsi="Times New Roman"/>
          <w:sz w:val="28"/>
          <w:szCs w:val="28"/>
        </w:rPr>
        <w:t>по тарифам обязательного медицинского страхования,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действующим в учреждении здравоохранения                         на момент оказания медицинской помощи.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Приемка оказанных услуг оформляется Актом сдачи-приемки оказанных услуг. Исполнитель после завершения лечения (медицинской помощи) оформляет Сотруднику выписку из медицинской карты стационарного/амбулаторного больного, медицинское заключение (справку) на сотрудника, счет, счет-фактуру, Акт сдачи-приемки оказанных услуги направляет их Заказчику. Приемка оказанных медицинских услуг производится в течение 2 (двух) рабочих дней, включая проведение экспертизы оказанных услуг с выводом о соответствии оказанных услуг требованиям, установленным настоящим Договором и оформляется подписанием Акта сдачи-приемки оказанных услуг. Первый экземпляр Акта остается у Заказчика, второй – возвращается Исполнителю в течение 10 (десяти) календарных дней с даты выставления платежных документов.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Заказчик осуществляет проверку представленных документов и при, отсутствии претензий, производит оплату согласно пункта 2.1.2. настоящего Договора.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4.3.1. В случае выявления недостатков, Исполнитель в течение 5 (пяти) рабочих дней с даты получения уведомления Заказчика обязан устранить все допущенные нарушения.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4.4. Услуги считаются оказанными после подписания Заказчиком Акта                          сдачи-приемки оказанных услуг.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случае если Заказчик не вернул подписанный со своей стороны Акт                          сдачи-приемки оказанных услуг в установленный Договором срок, либо                         не представил Исполнителю мотивированные возражения, Исполнитель вправе                      в одностороннем порядке считать оказанные медицинские услуги принятыми,                     и сумму, указанную в Акте сдачи-приемки оказанных услуг, подлежит оплате                        в бесспорном порядке, предусмотренном настоящим Договором. 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4.5. Уполномоченные представители Заказчика своими силами проводят экспертизу предоставляемых услуг на соответствие его условиям Договора. 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4.5.1. Экспертиза проводится в течение 2 (двух) рабочих дней со дня получения акта сдачи-приемки оказанных услуг. 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4.5.2. По итогам проведения экспертизы уполномоченные представители Заказчика в произвольной форме составляют и подписывают заключение                              с указанием соответствия (несоответствия) оказываемых услуг условиям Договора, которое должно быть объективным, обоснованным и соответствовать действующему законодательству РФ. </w:t>
      </w:r>
    </w:p>
    <w:p>
      <w:pPr>
        <w:pStyle w:val="ConsNonformat"/>
        <w:widowControl/>
        <w:ind w:firstLine="720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4.6. Излишне оплаченные Заказчиком суммы подлежат возврату либо учитываются при последующих расчетах.</w:t>
      </w:r>
    </w:p>
    <w:p>
      <w:pPr>
        <w:pStyle w:val="ConsNonformat"/>
        <w:widowControl/>
        <w:ind w:firstLine="72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4.7. Стороны обязуются по просьбе одной из Сторон оформлять Акт сверки расчетов. Сторона, получившая Акт сверки расчетов обязана в течение 5 (пяти) рабочих дней со дня получения Акта возвратить надлежащим образом оформленный Акт сверки расчетов другой Стороне.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5. Ответственность сторон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1080" w:righ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5.1. В случае неисполнения или ненадлежащего исполнения условий настоящего Договора, Стороны несут ответственность в соответствии                                            с Постановлением Правительства Российской Федерации от 30.08.2017 № 1042.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5.2. За невыполнение или ненадлежащее выполнение настоящего Договора, Стороны несут ответственность в соответствии с действующим законодательством Российской Федерации и условиями настоящего Договора. 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 Заказчик имеет право осуществлять проверку достоверности тарифов                         на медицинские услуги, указанные в счете-фактуре, обоснованности оказанных медицинских услуг, приема, качества и продолжительности лечения, полноты лечения (обследования, освидетельствования) Сотрудников.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 Все претензии по финансовым расчетам, качеству оказания медицинских услуг, лечения (обследования, освидетельствования) Сотрудников, уходу за ними                и другим вопросам рассматриваются и разрешаются непосредственно между Заказчиком и Исполнителем в соответствии с действующим законодательством Российской Федерации.</w:t>
      </w:r>
    </w:p>
    <w:p>
      <w:pPr>
        <w:pStyle w:val="ConsNormal"/>
        <w:widowControl/>
        <w:ind w:hanging="0" w:left="180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6. Срок действия и условия расторжения Договора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ind w:firstLine="540"/>
        <w:jc w:val="both"/>
        <w:rPr/>
      </w:pPr>
      <w:r>
        <w:rPr>
          <w:color w:val="000000"/>
          <w:sz w:val="28"/>
          <w:szCs w:val="28"/>
        </w:rPr>
        <w:t>6.1. Настоящий Договор вступает в силу с даты его подписания сторонами                            и действует по «30» декабря 2027 года, а в части взаиморасчетов – до полного исполнения обязательств Сторон по Договору.</w:t>
      </w:r>
    </w:p>
    <w:p>
      <w:pPr>
        <w:pStyle w:val="Normal"/>
        <w:ind w:firstLine="540"/>
        <w:jc w:val="both"/>
        <w:rPr>
          <w:sz w:val="26"/>
          <w:szCs w:val="26"/>
        </w:rPr>
      </w:pPr>
      <w:r>
        <w:rPr>
          <w:color w:val="000000"/>
          <w:sz w:val="28"/>
          <w:szCs w:val="28"/>
        </w:rPr>
        <w:t>6.2.</w:t>
      </w:r>
      <w:r>
        <w:rPr>
          <w:sz w:val="28"/>
          <w:szCs w:val="28"/>
        </w:rPr>
        <w:t xml:space="preserve"> Все изменения к Договору действительны, если они оформлены в виде дополнительного соглашения к Договору и подписаны Сторонами.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 Договор может быть расторгнут </w:t>
      </w:r>
      <w:r>
        <w:rPr>
          <w:sz w:val="28"/>
          <w:szCs w:val="28"/>
          <w:lang w:eastAsia="en-US"/>
        </w:rPr>
        <w:t>по соглашению Сторон, по решению суда или в связи с односторонним отказом Стороны Договора от исполнения Договора                                в соответствии с гражданским законодательством РФ и условиями Договора.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7. Дополнительные условия</w:t>
      </w:r>
    </w:p>
    <w:p>
      <w:pPr>
        <w:pStyle w:val="ConsNormal"/>
        <w:widowControl/>
        <w:ind w:hanging="0" w:left="108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7.1. Настоящий Договор составлен в 2 (двух) экземплярах, имеющих одинаковую юридическую силу, по одному для каждой из Сторон.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Все уведомления Сторон, платёжно - расчетные документы, любые другие документы, касающиеся исполнения условий настоящего Договора, направляются                      с использованием факсимильной связи, электронной почты с последующим представлением оригинала в письменной форме по почте заказным письмом                        по указанным в разделе 8 Юридические адреса и банковские реквизиты Сторон.                  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или электронной связи, уведомления считаются полученными Стороной в день их отправления.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Уведомления могут посылаться по факсу или электронной почте, при условии, что затем они будут подтверждены, как указано выше.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7.3. Стороны обязуются в трехдневный срок извещать друг друга                                об изменении своих адресов или реквизитов.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7.4.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г. Москвы в порядке, предусмотренном действующим законодательством Российской Федерации.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>7.5. Досудебный порядок урегулирования споров, предусматривающий направление претензии, является обязательным.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Сторона, которой предъявлена претензия, обязана рассмотреть такую претензию в течение </w:t>
      </w:r>
      <w:r>
        <w:rPr>
          <w:color w:val="000000"/>
          <w:sz w:val="28"/>
          <w:szCs w:val="28"/>
        </w:rPr>
        <w:t>15 (пятнадцати)</w:t>
      </w:r>
      <w:r>
        <w:rPr>
          <w:sz w:val="28"/>
          <w:szCs w:val="28"/>
        </w:rPr>
        <w:t xml:space="preserve"> календарных дней с момента ее получения                  и сообщить о своем решении другой Стороне путем направления ответа                     в письменной форме.</w:t>
      </w:r>
    </w:p>
    <w:p>
      <w:pPr>
        <w:pStyle w:val="4"/>
        <w:spacing w:lineRule="auto" w:line="240"/>
        <w:ind w:firstLine="720" w:right="-71"/>
        <w:rPr>
          <w:sz w:val="26"/>
          <w:szCs w:val="26"/>
        </w:rPr>
      </w:pPr>
      <w:r>
        <w:rPr>
          <w:sz w:val="28"/>
          <w:szCs w:val="28"/>
        </w:rPr>
        <w:t xml:space="preserve">7.6.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                      в соответствующей части.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7.7. При утрате одной из сторон прав юридического лица вследствие реорганизации права и обязанности, предусмотренные</w:t>
      </w:r>
      <w:r>
        <w:rPr>
          <w:rFonts w:cs="Times New Roman" w:ascii="Times New Roman" w:hAnsi="Times New Roman"/>
          <w:sz w:val="28"/>
          <w:szCs w:val="28"/>
        </w:rPr>
        <w:t xml:space="preserve"> настоящим Договором, переходят к соответствующему правопреемнику.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>7.8.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7.9. К настоящему Договору прилагаются: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- реестр оказанных медицинских услуг (приложение № 1)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Normal"/>
        <w:widowControl/>
        <w:ind w:firstLine="709" w:right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Normal"/>
        <w:widowControl/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8. Юридические адреса сторон и банковские реквизиты</w:t>
      </w:r>
    </w:p>
    <w:p>
      <w:pPr>
        <w:pStyle w:val="ConsNormal"/>
        <w:widowControl/>
        <w:spacing w:lineRule="auto" w:line="276"/>
        <w:ind w:hanging="0" w:left="1080"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10206" w:type="dxa"/>
        <w:jc w:val="left"/>
        <w:tblInd w:w="0" w:type="dxa"/>
        <w:tblLayout w:type="fixed"/>
        <w:tblCellMar>
          <w:top w:w="55" w:type="dxa"/>
          <w:left w:w="40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5104"/>
        <w:gridCol w:w="5101"/>
      </w:tblGrid>
      <w:tr>
        <w:trPr/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/>
            </w:pPr>
            <w:r>
              <w:rPr>
                <w:b/>
                <w:bCs/>
                <w:sz w:val="28"/>
                <w:szCs w:val="28"/>
              </w:rPr>
              <w:t>Главное управление Федеральной службы судебных приставов</w:t>
            </w:r>
          </w:p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/>
            </w:pPr>
            <w:r>
              <w:rPr>
                <w:b/>
                <w:bCs/>
                <w:sz w:val="28"/>
                <w:szCs w:val="28"/>
              </w:rPr>
              <w:t>по г. Москве</w:t>
            </w:r>
          </w:p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Юридический адрес: 105094, г. Москва,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ул. Гольяновская ,дом 4А.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Фактический адрес: 105094, г. Москва,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ул. Гольяновская , дом 4А.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ИНН 7704270863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КПП 770101001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ОГРН 1047704058093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ОКПО 7539334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Бюджетный счет 03211643000000017300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в ГУ БАНКА РОССИИ ПО ЦФО//УФК ПО г. МОСКВЕ г. Москва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БИК 004525988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к/с 40102810545370000003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л/с 03731785710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ОКТМО 45375000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КБК: 32203044240790049244</w:t>
            </w:r>
          </w:p>
          <w:p>
            <w:pPr>
              <w:pStyle w:val="Heading1"/>
              <w:spacing w:before="0" w:after="0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pacing w:val="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pacing w:val="0"/>
                <w:sz w:val="26"/>
                <w:szCs w:val="26"/>
              </w:rPr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Реквизиты для оплаты штрафов (пени):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л/с 04731785710, БИК 004525988, № банковского (казнач.) счета: 03100643000000017300,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корр. сч.: 40102810545370000003,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УФК по г. Москве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sPlusNonformat"/>
              <w:ind w:hanging="0" w:left="284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2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2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sz w:val="26"/>
                <w:szCs w:val="26"/>
              </w:rPr>
              <w:t>________________________ /____________/</w:t>
            </w:r>
          </w:p>
          <w:p>
            <w:pPr>
              <w:pStyle w:val="Normal"/>
              <w:tabs>
                <w:tab w:val="clear" w:pos="408"/>
                <w:tab w:val="left" w:pos="1668" w:leader="none"/>
                <w:tab w:val="left" w:pos="8755" w:leader="none"/>
              </w:tabs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6"/>
                <w:szCs w:val="26"/>
              </w:rPr>
              <w:t>М.П.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0"/>
              <w:ind w:hanging="0" w:left="34" w:right="28"/>
              <w:contextualSpacing/>
              <w:jc w:val="lef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</w:tbl>
    <w:p>
      <w:pPr>
        <w:sectPr>
          <w:type w:val="nextPage"/>
          <w:pgSz w:w="11906" w:h="16838"/>
          <w:pgMar w:left="991" w:right="709" w:gutter="0" w:header="0" w:top="851" w:footer="0" w:bottom="85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ind w:firstLine="708" w:left="2124" w:right="0"/>
        <w:jc w:val="right"/>
        <w:rPr/>
      </w:pPr>
      <w:r>
        <w:rPr>
          <w:rFonts w:cs="Times New Roman"/>
          <w:sz w:val="20"/>
          <w:szCs w:val="20"/>
        </w:rPr>
        <w:t>ПРИЛОЖЕНИЕ № 1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/>
          <w:sz w:val="20"/>
          <w:szCs w:val="20"/>
        </w:rPr>
        <w:t>к Договору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/>
          <w:sz w:val="20"/>
          <w:szCs w:val="20"/>
        </w:rPr>
        <w:t>от «___»____________2026 года</w:t>
      </w:r>
    </w:p>
    <w:p>
      <w:pPr>
        <w:pStyle w:val="Normal"/>
        <w:spacing w:lineRule="auto" w:line="240" w:before="0" w:after="0"/>
        <w:jc w:val="right"/>
        <w:rPr/>
      </w:pPr>
      <w:r>
        <w:rPr>
          <w:rStyle w:val="1"/>
          <w:rFonts w:cs="Times New Roman"/>
          <w:b/>
          <w:spacing w:val="-1"/>
          <w:sz w:val="20"/>
          <w:szCs w:val="20"/>
          <w:highlight w:val="white"/>
        </w:rPr>
        <w:t>№</w:t>
      </w:r>
      <w:r>
        <w:rPr>
          <w:rStyle w:val="1"/>
          <w:rFonts w:eastAsia="Times New Roman" w:cs="Times New Roman"/>
          <w:b/>
          <w:spacing w:val="-1"/>
          <w:sz w:val="20"/>
          <w:szCs w:val="20"/>
          <w:highlight w:val="white"/>
        </w:rPr>
        <w:t xml:space="preserve"> </w:t>
      </w:r>
      <w:r>
        <w:rPr>
          <w:rStyle w:val="1"/>
          <w:rFonts w:eastAsia="Times New Roman" w:cs="Times New Roman"/>
          <w:b w:val="false"/>
          <w:bCs w:val="false"/>
          <w:spacing w:val="-1"/>
          <w:sz w:val="20"/>
          <w:szCs w:val="20"/>
          <w:highlight w:val="white"/>
        </w:rPr>
        <w:t>_____________________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Style w:val="1"/>
          <w:rFonts w:cs="Times New Roman"/>
          <w:b/>
          <w:spacing w:val="-1"/>
          <w:sz w:val="28"/>
          <w:szCs w:val="28"/>
          <w:highlight w:val="white"/>
        </w:rPr>
        <w:t>Реестр оказанных медицинских услуг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Style w:val="1"/>
          <w:rFonts w:cs="Times New Roman"/>
          <w:b/>
          <w:spacing w:val="-1"/>
          <w:sz w:val="28"/>
          <w:szCs w:val="28"/>
          <w:highlight w:val="white"/>
        </w:rPr>
        <w:t>______________________________________________________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Fonts w:cs="Times New Roman"/>
          <w:spacing w:val="-1"/>
          <w:sz w:val="28"/>
          <w:szCs w:val="28"/>
          <w:highlight w:val="white"/>
        </w:rPr>
        <w:t>Юридический адрес:</w:t>
      </w:r>
      <w:r>
        <w:rPr>
          <w:rFonts w:cs="Times New Roman"/>
          <w:sz w:val="28"/>
          <w:szCs w:val="28"/>
          <w:highlight w:val="white"/>
        </w:rPr>
        <w:t xml:space="preserve"> ________________________</w:t>
      </w:r>
    </w:p>
    <w:p>
      <w:pPr>
        <w:pStyle w:val="Normal"/>
        <w:ind w:hanging="0" w:left="284" w:right="0"/>
        <w:jc w:val="center"/>
        <w:rPr/>
      </w:pPr>
      <w:r>
        <w:rPr>
          <w:rFonts w:cs="Times New Roman"/>
          <w:b w:val="false"/>
          <w:bCs w:val="false"/>
          <w:spacing w:val="-1"/>
          <w:sz w:val="28"/>
          <w:szCs w:val="28"/>
          <w:highlight w:val="white"/>
        </w:rPr>
        <w:t>Фактический адрес:____________________________</w:t>
      </w:r>
    </w:p>
    <w:p>
      <w:pPr>
        <w:pStyle w:val="ConsPlusNonformat"/>
        <w:ind w:hanging="0" w:left="284" w:right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ConsPlusNonformat"/>
        <w:spacing w:before="0" w:after="0"/>
        <w:ind w:hanging="0" w:left="284" w:right="0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cs="Times New Roman" w:ascii="Times New Roman" w:hAnsi="Times New Roman"/>
          <w:sz w:val="26"/>
          <w:szCs w:val="26"/>
          <w:highlight w:val="white"/>
        </w:rPr>
      </w:r>
    </w:p>
    <w:p>
      <w:pPr>
        <w:pStyle w:val="Normal"/>
        <w:spacing w:before="0" w:after="0"/>
        <w:ind w:hanging="0" w:left="1134" w:right="0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/>
          <w:sz w:val="28"/>
          <w:szCs w:val="28"/>
          <w:highlight w:val="white"/>
        </w:rPr>
      </w:r>
    </w:p>
    <w:p>
      <w:pPr>
        <w:pStyle w:val="Heading1"/>
        <w:widowControl/>
        <w:numPr>
          <w:ilvl w:val="0"/>
          <w:numId w:val="2"/>
        </w:numPr>
        <w:suppressAutoHyphens w:val="false"/>
        <w:bidi w:val="0"/>
        <w:spacing w:lineRule="auto" w:line="240" w:before="0" w:after="0"/>
        <w:ind w:firstLine="567" w:left="0" w:right="0"/>
        <w:jc w:val="left"/>
        <w:rPr/>
      </w:pPr>
      <w:r>
        <w:rPr>
          <w:rFonts w:cs="Times New Roman"/>
          <w:b/>
          <w:bCs/>
          <w:sz w:val="28"/>
          <w:szCs w:val="28"/>
        </w:rPr>
        <w:t xml:space="preserve">Реестр оказанных медицинских </w:t>
      </w:r>
      <w:r>
        <w:rPr>
          <w:rFonts w:cs="Times New Roman"/>
          <w:b/>
          <w:bCs/>
          <w:color w:val="000000"/>
          <w:sz w:val="28"/>
          <w:szCs w:val="28"/>
        </w:rPr>
        <w:t>услуг от_____________№_____________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left"/>
        <w:rPr>
          <w:sz w:val="12"/>
          <w:szCs w:val="12"/>
          <w:u w:val="single"/>
        </w:rPr>
      </w:pPr>
      <w:r>
        <w:rPr>
          <w:sz w:val="12"/>
          <w:szCs w:val="12"/>
          <w:u w:val="single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left"/>
        <w:rPr/>
      </w:pPr>
      <w:r>
        <w:rPr>
          <w:rFonts w:cs="Times New Roman"/>
          <w:b/>
          <w:bCs/>
          <w:color w:val="000000"/>
          <w:sz w:val="28"/>
          <w:szCs w:val="28"/>
          <w:u w:val="none"/>
        </w:rPr>
        <w:t xml:space="preserve">Заказчик: 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Главное управление Федеральной службы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u w:val="none"/>
        </w:rPr>
        <w:t xml:space="preserve"> 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 xml:space="preserve">судебных приставов 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0" w:left="0" w:right="0"/>
        <w:jc w:val="left"/>
        <w:rPr/>
      </w:pP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по г. Москве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none"/>
        </w:rPr>
      </w:pPr>
      <w:r>
        <w:rPr>
          <w:rFonts w:cs="Times New Roman"/>
          <w:b/>
          <w:bCs/>
          <w:color w:val="000000"/>
          <w:sz w:val="28"/>
          <w:szCs w:val="28"/>
          <w:u w:val="none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cs="Times New Roman"/>
          <w:b/>
          <w:bCs/>
          <w:color w:val="000000"/>
          <w:sz w:val="28"/>
          <w:szCs w:val="28"/>
          <w:u w:val="none"/>
        </w:rPr>
        <w:t>Основание: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center"/>
        <w:rPr>
          <w:rFonts w:ascii="Times New Roman" w:hAnsi="Times New Roman" w:cs="Times New Roman"/>
          <w:b w:val="false"/>
          <w:color w:val="000000"/>
          <w:sz w:val="26"/>
          <w:szCs w:val="26"/>
        </w:rPr>
      </w:pPr>
      <w:r>
        <w:rPr>
          <w:rFonts w:cs="Times New Roman"/>
          <w:b w:val="false"/>
          <w:color w:val="000000"/>
          <w:sz w:val="26"/>
          <w:szCs w:val="26"/>
        </w:rPr>
      </w:r>
    </w:p>
    <w:tbl>
      <w:tblPr>
        <w:tblW w:w="10237" w:type="dxa"/>
        <w:jc w:val="left"/>
        <w:tblInd w:w="0" w:type="dxa"/>
        <w:tblLayout w:type="fixed"/>
        <w:tblCellMar>
          <w:top w:w="55" w:type="dxa"/>
          <w:left w:w="49" w:type="dxa"/>
          <w:bottom w:w="55" w:type="dxa"/>
          <w:right w:w="55" w:type="dxa"/>
        </w:tblCellMar>
      </w:tblPr>
      <w:tblGrid>
        <w:gridCol w:w="849"/>
        <w:gridCol w:w="4881"/>
        <w:gridCol w:w="2103"/>
        <w:gridCol w:w="2403"/>
      </w:tblGrid>
      <w:tr>
        <w:trPr/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№</w:t>
            </w:r>
          </w:p>
          <w:p>
            <w:pPr>
              <w:pStyle w:val="Style19"/>
              <w:spacing w:before="0" w:after="86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Наименование услуг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Количество</w:t>
            </w:r>
          </w:p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услуг (шт.)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Стоимость оказываемых услуг (руб.)</w:t>
            </w:r>
          </w:p>
          <w:p>
            <w:pPr>
              <w:pStyle w:val="Style19"/>
              <w:spacing w:before="57" w:after="57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без учета НДС</w:t>
            </w:r>
          </w:p>
        </w:tc>
      </w:tr>
      <w:tr>
        <w:trPr/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Оказание медицинской помощи</w:t>
            </w:r>
          </w:p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и иных медицинских услуг</w:t>
            </w:r>
          </w:p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ФИО_________________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155 590,01</w:t>
            </w:r>
          </w:p>
        </w:tc>
      </w:tr>
    </w:tbl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eastAsia="Times New Roman" w:cs="Times New Roman"/>
          <w:b w:val="false"/>
          <w:color w:val="000000"/>
          <w:sz w:val="26"/>
          <w:szCs w:val="26"/>
        </w:rPr>
      </w:pPr>
      <w:r>
        <w:rPr>
          <w:rFonts w:eastAsia="Times New Roman" w:cs="Times New Roman"/>
          <w:b w:val="false"/>
          <w:color w:val="000000"/>
          <w:sz w:val="26"/>
          <w:szCs w:val="26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Всего оказано услуг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на сумму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155590</w:t>
      </w:r>
      <w:r>
        <w:rPr>
          <w:rFonts w:eastAsia="Times New Roman" w:cs="Times New Roman"/>
          <w:b/>
          <w:bCs w:val="false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(сто пятьдесят пять тысяч пятьсот девяносто) руб.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01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 коп.</w:t>
      </w:r>
      <w:r>
        <w:rPr>
          <w:rFonts w:eastAsia="Times New Roman" w:cs="Times New Roman"/>
          <w:b w:val="false"/>
          <w:bCs w:val="false"/>
          <w:color w:val="ED1C24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>без учета НДС.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cs="Times New Roman"/>
          <w:b w:val="false"/>
          <w:color w:val="000000"/>
          <w:sz w:val="28"/>
          <w:szCs w:val="28"/>
        </w:rPr>
        <w:t>Вышеперечисленные услуги выполнены полностью и в срок. Заказчик претензий по объему, качеству и срокам оказания услуг не имеет.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 w:val="false"/>
          <w:color w:val="000000"/>
          <w:sz w:val="28"/>
          <w:szCs w:val="28"/>
        </w:rPr>
      </w:pPr>
      <w:r>
        <w:rPr>
          <w:rFonts w:cs="Times New Roman"/>
          <w:b w:val="false"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 w:val="false"/>
          <w:color w:val="000000"/>
          <w:sz w:val="28"/>
          <w:szCs w:val="28"/>
        </w:rPr>
      </w:pPr>
      <w:r>
        <w:rPr>
          <w:rFonts w:cs="Times New Roman"/>
          <w:b w:val="false"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Fonts w:cs="Times New Roman"/>
          <w:b/>
          <w:bCs/>
          <w:sz w:val="28"/>
          <w:szCs w:val="28"/>
        </w:rPr>
        <w:t>Заказчик:</w:t>
        <w:tab/>
        <w:tab/>
        <w:tab/>
        <w:tab/>
        <w:tab/>
        <w:tab/>
        <w:tab/>
        <w:tab/>
        <w:tab/>
        <w:tab/>
        <w:tab/>
        <w:tab/>
        <w:tab/>
        <w:tab/>
        <w:t>Исполнитель: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Fonts w:cs="Times New Roman"/>
          <w:sz w:val="28"/>
          <w:szCs w:val="28"/>
        </w:rPr>
        <w:t>_____________/___________/</w:t>
        <w:tab/>
        <w:tab/>
        <w:tab/>
        <w:tab/>
        <w:tab/>
        <w:tab/>
        <w:tab/>
        <w:tab/>
        <w:t>____________</w:t>
      </w:r>
      <w:r>
        <w:rPr>
          <w:rFonts w:cs="Times New Roman"/>
          <w:sz w:val="28"/>
          <w:szCs w:val="28"/>
          <w:highlight w:val="white"/>
        </w:rPr>
        <w:t>/_____________</w:t>
      </w:r>
      <w:r>
        <w:rPr>
          <w:rFonts w:cs="Times New Roman"/>
          <w:b w:val="false"/>
          <w:bCs w:val="false"/>
          <w:i w:val="false"/>
          <w:iCs w:val="false"/>
          <w:sz w:val="28"/>
          <w:szCs w:val="28"/>
          <w:highlight w:val="white"/>
          <w:u w:val="none"/>
        </w:rPr>
        <w:t>/</w:t>
      </w:r>
    </w:p>
    <w:sectPr>
      <w:type w:val="nextPage"/>
      <w:pgSz w:w="11906" w:h="16838"/>
      <w:pgMar w:left="991" w:right="709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4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b57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rsid w:val="00ab57e5"/>
    <w:pPr>
      <w:keepNext w:val="true"/>
      <w:tabs>
        <w:tab w:val="clear" w:pos="408"/>
        <w:tab w:val="left" w:pos="0" w:leader="none"/>
      </w:tabs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Heading2">
    <w:name w:val="Heading 2"/>
    <w:basedOn w:val="Normal"/>
    <w:qFormat/>
    <w:rsid w:val="00ab57e5"/>
    <w:pPr>
      <w:keepNext w:val="true"/>
      <w:tabs>
        <w:tab w:val="clear" w:pos="408"/>
        <w:tab w:val="left" w:pos="0" w:leader="none"/>
      </w:tabs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b57e5"/>
    <w:rPr/>
  </w:style>
  <w:style w:type="character" w:styleId="WW8Num1z1" w:customStyle="1">
    <w:name w:val="WW8Num1z1"/>
    <w:qFormat/>
    <w:rsid w:val="00ab57e5"/>
    <w:rPr/>
  </w:style>
  <w:style w:type="character" w:styleId="WW8Num1z2" w:customStyle="1">
    <w:name w:val="WW8Num1z2"/>
    <w:qFormat/>
    <w:rsid w:val="00ab57e5"/>
    <w:rPr/>
  </w:style>
  <w:style w:type="character" w:styleId="WW8Num1z3" w:customStyle="1">
    <w:name w:val="WW8Num1z3"/>
    <w:qFormat/>
    <w:rsid w:val="00ab57e5"/>
    <w:rPr/>
  </w:style>
  <w:style w:type="character" w:styleId="WW8Num1z4" w:customStyle="1">
    <w:name w:val="WW8Num1z4"/>
    <w:qFormat/>
    <w:rsid w:val="00ab57e5"/>
    <w:rPr/>
  </w:style>
  <w:style w:type="character" w:styleId="WW8Num1z5" w:customStyle="1">
    <w:name w:val="WW8Num1z5"/>
    <w:qFormat/>
    <w:rsid w:val="00ab57e5"/>
    <w:rPr/>
  </w:style>
  <w:style w:type="character" w:styleId="WW8Num1z6" w:customStyle="1">
    <w:name w:val="WW8Num1z6"/>
    <w:qFormat/>
    <w:rsid w:val="00ab57e5"/>
    <w:rPr/>
  </w:style>
  <w:style w:type="character" w:styleId="WW8Num1z7" w:customStyle="1">
    <w:name w:val="WW8Num1z7"/>
    <w:qFormat/>
    <w:rsid w:val="00ab57e5"/>
    <w:rPr/>
  </w:style>
  <w:style w:type="character" w:styleId="WW8Num1z8" w:customStyle="1">
    <w:name w:val="WW8Num1z8"/>
    <w:qFormat/>
    <w:rsid w:val="00ab57e5"/>
    <w:rPr/>
  </w:style>
  <w:style w:type="character" w:styleId="WW8Num2z0" w:customStyle="1">
    <w:name w:val="WW8Num2z0"/>
    <w:qFormat/>
    <w:rsid w:val="00ab57e5"/>
    <w:rPr/>
  </w:style>
  <w:style w:type="character" w:styleId="WW8Num3z0" w:customStyle="1">
    <w:name w:val="WW8Num3z0"/>
    <w:qFormat/>
    <w:rsid w:val="00ab57e5"/>
    <w:rPr>
      <w:rFonts w:ascii="Times New Roman" w:hAnsi="Times New Roman" w:cs="Times New Roman"/>
      <w:b/>
      <w:sz w:val="24"/>
      <w:szCs w:val="24"/>
    </w:rPr>
  </w:style>
  <w:style w:type="character" w:styleId="WW8Num4z0" w:customStyle="1">
    <w:name w:val="WW8Num4z0"/>
    <w:qFormat/>
    <w:rsid w:val="00ab57e5"/>
    <w:rPr>
      <w:rFonts w:ascii="Times New Roman" w:hAnsi="Times New Roman" w:cs="Times New Roman"/>
      <w:b/>
      <w:sz w:val="24"/>
      <w:szCs w:val="24"/>
    </w:rPr>
  </w:style>
  <w:style w:type="character" w:styleId="2" w:customStyle="1">
    <w:name w:val="Основной шрифт абзаца2"/>
    <w:qFormat/>
    <w:rsid w:val="00ab57e5"/>
    <w:rPr/>
  </w:style>
  <w:style w:type="character" w:styleId="WW8Num5z0" w:customStyle="1">
    <w:name w:val="WW8Num5z0"/>
    <w:qFormat/>
    <w:rsid w:val="00ab57e5"/>
    <w:rPr>
      <w:rFonts w:ascii="Symbol" w:hAnsi="Symbol" w:cs="OpenSymbol"/>
    </w:rPr>
  </w:style>
  <w:style w:type="character" w:styleId="WW8Num5z1" w:customStyle="1">
    <w:name w:val="WW8Num5z1"/>
    <w:qFormat/>
    <w:rsid w:val="00ab57e5"/>
    <w:rPr>
      <w:rFonts w:ascii="OpenSymbol" w:hAnsi="OpenSymbol" w:cs="OpenSymbol"/>
    </w:rPr>
  </w:style>
  <w:style w:type="character" w:styleId="WW8Num2z1" w:customStyle="1">
    <w:name w:val="WW8Num2z1"/>
    <w:qFormat/>
    <w:rsid w:val="00ab57e5"/>
    <w:rPr/>
  </w:style>
  <w:style w:type="character" w:styleId="WW8Num2z2" w:customStyle="1">
    <w:name w:val="WW8Num2z2"/>
    <w:qFormat/>
    <w:rsid w:val="00ab57e5"/>
    <w:rPr/>
  </w:style>
  <w:style w:type="character" w:styleId="WW8Num2z3" w:customStyle="1">
    <w:name w:val="WW8Num2z3"/>
    <w:qFormat/>
    <w:rsid w:val="00ab57e5"/>
    <w:rPr/>
  </w:style>
  <w:style w:type="character" w:styleId="WW8Num2z4" w:customStyle="1">
    <w:name w:val="WW8Num2z4"/>
    <w:qFormat/>
    <w:rsid w:val="00ab57e5"/>
    <w:rPr/>
  </w:style>
  <w:style w:type="character" w:styleId="WW8Num2z5" w:customStyle="1">
    <w:name w:val="WW8Num2z5"/>
    <w:qFormat/>
    <w:rsid w:val="00ab57e5"/>
    <w:rPr/>
  </w:style>
  <w:style w:type="character" w:styleId="WW8Num2z6" w:customStyle="1">
    <w:name w:val="WW8Num2z6"/>
    <w:qFormat/>
    <w:rsid w:val="00ab57e5"/>
    <w:rPr/>
  </w:style>
  <w:style w:type="character" w:styleId="WW8Num2z7" w:customStyle="1">
    <w:name w:val="WW8Num2z7"/>
    <w:qFormat/>
    <w:rsid w:val="00ab57e5"/>
    <w:rPr/>
  </w:style>
  <w:style w:type="character" w:styleId="WW8Num2z8" w:customStyle="1">
    <w:name w:val="WW8Num2z8"/>
    <w:qFormat/>
    <w:rsid w:val="00ab57e5"/>
    <w:rPr/>
  </w:style>
  <w:style w:type="character" w:styleId="WW8Num3z1" w:customStyle="1">
    <w:name w:val="WW8Num3z1"/>
    <w:qFormat/>
    <w:rsid w:val="00ab57e5"/>
    <w:rPr/>
  </w:style>
  <w:style w:type="character" w:styleId="WW8Num3z2" w:customStyle="1">
    <w:name w:val="WW8Num3z2"/>
    <w:qFormat/>
    <w:rsid w:val="00ab57e5"/>
    <w:rPr/>
  </w:style>
  <w:style w:type="character" w:styleId="WW8Num3z3" w:customStyle="1">
    <w:name w:val="WW8Num3z3"/>
    <w:qFormat/>
    <w:rsid w:val="00ab57e5"/>
    <w:rPr/>
  </w:style>
  <w:style w:type="character" w:styleId="WW8Num3z4" w:customStyle="1">
    <w:name w:val="WW8Num3z4"/>
    <w:qFormat/>
    <w:rsid w:val="00ab57e5"/>
    <w:rPr/>
  </w:style>
  <w:style w:type="character" w:styleId="WW8Num3z5" w:customStyle="1">
    <w:name w:val="WW8Num3z5"/>
    <w:qFormat/>
    <w:rsid w:val="00ab57e5"/>
    <w:rPr/>
  </w:style>
  <w:style w:type="character" w:styleId="WW8Num3z6" w:customStyle="1">
    <w:name w:val="WW8Num3z6"/>
    <w:qFormat/>
    <w:rsid w:val="00ab57e5"/>
    <w:rPr/>
  </w:style>
  <w:style w:type="character" w:styleId="WW8Num3z7" w:customStyle="1">
    <w:name w:val="WW8Num3z7"/>
    <w:qFormat/>
    <w:rsid w:val="00ab57e5"/>
    <w:rPr/>
  </w:style>
  <w:style w:type="character" w:styleId="WW8Num3z8" w:customStyle="1">
    <w:name w:val="WW8Num3z8"/>
    <w:qFormat/>
    <w:rsid w:val="00ab57e5"/>
    <w:rPr/>
  </w:style>
  <w:style w:type="character" w:styleId="WW8Num4z1" w:customStyle="1">
    <w:name w:val="WW8Num4z1"/>
    <w:qFormat/>
    <w:rsid w:val="00ab57e5"/>
    <w:rPr/>
  </w:style>
  <w:style w:type="character" w:styleId="WW8Num4z2" w:customStyle="1">
    <w:name w:val="WW8Num4z2"/>
    <w:qFormat/>
    <w:rsid w:val="00ab57e5"/>
    <w:rPr/>
  </w:style>
  <w:style w:type="character" w:styleId="WW8Num4z3" w:customStyle="1">
    <w:name w:val="WW8Num4z3"/>
    <w:qFormat/>
    <w:rsid w:val="00ab57e5"/>
    <w:rPr/>
  </w:style>
  <w:style w:type="character" w:styleId="WW8Num4z4" w:customStyle="1">
    <w:name w:val="WW8Num4z4"/>
    <w:qFormat/>
    <w:rsid w:val="00ab57e5"/>
    <w:rPr/>
  </w:style>
  <w:style w:type="character" w:styleId="WW8Num4z5" w:customStyle="1">
    <w:name w:val="WW8Num4z5"/>
    <w:qFormat/>
    <w:rsid w:val="00ab57e5"/>
    <w:rPr/>
  </w:style>
  <w:style w:type="character" w:styleId="WW8Num4z6" w:customStyle="1">
    <w:name w:val="WW8Num4z6"/>
    <w:qFormat/>
    <w:rsid w:val="00ab57e5"/>
    <w:rPr/>
  </w:style>
  <w:style w:type="character" w:styleId="WW8Num4z7" w:customStyle="1">
    <w:name w:val="WW8Num4z7"/>
    <w:qFormat/>
    <w:rsid w:val="00ab57e5"/>
    <w:rPr/>
  </w:style>
  <w:style w:type="character" w:styleId="WW8Num4z8" w:customStyle="1">
    <w:name w:val="WW8Num4z8"/>
    <w:qFormat/>
    <w:rsid w:val="00ab57e5"/>
    <w:rPr/>
  </w:style>
  <w:style w:type="character" w:styleId="1" w:customStyle="1">
    <w:name w:val="Основной шрифт абзаца1"/>
    <w:qFormat/>
    <w:rsid w:val="00ab57e5"/>
    <w:rPr/>
  </w:style>
  <w:style w:type="character" w:styleId="Pagenumber">
    <w:name w:val="page number"/>
    <w:basedOn w:val="1"/>
    <w:qFormat/>
    <w:rsid w:val="00ab57e5"/>
    <w:rPr/>
  </w:style>
  <w:style w:type="character" w:styleId="NoSpacingChar" w:customStyle="1">
    <w:name w:val="No Spacing Char"/>
    <w:qFormat/>
    <w:rsid w:val="00ab57e5"/>
    <w:rPr>
      <w:rFonts w:ascii="Calibri" w:hAnsi="Calibri" w:cs="Calibri"/>
      <w:sz w:val="22"/>
      <w:szCs w:val="22"/>
      <w:lang w:val="ru-RU" w:bidi="ar-SA"/>
    </w:rPr>
  </w:style>
  <w:style w:type="character" w:styleId="11" w:customStyle="1">
    <w:name w:val="Заголовок 1 Знак"/>
    <w:qFormat/>
    <w:rsid w:val="00ab57e5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12" w:customStyle="1">
    <w:name w:val="Знак примечания1"/>
    <w:qFormat/>
    <w:rsid w:val="00ab57e5"/>
    <w:rPr>
      <w:sz w:val="16"/>
      <w:szCs w:val="16"/>
    </w:rPr>
  </w:style>
  <w:style w:type="character" w:styleId="Style12" w:customStyle="1">
    <w:name w:val="Текст примечания Знак"/>
    <w:basedOn w:val="1"/>
    <w:qFormat/>
    <w:rsid w:val="00ab57e5"/>
    <w:rPr/>
  </w:style>
  <w:style w:type="character" w:styleId="Style13" w:customStyle="1">
    <w:name w:val="Тема примечания Знак"/>
    <w:qFormat/>
    <w:rsid w:val="00ab57e5"/>
    <w:rPr>
      <w:b/>
      <w:bCs/>
    </w:rPr>
  </w:style>
  <w:style w:type="character" w:styleId="21" w:customStyle="1">
    <w:name w:val="Заголовок 2 Знак"/>
    <w:qFormat/>
    <w:rsid w:val="00ab57e5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Style14">
    <w:name w:val="Выделение"/>
    <w:qFormat/>
    <w:rsid w:val="00ab57e5"/>
    <w:rPr>
      <w:rFonts w:cs="Times New Roman"/>
      <w:i/>
      <w:iCs/>
    </w:rPr>
  </w:style>
  <w:style w:type="character" w:styleId="Hyperlink" w:customStyle="1">
    <w:name w:val="Hyperlink"/>
    <w:rsid w:val="00ab57e5"/>
    <w:rPr>
      <w:color w:val="0000FF"/>
      <w:u w:val="single"/>
    </w:rPr>
  </w:style>
  <w:style w:type="character" w:styleId="Style15" w:customStyle="1">
    <w:name w:val="Маркеры списка"/>
    <w:qFormat/>
    <w:rsid w:val="00ab57e5"/>
    <w:rPr>
      <w:rFonts w:ascii="OpenSymbol" w:hAnsi="OpenSymbol" w:eastAsia="OpenSymbol" w:cs="OpenSymbol"/>
    </w:rPr>
  </w:style>
  <w:style w:type="paragraph" w:styleId="Style16" w:customStyle="1">
    <w:name w:val="Заголовок"/>
    <w:basedOn w:val="Normal"/>
    <w:next w:val="BodyText"/>
    <w:qFormat/>
    <w:rsid w:val="00ab57e5"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rsid w:val="00ab57e5"/>
    <w:pPr/>
    <w:rPr>
      <w:sz w:val="22"/>
      <w:szCs w:val="20"/>
    </w:rPr>
  </w:style>
  <w:style w:type="paragraph" w:styleId="List">
    <w:name w:val="List"/>
    <w:basedOn w:val="BodyText"/>
    <w:rsid w:val="00ab57e5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rsid w:val="00ab57e5"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22" w:customStyle="1">
    <w:name w:val="Указатель2"/>
    <w:basedOn w:val="Normal"/>
    <w:qFormat/>
    <w:rsid w:val="00ab57e5"/>
    <w:pPr>
      <w:suppressLineNumbers/>
    </w:pPr>
    <w:rPr>
      <w:rFonts w:cs="Lohit Devanagari"/>
    </w:rPr>
  </w:style>
  <w:style w:type="paragraph" w:styleId="13" w:customStyle="1">
    <w:name w:val="Название объекта1"/>
    <w:basedOn w:val="Normal"/>
    <w:qFormat/>
    <w:rsid w:val="00ab57e5"/>
    <w:pPr>
      <w:suppressLineNumbers/>
      <w:spacing w:before="120" w:after="120"/>
    </w:pPr>
    <w:rPr>
      <w:rFonts w:cs="Lohit Devanagari"/>
      <w:i/>
      <w:iCs/>
    </w:rPr>
  </w:style>
  <w:style w:type="paragraph" w:styleId="14" w:customStyle="1">
    <w:name w:val="Указатель1"/>
    <w:basedOn w:val="Normal"/>
    <w:qFormat/>
    <w:rsid w:val="00ab57e5"/>
    <w:pPr>
      <w:suppressLineNumbers/>
    </w:pPr>
    <w:rPr>
      <w:rFonts w:cs="Lohit Devanagari"/>
    </w:rPr>
  </w:style>
  <w:style w:type="paragraph" w:styleId="ConsNonformat" w:customStyle="1">
    <w:name w:val="ConsNonformat"/>
    <w:qFormat/>
    <w:rsid w:val="00ab57e5"/>
    <w:pPr>
      <w:widowControl w:val="false"/>
      <w:suppressAutoHyphens w:val="true"/>
      <w:bidi w:val="0"/>
      <w:spacing w:before="0" w:after="0"/>
      <w:ind w:hanging="0" w:right="19772"/>
      <w:jc w:val="left"/>
    </w:pPr>
    <w:rPr>
      <w:rFonts w:ascii="Courier New" w:hAnsi="Courier New" w:eastAsia="Times New Roman" w:cs="Courier New"/>
      <w:color w:val="auto"/>
      <w:kern w:val="0"/>
      <w:sz w:val="16"/>
      <w:szCs w:val="20"/>
      <w:lang w:val="ru-RU" w:eastAsia="zh-CN" w:bidi="ar-SA"/>
    </w:rPr>
  </w:style>
  <w:style w:type="paragraph" w:styleId="ConsNormal" w:customStyle="1">
    <w:name w:val="ConsNormal"/>
    <w:qFormat/>
    <w:rsid w:val="00ab57e5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16"/>
      <w:szCs w:val="20"/>
      <w:lang w:val="ru-RU" w:eastAsia="zh-CN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rsid w:val="00ab57e5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ab57e5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rsid w:val="00ab57e5"/>
    <w:pPr>
      <w:spacing w:before="0" w:after="120"/>
      <w:ind w:hanging="0" w:left="283"/>
    </w:pPr>
    <w:rPr/>
  </w:style>
  <w:style w:type="paragraph" w:styleId="BalloonText">
    <w:name w:val="Balloon Text"/>
    <w:basedOn w:val="Normal"/>
    <w:qFormat/>
    <w:rsid w:val="00ab57e5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ab57e5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zh-CN" w:bidi="ar-SA"/>
    </w:rPr>
  </w:style>
  <w:style w:type="paragraph" w:styleId="Style41" w:customStyle="1">
    <w:name w:val="Style4"/>
    <w:basedOn w:val="Normal"/>
    <w:qFormat/>
    <w:rsid w:val="00ab57e5"/>
    <w:pPr>
      <w:widowControl w:val="false"/>
      <w:spacing w:lineRule="exact" w:line="403"/>
      <w:jc w:val="center"/>
    </w:pPr>
    <w:rPr>
      <w:rFonts w:eastAsia="Calibri"/>
    </w:rPr>
  </w:style>
  <w:style w:type="paragraph" w:styleId="NoSpacing">
    <w:name w:val="No Spacing"/>
    <w:qFormat/>
    <w:rsid w:val="00ab57e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4" w:customStyle="1">
    <w:name w:val="Обычный4"/>
    <w:qFormat/>
    <w:rsid w:val="00ab57e5"/>
    <w:pPr>
      <w:widowControl w:val="false"/>
      <w:suppressAutoHyphens w:val="true"/>
      <w:bidi w:val="0"/>
      <w:spacing w:lineRule="auto" w:line="300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5" w:customStyle="1">
    <w:name w:val="Без интервала1"/>
    <w:qFormat/>
    <w:rsid w:val="00ab57e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16" w:customStyle="1">
    <w:name w:val="Обычный1"/>
    <w:qFormat/>
    <w:rsid w:val="00ab57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17" w:customStyle="1">
    <w:name w:val="Текст примечания1"/>
    <w:basedOn w:val="Normal"/>
    <w:qFormat/>
    <w:rsid w:val="00ab57e5"/>
    <w:pPr/>
    <w:rPr>
      <w:sz w:val="20"/>
      <w:szCs w:val="20"/>
    </w:rPr>
  </w:style>
  <w:style w:type="paragraph" w:styleId="Annotationsubject">
    <w:name w:val="annotation subject"/>
    <w:basedOn w:val="17"/>
    <w:qFormat/>
    <w:rsid w:val="00ab57e5"/>
    <w:pPr/>
    <w:rPr>
      <w:b/>
      <w:bCs/>
    </w:rPr>
  </w:style>
  <w:style w:type="paragraph" w:styleId="Style19" w:customStyle="1">
    <w:name w:val="Содержимое таблицы"/>
    <w:basedOn w:val="Normal"/>
    <w:qFormat/>
    <w:rsid w:val="00ab57e5"/>
    <w:pPr>
      <w:suppressLineNumbers/>
    </w:pPr>
    <w:rPr/>
  </w:style>
  <w:style w:type="paragraph" w:styleId="Style20" w:customStyle="1">
    <w:name w:val="Заголовок таблицы"/>
    <w:basedOn w:val="Style19"/>
    <w:qFormat/>
    <w:rsid w:val="00ab57e5"/>
    <w:pPr>
      <w:jc w:val="center"/>
    </w:pPr>
    <w:rPr>
      <w:b/>
      <w:bCs/>
    </w:rPr>
  </w:style>
  <w:style w:type="paragraph" w:styleId="23" w:customStyle="1">
    <w:name w:val="Обычный2"/>
    <w:qFormat/>
    <w:rsid w:val="00ab57e5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Lohit Devanagari"/>
      <w:color w:val="auto"/>
      <w:kern w:val="0"/>
      <w:sz w:val="24"/>
      <w:szCs w:val="24"/>
      <w:lang w:val="ru-RU" w:eastAsia="zh-CN" w:bidi="hi-IN"/>
    </w:rPr>
  </w:style>
  <w:style w:type="paragraph" w:styleId="18" w:customStyle="1">
    <w:name w:val="Текст1"/>
    <w:basedOn w:val="Normal"/>
    <w:qFormat/>
    <w:rsid w:val="00ab57e5"/>
    <w:pPr/>
    <w:rPr>
      <w:rFonts w:ascii="Courier New" w:hAnsi="Courier New" w:eastAsia="Courier New" w:cs="Courier New"/>
      <w:sz w:val="20"/>
      <w:szCs w:val="20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Normal"/>
    <w:qFormat/>
    <w:pPr>
      <w:suppressAutoHyphens w:val="false"/>
    </w:pPr>
    <w:rPr>
      <w:rFonts w:ascii="Courier New" w:hAnsi="Courier New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Application>LibreOffice/7.6.7.2$Linux_X86_64 LibreOffice_project/60$Build-2</Application>
  <AppVersion>15.0000</AppVersion>
  <Pages>7</Pages>
  <Words>1687</Words>
  <Characters>12413</Characters>
  <CharactersWithSpaces>14814</CharactersWithSpaces>
  <Paragraphs>108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2023-02-13T12:28:00Z</dcterms:created>
  <dc:creator>Клиника</dc:creator>
  <dc:description/>
  <dc:language>ru-RU</dc:language>
  <cp:lastModifiedBy/>
  <cp:lastPrinted>2023-04-28T12:22:24Z</cp:lastPrinted>
  <dcterms:modified xsi:type="dcterms:W3CDTF">2026-08-21T14:16:28Z</dcterms:modified>
  <cp:revision>43</cp:revision>
  <dc:subject/>
  <dc:title>ДОГОВОР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