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0148E" w14:textId="77777777" w:rsidR="00F17C09" w:rsidRPr="00F17C09" w:rsidRDefault="00F17C09" w:rsidP="00F17C09">
      <w:pPr>
        <w:spacing w:after="0" w:line="240" w:lineRule="auto"/>
        <w:jc w:val="center"/>
        <w:outlineLvl w:val="0"/>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 xml:space="preserve">КОНТРАКТ № </w:t>
      </w:r>
    </w:p>
    <w:p w14:paraId="39517F93" w14:textId="77777777" w:rsidR="00F17C09" w:rsidRPr="00F17C09" w:rsidRDefault="00F17C09" w:rsidP="00F17C09">
      <w:pPr>
        <w:spacing w:after="0" w:line="240" w:lineRule="auto"/>
        <w:jc w:val="center"/>
        <w:outlineLvl w:val="0"/>
        <w:rPr>
          <w:rFonts w:ascii="Times New Roman" w:eastAsia="Times New Roman" w:hAnsi="Times New Roman" w:cs="Times New Roman"/>
          <w:lang w:eastAsia="ru-RU"/>
        </w:rPr>
      </w:pPr>
      <w:r w:rsidRPr="00F17C09">
        <w:rPr>
          <w:rFonts w:ascii="Times New Roman" w:eastAsia="Times New Roman" w:hAnsi="Times New Roman" w:cs="Times New Roman"/>
          <w:b/>
          <w:lang w:eastAsia="ru-RU"/>
        </w:rPr>
        <w:t>на сертификацию (техническую экспертизу) защитных конструкций помещений, предназначенных для хранения наркотических средств и психотропных веществ</w:t>
      </w:r>
    </w:p>
    <w:p w14:paraId="06980B23"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p>
    <w:p w14:paraId="11F0044D" w14:textId="77777777" w:rsidR="00F17C09" w:rsidRPr="00F17C09" w:rsidRDefault="00F17C09" w:rsidP="00F17C09">
      <w:pPr>
        <w:spacing w:after="0" w:line="240" w:lineRule="auto"/>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     г. Санкт-Петербург</w:t>
      </w:r>
      <w:r w:rsidRPr="00F17C09">
        <w:rPr>
          <w:rFonts w:ascii="Times New Roman" w:eastAsia="Times New Roman" w:hAnsi="Times New Roman" w:cs="Times New Roman"/>
          <w:lang w:eastAsia="ru-RU"/>
        </w:rPr>
        <w:tab/>
      </w:r>
      <w:r w:rsidRPr="00F17C09">
        <w:rPr>
          <w:rFonts w:ascii="Times New Roman" w:eastAsia="Times New Roman" w:hAnsi="Times New Roman" w:cs="Times New Roman"/>
          <w:lang w:eastAsia="ru-RU"/>
        </w:rPr>
        <w:tab/>
      </w:r>
      <w:r w:rsidRPr="00F17C09">
        <w:rPr>
          <w:rFonts w:ascii="Times New Roman" w:eastAsia="Times New Roman" w:hAnsi="Times New Roman" w:cs="Times New Roman"/>
          <w:lang w:eastAsia="ru-RU"/>
        </w:rPr>
        <w:tab/>
      </w:r>
      <w:r w:rsidRPr="00F17C09">
        <w:rPr>
          <w:rFonts w:ascii="Times New Roman" w:eastAsia="Times New Roman" w:hAnsi="Times New Roman" w:cs="Times New Roman"/>
          <w:lang w:eastAsia="ru-RU"/>
        </w:rPr>
        <w:tab/>
      </w:r>
      <w:r w:rsidRPr="00F17C09">
        <w:rPr>
          <w:rFonts w:ascii="Times New Roman" w:eastAsia="Times New Roman" w:hAnsi="Times New Roman" w:cs="Times New Roman"/>
          <w:lang w:eastAsia="ru-RU"/>
        </w:rPr>
        <w:tab/>
        <w:t xml:space="preserve">                                     «___» августа 2026г.</w:t>
      </w:r>
      <w:r w:rsidRPr="00F17C09">
        <w:rPr>
          <w:rFonts w:ascii="Times New Roman" w:eastAsia="Times New Roman" w:hAnsi="Times New Roman" w:cs="Times New Roman"/>
          <w:color w:val="FF0000"/>
          <w:lang w:eastAsia="ru-RU"/>
        </w:rPr>
        <w:t xml:space="preserve">  </w:t>
      </w:r>
    </w:p>
    <w:p w14:paraId="3FE1B57F"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p>
    <w:p w14:paraId="50FC9377" w14:textId="77777777" w:rsidR="00F17C09" w:rsidRPr="00F17C09" w:rsidRDefault="00F17C09" w:rsidP="00F17C09">
      <w:pPr>
        <w:spacing w:after="0" w:line="240" w:lineRule="auto"/>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 именуемое в дальнейшем «Заказчик», в лице _____________, действующего на основании Устава, с одной стороны, и ____________________________ (____________), именуемый в дальнейшем «Исполнитель»,  действующий  на  основании  __________________________, с другой стороны, при совместном упоминании именуемые в дальнейшем «Стороны», по результатам закупочной сессии (Итоговый протокол сессии № _______ от «____» __________  2026 г. ИКЗ 261780610484078060100100010000000244), заключили настоящий контракт (далее - Контракт) о нижеследующем:</w:t>
      </w:r>
    </w:p>
    <w:p w14:paraId="04B21D44"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p>
    <w:p w14:paraId="401975CC" w14:textId="77777777" w:rsidR="00F17C09" w:rsidRPr="00F17C09" w:rsidRDefault="00F17C09" w:rsidP="00F17C09">
      <w:pPr>
        <w:numPr>
          <w:ilvl w:val="0"/>
          <w:numId w:val="1"/>
        </w:num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Предмет Контракта</w:t>
      </w:r>
    </w:p>
    <w:p w14:paraId="2BC8E083" w14:textId="77777777" w:rsidR="00F17C09" w:rsidRPr="00F17C09" w:rsidRDefault="00F17C09" w:rsidP="00F17C09">
      <w:pPr>
        <w:spacing w:after="0" w:line="240" w:lineRule="auto"/>
        <w:ind w:left="720"/>
        <w:rPr>
          <w:rFonts w:ascii="Times New Roman" w:eastAsia="Times New Roman" w:hAnsi="Times New Roman" w:cs="Times New Roman"/>
          <w:b/>
          <w:lang w:eastAsia="ru-RU"/>
        </w:rPr>
      </w:pPr>
    </w:p>
    <w:p w14:paraId="5459CD6B"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1.1. Заказчик поручает, а Исполнитель принимает на себя оказание услуг по сертификации (технической экспертизе) защитных конструкций помещений, предназначенных для хранения наркотических средств и психотропных веществ (далее – объекты сертификации), расположенных по адресам:</w:t>
      </w:r>
    </w:p>
    <w:p w14:paraId="142A54D2" w14:textId="77777777" w:rsidR="00F17C09" w:rsidRPr="00F17C09" w:rsidRDefault="00F17C09" w:rsidP="00F17C09">
      <w:pPr>
        <w:spacing w:after="0" w:line="240" w:lineRule="auto"/>
        <w:ind w:firstLine="851"/>
        <w:jc w:val="both"/>
        <w:rPr>
          <w:rFonts w:ascii="Times New Roman" w:eastAsia="Times New Roman" w:hAnsi="Times New Roman" w:cs="Times New Roman"/>
          <w:u w:val="single"/>
          <w:lang w:eastAsia="ru-RU"/>
        </w:rPr>
      </w:pPr>
      <w:r w:rsidRPr="00F17C09">
        <w:rPr>
          <w:rFonts w:ascii="Times New Roman" w:eastAsia="Times New Roman" w:hAnsi="Times New Roman" w:cs="Times New Roman"/>
          <w:u w:val="single"/>
          <w:lang w:eastAsia="ru-RU"/>
        </w:rPr>
        <w:t>г. Санкт-Петербург, Бестужевская ул., д. 50, литера А, помещение 1-Н, пом. 283 (первый этаж)</w:t>
      </w:r>
    </w:p>
    <w:p w14:paraId="3704B2B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входной защитной двери, оборудованной запирающими устройствами;</w:t>
      </w:r>
    </w:p>
    <w:p w14:paraId="4A47DED5"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дополнительной решетчатой двери, оборудованной запирающим устройством;</w:t>
      </w:r>
    </w:p>
    <w:p w14:paraId="423C6380" w14:textId="77777777" w:rsidR="00F17C09" w:rsidRPr="00F17C09" w:rsidRDefault="00F17C09" w:rsidP="00F17C09">
      <w:pPr>
        <w:spacing w:after="0" w:line="240" w:lineRule="auto"/>
        <w:ind w:firstLine="851"/>
        <w:jc w:val="both"/>
        <w:rPr>
          <w:rFonts w:ascii="Times New Roman" w:eastAsia="Times New Roman" w:hAnsi="Times New Roman" w:cs="Times New Roman"/>
          <w:u w:val="single"/>
          <w:lang w:eastAsia="ru-RU"/>
        </w:rPr>
      </w:pPr>
      <w:r w:rsidRPr="00F17C09">
        <w:rPr>
          <w:rFonts w:ascii="Times New Roman" w:eastAsia="Times New Roman" w:hAnsi="Times New Roman" w:cs="Times New Roman"/>
          <w:u w:val="single"/>
          <w:lang w:eastAsia="ru-RU"/>
        </w:rPr>
        <w:t xml:space="preserve">г. Санкт-Петербург, Бестужевская ул., д. 50, литера А, помещение 25-Н, пом. 65 (десятый этаж) </w:t>
      </w:r>
    </w:p>
    <w:p w14:paraId="21C2025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входной защитной двери, оборудованной запирающими устройствами;</w:t>
      </w:r>
    </w:p>
    <w:p w14:paraId="2AE0791B"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сейфа, предназначенного для хранения НС и ПВ.</w:t>
      </w:r>
    </w:p>
    <w:p w14:paraId="0092CED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1.2. Сертификация и техническая экспертиза осуществляются Органом по сертификации «НИЦ Безопасности», аккредитованным в СДС ИНФОТЕСТ (№ РОСС RU.31396.04ИБЧ0.ОС02) на  соответствие «Правилам хранения наркотических средств, психотропных веществ и их прекурсоров» (утв. Постановлением Правительства РФ от 30.04.2022г. № 809), «Требованиям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перечня наркотических средств, психотропных веществ и их прекурсоров, подлежащих контролю в Российской Федерации, прекурсоров, и (или) культивирование наркосодержащих растений для использования в научных, учебных целях и экспертной деятельности» (утв. приказом ФС войск национальной гвардии и МВД Российской Федерации от 15.09.2021г. № 335/677), а также Руководящих документов и Рекомендаций Минздрава России, ГУВО Росгвардии, Государственных стандартов РФ.</w:t>
      </w:r>
    </w:p>
    <w:p w14:paraId="1B14B86A"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1.3. Срок оказания услуг: с момента подписания настоящего Контракта, но не позднее 30 сентября 2026 г.</w:t>
      </w:r>
    </w:p>
    <w:p w14:paraId="04F36C7D"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p>
    <w:p w14:paraId="0995BC4F"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2. Сумма Контракта и порядок оплаты</w:t>
      </w:r>
    </w:p>
    <w:p w14:paraId="5065EA11"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70D17BAE"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2.1. Стоимость услуг по настоящему Контракту составляет _______ рублей (___________рублей 00 коп.). в том числе НДС (</w:t>
      </w:r>
      <w:r w:rsidRPr="00F17C09">
        <w:rPr>
          <w:rFonts w:ascii="Times New Roman" w:eastAsia="Times New Roman" w:hAnsi="Times New Roman" w:cs="Times New Roman"/>
          <w:i/>
          <w:lang w:eastAsia="ru-RU"/>
        </w:rPr>
        <w:t>в случае освобождения от уплаты указать причину</w:t>
      </w:r>
      <w:r w:rsidRPr="00F17C09">
        <w:rPr>
          <w:rFonts w:ascii="Times New Roman" w:eastAsia="Times New Roman" w:hAnsi="Times New Roman" w:cs="Times New Roman"/>
          <w:lang w:eastAsia="ru-RU"/>
        </w:rPr>
        <w:t xml:space="preserve">). </w:t>
      </w:r>
    </w:p>
    <w:p w14:paraId="2F82C124"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2.2. Оплата производится единовременно в размере 100% стоимости услуг в течение 7 (Семи) календарных дней после завершения оказания услуг и подписания Сторонами соответствующего акта сдачи-приемки, на основании счета, предоставленного Исполнителем Заказчику.</w:t>
      </w:r>
    </w:p>
    <w:p w14:paraId="46385087"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p>
    <w:p w14:paraId="79762BB3"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3. Особенности оказания услуг</w:t>
      </w:r>
    </w:p>
    <w:p w14:paraId="45775801"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0E780073"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lastRenderedPageBreak/>
        <w:t>3.1. Для оценки соответствия защитных конструкций помещений, предназначенных для хранения наркотических средств и психотропных веществ, требованиям руководящих документов по п. 1.2 настоящего Контракта, Исполнитель проводит предварительную техническую экспертизу. По результатам экспертизы, при выявлении несоответствий, Исполнитель оформляет и выдает Заказчику Заключение предварительной технической экспертизы, с указанием рекомендаций по приведению  каждого из объектов сертификации в соответствие с требованиями руководящих документов по п. 1.2 настоящего Контракта.</w:t>
      </w:r>
    </w:p>
    <w:p w14:paraId="2CB5E65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3.2. При установлении соответствия объектов сертификации  Заказчика требованиям руководящих документов по п.1.2 настоящего Контракта, а также после выполнения всех рекомендаций Заключения по п.3.1 настоящего Контракта, Исполнитель оформляет и выдает Заказчику адресный сертификат соответствия на каждый объект сертификации, указанный в п.1.1 настоящего Контракта.</w:t>
      </w:r>
    </w:p>
    <w:p w14:paraId="595251AC"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3.3. В ходе устранения несоответствий Исполнитель всемерно содействует Заказчику в скорейшем выполнении всех рекомендаций Заключения предварительной технической экспертизы.</w:t>
      </w:r>
    </w:p>
    <w:p w14:paraId="46142AEC"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3.4. Адресный сертификат соответствия не может быть выдан Заказчику до момента установления факта выполнения всех рекомендаций, относящихся к объектам сертификации по п.1.1, представленных в Заключении предварительной технической экспертизы.</w:t>
      </w:r>
    </w:p>
    <w:p w14:paraId="0EBF67BE"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3.5. При невыполнении Заказчиком рекомендаций Заключения предварительной технической экспертизы в период срока действия настоящего Контракта, ему может быть отказано в выдаче адресного сертификата соответствия. Решение о таком отказе Исполнитель направляет Заказчику в письменном виде не позднее 3 (трех) рабочих дней с момента принятия Решения. В таком случае услуга Исполнителем считается оказанной в полном объеме.</w:t>
      </w:r>
    </w:p>
    <w:p w14:paraId="5FFBACDA"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3.6. Срок действия адресного сертификата соответствия устанавливается три года.</w:t>
      </w:r>
    </w:p>
    <w:p w14:paraId="5523165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3.7. При изменении категории объекта сертификации или уровня его технической укрепленности, а также замене (разрушении, ремонте) защитных конструкций или их элементов в период действия адресного сертификата соответствия, выполняются работы по внеочередной (повторной) технической экспертизе в объеме п.п. 3.1…3.4 настоящего Контракта. </w:t>
      </w:r>
    </w:p>
    <w:p w14:paraId="3E1BE33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3.8. Действие адресного сертификата соответствия, с момента наступления одного из событий, указанных в п. 3.7 настоящего Контракта, на период выполнения работ по внеочередной (повторной) технической экспертизе Исполнителем, может быть приостановлено с уведомлением соответствующих государственных структур.</w:t>
      </w:r>
    </w:p>
    <w:p w14:paraId="4EE87AE3"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 Действие адресного сертификата соответствия возобновляется с момента установления факта выполнения Заказчиком всех рекомендаций Заключения внеочередной (повторной) технической экспертизы.</w:t>
      </w:r>
    </w:p>
    <w:p w14:paraId="47BF425D"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3.9. Сроки, объем и условия проведения внеочередной (повторной) технической экспертизы определяется по согласованию Сторон.</w:t>
      </w:r>
    </w:p>
    <w:p w14:paraId="0F61B2D8"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p>
    <w:p w14:paraId="3216BFC4" w14:textId="77777777" w:rsidR="00F17C09" w:rsidRPr="00F17C09" w:rsidRDefault="00F17C09" w:rsidP="00F17C09">
      <w:pPr>
        <w:numPr>
          <w:ilvl w:val="0"/>
          <w:numId w:val="2"/>
        </w:num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Обязанности Сторон</w:t>
      </w:r>
    </w:p>
    <w:p w14:paraId="2DC79DFE"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5E04E04E"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4.1. Исполнитель обязуется:</w:t>
      </w:r>
    </w:p>
    <w:p w14:paraId="7C1DF1AA"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4.1.1. Оказать услуги  по сертификации (технической экспертизе) в течение 7 (семи) рабочих дней после выполнения Заказчиком требований по п.п. 4.2.1 - 4.2.4 настоящего Контракта и согласования макетов сертификатов. </w:t>
      </w:r>
    </w:p>
    <w:p w14:paraId="23CD051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4.2. Заказчик обязуется:</w:t>
      </w:r>
    </w:p>
    <w:p w14:paraId="0B49006D"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4.2.1. Обеспечить представителям Исполнителя доступ к объектам сертификации в согласованные сроки.</w:t>
      </w:r>
    </w:p>
    <w:p w14:paraId="0AA20A8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4.2.2. Предоставить Исполнителю для предварительной (внеочередной, повторной) технической экспертизы следующие документы:</w:t>
      </w:r>
    </w:p>
    <w:p w14:paraId="05798D1F"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Планы (схемы) помещений-объектов сертификации;</w:t>
      </w:r>
    </w:p>
    <w:p w14:paraId="23278FB7"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Техническую документацию на объекты сертификации;</w:t>
      </w:r>
    </w:p>
    <w:p w14:paraId="3FC134D3"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Сертификаты соответствия на установленные на объектах сертификации защитные и технические средства (при наличии).</w:t>
      </w:r>
    </w:p>
    <w:p w14:paraId="72145838"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4.2.3. Предоставить Исполнителю для сертификации следующие документы:</w:t>
      </w:r>
    </w:p>
    <w:p w14:paraId="118946D2"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Заявку на проведение сертификации;</w:t>
      </w:r>
    </w:p>
    <w:p w14:paraId="5A6E9E1C"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Копии актов проверки или иных документов, подтверждающих выполнение рекомендаций Заключения предварительной технической экспертизы;</w:t>
      </w:r>
    </w:p>
    <w:p w14:paraId="60B47E5F"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lastRenderedPageBreak/>
        <w:t>Копию лицензии на деятельность, связанную с оборотом наркотических средств и психотропных веществ (при наличии);</w:t>
      </w:r>
    </w:p>
    <w:p w14:paraId="0760F96D"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Копию заключения УФСКН/УМВД/УНК о соответствии объекта установленным требованиям (при наличии);</w:t>
      </w:r>
    </w:p>
    <w:p w14:paraId="2E4D8831" w14:textId="77777777" w:rsidR="00F17C09" w:rsidRPr="00F17C09" w:rsidRDefault="00F17C09" w:rsidP="00F17C09">
      <w:pPr>
        <w:numPr>
          <w:ilvl w:val="0"/>
          <w:numId w:val="3"/>
        </w:numPr>
        <w:spacing w:after="0" w:line="240" w:lineRule="auto"/>
        <w:ind w:left="1276" w:hanging="425"/>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Сертификаты соответствия на установленные на объектах сертификации защитные и технические средства (при их наличии).</w:t>
      </w:r>
    </w:p>
    <w:p w14:paraId="6F6E7F1D"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4.2.4. Выполнить рекомендации Исполнителя по приведению объектов сертификации в соответствие с требованиями руководящих документов по п. 1.2,  указанных в Заключении предварительной технической экспертизы, и известить об этом Исполнителя.</w:t>
      </w:r>
    </w:p>
    <w:p w14:paraId="7D0F680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4.3. При изменении категории объекта сертификации или уровня его технической укрепленности, а также замене (разрушении, ремонте) защитных конструкций или их элементов в период действия адресного сертификата соответствия, Заказчик обязан не позднее 2 (двух) рабочих дней с момента возникновения таких изменений (замены) письменно уведомить Исполнителя.</w:t>
      </w:r>
    </w:p>
    <w:p w14:paraId="5316D558"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Исполнитель обязан не позднее 2 (двух) рабочих дней с момента получения уведомления о возникновении изменений (замены) согласовать с Заказчиком вопросы по п. 3.8 настоящего Контракта. </w:t>
      </w:r>
    </w:p>
    <w:p w14:paraId="2E03741A"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p>
    <w:p w14:paraId="5589C8D5"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5.  Ответственность  Сторон</w:t>
      </w:r>
    </w:p>
    <w:p w14:paraId="21EA86D8"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3D43E2C9"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 </w:t>
      </w:r>
    </w:p>
    <w:p w14:paraId="70601C72"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3230430B"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5.3.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088B9C4"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рублей. </w:t>
      </w:r>
    </w:p>
    <w:p w14:paraId="184B5398"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5.5.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1CD2BB53"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1000 рублей.  </w:t>
      </w:r>
    </w:p>
    <w:p w14:paraId="5B691A9B"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6A2E9E62"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97F17AE"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5.10. В случае неисполнения Исполнителем условий Контракта Заказчик вправе расторгнуть Контракт. </w:t>
      </w:r>
    </w:p>
    <w:p w14:paraId="3BBC2E46"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5.11. Применение неустойки (штрафа, пени) не освобождает Стороны от исполнения обязательств по Контракту. </w:t>
      </w:r>
    </w:p>
    <w:p w14:paraId="3D4818E2"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5.12. В случае полного (частичного) неисполнения условий Контракта одной из Сторон эта Сторона обязана возместить другой Стороне причиненные убытки. </w:t>
      </w:r>
    </w:p>
    <w:p w14:paraId="11EF6DB2"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950061B"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5.14. Споры, возникающие из Контракта или в связи с ним, Стороны разрешают путем переговоров, а если договоренности не достигнуто - передают на рассмотрение в Арбитражный суд города Санкт-Петербурга и Ленинградской области.</w:t>
      </w:r>
    </w:p>
    <w:p w14:paraId="7E06F560" w14:textId="77777777" w:rsidR="00F17C09" w:rsidRPr="00F17C09" w:rsidRDefault="00F17C09" w:rsidP="00F17C09">
      <w:pPr>
        <w:spacing w:after="0" w:line="240" w:lineRule="auto"/>
        <w:ind w:firstLine="539"/>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lastRenderedPageBreak/>
        <w:t>5.12. При разрешении споров, возникающих из Контракта или в связи с ним, соблюдение Сторонами претензионного порядка обязательно (срок рассмотрения заявленной претензии - 10 дней).</w:t>
      </w:r>
    </w:p>
    <w:p w14:paraId="6C004D39"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629F6C88"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6.  Срок  действия  Контракта</w:t>
      </w:r>
    </w:p>
    <w:p w14:paraId="19137BBE"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1B7EF5CD"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6.1. Настоящий Контракт вступает в силу с момента его подписания и действует до 31.12.2026г. </w:t>
      </w:r>
    </w:p>
    <w:p w14:paraId="70A881C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6.2. Окончание срока действия Контракта не освобождает Стороны от ответственности за его нарушение, а также от исполнения Сторонами принятых обязательств.</w:t>
      </w:r>
    </w:p>
    <w:p w14:paraId="0B87940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6B457C45"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7.  Прочие  условия</w:t>
      </w:r>
    </w:p>
    <w:p w14:paraId="63BD4CB7"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7034E6D0"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7.1. Настоящий Контракт  составлен  в  двух  экземплярах,  имеющих  одинаковую  юридическую  силу,  по  одному  экземпляру  для  каждой  из  Сторон.</w:t>
      </w:r>
    </w:p>
    <w:p w14:paraId="3887ADB4"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7.2. Изменения  любого  пункта  настоящего Контракта  должны  быть  оформлены  в  виде  дополнения  к  настоящему  Контракту.</w:t>
      </w:r>
    </w:p>
    <w:p w14:paraId="481F9AD9"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xml:space="preserve">7.3. Условия настоящего Контракта применяются, в том числе, к отношениям Сторон, возникшим до заключения настоящего Контракта, вытекающим из существа настоящего Контракта. </w:t>
      </w:r>
    </w:p>
    <w:p w14:paraId="7F84431B"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7.4. Форс–мажором  по  настоящему  Контракту  являются  обстоятельства  непреодолимой  силы  в  соответствии  с  Гражданским  кодексом  РФ.</w:t>
      </w:r>
    </w:p>
    <w:p w14:paraId="100F5F91"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7.5. Приложения:</w:t>
      </w:r>
    </w:p>
    <w:p w14:paraId="38D201C9"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Спецификация (Приложение № 1).</w:t>
      </w:r>
    </w:p>
    <w:p w14:paraId="6B9B5A21"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Техническое задание (Приложение № 2).</w:t>
      </w:r>
    </w:p>
    <w:p w14:paraId="41DD8339"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 Форма  акта сдачи-приемки услуг</w:t>
      </w:r>
      <w:r w:rsidRPr="00F17C09">
        <w:rPr>
          <w:rFonts w:ascii="Times New Roman" w:eastAsia="Times New Roman" w:hAnsi="Times New Roman" w:cs="Times New Roman"/>
          <w:sz w:val="24"/>
          <w:szCs w:val="24"/>
          <w:lang w:eastAsia="ru-RU"/>
        </w:rPr>
        <w:t xml:space="preserve"> </w:t>
      </w:r>
      <w:r w:rsidRPr="00F17C09">
        <w:rPr>
          <w:rFonts w:ascii="Times New Roman" w:eastAsia="Times New Roman" w:hAnsi="Times New Roman" w:cs="Times New Roman"/>
          <w:lang w:eastAsia="ru-RU"/>
        </w:rPr>
        <w:t>(Приложение № 3).</w:t>
      </w:r>
    </w:p>
    <w:p w14:paraId="69FFF673" w14:textId="77777777" w:rsidR="00F17C09" w:rsidRPr="00F17C09" w:rsidRDefault="00F17C09" w:rsidP="00F17C09">
      <w:pPr>
        <w:spacing w:after="0" w:line="240" w:lineRule="auto"/>
        <w:ind w:firstLine="851"/>
        <w:jc w:val="both"/>
        <w:rPr>
          <w:rFonts w:ascii="Times New Roman" w:eastAsia="Times New Roman" w:hAnsi="Times New Roman" w:cs="Times New Roman"/>
          <w:lang w:eastAsia="ru-RU"/>
        </w:rPr>
      </w:pPr>
    </w:p>
    <w:p w14:paraId="1B9E8454" w14:textId="77777777" w:rsidR="00F17C09" w:rsidRPr="00F17C09" w:rsidRDefault="00F17C09" w:rsidP="00F17C09">
      <w:pPr>
        <w:spacing w:after="0" w:line="240" w:lineRule="auto"/>
        <w:jc w:val="both"/>
        <w:rPr>
          <w:rFonts w:ascii="Times New Roman" w:eastAsia="Times New Roman" w:hAnsi="Times New Roman" w:cs="Times New Roman"/>
          <w:lang w:eastAsia="ru-RU"/>
        </w:rPr>
      </w:pPr>
    </w:p>
    <w:p w14:paraId="2B47493B"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8.  Адреса  и  реквизиты  Сторон</w:t>
      </w:r>
    </w:p>
    <w:tbl>
      <w:tblPr>
        <w:tblW w:w="9866" w:type="dxa"/>
        <w:tblLook w:val="01E0" w:firstRow="1" w:lastRow="1" w:firstColumn="1" w:lastColumn="1" w:noHBand="0" w:noVBand="0"/>
      </w:tblPr>
      <w:tblGrid>
        <w:gridCol w:w="4987"/>
        <w:gridCol w:w="4879"/>
      </w:tblGrid>
      <w:tr w:rsidR="00F17C09" w:rsidRPr="00F17C09" w14:paraId="190C153A" w14:textId="77777777" w:rsidTr="00AA0C32">
        <w:tc>
          <w:tcPr>
            <w:tcW w:w="9866" w:type="dxa"/>
            <w:gridSpan w:val="2"/>
            <w:hideMark/>
          </w:tcPr>
          <w:p w14:paraId="68D1378B" w14:textId="77777777" w:rsidR="00F17C09" w:rsidRPr="00F17C09" w:rsidRDefault="00F17C09" w:rsidP="00F17C09">
            <w:pPr>
              <w:suppressAutoHyphens/>
              <w:spacing w:after="0" w:line="240" w:lineRule="auto"/>
              <w:jc w:val="both"/>
              <w:rPr>
                <w:rFonts w:ascii="Times New Roman" w:eastAsia="Times New Roman" w:hAnsi="Times New Roman" w:cs="Times New Roman"/>
                <w:b/>
                <w:lang w:eastAsia="zh-CN"/>
              </w:rPr>
            </w:pPr>
            <w:r w:rsidRPr="00F17C09">
              <w:rPr>
                <w:rFonts w:ascii="Times New Roman" w:eastAsia="Times New Roman" w:hAnsi="Times New Roman" w:cs="Times New Roman"/>
                <w:b/>
                <w:lang w:eastAsia="zh-CN"/>
              </w:rPr>
              <w:t>Заказчик:</w:t>
            </w:r>
          </w:p>
          <w:p w14:paraId="3D4CCAE7"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b/>
                <w:lang w:eastAsia="zh-CN"/>
              </w:rPr>
            </w:pPr>
            <w:r w:rsidRPr="00F17C09">
              <w:rPr>
                <w:rFonts w:ascii="Times New Roman" w:eastAsia="Times New Roman" w:hAnsi="Times New Roman" w:cs="Times New Roman"/>
                <w:b/>
                <w:lang w:eastAsia="zh-CN"/>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p>
          <w:p w14:paraId="4610DFFA"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195067, г. Санкт-Петербург, ул. Бестужевская, д. 50  тел. 544-22-66, факс 544-34-19</w:t>
            </w:r>
          </w:p>
          <w:p w14:paraId="106D4E6B"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ИНН 7806104840  КПП 780601001 ОГРН 1037816002311</w:t>
            </w:r>
          </w:p>
          <w:p w14:paraId="4C66151E"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ОКПО 53279025 ОКОГУ 1326500 ОКАТО 40278561000  ОКВЭД 86.10; 72.19, 49.3  </w:t>
            </w:r>
          </w:p>
          <w:p w14:paraId="03450D39"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ОКТМО 40348000 </w:t>
            </w:r>
          </w:p>
          <w:p w14:paraId="0B18F7B6"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л/с 20726Ц40980, л/с 21726Ц40980  л/с 22726Ц40980 в УФК по г. Санкт-Петербургу (ФГБУ ФНОЦ МСЭ и Р им. Г.А. Альбрехта Минтруда России)  номер банковского счета: ОКЦ № 1 ВВГУ Банка России//УФК по Нижегородской области, г. Нижний Новгород  БИК 012202102 </w:t>
            </w:r>
          </w:p>
          <w:p w14:paraId="57E3B6D8"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Сч. № 40102810745370000024 казначейский счет </w:t>
            </w:r>
          </w:p>
          <w:p w14:paraId="55EA5001" w14:textId="77777777" w:rsidR="00F17C09" w:rsidRPr="00F17C09" w:rsidRDefault="00F17C09" w:rsidP="00F17C09">
            <w:pPr>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 03214643000000013225 </w:t>
            </w:r>
          </w:p>
        </w:tc>
      </w:tr>
      <w:tr w:rsidR="00F17C09" w:rsidRPr="00F17C09" w14:paraId="055E5220" w14:textId="77777777" w:rsidTr="00AA0C32">
        <w:trPr>
          <w:trHeight w:val="407"/>
        </w:trPr>
        <w:tc>
          <w:tcPr>
            <w:tcW w:w="9866" w:type="dxa"/>
            <w:gridSpan w:val="2"/>
          </w:tcPr>
          <w:p w14:paraId="7F9703E5"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p>
          <w:p w14:paraId="5F7D6060"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b/>
                <w:lang w:eastAsia="zh-CN"/>
              </w:rPr>
            </w:pPr>
            <w:r w:rsidRPr="00F17C09">
              <w:rPr>
                <w:rFonts w:ascii="Times New Roman" w:eastAsia="Times New Roman" w:hAnsi="Times New Roman" w:cs="Times New Roman"/>
                <w:b/>
                <w:lang w:eastAsia="zh-CN"/>
              </w:rPr>
              <w:t>Исполнитель:</w:t>
            </w:r>
          </w:p>
          <w:p w14:paraId="67E72A33"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Наименование:</w:t>
            </w:r>
          </w:p>
          <w:p w14:paraId="2A4AD2E0"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Адрес: </w:t>
            </w:r>
          </w:p>
          <w:p w14:paraId="1388A7E1"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Адрес электронной почты: </w:t>
            </w:r>
          </w:p>
          <w:p w14:paraId="7C9D27AB"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Номер контактного телефона: </w:t>
            </w:r>
          </w:p>
          <w:p w14:paraId="3407CF85"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ИНН:    КПП:    ОГРН: </w:t>
            </w:r>
          </w:p>
          <w:p w14:paraId="2AB0F9A9"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Банковские реквизиты:</w:t>
            </w:r>
          </w:p>
          <w:p w14:paraId="626681CA"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Наименование банка: </w:t>
            </w:r>
          </w:p>
          <w:p w14:paraId="118E0178"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Р/счет: </w:t>
            </w:r>
          </w:p>
          <w:p w14:paraId="0FDB1F54"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Кор. счет: </w:t>
            </w:r>
          </w:p>
          <w:p w14:paraId="644D9EF9"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БИК: </w:t>
            </w:r>
          </w:p>
          <w:p w14:paraId="10D89EE9"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        </w:t>
            </w:r>
          </w:p>
          <w:p w14:paraId="61550C10"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ОКПО: </w:t>
            </w:r>
          </w:p>
          <w:p w14:paraId="16BC9D3A"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ОКТМО: </w:t>
            </w:r>
          </w:p>
          <w:p w14:paraId="5CE8849F"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 xml:space="preserve">Дата постановки на учет в налоговом органе: </w:t>
            </w:r>
          </w:p>
          <w:p w14:paraId="5F34BDB3" w14:textId="77777777" w:rsidR="00F17C09" w:rsidRPr="00F17C09" w:rsidRDefault="00F17C09" w:rsidP="00F17C09">
            <w:pPr>
              <w:tabs>
                <w:tab w:val="left" w:pos="1065"/>
              </w:tabs>
              <w:suppressAutoHyphens/>
              <w:spacing w:after="0" w:line="240" w:lineRule="auto"/>
              <w:jc w:val="both"/>
              <w:rPr>
                <w:rFonts w:ascii="Times New Roman" w:eastAsia="Times New Roman" w:hAnsi="Times New Roman" w:cs="Times New Roman"/>
                <w:lang w:eastAsia="zh-CN"/>
              </w:rPr>
            </w:pPr>
          </w:p>
        </w:tc>
      </w:tr>
      <w:tr w:rsidR="00F17C09" w:rsidRPr="00F17C09" w14:paraId="7D7ACAA3" w14:textId="77777777" w:rsidTr="00AA0C32">
        <w:tblPrEx>
          <w:jc w:val="center"/>
          <w:tblCellMar>
            <w:left w:w="70" w:type="dxa"/>
            <w:right w:w="70" w:type="dxa"/>
          </w:tblCellMar>
          <w:tblLook w:val="04A0" w:firstRow="1" w:lastRow="0" w:firstColumn="1" w:lastColumn="0" w:noHBand="0" w:noVBand="1"/>
        </w:tblPrEx>
        <w:trPr>
          <w:cantSplit/>
          <w:jc w:val="center"/>
        </w:trPr>
        <w:tc>
          <w:tcPr>
            <w:tcW w:w="4987" w:type="dxa"/>
          </w:tcPr>
          <w:p w14:paraId="0E813DCA"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
                <w:bCs/>
                <w:lang w:eastAsia="ru-RU"/>
              </w:rPr>
            </w:pPr>
            <w:r w:rsidRPr="00F17C09">
              <w:rPr>
                <w:rFonts w:ascii="Times New Roman" w:eastAsia="Times New Roman" w:hAnsi="Times New Roman" w:cs="Times New Roman"/>
                <w:b/>
                <w:bCs/>
                <w:lang w:eastAsia="ru-RU"/>
              </w:rPr>
              <w:lastRenderedPageBreak/>
              <w:t>Заказчик:</w:t>
            </w:r>
          </w:p>
          <w:p w14:paraId="0F2C2FA6"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 xml:space="preserve">ФГБУ ФНОЦ МСЭ и Р им. Г.А. Альбрехта </w:t>
            </w:r>
          </w:p>
          <w:p w14:paraId="2D2CAECD"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Минтруда России</w:t>
            </w:r>
          </w:p>
          <w:p w14:paraId="263AAA7E"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33AB6A35"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52164334"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 xml:space="preserve"> ___________________/___________________/ </w:t>
            </w:r>
          </w:p>
          <w:p w14:paraId="3B1CF476"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М.П.</w:t>
            </w:r>
          </w:p>
        </w:tc>
        <w:tc>
          <w:tcPr>
            <w:tcW w:w="4841" w:type="dxa"/>
          </w:tcPr>
          <w:p w14:paraId="60DB3326" w14:textId="77777777" w:rsidR="00F17C09" w:rsidRPr="00F17C09" w:rsidRDefault="00F17C09" w:rsidP="00F17C09">
            <w:pPr>
              <w:suppressAutoHyphens/>
              <w:spacing w:after="0" w:line="240" w:lineRule="auto"/>
              <w:rPr>
                <w:rFonts w:ascii="Times New Roman" w:eastAsia="Times New Roman" w:hAnsi="Times New Roman" w:cs="Times New Roman"/>
                <w:b/>
                <w:bCs/>
                <w:lang w:eastAsia="zh-CN"/>
              </w:rPr>
            </w:pPr>
            <w:r w:rsidRPr="00F17C09">
              <w:rPr>
                <w:rFonts w:ascii="Times New Roman" w:eastAsia="Times New Roman" w:hAnsi="Times New Roman" w:cs="Times New Roman"/>
                <w:b/>
                <w:bCs/>
                <w:lang w:eastAsia="zh-CN"/>
              </w:rPr>
              <w:t>Исполнитель:</w:t>
            </w:r>
          </w:p>
          <w:p w14:paraId="5446224E"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219EDA96"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66347492"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0568FB34"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2779BE87"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___________________/_____________________/</w:t>
            </w:r>
          </w:p>
          <w:p w14:paraId="048F0335"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М.П.</w:t>
            </w:r>
          </w:p>
        </w:tc>
      </w:tr>
    </w:tbl>
    <w:p w14:paraId="6ABCCCDE" w14:textId="77777777" w:rsidR="00F17C09" w:rsidRPr="00F17C09" w:rsidRDefault="00F17C09" w:rsidP="00F17C09">
      <w:pPr>
        <w:spacing w:after="0" w:line="240" w:lineRule="auto"/>
        <w:rPr>
          <w:rFonts w:ascii="Times New Roman" w:eastAsia="Times New Roman" w:hAnsi="Times New Roman" w:cs="Times New Roman"/>
          <w:lang w:eastAsia="ru-RU"/>
        </w:rPr>
      </w:pPr>
    </w:p>
    <w:p w14:paraId="680C5203" w14:textId="77777777" w:rsidR="00F17C09" w:rsidRPr="00F17C09" w:rsidRDefault="00F17C09" w:rsidP="00F17C09">
      <w:pPr>
        <w:spacing w:after="0" w:line="240" w:lineRule="auto"/>
        <w:rPr>
          <w:rFonts w:ascii="Times New Roman" w:eastAsia="Times New Roman" w:hAnsi="Times New Roman" w:cs="Times New Roman"/>
          <w:lang w:eastAsia="ru-RU"/>
        </w:rPr>
      </w:pPr>
    </w:p>
    <w:p w14:paraId="3BB33679"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sectPr w:rsidR="00F17C09" w:rsidRPr="00F17C09" w:rsidSect="007C51EF">
          <w:footerReference w:type="default" r:id="rId5"/>
          <w:pgSz w:w="11906" w:h="16838" w:code="9"/>
          <w:pgMar w:top="851" w:right="851" w:bottom="851" w:left="1531" w:header="720" w:footer="720" w:gutter="0"/>
          <w:cols w:space="720"/>
        </w:sectPr>
      </w:pPr>
    </w:p>
    <w:p w14:paraId="653DA3AF"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08BD67B7" w14:textId="77777777" w:rsidR="00F17C09" w:rsidRPr="00F17C09" w:rsidRDefault="00F17C09" w:rsidP="00F17C09">
      <w:pPr>
        <w:spacing w:after="0" w:line="240" w:lineRule="auto"/>
        <w:ind w:left="360"/>
        <w:jc w:val="right"/>
        <w:rPr>
          <w:rFonts w:ascii="Times New Roman" w:eastAsia="Times New Roman" w:hAnsi="Times New Roman" w:cs="Times New Roman"/>
          <w:lang w:eastAsia="ru-RU"/>
        </w:rPr>
      </w:pPr>
    </w:p>
    <w:p w14:paraId="6540839C" w14:textId="77777777" w:rsidR="00F17C09" w:rsidRPr="00F17C09" w:rsidRDefault="00F17C09" w:rsidP="00F17C09">
      <w:pPr>
        <w:spacing w:after="0" w:line="240" w:lineRule="auto"/>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 xml:space="preserve">Приложение № 1 </w:t>
      </w:r>
    </w:p>
    <w:p w14:paraId="7705F759" w14:textId="77777777" w:rsidR="00F17C09" w:rsidRPr="00F17C09" w:rsidRDefault="00F17C09" w:rsidP="00F17C09">
      <w:pPr>
        <w:spacing w:after="0" w:line="240" w:lineRule="auto"/>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к Контракту №_________</w:t>
      </w:r>
    </w:p>
    <w:p w14:paraId="3AEEFEF4" w14:textId="77777777" w:rsidR="00F17C09" w:rsidRPr="00F17C09" w:rsidRDefault="00F17C09" w:rsidP="00F17C09">
      <w:pPr>
        <w:spacing w:after="0" w:line="240" w:lineRule="auto"/>
        <w:ind w:left="5670"/>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от «____» _______ 2026 г.</w:t>
      </w:r>
    </w:p>
    <w:p w14:paraId="7DB7A696"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097EC16E"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5ECF5307"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Спецификация</w:t>
      </w:r>
    </w:p>
    <w:p w14:paraId="52B12AFA"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5468"/>
        <w:gridCol w:w="709"/>
        <w:gridCol w:w="709"/>
        <w:gridCol w:w="1134"/>
        <w:gridCol w:w="1098"/>
      </w:tblGrid>
      <w:tr w:rsidR="00F17C09" w:rsidRPr="00F17C09" w14:paraId="75B0119A" w14:textId="77777777" w:rsidTr="00AA0C32">
        <w:tc>
          <w:tcPr>
            <w:tcW w:w="486" w:type="dxa"/>
            <w:shd w:val="clear" w:color="auto" w:fill="auto"/>
            <w:vAlign w:val="center"/>
          </w:tcPr>
          <w:p w14:paraId="71CAA730"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w:t>
            </w:r>
          </w:p>
          <w:p w14:paraId="067CCBA3"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п/п</w:t>
            </w:r>
          </w:p>
        </w:tc>
        <w:tc>
          <w:tcPr>
            <w:tcW w:w="5468" w:type="dxa"/>
            <w:shd w:val="clear" w:color="auto" w:fill="auto"/>
            <w:vAlign w:val="center"/>
          </w:tcPr>
          <w:p w14:paraId="7C9CCE9B"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Наименование услуги</w:t>
            </w:r>
          </w:p>
        </w:tc>
        <w:tc>
          <w:tcPr>
            <w:tcW w:w="709" w:type="dxa"/>
            <w:shd w:val="clear" w:color="auto" w:fill="auto"/>
            <w:vAlign w:val="center"/>
          </w:tcPr>
          <w:p w14:paraId="26AEF876"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Ед. изм.</w:t>
            </w:r>
          </w:p>
        </w:tc>
        <w:tc>
          <w:tcPr>
            <w:tcW w:w="709" w:type="dxa"/>
            <w:shd w:val="clear" w:color="auto" w:fill="auto"/>
            <w:vAlign w:val="center"/>
          </w:tcPr>
          <w:p w14:paraId="217E8CED"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Кол-во</w:t>
            </w:r>
          </w:p>
        </w:tc>
        <w:tc>
          <w:tcPr>
            <w:tcW w:w="1134" w:type="dxa"/>
            <w:shd w:val="clear" w:color="auto" w:fill="auto"/>
            <w:vAlign w:val="center"/>
          </w:tcPr>
          <w:p w14:paraId="0EF13392"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Цена, руб.</w:t>
            </w:r>
          </w:p>
        </w:tc>
        <w:tc>
          <w:tcPr>
            <w:tcW w:w="1098" w:type="dxa"/>
            <w:shd w:val="clear" w:color="auto" w:fill="auto"/>
            <w:vAlign w:val="center"/>
          </w:tcPr>
          <w:p w14:paraId="565428DA"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Сумма, руб.</w:t>
            </w:r>
          </w:p>
        </w:tc>
      </w:tr>
      <w:tr w:rsidR="00F17C09" w:rsidRPr="00F17C09" w14:paraId="7CAA54BA" w14:textId="77777777" w:rsidTr="00AA0C32">
        <w:tc>
          <w:tcPr>
            <w:tcW w:w="486" w:type="dxa"/>
            <w:shd w:val="clear" w:color="auto" w:fill="auto"/>
          </w:tcPr>
          <w:p w14:paraId="7EA03C0D"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w:t>
            </w:r>
          </w:p>
        </w:tc>
        <w:tc>
          <w:tcPr>
            <w:tcW w:w="5468" w:type="dxa"/>
            <w:shd w:val="clear" w:color="auto" w:fill="auto"/>
          </w:tcPr>
          <w:p w14:paraId="642CA958" w14:textId="77777777" w:rsidR="00F17C09" w:rsidRPr="00F17C09" w:rsidRDefault="00F17C09" w:rsidP="00F17C09">
            <w:pPr>
              <w:spacing w:after="0" w:line="240" w:lineRule="auto"/>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Сертификация (техническая экспертиза) входной защитной двери, оборудованной запирающими устройствами</w:t>
            </w:r>
          </w:p>
        </w:tc>
        <w:tc>
          <w:tcPr>
            <w:tcW w:w="709" w:type="dxa"/>
            <w:shd w:val="clear" w:color="auto" w:fill="auto"/>
          </w:tcPr>
          <w:p w14:paraId="20698118"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усл. ед.</w:t>
            </w:r>
          </w:p>
        </w:tc>
        <w:tc>
          <w:tcPr>
            <w:tcW w:w="709" w:type="dxa"/>
            <w:shd w:val="clear" w:color="auto" w:fill="auto"/>
          </w:tcPr>
          <w:p w14:paraId="0A8A2D52"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2</w:t>
            </w:r>
          </w:p>
        </w:tc>
        <w:tc>
          <w:tcPr>
            <w:tcW w:w="1134" w:type="dxa"/>
            <w:shd w:val="clear" w:color="auto" w:fill="auto"/>
          </w:tcPr>
          <w:p w14:paraId="71F94DB8"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c>
          <w:tcPr>
            <w:tcW w:w="1098" w:type="dxa"/>
            <w:shd w:val="clear" w:color="auto" w:fill="auto"/>
          </w:tcPr>
          <w:p w14:paraId="04278F1F"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r>
      <w:tr w:rsidR="00F17C09" w:rsidRPr="00F17C09" w14:paraId="04ED4B80" w14:textId="77777777" w:rsidTr="00AA0C32">
        <w:tc>
          <w:tcPr>
            <w:tcW w:w="486" w:type="dxa"/>
            <w:shd w:val="clear" w:color="auto" w:fill="auto"/>
          </w:tcPr>
          <w:p w14:paraId="2D8153D0"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2</w:t>
            </w:r>
          </w:p>
        </w:tc>
        <w:tc>
          <w:tcPr>
            <w:tcW w:w="5468" w:type="dxa"/>
            <w:shd w:val="clear" w:color="auto" w:fill="auto"/>
          </w:tcPr>
          <w:p w14:paraId="5579304C" w14:textId="77777777" w:rsidR="00F17C09" w:rsidRPr="00F17C09" w:rsidRDefault="00F17C09" w:rsidP="00F17C09">
            <w:pPr>
              <w:spacing w:after="0" w:line="240" w:lineRule="auto"/>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Сертификация (техническая экспертиза) дополнительной решетчатой двери, оборудованной запирающим устройством</w:t>
            </w:r>
          </w:p>
        </w:tc>
        <w:tc>
          <w:tcPr>
            <w:tcW w:w="709" w:type="dxa"/>
            <w:shd w:val="clear" w:color="auto" w:fill="auto"/>
          </w:tcPr>
          <w:p w14:paraId="253EB65E"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усл. ед.</w:t>
            </w:r>
          </w:p>
        </w:tc>
        <w:tc>
          <w:tcPr>
            <w:tcW w:w="709" w:type="dxa"/>
            <w:shd w:val="clear" w:color="auto" w:fill="auto"/>
          </w:tcPr>
          <w:p w14:paraId="71E6F70F"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w:t>
            </w:r>
          </w:p>
        </w:tc>
        <w:tc>
          <w:tcPr>
            <w:tcW w:w="1134" w:type="dxa"/>
            <w:shd w:val="clear" w:color="auto" w:fill="auto"/>
          </w:tcPr>
          <w:p w14:paraId="44A0DC28"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c>
          <w:tcPr>
            <w:tcW w:w="1098" w:type="dxa"/>
            <w:shd w:val="clear" w:color="auto" w:fill="auto"/>
          </w:tcPr>
          <w:p w14:paraId="6A2ABEF9"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r>
      <w:tr w:rsidR="00F17C09" w:rsidRPr="00F17C09" w14:paraId="3486CABA" w14:textId="77777777" w:rsidTr="00AA0C32">
        <w:tc>
          <w:tcPr>
            <w:tcW w:w="486" w:type="dxa"/>
            <w:shd w:val="clear" w:color="auto" w:fill="auto"/>
          </w:tcPr>
          <w:p w14:paraId="1E761657"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3</w:t>
            </w:r>
          </w:p>
        </w:tc>
        <w:tc>
          <w:tcPr>
            <w:tcW w:w="5468" w:type="dxa"/>
            <w:shd w:val="clear" w:color="auto" w:fill="auto"/>
          </w:tcPr>
          <w:p w14:paraId="3343BADC" w14:textId="77777777" w:rsidR="00F17C09" w:rsidRPr="00F17C09" w:rsidRDefault="00F17C09" w:rsidP="00F17C09">
            <w:pPr>
              <w:spacing w:after="0" w:line="240" w:lineRule="auto"/>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Сертификация (техническая экспертиза) сейфа, предназначенного для хранения НС и ПВ</w:t>
            </w:r>
          </w:p>
        </w:tc>
        <w:tc>
          <w:tcPr>
            <w:tcW w:w="709" w:type="dxa"/>
            <w:shd w:val="clear" w:color="auto" w:fill="auto"/>
          </w:tcPr>
          <w:p w14:paraId="486446B0"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усл. ед.</w:t>
            </w:r>
          </w:p>
        </w:tc>
        <w:tc>
          <w:tcPr>
            <w:tcW w:w="709" w:type="dxa"/>
            <w:shd w:val="clear" w:color="auto" w:fill="auto"/>
          </w:tcPr>
          <w:p w14:paraId="49F8B3B1" w14:textId="77777777" w:rsidR="00F17C09" w:rsidRPr="00F17C09" w:rsidRDefault="00F17C09" w:rsidP="00F17C09">
            <w:pPr>
              <w:spacing w:after="0" w:line="240" w:lineRule="auto"/>
              <w:jc w:val="center"/>
              <w:rPr>
                <w:rFonts w:ascii="Times New Roman" w:eastAsia="Times New Roman" w:hAnsi="Times New Roman" w:cs="Times New Roman"/>
                <w:lang w:eastAsia="ru-RU"/>
              </w:rPr>
            </w:pPr>
            <w:r w:rsidRPr="00F17C09">
              <w:rPr>
                <w:rFonts w:ascii="Times New Roman" w:eastAsia="Times New Roman" w:hAnsi="Times New Roman" w:cs="Times New Roman"/>
                <w:lang w:eastAsia="ru-RU"/>
              </w:rPr>
              <w:t>1</w:t>
            </w:r>
          </w:p>
        </w:tc>
        <w:tc>
          <w:tcPr>
            <w:tcW w:w="1134" w:type="dxa"/>
            <w:shd w:val="clear" w:color="auto" w:fill="auto"/>
          </w:tcPr>
          <w:p w14:paraId="65125A66"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c>
          <w:tcPr>
            <w:tcW w:w="1098" w:type="dxa"/>
            <w:shd w:val="clear" w:color="auto" w:fill="auto"/>
          </w:tcPr>
          <w:p w14:paraId="0C22F7BD" w14:textId="77777777" w:rsidR="00F17C09" w:rsidRPr="00F17C09" w:rsidRDefault="00F17C09" w:rsidP="00F17C09">
            <w:pPr>
              <w:spacing w:after="0" w:line="240" w:lineRule="auto"/>
              <w:jc w:val="right"/>
              <w:rPr>
                <w:rFonts w:ascii="Times New Roman" w:eastAsia="Times New Roman" w:hAnsi="Times New Roman" w:cs="Times New Roman"/>
                <w:lang w:eastAsia="ru-RU"/>
              </w:rPr>
            </w:pPr>
          </w:p>
        </w:tc>
      </w:tr>
      <w:tr w:rsidR="00F17C09" w:rsidRPr="00F17C09" w14:paraId="1DB3733E" w14:textId="77777777" w:rsidTr="00AA0C32">
        <w:tc>
          <w:tcPr>
            <w:tcW w:w="9604" w:type="dxa"/>
            <w:gridSpan w:val="6"/>
            <w:shd w:val="clear" w:color="auto" w:fill="auto"/>
          </w:tcPr>
          <w:p w14:paraId="321C1CD6"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7B8AFA5B" w14:textId="77777777" w:rsidR="00F17C09" w:rsidRPr="00F17C09" w:rsidRDefault="00F17C09" w:rsidP="00F17C09">
            <w:pPr>
              <w:spacing w:after="0" w:line="240" w:lineRule="auto"/>
              <w:jc w:val="center"/>
              <w:rPr>
                <w:rFonts w:ascii="Times New Roman" w:eastAsia="Times New Roman" w:hAnsi="Times New Roman" w:cs="Times New Roman"/>
                <w:b/>
                <w:lang w:eastAsia="ru-RU"/>
              </w:rPr>
            </w:pPr>
            <w:r w:rsidRPr="00F17C09">
              <w:rPr>
                <w:rFonts w:ascii="Times New Roman" w:eastAsia="Times New Roman" w:hAnsi="Times New Roman" w:cs="Times New Roman"/>
                <w:b/>
                <w:lang w:eastAsia="ru-RU"/>
              </w:rPr>
              <w:t xml:space="preserve">Итого: </w:t>
            </w:r>
            <w:r w:rsidRPr="00F17C09">
              <w:rPr>
                <w:rFonts w:ascii="Times New Roman" w:eastAsia="Times New Roman" w:hAnsi="Times New Roman" w:cs="Times New Roman"/>
                <w:lang w:eastAsia="ru-RU"/>
              </w:rPr>
              <w:t>________ рублей (__________________рублей 00 коп.). _________________</w:t>
            </w:r>
          </w:p>
        </w:tc>
      </w:tr>
    </w:tbl>
    <w:p w14:paraId="0858C082"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4FDDEA6E"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0F776870" w14:textId="77777777" w:rsidR="00F17C09" w:rsidRPr="00F17C09" w:rsidRDefault="00F17C09" w:rsidP="00F17C09">
      <w:pPr>
        <w:spacing w:after="0" w:line="240" w:lineRule="auto"/>
        <w:ind w:left="360"/>
        <w:jc w:val="center"/>
        <w:rPr>
          <w:rFonts w:ascii="Times New Roman" w:eastAsia="Times New Roman" w:hAnsi="Times New Roman" w:cs="Times New Roman"/>
          <w:b/>
          <w:color w:val="FF0000"/>
          <w:lang w:eastAsia="ru-RU"/>
        </w:rPr>
      </w:pPr>
    </w:p>
    <w:tbl>
      <w:tblPr>
        <w:tblW w:w="9866" w:type="dxa"/>
        <w:jc w:val="center"/>
        <w:tblCellMar>
          <w:left w:w="70" w:type="dxa"/>
          <w:right w:w="70" w:type="dxa"/>
        </w:tblCellMar>
        <w:tblLook w:val="04A0" w:firstRow="1" w:lastRow="0" w:firstColumn="1" w:lastColumn="0" w:noHBand="0" w:noVBand="1"/>
      </w:tblPr>
      <w:tblGrid>
        <w:gridCol w:w="5006"/>
        <w:gridCol w:w="4860"/>
      </w:tblGrid>
      <w:tr w:rsidR="00F17C09" w:rsidRPr="00F17C09" w14:paraId="2F3E2B66" w14:textId="77777777" w:rsidTr="00AA0C32">
        <w:trPr>
          <w:cantSplit/>
          <w:jc w:val="center"/>
        </w:trPr>
        <w:tc>
          <w:tcPr>
            <w:tcW w:w="4987" w:type="dxa"/>
          </w:tcPr>
          <w:p w14:paraId="72EE486E"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
                <w:bCs/>
                <w:lang w:eastAsia="ru-RU"/>
              </w:rPr>
            </w:pPr>
            <w:r w:rsidRPr="00F17C09">
              <w:rPr>
                <w:rFonts w:ascii="Times New Roman" w:eastAsia="Times New Roman" w:hAnsi="Times New Roman" w:cs="Times New Roman"/>
                <w:b/>
                <w:bCs/>
                <w:lang w:eastAsia="ru-RU"/>
              </w:rPr>
              <w:t>Заказчик:</w:t>
            </w:r>
          </w:p>
          <w:p w14:paraId="3A5DA98F"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 xml:space="preserve">ФГБУ ФНОЦ МСЭ и Р им. Г.А. Альбрехта </w:t>
            </w:r>
          </w:p>
          <w:p w14:paraId="363EA7B2"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Минтруда России</w:t>
            </w:r>
          </w:p>
          <w:p w14:paraId="1CB41BDA"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449D38E9"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5E9D1DC1"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 xml:space="preserve"> ___________________/___________________/ </w:t>
            </w:r>
          </w:p>
          <w:p w14:paraId="4C8B7085"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М.П.</w:t>
            </w:r>
          </w:p>
        </w:tc>
        <w:tc>
          <w:tcPr>
            <w:tcW w:w="4841" w:type="dxa"/>
          </w:tcPr>
          <w:p w14:paraId="1C687E61" w14:textId="77777777" w:rsidR="00F17C09" w:rsidRPr="00F17C09" w:rsidRDefault="00F17C09" w:rsidP="00F17C09">
            <w:pPr>
              <w:suppressAutoHyphens/>
              <w:spacing w:after="0" w:line="240" w:lineRule="auto"/>
              <w:rPr>
                <w:rFonts w:ascii="Times New Roman" w:eastAsia="Times New Roman" w:hAnsi="Times New Roman" w:cs="Times New Roman"/>
                <w:b/>
                <w:bCs/>
                <w:lang w:eastAsia="zh-CN"/>
              </w:rPr>
            </w:pPr>
            <w:r w:rsidRPr="00F17C09">
              <w:rPr>
                <w:rFonts w:ascii="Times New Roman" w:eastAsia="Times New Roman" w:hAnsi="Times New Roman" w:cs="Times New Roman"/>
                <w:b/>
                <w:bCs/>
                <w:lang w:eastAsia="zh-CN"/>
              </w:rPr>
              <w:t>Исполнитель:</w:t>
            </w:r>
          </w:p>
          <w:p w14:paraId="6FC4FD77"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733CC134"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7CCCD535"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591C530E"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2EAB2338"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___________________/_____________________/</w:t>
            </w:r>
          </w:p>
          <w:p w14:paraId="7672DABB"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М.П.</w:t>
            </w:r>
          </w:p>
        </w:tc>
      </w:tr>
    </w:tbl>
    <w:p w14:paraId="7F13BE72" w14:textId="77777777" w:rsidR="00F17C09" w:rsidRPr="00F17C09" w:rsidRDefault="00F17C09" w:rsidP="00F17C09">
      <w:pPr>
        <w:spacing w:after="0" w:line="240" w:lineRule="auto"/>
        <w:ind w:left="360"/>
        <w:jc w:val="center"/>
        <w:rPr>
          <w:rFonts w:ascii="Times New Roman" w:eastAsia="Times New Roman" w:hAnsi="Times New Roman" w:cs="Times New Roman"/>
          <w:b/>
          <w:color w:val="FF0000"/>
          <w:lang w:eastAsia="ru-RU"/>
        </w:rPr>
      </w:pPr>
    </w:p>
    <w:p w14:paraId="337E05D0" w14:textId="77777777" w:rsidR="00F17C09" w:rsidRPr="00F17C09" w:rsidRDefault="00F17C09" w:rsidP="00F17C09">
      <w:pPr>
        <w:spacing w:after="0" w:line="240" w:lineRule="auto"/>
        <w:ind w:left="360"/>
        <w:jc w:val="center"/>
        <w:rPr>
          <w:rFonts w:ascii="Times New Roman" w:eastAsia="Times New Roman" w:hAnsi="Times New Roman" w:cs="Times New Roman"/>
          <w:b/>
          <w:color w:val="FF0000"/>
          <w:lang w:eastAsia="ru-RU"/>
        </w:rPr>
      </w:pPr>
    </w:p>
    <w:p w14:paraId="04B1D3B5" w14:textId="77777777" w:rsidR="00F17C09" w:rsidRPr="00F17C09" w:rsidRDefault="00F17C09" w:rsidP="00F17C09">
      <w:pPr>
        <w:spacing w:after="0" w:line="240" w:lineRule="auto"/>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 xml:space="preserve">Приложение № 1 </w:t>
      </w:r>
    </w:p>
    <w:p w14:paraId="351383BF" w14:textId="77777777" w:rsidR="00F17C09" w:rsidRPr="00F17C09" w:rsidRDefault="00F17C09" w:rsidP="00F17C09">
      <w:pPr>
        <w:spacing w:after="0" w:line="240" w:lineRule="auto"/>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к Контракту №_________</w:t>
      </w:r>
    </w:p>
    <w:p w14:paraId="48B20AAE" w14:textId="77777777" w:rsidR="00F17C09" w:rsidRPr="00F17C09" w:rsidRDefault="00F17C09" w:rsidP="00F17C09">
      <w:pPr>
        <w:spacing w:after="0" w:line="240" w:lineRule="auto"/>
        <w:ind w:left="5670"/>
        <w:jc w:val="right"/>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от «____» _______ 2026 г.</w:t>
      </w:r>
    </w:p>
    <w:tbl>
      <w:tblPr>
        <w:tblW w:w="9513" w:type="dxa"/>
        <w:tblInd w:w="93" w:type="dxa"/>
        <w:tblLayout w:type="fixed"/>
        <w:tblLook w:val="04A0" w:firstRow="1" w:lastRow="0" w:firstColumn="1" w:lastColumn="0" w:noHBand="0" w:noVBand="1"/>
      </w:tblPr>
      <w:tblGrid>
        <w:gridCol w:w="9513"/>
      </w:tblGrid>
      <w:tr w:rsidR="00F17C09" w:rsidRPr="00F17C09" w14:paraId="3C898081" w14:textId="77777777" w:rsidTr="00AA0C32">
        <w:trPr>
          <w:trHeight w:val="300"/>
        </w:trPr>
        <w:tc>
          <w:tcPr>
            <w:tcW w:w="9513" w:type="dxa"/>
            <w:tcBorders>
              <w:top w:val="nil"/>
              <w:left w:val="nil"/>
              <w:bottom w:val="nil"/>
              <w:right w:val="nil"/>
            </w:tcBorders>
            <w:shd w:val="clear" w:color="auto" w:fill="auto"/>
            <w:noWrap/>
            <w:vAlign w:val="bottom"/>
          </w:tcPr>
          <w:p w14:paraId="71509C4F" w14:textId="77777777" w:rsidR="00F17C09" w:rsidRPr="00F17C09" w:rsidRDefault="00F17C09" w:rsidP="00F17C09">
            <w:pPr>
              <w:spacing w:after="0" w:line="240" w:lineRule="auto"/>
              <w:jc w:val="center"/>
              <w:rPr>
                <w:rFonts w:ascii="Times New Roman" w:eastAsia="Times New Roman" w:hAnsi="Times New Roman" w:cs="Times New Roman"/>
                <w:b/>
                <w:bCs/>
                <w:lang w:eastAsia="ru-RU"/>
              </w:rPr>
            </w:pPr>
            <w:r w:rsidRPr="00F17C09">
              <w:rPr>
                <w:rFonts w:ascii="Times New Roman" w:eastAsia="Times New Roman" w:hAnsi="Times New Roman" w:cs="Times New Roman"/>
                <w:b/>
                <w:lang w:eastAsia="ru-RU"/>
              </w:rPr>
              <w:t>ТЕХНИЧЕСКОЕ ЗАДАНИЕ</w:t>
            </w:r>
          </w:p>
        </w:tc>
      </w:tr>
      <w:tr w:rsidR="00F17C09" w:rsidRPr="00F17C09" w14:paraId="30F9F12B" w14:textId="77777777" w:rsidTr="00AA0C32">
        <w:trPr>
          <w:trHeight w:val="804"/>
        </w:trPr>
        <w:tc>
          <w:tcPr>
            <w:tcW w:w="9513" w:type="dxa"/>
            <w:tcBorders>
              <w:top w:val="nil"/>
              <w:left w:val="nil"/>
              <w:bottom w:val="nil"/>
              <w:right w:val="nil"/>
            </w:tcBorders>
            <w:shd w:val="clear" w:color="auto" w:fill="auto"/>
            <w:noWrap/>
            <w:vAlign w:val="bottom"/>
          </w:tcPr>
          <w:p w14:paraId="0213ADCF" w14:textId="77777777" w:rsidR="00F17C09" w:rsidRPr="00F17C09" w:rsidRDefault="00F17C09" w:rsidP="00F17C09">
            <w:pPr>
              <w:spacing w:after="0" w:line="240" w:lineRule="auto"/>
              <w:jc w:val="center"/>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на оказание услуг по сертификации (технической экспертизе) защитных конструкций помещений, предназначенных для хранения наркотических средств и психотропных веществ, </w:t>
            </w:r>
          </w:p>
          <w:p w14:paraId="47FF829D" w14:textId="77777777" w:rsidR="00F17C09" w:rsidRPr="00F17C09" w:rsidRDefault="00F17C09" w:rsidP="00F17C09">
            <w:pPr>
              <w:spacing w:after="0" w:line="240" w:lineRule="auto"/>
              <w:jc w:val="center"/>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для нужд ФГБУ ФНОЦ МСЭ и Р им. Г.А. Альбрехта Минтруда России в 2026 году</w:t>
            </w:r>
          </w:p>
          <w:p w14:paraId="3042A585" w14:textId="77777777" w:rsidR="00F17C09" w:rsidRPr="00F17C09" w:rsidRDefault="00F17C09" w:rsidP="00F17C09">
            <w:pPr>
              <w:spacing w:after="0" w:line="240" w:lineRule="auto"/>
              <w:jc w:val="center"/>
              <w:rPr>
                <w:rFonts w:ascii="Times New Roman" w:eastAsia="Times New Roman" w:hAnsi="Times New Roman" w:cs="Times New Roman"/>
                <w:lang w:eastAsia="ar-SA"/>
              </w:rPr>
            </w:pPr>
          </w:p>
          <w:p w14:paraId="07D499B0"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1. Общие данные:</w:t>
            </w:r>
          </w:p>
          <w:p w14:paraId="0218BB86"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Заказчик: ФГБУ ФНОЦ МСЭ и Р им. Г.А. Альбрехта Минтруда России.</w:t>
            </w:r>
          </w:p>
          <w:p w14:paraId="09DEBB35" w14:textId="77777777" w:rsidR="00F17C09" w:rsidRPr="00F17C09" w:rsidRDefault="00F17C09" w:rsidP="00F17C09">
            <w:pPr>
              <w:spacing w:after="0" w:line="240" w:lineRule="auto"/>
              <w:jc w:val="both"/>
              <w:rPr>
                <w:rFonts w:ascii="Times New Roman" w:eastAsia="Times New Roman" w:hAnsi="Times New Roman" w:cs="Times New Roman"/>
                <w:lang w:eastAsia="ru-RU"/>
              </w:rPr>
            </w:pPr>
            <w:r w:rsidRPr="00F17C09">
              <w:rPr>
                <w:rFonts w:ascii="Times New Roman" w:eastAsia="Times New Roman" w:hAnsi="Times New Roman" w:cs="Times New Roman"/>
                <w:lang w:eastAsia="ar-SA"/>
              </w:rPr>
              <w:t xml:space="preserve">Юридический </w:t>
            </w:r>
            <w:r w:rsidRPr="00F17C09">
              <w:rPr>
                <w:rFonts w:ascii="Times New Roman" w:eastAsia="Times New Roman" w:hAnsi="Times New Roman" w:cs="Times New Roman"/>
                <w:lang w:eastAsia="ru-RU"/>
              </w:rPr>
              <w:t>адрес: 195067, г. Санкт-Петербург, ул. Бестужевская, д. 50.</w:t>
            </w:r>
          </w:p>
          <w:p w14:paraId="40C08439"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Основания для проведения закупки товара и работ (услуг): </w:t>
            </w:r>
          </w:p>
          <w:p w14:paraId="349D505F"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 подтверждение соответствия требованиям Постановления Правительства РФ от </w:t>
            </w:r>
            <w:r w:rsidRPr="00F17C09">
              <w:rPr>
                <w:rFonts w:ascii="Times New Roman" w:eastAsia="Times New Roman" w:hAnsi="Times New Roman" w:cs="Times New Roman"/>
                <w:lang w:eastAsia="ru-RU"/>
              </w:rPr>
              <w:t>30.04.2022г. № 809</w:t>
            </w:r>
            <w:r w:rsidRPr="00F17C09">
              <w:rPr>
                <w:rFonts w:ascii="Times New Roman" w:eastAsia="Times New Roman" w:hAnsi="Times New Roman" w:cs="Times New Roman"/>
                <w:lang w:eastAsia="ar-SA"/>
              </w:rPr>
              <w:t xml:space="preserve">, </w:t>
            </w:r>
            <w:r w:rsidRPr="00F17C09">
              <w:rPr>
                <w:rFonts w:ascii="Times New Roman" w:eastAsia="Times New Roman" w:hAnsi="Times New Roman" w:cs="Times New Roman"/>
                <w:lang w:eastAsia="ru-RU"/>
              </w:rPr>
              <w:t>приказа ФС войск национальной гвардии и МВД Российской Федерации от 15.09.2021г. № 335/677</w:t>
            </w:r>
            <w:r w:rsidRPr="00F17C09">
              <w:rPr>
                <w:rFonts w:ascii="Times New Roman" w:eastAsia="Times New Roman" w:hAnsi="Times New Roman" w:cs="Times New Roman"/>
                <w:lang w:eastAsia="ar-SA"/>
              </w:rPr>
              <w:t>, Государственных стандартов РФ и обеспечения лечебного процесса.</w:t>
            </w:r>
          </w:p>
          <w:p w14:paraId="1221169E" w14:textId="77777777" w:rsidR="00F17C09" w:rsidRPr="00F17C09" w:rsidRDefault="00F17C09" w:rsidP="00F17C09">
            <w:pPr>
              <w:spacing w:after="0" w:line="240" w:lineRule="auto"/>
              <w:jc w:val="both"/>
              <w:rPr>
                <w:rFonts w:ascii="Times New Roman" w:eastAsia="Times New Roman" w:hAnsi="Times New Roman" w:cs="Times New Roman"/>
                <w:lang w:eastAsia="ar-SA"/>
              </w:rPr>
            </w:pPr>
          </w:p>
          <w:p w14:paraId="1A6D7787"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2. Объекты сертификации (технической экспертизы): </w:t>
            </w:r>
          </w:p>
          <w:p w14:paraId="748F3E7F" w14:textId="77777777" w:rsidR="00F17C09" w:rsidRPr="00F17C09" w:rsidRDefault="00F17C09" w:rsidP="00F17C09">
            <w:pPr>
              <w:spacing w:after="0" w:line="240" w:lineRule="auto"/>
              <w:jc w:val="both"/>
              <w:rPr>
                <w:rFonts w:ascii="Times New Roman" w:eastAsia="Times New Roman" w:hAnsi="Times New Roman" w:cs="Times New Roman"/>
                <w:u w:val="single"/>
                <w:lang w:eastAsia="ar-SA"/>
              </w:rPr>
            </w:pPr>
            <w:r w:rsidRPr="00F17C09">
              <w:rPr>
                <w:rFonts w:ascii="Times New Roman" w:eastAsia="Times New Roman" w:hAnsi="Times New Roman" w:cs="Times New Roman"/>
                <w:u w:val="single"/>
                <w:lang w:eastAsia="ar-SA"/>
              </w:rPr>
              <w:t>г. Санкт-Петербург, Бестужевская ул., д. 50, литера А, помещение 1-Н, пом. 283 (первый этаж)</w:t>
            </w:r>
          </w:p>
          <w:p w14:paraId="365D80C7"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входная защитная дверь, оборудованная запирающими устройствами;</w:t>
            </w:r>
          </w:p>
          <w:p w14:paraId="3C2228D6"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дополнительная решетчатая дверь, оборудованная запирающим устройством;</w:t>
            </w:r>
          </w:p>
          <w:p w14:paraId="05856BB8" w14:textId="77777777" w:rsidR="00F17C09" w:rsidRPr="00F17C09" w:rsidRDefault="00F17C09" w:rsidP="00F17C09">
            <w:pPr>
              <w:spacing w:after="0" w:line="240" w:lineRule="auto"/>
              <w:jc w:val="both"/>
              <w:rPr>
                <w:rFonts w:ascii="Times New Roman" w:eastAsia="Times New Roman" w:hAnsi="Times New Roman" w:cs="Times New Roman"/>
                <w:u w:val="single"/>
                <w:lang w:eastAsia="ar-SA"/>
              </w:rPr>
            </w:pPr>
            <w:r w:rsidRPr="00F17C09">
              <w:rPr>
                <w:rFonts w:ascii="Times New Roman" w:eastAsia="Times New Roman" w:hAnsi="Times New Roman" w:cs="Times New Roman"/>
                <w:u w:val="single"/>
                <w:lang w:eastAsia="ar-SA"/>
              </w:rPr>
              <w:t xml:space="preserve">г. Санкт-Петербург, Бестужевская ул., д. 50, литера А, помещение 25-Н, пом. 65 (десятый этаж) </w:t>
            </w:r>
          </w:p>
          <w:p w14:paraId="6A821A61"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входная защитная дверь, оборудованная запирающими устройствами;</w:t>
            </w:r>
          </w:p>
          <w:p w14:paraId="1C3ADF58"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сейф, предназначенный для хранения НС и ПВ.</w:t>
            </w:r>
          </w:p>
          <w:p w14:paraId="19970039"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3. Основные (специальные) требования:</w:t>
            </w:r>
          </w:p>
          <w:p w14:paraId="50F04899"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lastRenderedPageBreak/>
              <w:t>3.1. Для оценки соответствия защитных конструкций помещений, предназначенных для хранения наркотических средств и психотропных веществ, требованиям руководящих документов, Исполнитель проводит предварительную техническую экспертизу. По результатам экспертизы Исполнитель оформляет и выдает Заказчику Заключение предварительной технической экспертизы, с указанием рекомендаций по приведению  объекта сертификации в соответствие с требованиями руководящих документов (при необходимости).</w:t>
            </w:r>
          </w:p>
          <w:p w14:paraId="2D1DF0C5"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3.2. При установлении соответствия объекта сертификации  требованиям руководящих документов, а также после выполнения всех рекомендаций, Исполнитель обязан выдать Заказчику адресный сертификат соответствия на каждый объект сертификации по п. 2 настоящего Технического Задания.</w:t>
            </w:r>
          </w:p>
          <w:p w14:paraId="70AA9193"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3.3. Срок действия  сертификата соответствия устанавливается не менее трех лет.</w:t>
            </w:r>
          </w:p>
          <w:p w14:paraId="5A9FB6B4"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3.4 Срок оказания услуг: с момента подписания  Контракта, но не позднее 30 сентября 2026 г.</w:t>
            </w:r>
          </w:p>
          <w:p w14:paraId="3C30EC6F" w14:textId="77777777" w:rsidR="00F17C09" w:rsidRPr="00F17C09" w:rsidRDefault="00F17C09" w:rsidP="00F17C09">
            <w:pPr>
              <w:spacing w:after="0" w:line="240" w:lineRule="auto"/>
              <w:jc w:val="both"/>
              <w:rPr>
                <w:rFonts w:ascii="Times New Roman" w:eastAsia="Times New Roman" w:hAnsi="Times New Roman" w:cs="Times New Roman"/>
                <w:lang w:eastAsia="ar-SA"/>
              </w:rPr>
            </w:pPr>
          </w:p>
          <w:p w14:paraId="3BEB3E62"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4. Общие требования:</w:t>
            </w:r>
          </w:p>
          <w:p w14:paraId="4AC50A32"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4.1. Сертификацию необходимо осуществить на соответствие требованиям Постановления Правительства РФ от </w:t>
            </w:r>
            <w:r w:rsidRPr="00F17C09">
              <w:rPr>
                <w:rFonts w:ascii="Times New Roman" w:eastAsia="Times New Roman" w:hAnsi="Times New Roman" w:cs="Times New Roman"/>
                <w:lang w:eastAsia="ru-RU"/>
              </w:rPr>
              <w:t>30.04.2022г. № 809</w:t>
            </w:r>
            <w:r w:rsidRPr="00F17C09">
              <w:rPr>
                <w:rFonts w:ascii="Times New Roman" w:eastAsia="Times New Roman" w:hAnsi="Times New Roman" w:cs="Times New Roman"/>
                <w:lang w:eastAsia="ar-SA"/>
              </w:rPr>
              <w:t xml:space="preserve">, </w:t>
            </w:r>
            <w:r w:rsidRPr="00F17C09">
              <w:rPr>
                <w:rFonts w:ascii="Times New Roman" w:eastAsia="Times New Roman" w:hAnsi="Times New Roman" w:cs="Times New Roman"/>
                <w:lang w:eastAsia="ru-RU"/>
              </w:rPr>
              <w:t>приказа ФС войск национальной гвардии и МВД Российской Федерации от 15.09.2021г. № 335/677</w:t>
            </w:r>
            <w:r w:rsidRPr="00F17C09">
              <w:rPr>
                <w:rFonts w:ascii="Times New Roman" w:eastAsia="Times New Roman" w:hAnsi="Times New Roman" w:cs="Times New Roman"/>
                <w:lang w:eastAsia="ar-SA"/>
              </w:rPr>
              <w:t>, а также Государственных стандартов РФ.</w:t>
            </w:r>
          </w:p>
          <w:p w14:paraId="0424FCC8"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 xml:space="preserve">4.2. Исполнитель должен быть аккредитован в Национальной или Добровольной системе аккредитации (в Области аккредитации должно быть указано право на подтверждение соответствия требованиям Постановления Правительства РФ от </w:t>
            </w:r>
            <w:r w:rsidRPr="00F17C09">
              <w:rPr>
                <w:rFonts w:ascii="Times New Roman" w:eastAsia="Times New Roman" w:hAnsi="Times New Roman" w:cs="Times New Roman"/>
                <w:lang w:eastAsia="ru-RU"/>
              </w:rPr>
              <w:t>30.04.2022г. № 809</w:t>
            </w:r>
            <w:r w:rsidRPr="00F17C09">
              <w:rPr>
                <w:rFonts w:ascii="Times New Roman" w:eastAsia="Times New Roman" w:hAnsi="Times New Roman" w:cs="Times New Roman"/>
                <w:lang w:eastAsia="ar-SA"/>
              </w:rPr>
              <w:t xml:space="preserve">, </w:t>
            </w:r>
            <w:r w:rsidRPr="00F17C09">
              <w:rPr>
                <w:rFonts w:ascii="Times New Roman" w:eastAsia="Times New Roman" w:hAnsi="Times New Roman" w:cs="Times New Roman"/>
                <w:lang w:eastAsia="ru-RU"/>
              </w:rPr>
              <w:t>приказа ФС войск национальной гвардии и МВД Российской Федерации от 15.09.2021г. № 335/677</w:t>
            </w:r>
            <w:r w:rsidRPr="00F17C09">
              <w:rPr>
                <w:rFonts w:ascii="Times New Roman" w:eastAsia="Times New Roman" w:hAnsi="Times New Roman" w:cs="Times New Roman"/>
                <w:lang w:eastAsia="ar-SA"/>
              </w:rPr>
              <w:t>).</w:t>
            </w:r>
          </w:p>
          <w:p w14:paraId="1A022541"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4.3. Обеспечить качественное оказание услуг.</w:t>
            </w:r>
          </w:p>
          <w:p w14:paraId="5F5BE29D" w14:textId="77777777" w:rsidR="00F17C09" w:rsidRPr="00F17C09" w:rsidRDefault="00F17C09" w:rsidP="00F17C09">
            <w:pPr>
              <w:spacing w:after="0" w:line="240" w:lineRule="auto"/>
              <w:jc w:val="both"/>
              <w:rPr>
                <w:rFonts w:ascii="Times New Roman" w:eastAsia="Times New Roman" w:hAnsi="Times New Roman" w:cs="Times New Roman"/>
                <w:lang w:eastAsia="ar-SA"/>
              </w:rPr>
            </w:pPr>
            <w:r w:rsidRPr="00F17C09">
              <w:rPr>
                <w:rFonts w:ascii="Times New Roman" w:eastAsia="Times New Roman" w:hAnsi="Times New Roman" w:cs="Times New Roman"/>
                <w:lang w:eastAsia="ar-SA"/>
              </w:rPr>
              <w:t>4.4. Привлекать к работе квалифицированных сотрудников, имеющих опыт работы и соответствующие документы на право деятельности.</w:t>
            </w:r>
          </w:p>
          <w:p w14:paraId="63117D1F" w14:textId="77777777" w:rsidR="00F17C09" w:rsidRPr="00F17C09" w:rsidRDefault="00F17C09" w:rsidP="00F17C09">
            <w:pPr>
              <w:spacing w:after="0" w:line="240" w:lineRule="auto"/>
              <w:jc w:val="both"/>
              <w:rPr>
                <w:rFonts w:ascii="Times New Roman" w:eastAsia="Times New Roman" w:hAnsi="Times New Roman" w:cs="Times New Roman"/>
                <w:lang w:eastAsia="ar-SA"/>
              </w:rPr>
            </w:pPr>
          </w:p>
        </w:tc>
      </w:tr>
    </w:tbl>
    <w:p w14:paraId="7FA5CF77" w14:textId="77777777" w:rsidR="00F17C09" w:rsidRPr="00F17C09" w:rsidRDefault="00F17C09" w:rsidP="00F17C09">
      <w:pPr>
        <w:spacing w:after="0" w:line="240" w:lineRule="auto"/>
        <w:rPr>
          <w:rFonts w:ascii="Times New Roman" w:eastAsia="Times New Roman" w:hAnsi="Times New Roman" w:cs="Times New Roman"/>
          <w:lang w:eastAsia="ru-RU"/>
        </w:rPr>
      </w:pPr>
    </w:p>
    <w:tbl>
      <w:tblPr>
        <w:tblW w:w="9866" w:type="dxa"/>
        <w:jc w:val="center"/>
        <w:tblCellMar>
          <w:left w:w="70" w:type="dxa"/>
          <w:right w:w="70" w:type="dxa"/>
        </w:tblCellMar>
        <w:tblLook w:val="04A0" w:firstRow="1" w:lastRow="0" w:firstColumn="1" w:lastColumn="0" w:noHBand="0" w:noVBand="1"/>
      </w:tblPr>
      <w:tblGrid>
        <w:gridCol w:w="5006"/>
        <w:gridCol w:w="4860"/>
      </w:tblGrid>
      <w:tr w:rsidR="00F17C09" w:rsidRPr="00F17C09" w14:paraId="7463B4D7" w14:textId="77777777" w:rsidTr="00AA0C32">
        <w:trPr>
          <w:cantSplit/>
          <w:jc w:val="center"/>
        </w:trPr>
        <w:tc>
          <w:tcPr>
            <w:tcW w:w="4987" w:type="dxa"/>
          </w:tcPr>
          <w:p w14:paraId="17150810"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
                <w:bCs/>
                <w:lang w:eastAsia="ru-RU"/>
              </w:rPr>
            </w:pPr>
            <w:r w:rsidRPr="00F17C09">
              <w:rPr>
                <w:rFonts w:ascii="Times New Roman" w:eastAsia="Times New Roman" w:hAnsi="Times New Roman" w:cs="Times New Roman"/>
                <w:b/>
                <w:bCs/>
                <w:lang w:eastAsia="ru-RU"/>
              </w:rPr>
              <w:t>Заказчик:</w:t>
            </w:r>
          </w:p>
          <w:p w14:paraId="1CE2FCCC"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 xml:space="preserve">ФГБУ ФНОЦ МСЭ и Р им. Г.А. Альбрехта </w:t>
            </w:r>
          </w:p>
          <w:p w14:paraId="4B08CD50"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r w:rsidRPr="00F17C09">
              <w:rPr>
                <w:rFonts w:ascii="Times New Roman" w:eastAsia="Times New Roman" w:hAnsi="Times New Roman" w:cs="Times New Roman"/>
                <w:bCs/>
                <w:lang w:eastAsia="ru-RU"/>
              </w:rPr>
              <w:t>Минтруда России</w:t>
            </w:r>
          </w:p>
          <w:p w14:paraId="2BB9608A"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01B945E2" w14:textId="77777777" w:rsidR="00F17C09" w:rsidRPr="00F17C09" w:rsidRDefault="00F17C09" w:rsidP="00F17C09">
            <w:pPr>
              <w:keepNext/>
              <w:autoSpaceDE w:val="0"/>
              <w:autoSpaceDN w:val="0"/>
              <w:spacing w:after="0" w:line="240" w:lineRule="auto"/>
              <w:jc w:val="both"/>
              <w:outlineLvl w:val="0"/>
              <w:rPr>
                <w:rFonts w:ascii="Times New Roman" w:eastAsia="Times New Roman" w:hAnsi="Times New Roman" w:cs="Times New Roman"/>
                <w:bCs/>
                <w:lang w:eastAsia="ru-RU"/>
              </w:rPr>
            </w:pPr>
          </w:p>
          <w:p w14:paraId="3BBAA7F9"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 xml:space="preserve"> ___________________/___________________/ </w:t>
            </w:r>
          </w:p>
          <w:p w14:paraId="02CAD022" w14:textId="77777777" w:rsidR="00F17C09" w:rsidRPr="00F17C09" w:rsidRDefault="00F17C09" w:rsidP="00F17C09">
            <w:pPr>
              <w:suppressAutoHyphens/>
              <w:spacing w:after="0" w:line="240" w:lineRule="auto"/>
              <w:rPr>
                <w:rFonts w:ascii="Times New Roman" w:eastAsia="Times New Roman" w:hAnsi="Times New Roman" w:cs="Times New Roman"/>
                <w:bCs/>
                <w:lang w:eastAsia="zh-CN"/>
              </w:rPr>
            </w:pPr>
            <w:r w:rsidRPr="00F17C09">
              <w:rPr>
                <w:rFonts w:ascii="Times New Roman" w:eastAsia="Times New Roman" w:hAnsi="Times New Roman" w:cs="Times New Roman"/>
                <w:bCs/>
                <w:lang w:eastAsia="zh-CN"/>
              </w:rPr>
              <w:t>М.П.</w:t>
            </w:r>
          </w:p>
        </w:tc>
        <w:tc>
          <w:tcPr>
            <w:tcW w:w="4841" w:type="dxa"/>
          </w:tcPr>
          <w:p w14:paraId="399F5635" w14:textId="77777777" w:rsidR="00F17C09" w:rsidRPr="00F17C09" w:rsidRDefault="00F17C09" w:rsidP="00F17C09">
            <w:pPr>
              <w:suppressAutoHyphens/>
              <w:spacing w:after="0" w:line="240" w:lineRule="auto"/>
              <w:rPr>
                <w:rFonts w:ascii="Times New Roman" w:eastAsia="Times New Roman" w:hAnsi="Times New Roman" w:cs="Times New Roman"/>
                <w:b/>
                <w:bCs/>
                <w:lang w:eastAsia="zh-CN"/>
              </w:rPr>
            </w:pPr>
            <w:r w:rsidRPr="00F17C09">
              <w:rPr>
                <w:rFonts w:ascii="Times New Roman" w:eastAsia="Times New Roman" w:hAnsi="Times New Roman" w:cs="Times New Roman"/>
                <w:b/>
                <w:bCs/>
                <w:lang w:eastAsia="zh-CN"/>
              </w:rPr>
              <w:t>Исполнитель:</w:t>
            </w:r>
          </w:p>
          <w:p w14:paraId="30BB0F64"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134A3B89"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21DA9FD5"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5B327689"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p>
          <w:p w14:paraId="39FA3C8A"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___________________/_____________________/</w:t>
            </w:r>
          </w:p>
          <w:p w14:paraId="4FF13AA5" w14:textId="77777777" w:rsidR="00F17C09" w:rsidRPr="00F17C09" w:rsidRDefault="00F17C09" w:rsidP="00F17C09">
            <w:pPr>
              <w:suppressAutoHyphens/>
              <w:spacing w:after="0" w:line="240" w:lineRule="auto"/>
              <w:rPr>
                <w:rFonts w:ascii="Times New Roman" w:eastAsia="Times New Roman" w:hAnsi="Times New Roman" w:cs="Times New Roman"/>
                <w:lang w:eastAsia="zh-CN"/>
              </w:rPr>
            </w:pPr>
            <w:r w:rsidRPr="00F17C09">
              <w:rPr>
                <w:rFonts w:ascii="Times New Roman" w:eastAsia="Times New Roman" w:hAnsi="Times New Roman" w:cs="Times New Roman"/>
                <w:lang w:eastAsia="zh-CN"/>
              </w:rPr>
              <w:t>М.П.</w:t>
            </w:r>
          </w:p>
        </w:tc>
      </w:tr>
    </w:tbl>
    <w:p w14:paraId="301D8156" w14:textId="77777777" w:rsidR="00F17C09" w:rsidRPr="00F17C09" w:rsidRDefault="00F17C09" w:rsidP="00F17C09">
      <w:pPr>
        <w:spacing w:after="0" w:line="240" w:lineRule="auto"/>
        <w:ind w:left="360"/>
        <w:jc w:val="center"/>
        <w:rPr>
          <w:rFonts w:ascii="Times New Roman" w:eastAsia="Times New Roman" w:hAnsi="Times New Roman" w:cs="Times New Roman"/>
          <w:b/>
          <w:lang w:eastAsia="ru-RU"/>
        </w:rPr>
      </w:pPr>
    </w:p>
    <w:p w14:paraId="2F7219A4" w14:textId="77777777" w:rsidR="0040658E" w:rsidRDefault="0040658E">
      <w:bookmarkStart w:id="0" w:name="_GoBack"/>
      <w:bookmarkEnd w:id="0"/>
    </w:p>
    <w:sectPr w:rsidR="0040658E" w:rsidSect="00713085">
      <w:pgSz w:w="11906" w:h="16838" w:code="9"/>
      <w:pgMar w:top="567" w:right="851" w:bottom="567" w:left="15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8300" w14:textId="77777777" w:rsidR="00814E6E" w:rsidRPr="008B5B15" w:rsidRDefault="00F17C09">
    <w:pPr>
      <w:pStyle w:val="a3"/>
      <w:jc w:val="right"/>
      <w:rPr>
        <w:sz w:val="20"/>
        <w:szCs w:val="20"/>
      </w:rPr>
    </w:pPr>
    <w:r w:rsidRPr="008B5B15">
      <w:rPr>
        <w:sz w:val="20"/>
        <w:szCs w:val="20"/>
      </w:rPr>
      <w:fldChar w:fldCharType="begin"/>
    </w:r>
    <w:r w:rsidRPr="008B5B15">
      <w:rPr>
        <w:sz w:val="20"/>
        <w:szCs w:val="20"/>
      </w:rPr>
      <w:instrText>PAGE   \* MERGEFORMAT</w:instrText>
    </w:r>
    <w:r w:rsidRPr="008B5B15">
      <w:rPr>
        <w:sz w:val="20"/>
        <w:szCs w:val="20"/>
      </w:rPr>
      <w:fldChar w:fldCharType="separate"/>
    </w:r>
    <w:r>
      <w:rPr>
        <w:noProof/>
        <w:sz w:val="20"/>
        <w:szCs w:val="20"/>
      </w:rPr>
      <w:t>1</w:t>
    </w:r>
    <w:r w:rsidRPr="008B5B15">
      <w:rPr>
        <w:sz w:val="20"/>
        <w:szCs w:val="20"/>
      </w:rPr>
      <w:fldChar w:fldCharType="end"/>
    </w:r>
  </w:p>
  <w:p w14:paraId="10699123" w14:textId="77777777" w:rsidR="00814E6E" w:rsidRDefault="00F17C09">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35A47"/>
    <w:multiLevelType w:val="multilevel"/>
    <w:tmpl w:val="E3586046"/>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3FEF6344"/>
    <w:multiLevelType w:val="hybridMultilevel"/>
    <w:tmpl w:val="D19A93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6BEB7104"/>
    <w:multiLevelType w:val="multilevel"/>
    <w:tmpl w:val="C5F014A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7E"/>
    <w:rsid w:val="0040658E"/>
    <w:rsid w:val="004D257E"/>
    <w:rsid w:val="00F17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EB4EA-A716-453B-BA2C-4E780525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17C0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uiPriority w:val="99"/>
    <w:rsid w:val="00F17C09"/>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2644</Words>
  <Characters>15077</Characters>
  <Application>Microsoft Office Word</Application>
  <DocSecurity>0</DocSecurity>
  <Lines>125</Lines>
  <Paragraphs>35</Paragraphs>
  <ScaleCrop>false</ScaleCrop>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Ниязова Сетлана</dc:creator>
  <cp:keywords/>
  <dc:description/>
  <cp:lastModifiedBy>Ниязова Сетлана</cp:lastModifiedBy>
  <cp:revision>2</cp:revision>
  <dcterms:created xsi:type="dcterms:W3CDTF">2026-08-18T07:38:00Z</dcterms:created>
  <dcterms:modified xsi:type="dcterms:W3CDTF">2026-08-18T07:38:00Z</dcterms:modified>
</cp:coreProperties>
</file>