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4F" w:rsidRPr="005F274F" w:rsidRDefault="005F274F" w:rsidP="005F274F">
      <w:pPr>
        <w:ind w:firstLine="567"/>
        <w:jc w:val="center"/>
        <w:rPr>
          <w:b/>
          <w:szCs w:val="26"/>
        </w:rPr>
      </w:pPr>
      <w:r w:rsidRPr="005F274F">
        <w:rPr>
          <w:b/>
          <w:szCs w:val="26"/>
        </w:rPr>
        <w:t>ТЕХНИЧЕСКОЕ ЗАДАНИЕ</w:t>
      </w:r>
    </w:p>
    <w:p w:rsidR="005F274F" w:rsidRPr="005F274F" w:rsidRDefault="005F274F" w:rsidP="005F274F">
      <w:pPr>
        <w:ind w:firstLine="567"/>
        <w:rPr>
          <w:b/>
          <w:szCs w:val="26"/>
        </w:rPr>
      </w:pPr>
    </w:p>
    <w:p w:rsidR="005F274F" w:rsidRPr="005F274F" w:rsidRDefault="005F274F" w:rsidP="005F274F">
      <w:pPr>
        <w:ind w:firstLine="567"/>
        <w:jc w:val="center"/>
        <w:rPr>
          <w:b/>
          <w:szCs w:val="26"/>
        </w:rPr>
      </w:pPr>
      <w:r w:rsidRPr="005F274F">
        <w:rPr>
          <w:b/>
          <w:szCs w:val="26"/>
        </w:rPr>
        <w:t>Оказание услуг по прохождению технического осмотра</w:t>
      </w:r>
    </w:p>
    <w:p w:rsidR="005F274F" w:rsidRPr="005F274F" w:rsidRDefault="005F274F" w:rsidP="005F274F">
      <w:pPr>
        <w:ind w:firstLine="567"/>
        <w:jc w:val="center"/>
        <w:rPr>
          <w:b/>
          <w:szCs w:val="26"/>
        </w:rPr>
      </w:pPr>
      <w:r w:rsidRPr="005F274F">
        <w:rPr>
          <w:b/>
          <w:szCs w:val="26"/>
        </w:rPr>
        <w:t>автотранспортных средств 202</w:t>
      </w:r>
      <w:r w:rsidR="00706563">
        <w:rPr>
          <w:b/>
          <w:szCs w:val="26"/>
        </w:rPr>
        <w:t>6</w:t>
      </w:r>
      <w:r w:rsidRPr="005F274F">
        <w:rPr>
          <w:b/>
          <w:szCs w:val="26"/>
        </w:rPr>
        <w:t>г.</w:t>
      </w:r>
    </w:p>
    <w:p w:rsidR="005F274F" w:rsidRPr="005F274F" w:rsidRDefault="00765261" w:rsidP="005F274F">
      <w:pPr>
        <w:ind w:firstLine="567"/>
        <w:jc w:val="both"/>
        <w:rPr>
          <w:szCs w:val="26"/>
        </w:rPr>
      </w:pPr>
      <w:r>
        <w:rPr>
          <w:szCs w:val="26"/>
        </w:rPr>
        <w:t>Оказание</w:t>
      </w:r>
      <w:r w:rsidR="005F274F" w:rsidRPr="005F274F">
        <w:rPr>
          <w:szCs w:val="26"/>
        </w:rPr>
        <w:t xml:space="preserve"> услуг проведения ежегодного технического осмотра автотранспортных средств осуществляют предприятия (организации), имеющие лицензию, сертификат на проведение технического осмотра автотранспортных средств. </w:t>
      </w:r>
    </w:p>
    <w:tbl>
      <w:tblPr>
        <w:tblpPr w:leftFromText="180" w:rightFromText="180" w:vertAnchor="text" w:horzAnchor="page" w:tblpX="1340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187"/>
        <w:gridCol w:w="7513"/>
      </w:tblGrid>
      <w:tr w:rsidR="005F274F" w:rsidRPr="00203C1A" w:rsidTr="0097541F">
        <w:trPr>
          <w:trHeight w:val="14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tabs>
                <w:tab w:val="left" w:pos="360"/>
              </w:tabs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1</w:t>
            </w:r>
          </w:p>
        </w:tc>
        <w:tc>
          <w:tcPr>
            <w:tcW w:w="2187" w:type="dxa"/>
            <w:vAlign w:val="center"/>
          </w:tcPr>
          <w:p w:rsidR="00765261" w:rsidRPr="00203C1A" w:rsidRDefault="00765261" w:rsidP="00765261">
            <w:pPr>
              <w:tabs>
                <w:tab w:val="left" w:pos="-108"/>
              </w:tabs>
              <w:suppressAutoHyphens/>
              <w:rPr>
                <w:sz w:val="22"/>
                <w:szCs w:val="26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Оказываемые услуги</w:t>
            </w:r>
            <w:bookmarkStart w:id="0" w:name="_GoBack"/>
            <w:bookmarkEnd w:id="0"/>
          </w:p>
          <w:p w:rsidR="005F274F" w:rsidRPr="00203C1A" w:rsidRDefault="005F274F" w:rsidP="005F274F">
            <w:pPr>
              <w:tabs>
                <w:tab w:val="left" w:pos="-108"/>
              </w:tabs>
              <w:suppressAutoHyphens/>
              <w:rPr>
                <w:sz w:val="22"/>
                <w:szCs w:val="26"/>
                <w:lang w:eastAsia="en-US"/>
              </w:rPr>
            </w:pPr>
          </w:p>
        </w:tc>
        <w:tc>
          <w:tcPr>
            <w:tcW w:w="7513" w:type="dxa"/>
            <w:vAlign w:val="center"/>
          </w:tcPr>
          <w:p w:rsidR="005F274F" w:rsidRPr="00203C1A" w:rsidRDefault="00765261" w:rsidP="005F274F">
            <w:pPr>
              <w:shd w:val="clear" w:color="auto" w:fill="FFFFFF"/>
              <w:jc w:val="both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Услуги должны быть оказаны</w:t>
            </w:r>
            <w:r w:rsidR="005F274F" w:rsidRPr="00203C1A">
              <w:rPr>
                <w:color w:val="000000"/>
                <w:sz w:val="22"/>
                <w:szCs w:val="26"/>
              </w:rPr>
              <w:t xml:space="preserve"> в соответствии с требованиями </w:t>
            </w:r>
            <w:r w:rsidR="005F274F" w:rsidRPr="00203C1A">
              <w:rPr>
                <w:sz w:val="22"/>
                <w:szCs w:val="26"/>
                <w:lang w:eastAsia="en-US"/>
              </w:rPr>
              <w:t>государственных стандартов, технических условий с соблюдение требований:</w:t>
            </w:r>
          </w:p>
          <w:p w:rsidR="005F274F" w:rsidRPr="00203C1A" w:rsidRDefault="005F274F" w:rsidP="005F274F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- Приказа Министерства промышленности и торговли РФ от 06 декабря 2011г. № 1677 «Об утверждении основных технических характеристик средств технического диагностирования и их перечня»;</w:t>
            </w:r>
          </w:p>
          <w:p w:rsidR="005F274F" w:rsidRPr="00203C1A" w:rsidRDefault="005F274F" w:rsidP="005F274F">
            <w:pPr>
              <w:shd w:val="clear" w:color="auto" w:fill="FFFFFF"/>
              <w:jc w:val="both"/>
              <w:rPr>
                <w:color w:val="000000"/>
                <w:sz w:val="22"/>
                <w:szCs w:val="26"/>
              </w:rPr>
            </w:pPr>
            <w:r w:rsidRPr="00203C1A">
              <w:rPr>
                <w:color w:val="000000"/>
                <w:sz w:val="22"/>
                <w:szCs w:val="26"/>
              </w:rPr>
              <w:t>- Федеральный закон от 01.07.2011 № 170-ФЗ «О техническом осмотре транспортных средств и о несении изменений в отдельные законодательные акты Российской Федерации»;</w:t>
            </w:r>
          </w:p>
          <w:p w:rsidR="005F274F" w:rsidRPr="00203C1A" w:rsidRDefault="005F274F" w:rsidP="005F274F">
            <w:pPr>
              <w:shd w:val="clear" w:color="auto" w:fill="FFFFFF"/>
              <w:jc w:val="both"/>
              <w:rPr>
                <w:color w:val="000000"/>
                <w:sz w:val="22"/>
                <w:szCs w:val="26"/>
              </w:rPr>
            </w:pPr>
            <w:r w:rsidRPr="00203C1A">
              <w:rPr>
                <w:color w:val="000000"/>
                <w:sz w:val="22"/>
                <w:szCs w:val="26"/>
              </w:rPr>
              <w:t>- Постановление Правительства Российской Федерации от 05.12.2011 № 1008 «О проведении технического осмотра транспортных средств».</w:t>
            </w:r>
          </w:p>
        </w:tc>
      </w:tr>
      <w:tr w:rsidR="005F274F" w:rsidRPr="00203C1A" w:rsidTr="0097541F">
        <w:trPr>
          <w:trHeight w:val="2007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2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Требования по передаче Заказчику технических и иных документов по завершению оказания услуг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5F274F">
            <w:pPr>
              <w:ind w:firstLine="601"/>
              <w:jc w:val="both"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Наличие у исполнителя сертификатов соответствия Системы сертификации на автомобильном транспорте (ДС АТ) на выполнение работ (оказание услуг).</w:t>
            </w:r>
          </w:p>
          <w:p w:rsidR="005F274F" w:rsidRPr="00203C1A" w:rsidRDefault="005F274F" w:rsidP="005F274F">
            <w:pPr>
              <w:suppressAutoHyphens/>
              <w:ind w:firstLine="601"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</w:rPr>
              <w:t>Исполнитель обязан предоставить Заказчику надлежащим образом оформленные отчетные документы (накладные, счета, акты оказанных услуг), а также по требованию Заказчика предъявлять соответствующие сертификаты. После прохождения Заказчиком технического осмотра, выдать надлежащим образом оформленную диагностическую карту.</w:t>
            </w:r>
          </w:p>
        </w:tc>
      </w:tr>
      <w:tr w:rsidR="005F274F" w:rsidRPr="00203C1A" w:rsidTr="0097541F">
        <w:trPr>
          <w:trHeight w:val="31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3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</w:rPr>
              <w:t xml:space="preserve">Технические требования </w:t>
            </w:r>
            <w:proofErr w:type="gramStart"/>
            <w:r w:rsidRPr="00203C1A">
              <w:rPr>
                <w:sz w:val="22"/>
                <w:szCs w:val="26"/>
              </w:rPr>
              <w:t>к</w:t>
            </w:r>
            <w:proofErr w:type="gramEnd"/>
            <w:r w:rsidRPr="00203C1A">
              <w:rPr>
                <w:sz w:val="22"/>
                <w:szCs w:val="26"/>
              </w:rPr>
              <w:t xml:space="preserve"> СТО: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5F274F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 xml:space="preserve">Наличие производственных площадей и технологического оборудования, иметь необходимую нормативную - техническую документацию в городе </w:t>
            </w:r>
            <w:r w:rsidR="00706563">
              <w:rPr>
                <w:sz w:val="22"/>
                <w:szCs w:val="26"/>
              </w:rPr>
              <w:t>Воронеже</w:t>
            </w:r>
            <w:r w:rsidRPr="00203C1A">
              <w:rPr>
                <w:sz w:val="22"/>
                <w:szCs w:val="26"/>
              </w:rPr>
              <w:t>.</w:t>
            </w:r>
          </w:p>
          <w:p w:rsidR="005F274F" w:rsidRPr="00203C1A" w:rsidRDefault="005F274F" w:rsidP="005F274F">
            <w:pPr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Технический осмотр проводится операторами технического осмотра в соответствии с областью аккредитации,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осмотра.</w:t>
            </w:r>
          </w:p>
        </w:tc>
      </w:tr>
      <w:tr w:rsidR="005F274F" w:rsidRPr="00203C1A" w:rsidTr="0097541F">
        <w:trPr>
          <w:trHeight w:val="31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4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Общие требования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5F274F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 xml:space="preserve">Работы по техническому осмотру проводятся по заявке Заказчика и включают в себя диагностику в соответствии с требованиями </w:t>
            </w:r>
          </w:p>
          <w:p w:rsidR="005F274F" w:rsidRPr="00203C1A" w:rsidRDefault="005F274F" w:rsidP="005F274F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proofErr w:type="gramStart"/>
            <w:r w:rsidRPr="00203C1A">
              <w:rPr>
                <w:sz w:val="22"/>
                <w:szCs w:val="26"/>
                <w:lang w:eastAsia="en-US"/>
              </w:rPr>
              <w:t>ТР</w:t>
            </w:r>
            <w:proofErr w:type="gramEnd"/>
            <w:r w:rsidRPr="00203C1A">
              <w:rPr>
                <w:sz w:val="22"/>
                <w:szCs w:val="26"/>
                <w:lang w:eastAsia="en-US"/>
              </w:rPr>
              <w:t xml:space="preserve"> ТС 018/2011. Технический регламент Таможенного союза. О безопасности колесных транспортных средств"</w:t>
            </w:r>
          </w:p>
          <w:p w:rsidR="005F274F" w:rsidRPr="00203C1A" w:rsidRDefault="005F274F" w:rsidP="005F274F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Технический осмотр проводится в течени</w:t>
            </w:r>
            <w:proofErr w:type="gramStart"/>
            <w:r w:rsidRPr="00203C1A">
              <w:rPr>
                <w:sz w:val="22"/>
                <w:szCs w:val="26"/>
                <w:lang w:eastAsia="en-US"/>
              </w:rPr>
              <w:t>и</w:t>
            </w:r>
            <w:proofErr w:type="gramEnd"/>
            <w:r w:rsidRPr="00203C1A">
              <w:rPr>
                <w:sz w:val="22"/>
                <w:szCs w:val="26"/>
                <w:lang w:eastAsia="en-US"/>
              </w:rPr>
              <w:t xml:space="preserve"> 1 (одного) часа с момента предоставления транспортного средства к осмотру.</w:t>
            </w:r>
          </w:p>
          <w:p w:rsidR="00E330AE" w:rsidRPr="00203C1A" w:rsidRDefault="00E330AE" w:rsidP="005F274F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Срок принятия Исполнителем транспортного средства к осмотру не может превышать 2 (два) рабочих дня с момента направления заявки Исполнителю.</w:t>
            </w:r>
          </w:p>
        </w:tc>
      </w:tr>
      <w:tr w:rsidR="005F274F" w:rsidRPr="00203C1A" w:rsidTr="0097541F">
        <w:trPr>
          <w:trHeight w:val="31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5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</w:rPr>
              <w:t>Место оказания услуг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706563">
            <w:pPr>
              <w:suppressAutoHyphens/>
              <w:jc w:val="both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</w:rPr>
              <w:t xml:space="preserve">Технический осмотр осуществляется на аккредитованной станции технического обслуживания расположенной в г. </w:t>
            </w:r>
            <w:r w:rsidR="00706563">
              <w:rPr>
                <w:sz w:val="22"/>
                <w:szCs w:val="26"/>
              </w:rPr>
              <w:t>Воронеж</w:t>
            </w:r>
          </w:p>
        </w:tc>
      </w:tr>
      <w:tr w:rsidR="005F274F" w:rsidRPr="00203C1A" w:rsidTr="0097541F">
        <w:trPr>
          <w:trHeight w:val="31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6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Срок оказания услуг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706563">
            <w:pPr>
              <w:suppressAutoHyphens/>
              <w:jc w:val="both"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С момента подписания  по 31.12.202</w:t>
            </w:r>
            <w:r w:rsidR="00706563">
              <w:rPr>
                <w:sz w:val="22"/>
                <w:szCs w:val="26"/>
              </w:rPr>
              <w:t>6</w:t>
            </w:r>
            <w:r w:rsidRPr="00203C1A">
              <w:rPr>
                <w:sz w:val="22"/>
                <w:szCs w:val="26"/>
              </w:rPr>
              <w:t xml:space="preserve"> г.</w:t>
            </w:r>
          </w:p>
        </w:tc>
      </w:tr>
      <w:tr w:rsidR="005F274F" w:rsidRPr="00203C1A" w:rsidTr="0097541F">
        <w:trPr>
          <w:trHeight w:val="319"/>
        </w:trPr>
        <w:tc>
          <w:tcPr>
            <w:tcW w:w="473" w:type="dxa"/>
            <w:vAlign w:val="center"/>
          </w:tcPr>
          <w:p w:rsidR="005F274F" w:rsidRPr="00203C1A" w:rsidRDefault="005F274F" w:rsidP="005F274F">
            <w:pPr>
              <w:suppressAutoHyphens/>
              <w:jc w:val="center"/>
              <w:rPr>
                <w:sz w:val="22"/>
                <w:szCs w:val="26"/>
                <w:lang w:eastAsia="en-US"/>
              </w:rPr>
            </w:pPr>
            <w:r w:rsidRPr="00203C1A">
              <w:rPr>
                <w:sz w:val="22"/>
                <w:szCs w:val="26"/>
                <w:lang w:eastAsia="en-US"/>
              </w:rPr>
              <w:t>7</w:t>
            </w:r>
          </w:p>
        </w:tc>
        <w:tc>
          <w:tcPr>
            <w:tcW w:w="2187" w:type="dxa"/>
            <w:vAlign w:val="center"/>
          </w:tcPr>
          <w:p w:rsidR="005F274F" w:rsidRPr="00203C1A" w:rsidRDefault="005F274F" w:rsidP="005F274F">
            <w:pPr>
              <w:suppressAutoHyphens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Объём услуг (работ)</w:t>
            </w:r>
          </w:p>
        </w:tc>
        <w:tc>
          <w:tcPr>
            <w:tcW w:w="7513" w:type="dxa"/>
            <w:vAlign w:val="center"/>
          </w:tcPr>
          <w:p w:rsidR="005F274F" w:rsidRPr="00203C1A" w:rsidRDefault="005F274F" w:rsidP="005F274F">
            <w:pPr>
              <w:suppressAutoHyphens/>
              <w:jc w:val="both"/>
              <w:rPr>
                <w:sz w:val="22"/>
                <w:szCs w:val="26"/>
              </w:rPr>
            </w:pPr>
            <w:r w:rsidRPr="00203C1A">
              <w:rPr>
                <w:sz w:val="22"/>
                <w:szCs w:val="26"/>
              </w:rPr>
              <w:t>Приложение №1 к техническому заданию</w:t>
            </w:r>
          </w:p>
        </w:tc>
      </w:tr>
    </w:tbl>
    <w:p w:rsidR="005F274F" w:rsidRPr="005F274F" w:rsidRDefault="005F274F" w:rsidP="005F274F">
      <w:pPr>
        <w:ind w:hanging="5954"/>
        <w:jc w:val="both"/>
        <w:rPr>
          <w:szCs w:val="26"/>
        </w:rPr>
      </w:pPr>
    </w:p>
    <w:p w:rsidR="005F274F" w:rsidRPr="005F274F" w:rsidRDefault="005F274F" w:rsidP="005F274F">
      <w:pPr>
        <w:jc w:val="right"/>
        <w:rPr>
          <w:szCs w:val="26"/>
        </w:rPr>
      </w:pPr>
      <w:r w:rsidRPr="005F274F">
        <w:rPr>
          <w:szCs w:val="26"/>
        </w:rPr>
        <w:br w:type="page"/>
      </w:r>
      <w:r w:rsidRPr="005F274F">
        <w:rPr>
          <w:szCs w:val="26"/>
        </w:rPr>
        <w:lastRenderedPageBreak/>
        <w:t xml:space="preserve">Приложение №1 </w:t>
      </w:r>
    </w:p>
    <w:p w:rsidR="005F274F" w:rsidRPr="005F274F" w:rsidRDefault="005F274F" w:rsidP="005F274F">
      <w:pPr>
        <w:jc w:val="right"/>
        <w:rPr>
          <w:szCs w:val="26"/>
        </w:rPr>
      </w:pPr>
      <w:r w:rsidRPr="005F274F">
        <w:rPr>
          <w:szCs w:val="26"/>
        </w:rPr>
        <w:t>к техническому заданию</w:t>
      </w:r>
    </w:p>
    <w:p w:rsidR="005F274F" w:rsidRPr="005F274F" w:rsidRDefault="005F274F" w:rsidP="005F274F">
      <w:pPr>
        <w:shd w:val="clear" w:color="auto" w:fill="FFFFFF"/>
        <w:ind w:firstLine="567"/>
        <w:jc w:val="both"/>
        <w:rPr>
          <w:color w:val="000000"/>
          <w:szCs w:val="26"/>
        </w:rPr>
      </w:pPr>
    </w:p>
    <w:p w:rsidR="005F274F" w:rsidRPr="00E076B0" w:rsidRDefault="005F274F" w:rsidP="005F274F">
      <w:pPr>
        <w:shd w:val="clear" w:color="auto" w:fill="FFFFFF"/>
        <w:ind w:firstLine="567"/>
        <w:jc w:val="center"/>
        <w:rPr>
          <w:b/>
          <w:color w:val="000000"/>
          <w:szCs w:val="26"/>
        </w:rPr>
      </w:pPr>
      <w:r w:rsidRPr="005F274F">
        <w:rPr>
          <w:b/>
          <w:color w:val="000000"/>
          <w:szCs w:val="26"/>
        </w:rPr>
        <w:t>Объем требуемых услуг по прохождению технического осмотра на 202</w:t>
      </w:r>
      <w:r w:rsidR="00E076B0" w:rsidRPr="00E076B0">
        <w:rPr>
          <w:b/>
          <w:color w:val="000000"/>
          <w:szCs w:val="26"/>
        </w:rPr>
        <w:t>6</w:t>
      </w:r>
      <w:r w:rsidRPr="005F274F">
        <w:rPr>
          <w:b/>
          <w:color w:val="000000"/>
          <w:szCs w:val="26"/>
        </w:rPr>
        <w:t xml:space="preserve"> год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00"/>
        <w:gridCol w:w="3184"/>
        <w:gridCol w:w="2127"/>
        <w:gridCol w:w="1559"/>
        <w:gridCol w:w="2268"/>
      </w:tblGrid>
      <w:tr w:rsidR="00767C2E" w:rsidRPr="00E076B0" w:rsidTr="00767C2E">
        <w:trPr>
          <w:trHeight w:val="9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E076B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076B0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 xml:space="preserve">Марка, гос.№ автомобиля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Тип ТС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Категория ТС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74F">
              <w:rPr>
                <w:rFonts w:eastAsia="Calibri"/>
                <w:bCs/>
                <w:color w:val="000000"/>
                <w:szCs w:val="26"/>
              </w:rPr>
              <w:t>Периодичность прохождения ТО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76B0">
              <w:rPr>
                <w:rFonts w:ascii="Arial" w:hAnsi="Arial" w:cs="Arial"/>
                <w:sz w:val="20"/>
                <w:szCs w:val="20"/>
              </w:rPr>
              <w:t>рено</w:t>
            </w:r>
            <w:proofErr w:type="spellEnd"/>
            <w:r w:rsidRPr="00E076B0">
              <w:rPr>
                <w:rFonts w:ascii="Arial" w:hAnsi="Arial" w:cs="Arial"/>
                <w:sz w:val="20"/>
                <w:szCs w:val="20"/>
              </w:rPr>
              <w:t xml:space="preserve"> Лагуна А547АА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767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Тойота А493АА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11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76B0">
              <w:rPr>
                <w:rFonts w:ascii="Arial" w:hAnsi="Arial" w:cs="Arial"/>
                <w:sz w:val="20"/>
                <w:szCs w:val="20"/>
              </w:rPr>
              <w:t>Хендей</w:t>
            </w:r>
            <w:proofErr w:type="spellEnd"/>
            <w:r w:rsidRPr="00E076B0">
              <w:rPr>
                <w:rFonts w:ascii="Arial" w:hAnsi="Arial" w:cs="Arial"/>
                <w:sz w:val="20"/>
                <w:szCs w:val="20"/>
              </w:rPr>
              <w:t xml:space="preserve"> А865АА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76B0">
              <w:rPr>
                <w:rFonts w:ascii="Arial" w:hAnsi="Arial" w:cs="Arial"/>
                <w:sz w:val="20"/>
                <w:szCs w:val="20"/>
              </w:rPr>
              <w:t>Хендей</w:t>
            </w:r>
            <w:proofErr w:type="spellEnd"/>
            <w:r w:rsidRPr="00E076B0">
              <w:rPr>
                <w:rFonts w:ascii="Arial" w:hAnsi="Arial" w:cs="Arial"/>
                <w:sz w:val="20"/>
                <w:szCs w:val="20"/>
              </w:rPr>
              <w:t xml:space="preserve"> А990АА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 3102 А537АА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ПАЗ 3205R C 639 РН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автобус 23 места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ПАЗ 3205 О133АА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автобус 25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 xml:space="preserve">Фольксваген В662УХ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10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КамАЗ 53212 А905ОС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грузовой 10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Тойота В691ОА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ГАЗ2752 Х095ОН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грузопассажирский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7C2E">
              <w:rPr>
                <w:rFonts w:ascii="Arial" w:hAnsi="Arial" w:cs="Arial"/>
                <w:sz w:val="20"/>
                <w:szCs w:val="20"/>
              </w:rPr>
              <w:t>1</w:t>
            </w:r>
            <w:r w:rsidRPr="00E076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 2217 Е228МК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11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ВАЗ 21213 У519ВР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ВАЗ 21053 Н584ВС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MAN R07 К120КК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автобус 49 мет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КАМАЗ У780СР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грузовой 10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 ВИПО-24 У962АТ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АГП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4C235F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LADA 111930 C995CO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LADA 111930 C012TM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LADA 219110 Е340ХУ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LADA 219110 Е341ХУ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Луидор 225023 Х603ЕУ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16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Газель NEXT C389MM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19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67C2E" w:rsidRPr="00E076B0" w:rsidTr="00767C2E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Газель NEXT C454MM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6B0">
              <w:rPr>
                <w:rFonts w:ascii="Arial" w:hAnsi="Arial" w:cs="Arial"/>
                <w:sz w:val="20"/>
                <w:szCs w:val="20"/>
              </w:rPr>
              <w:t>микроавтобус 19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C2E" w:rsidRPr="00E076B0" w:rsidRDefault="00767C2E" w:rsidP="00E076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076B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:rsidR="00E076B0" w:rsidRPr="00E076B0" w:rsidRDefault="00E076B0" w:rsidP="005F274F">
      <w:pPr>
        <w:shd w:val="clear" w:color="auto" w:fill="FFFFFF"/>
        <w:ind w:firstLine="567"/>
        <w:jc w:val="center"/>
        <w:rPr>
          <w:b/>
          <w:color w:val="000000"/>
          <w:szCs w:val="26"/>
          <w:lang w:val="en-US"/>
        </w:rPr>
      </w:pPr>
    </w:p>
    <w:p w:rsidR="005F274F" w:rsidRPr="005F274F" w:rsidRDefault="005F274F" w:rsidP="005F274F">
      <w:pPr>
        <w:shd w:val="clear" w:color="auto" w:fill="FFFFFF"/>
        <w:ind w:firstLine="567"/>
        <w:jc w:val="center"/>
        <w:rPr>
          <w:b/>
          <w:color w:val="000000"/>
          <w:szCs w:val="26"/>
        </w:rPr>
      </w:pPr>
    </w:p>
    <w:p w:rsidR="005F274F" w:rsidRPr="005F274F" w:rsidRDefault="005F274F" w:rsidP="005F274F">
      <w:pPr>
        <w:jc w:val="both"/>
        <w:rPr>
          <w:szCs w:val="26"/>
        </w:rPr>
      </w:pPr>
    </w:p>
    <w:p w:rsidR="00E5784B" w:rsidRDefault="00E5784B" w:rsidP="006C18FD">
      <w:pPr>
        <w:shd w:val="clear" w:color="auto" w:fill="FFFFFF"/>
        <w:jc w:val="center"/>
      </w:pPr>
    </w:p>
    <w:sectPr w:rsidR="00E5784B" w:rsidSect="003C00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95"/>
    <w:rsid w:val="00203C1A"/>
    <w:rsid w:val="002932AD"/>
    <w:rsid w:val="004C235F"/>
    <w:rsid w:val="0059339B"/>
    <w:rsid w:val="005F274F"/>
    <w:rsid w:val="006C18FD"/>
    <w:rsid w:val="00706563"/>
    <w:rsid w:val="007079F7"/>
    <w:rsid w:val="00765261"/>
    <w:rsid w:val="00767C2E"/>
    <w:rsid w:val="00794424"/>
    <w:rsid w:val="0086041B"/>
    <w:rsid w:val="00914CD0"/>
    <w:rsid w:val="009A1038"/>
    <w:rsid w:val="00BF3395"/>
    <w:rsid w:val="00E076B0"/>
    <w:rsid w:val="00E330AE"/>
    <w:rsid w:val="00E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Калинина, Екатерина Викторовна</dc:creator>
  <cp:lastModifiedBy>JUL_0001</cp:lastModifiedBy>
  <cp:revision>4</cp:revision>
  <cp:lastPrinted>2026-06-17T10:55:00Z</cp:lastPrinted>
  <dcterms:created xsi:type="dcterms:W3CDTF">2026-06-17T10:51:00Z</dcterms:created>
  <dcterms:modified xsi:type="dcterms:W3CDTF">2026-06-30T12:20:00Z</dcterms:modified>
</cp:coreProperties>
</file>