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1045" w:rsidRPr="00C61045" w:rsidRDefault="00C61045" w:rsidP="00C61045">
      <w:pPr>
        <w:rPr>
          <w:lang w:val="ru-RU"/>
        </w:rPr>
      </w:pPr>
    </w:p>
    <w:p w:rsidR="00CA2A4A" w:rsidRPr="006F391C" w:rsidRDefault="006B60F8" w:rsidP="00FA4423">
      <w:pPr>
        <w:pStyle w:val="1"/>
        <w:numPr>
          <w:ilvl w:val="0"/>
          <w:numId w:val="0"/>
        </w:numPr>
        <w:tabs>
          <w:tab w:val="clear" w:pos="1680"/>
          <w:tab w:val="clear" w:pos="3360"/>
          <w:tab w:val="clear" w:pos="3840"/>
          <w:tab w:val="clear" w:pos="4560"/>
          <w:tab w:val="clear" w:pos="5280"/>
          <w:tab w:val="clear" w:pos="6000"/>
          <w:tab w:val="clear" w:pos="6720"/>
          <w:tab w:val="clear" w:pos="7440"/>
          <w:tab w:val="clear" w:pos="8160"/>
          <w:tab w:val="clear" w:pos="8880"/>
          <w:tab w:val="clear" w:pos="9600"/>
          <w:tab w:val="clear" w:pos="10320"/>
          <w:tab w:val="clear" w:pos="11040"/>
          <w:tab w:val="left" w:pos="11760"/>
          <w:tab w:val="left" w:pos="13440"/>
          <w:tab w:val="left" w:pos="15120"/>
          <w:tab w:val="left" w:pos="16800"/>
          <w:tab w:val="left" w:pos="18480"/>
          <w:tab w:val="left" w:pos="20160"/>
          <w:tab w:val="left" w:pos="2184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105"/>
        <w:rPr>
          <w:rFonts w:ascii="Times New Roman" w:hAnsi="Times New Roman"/>
          <w:sz w:val="24"/>
        </w:rPr>
      </w:pPr>
      <w:r>
        <w:rPr>
          <w:rFonts w:ascii="Times New Roman" w:hAnsi="Times New Roman"/>
          <w:sz w:val="24"/>
          <w:lang w:val="ru-RU"/>
        </w:rPr>
        <w:t xml:space="preserve">                    </w:t>
      </w:r>
    </w:p>
    <w:p w:rsidR="00544D08" w:rsidRDefault="00544D08" w:rsidP="00544D08">
      <w:pPr>
        <w:pStyle w:val="1"/>
        <w:tabs>
          <w:tab w:val="clear" w:pos="1680"/>
          <w:tab w:val="clear" w:pos="3360"/>
          <w:tab w:val="clear" w:pos="3840"/>
          <w:tab w:val="clear" w:pos="4560"/>
          <w:tab w:val="clear" w:pos="5280"/>
          <w:tab w:val="clear" w:pos="6000"/>
          <w:tab w:val="clear" w:pos="6720"/>
          <w:tab w:val="clear" w:pos="7440"/>
          <w:tab w:val="clear" w:pos="8160"/>
          <w:tab w:val="clear" w:pos="8880"/>
          <w:tab w:val="clear" w:pos="9600"/>
          <w:tab w:val="clear" w:pos="10320"/>
          <w:tab w:val="clear" w:pos="11040"/>
          <w:tab w:val="left" w:pos="11760"/>
          <w:tab w:val="left" w:pos="13440"/>
          <w:tab w:val="left" w:pos="15120"/>
          <w:tab w:val="left" w:pos="16800"/>
          <w:tab w:val="left" w:pos="18480"/>
          <w:tab w:val="left" w:pos="20160"/>
          <w:tab w:val="left" w:pos="21840"/>
          <w:tab w:val="left" w:pos="22320"/>
          <w:tab w:val="left" w:pos="23040"/>
          <w:tab w:val="left" w:pos="23760"/>
          <w:tab w:val="left" w:pos="24480"/>
          <w:tab w:val="left" w:pos="25200"/>
          <w:tab w:val="left" w:pos="25920"/>
          <w:tab w:val="left" w:pos="26640"/>
          <w:tab w:val="left" w:pos="27360"/>
          <w:tab w:val="left" w:pos="28080"/>
          <w:tab w:val="left" w:pos="28800"/>
          <w:tab w:val="left" w:pos="29520"/>
        </w:tabs>
        <w:ind w:right="105"/>
        <w:rPr>
          <w:rFonts w:ascii="Times New Roman" w:hAnsi="Times New Roman"/>
          <w:sz w:val="24"/>
          <w:lang w:val="ru-RU"/>
        </w:rPr>
      </w:pPr>
      <w:r w:rsidRPr="007642F8">
        <w:rPr>
          <w:rFonts w:ascii="Times New Roman" w:hAnsi="Times New Roman"/>
          <w:sz w:val="24"/>
        </w:rPr>
        <w:t>ГОСУДАРСТВЕНН</w:t>
      </w:r>
      <w:r w:rsidR="009E18CA" w:rsidRPr="007642F8">
        <w:rPr>
          <w:rFonts w:ascii="Times New Roman" w:hAnsi="Times New Roman"/>
          <w:sz w:val="24"/>
          <w:lang w:val="ru-RU"/>
        </w:rPr>
        <w:t>ЫЙ</w:t>
      </w:r>
      <w:r w:rsidRPr="007642F8">
        <w:rPr>
          <w:rFonts w:ascii="Times New Roman" w:hAnsi="Times New Roman"/>
          <w:sz w:val="24"/>
        </w:rPr>
        <w:t xml:space="preserve"> КОНТРАКТ</w:t>
      </w:r>
      <w:r w:rsidR="006B60F8" w:rsidRPr="007642F8">
        <w:rPr>
          <w:rFonts w:ascii="Times New Roman" w:hAnsi="Times New Roman"/>
          <w:sz w:val="24"/>
          <w:lang w:val="ru-RU"/>
        </w:rPr>
        <w:t xml:space="preserve"> </w:t>
      </w:r>
      <w:r w:rsidR="00AB3D14">
        <w:rPr>
          <w:rFonts w:ascii="Times New Roman" w:hAnsi="Times New Roman"/>
          <w:sz w:val="24"/>
          <w:lang w:val="ru-RU"/>
        </w:rPr>
        <w:t>№</w:t>
      </w:r>
      <w:r w:rsidR="00D05012">
        <w:rPr>
          <w:rFonts w:ascii="Times New Roman" w:hAnsi="Times New Roman"/>
          <w:sz w:val="24"/>
          <w:lang w:val="ru-RU"/>
        </w:rPr>
        <w:t>____/2026</w:t>
      </w:r>
      <w:r w:rsidR="00D66A0D">
        <w:rPr>
          <w:rFonts w:ascii="Times New Roman" w:hAnsi="Times New Roman"/>
          <w:sz w:val="24"/>
          <w:lang w:val="ru-RU"/>
        </w:rPr>
        <w:t xml:space="preserve"> П</w:t>
      </w:r>
    </w:p>
    <w:p w:rsidR="0097154C" w:rsidRDefault="0097154C" w:rsidP="0097154C">
      <w:pPr>
        <w:rPr>
          <w:lang w:val="ru-RU"/>
        </w:rPr>
      </w:pPr>
    </w:p>
    <w:p w:rsidR="00D66A0D" w:rsidRPr="00746DB4" w:rsidRDefault="00D66A0D" w:rsidP="00D66A0D">
      <w:pPr>
        <w:rPr>
          <w:sz w:val="18"/>
          <w:szCs w:val="18"/>
        </w:rPr>
      </w:pPr>
      <w:r w:rsidRPr="00746DB4">
        <w:rPr>
          <w:sz w:val="18"/>
          <w:szCs w:val="18"/>
        </w:rPr>
        <w:t xml:space="preserve">КМИ </w:t>
      </w:r>
      <w:r w:rsidRPr="004C54DC">
        <w:rPr>
          <w:sz w:val="18"/>
          <w:szCs w:val="18"/>
        </w:rPr>
        <w:t>108.00100108.18.Э.11210.26</w:t>
      </w:r>
      <w:r>
        <w:rPr>
          <w:sz w:val="18"/>
          <w:szCs w:val="18"/>
        </w:rPr>
        <w:t xml:space="preserve">  </w:t>
      </w:r>
      <w:r w:rsidRPr="00746DB4">
        <w:rPr>
          <w:sz w:val="18"/>
          <w:szCs w:val="18"/>
        </w:rPr>
        <w:t>242 / 226</w:t>
      </w:r>
    </w:p>
    <w:p w:rsidR="00D66A0D" w:rsidRPr="00746DB4" w:rsidRDefault="00D66A0D" w:rsidP="00D66A0D">
      <w:pPr>
        <w:tabs>
          <w:tab w:val="left" w:pos="9496"/>
        </w:tabs>
        <w:rPr>
          <w:sz w:val="18"/>
          <w:szCs w:val="18"/>
        </w:rPr>
      </w:pPr>
      <w:r w:rsidRPr="00746DB4">
        <w:rPr>
          <w:sz w:val="18"/>
          <w:szCs w:val="18"/>
        </w:rPr>
        <w:t xml:space="preserve">ИКЗ: </w:t>
      </w:r>
      <w:r w:rsidRPr="00174B51">
        <w:rPr>
          <w:sz w:val="18"/>
          <w:szCs w:val="18"/>
        </w:rPr>
        <w:t>26 1 7223007316 668501001 0006 000 0000 242</w:t>
      </w:r>
      <w:r>
        <w:rPr>
          <w:sz w:val="18"/>
          <w:szCs w:val="18"/>
        </w:rPr>
        <w:tab/>
      </w:r>
    </w:p>
    <w:p w:rsidR="00D66A0D" w:rsidRPr="00D66A0D" w:rsidRDefault="00D66A0D" w:rsidP="00D66A0D">
      <w:pPr>
        <w:jc w:val="both"/>
        <w:rPr>
          <w:i/>
          <w:shd w:val="clear" w:color="auto" w:fill="FFFFFF"/>
          <w:lang w:val="ru-RU"/>
        </w:rPr>
      </w:pPr>
      <w:r w:rsidRPr="00D66A0D">
        <w:rPr>
          <w:sz w:val="18"/>
          <w:szCs w:val="18"/>
          <w:lang w:val="ru-RU"/>
        </w:rPr>
        <w:t xml:space="preserve">КТРУ </w:t>
      </w:r>
      <w:hyperlink r:id="rId8" w:tgtFrame="_blank" w:history="1">
        <w:r w:rsidRPr="00D66A0D">
          <w:rPr>
            <w:sz w:val="18"/>
            <w:szCs w:val="18"/>
            <w:lang w:val="ru-RU"/>
          </w:rPr>
          <w:t>62.02.30.000-00000001</w:t>
        </w:r>
      </w:hyperlink>
      <w:r w:rsidRPr="00D66A0D">
        <w:rPr>
          <w:sz w:val="18"/>
          <w:szCs w:val="18"/>
          <w:lang w:val="ru-RU"/>
        </w:rPr>
        <w:t xml:space="preserve"> - Услуги по технической поддержке информационных технологий</w:t>
      </w:r>
    </w:p>
    <w:p w:rsidR="00D05012" w:rsidRDefault="00D05012" w:rsidP="00D05012">
      <w:pPr>
        <w:rPr>
          <w:lang w:val="ru-RU"/>
        </w:rPr>
      </w:pPr>
    </w:p>
    <w:p w:rsidR="00CA2A4A" w:rsidRPr="00842131" w:rsidRDefault="00CA2A4A" w:rsidP="00544D08">
      <w:pPr>
        <w:rPr>
          <w:sz w:val="24"/>
          <w:szCs w:val="24"/>
          <w:lang w:val="ru-RU"/>
        </w:rPr>
      </w:pPr>
    </w:p>
    <w:p w:rsidR="00B67440" w:rsidRPr="00B67440" w:rsidRDefault="000F5F6B" w:rsidP="0097154C">
      <w:pPr>
        <w:widowControl w:val="0"/>
        <w:tabs>
          <w:tab w:val="left" w:pos="3640"/>
          <w:tab w:val="left" w:pos="4320"/>
          <w:tab w:val="left" w:pos="5040"/>
          <w:tab w:val="left" w:pos="5760"/>
          <w:tab w:val="left" w:pos="6480"/>
          <w:tab w:val="left" w:pos="7200"/>
          <w:tab w:val="left" w:pos="7920"/>
          <w:tab w:val="left" w:pos="8640"/>
          <w:tab w:val="left" w:pos="9360"/>
        </w:tabs>
        <w:spacing w:after="199"/>
        <w:rPr>
          <w:kern w:val="1"/>
          <w:sz w:val="24"/>
          <w:szCs w:val="24"/>
          <w:lang w:val="ru-RU"/>
        </w:rPr>
      </w:pPr>
      <w:r w:rsidRPr="007642F8">
        <w:rPr>
          <w:kern w:val="1"/>
          <w:sz w:val="24"/>
          <w:szCs w:val="24"/>
          <w:lang w:val="ru-RU"/>
        </w:rPr>
        <w:t>г. Екатеринбург</w:t>
      </w:r>
      <w:r w:rsidR="00457207" w:rsidRPr="00842131">
        <w:rPr>
          <w:kern w:val="1"/>
          <w:sz w:val="24"/>
          <w:szCs w:val="24"/>
          <w:lang w:val="ru-RU"/>
        </w:rPr>
        <w:tab/>
      </w:r>
      <w:r w:rsidR="00457207" w:rsidRPr="00842131">
        <w:rPr>
          <w:kern w:val="1"/>
          <w:sz w:val="24"/>
          <w:szCs w:val="24"/>
          <w:lang w:val="ru-RU"/>
        </w:rPr>
        <w:tab/>
      </w:r>
      <w:r w:rsidR="00457207" w:rsidRPr="00842131">
        <w:rPr>
          <w:kern w:val="1"/>
          <w:sz w:val="24"/>
          <w:szCs w:val="24"/>
          <w:lang w:val="ru-RU"/>
        </w:rPr>
        <w:tab/>
      </w:r>
      <w:r w:rsidR="0097154C">
        <w:rPr>
          <w:kern w:val="1"/>
          <w:sz w:val="24"/>
          <w:szCs w:val="24"/>
          <w:lang w:val="ru-RU"/>
        </w:rPr>
        <w:t xml:space="preserve">                       </w:t>
      </w:r>
      <w:r w:rsidR="00D66A0D">
        <w:rPr>
          <w:kern w:val="1"/>
          <w:sz w:val="24"/>
          <w:szCs w:val="24"/>
          <w:lang w:val="ru-RU"/>
        </w:rPr>
        <w:t xml:space="preserve">                         «____»_______2026г.</w:t>
      </w:r>
    </w:p>
    <w:p w:rsidR="009E18CA" w:rsidRPr="0028437F" w:rsidRDefault="00FA4423" w:rsidP="00CA2A4A">
      <w:pPr>
        <w:pStyle w:val="a5"/>
        <w:numPr>
          <w:ilvl w:val="6"/>
          <w:numId w:val="1"/>
        </w:numPr>
        <w:spacing w:after="0"/>
        <w:ind w:right="105"/>
        <w:jc w:val="both"/>
        <w:rPr>
          <w:color w:val="FF0000"/>
        </w:rPr>
      </w:pPr>
      <w:r w:rsidRPr="0028437F">
        <w:rPr>
          <w:rFonts w:ascii="Times New Roman" w:hAnsi="Times New Roman"/>
          <w:b/>
          <w:color w:val="FF0000"/>
          <w:lang w:val="ru-RU"/>
        </w:rPr>
        <w:t>_____________________________</w:t>
      </w:r>
      <w:r w:rsidR="009E18CA" w:rsidRPr="0028437F">
        <w:rPr>
          <w:rFonts w:ascii="Times New Roman" w:hAnsi="Times New Roman"/>
          <w:color w:val="FF0000"/>
        </w:rPr>
        <w:t xml:space="preserve"> (далее - «Исполнитель»), в лице </w:t>
      </w:r>
      <w:r w:rsidRPr="0028437F">
        <w:rPr>
          <w:rFonts w:ascii="Times New Roman" w:hAnsi="Times New Roman"/>
          <w:color w:val="FF0000"/>
          <w:lang w:val="ru-RU"/>
        </w:rPr>
        <w:t>________________________</w:t>
      </w:r>
      <w:r w:rsidR="009E18CA" w:rsidRPr="0028437F">
        <w:rPr>
          <w:rFonts w:ascii="Times New Roman" w:hAnsi="Times New Roman"/>
          <w:color w:val="FF0000"/>
        </w:rPr>
        <w:t xml:space="preserve">, действующего на основании </w:t>
      </w:r>
      <w:r w:rsidRPr="0028437F">
        <w:rPr>
          <w:rFonts w:ascii="Times New Roman" w:hAnsi="Times New Roman"/>
          <w:color w:val="FF0000"/>
          <w:lang w:val="ru-RU"/>
        </w:rPr>
        <w:t>_____________</w:t>
      </w:r>
      <w:r w:rsidR="009E18CA" w:rsidRPr="0028437F">
        <w:rPr>
          <w:rFonts w:ascii="Times New Roman" w:hAnsi="Times New Roman"/>
          <w:color w:val="FF0000"/>
        </w:rPr>
        <w:t>, с одной стороны, и</w:t>
      </w:r>
      <w:r w:rsidR="009E18CA" w:rsidRPr="0028437F">
        <w:rPr>
          <w:rFonts w:ascii="Times New Roman" w:hAnsi="Times New Roman"/>
          <w:color w:val="FF0000"/>
          <w:lang w:val="ru-RU"/>
        </w:rPr>
        <w:t xml:space="preserve"> </w:t>
      </w:r>
    </w:p>
    <w:p w:rsidR="000F5F6B" w:rsidRPr="00BB4675" w:rsidRDefault="0017335F" w:rsidP="00B20EF6">
      <w:pPr>
        <w:pStyle w:val="a5"/>
        <w:numPr>
          <w:ilvl w:val="2"/>
          <w:numId w:val="1"/>
        </w:numPr>
        <w:spacing w:after="0"/>
        <w:ind w:right="105"/>
        <w:jc w:val="both"/>
      </w:pPr>
      <w:r w:rsidRPr="0028437F">
        <w:rPr>
          <w:rFonts w:ascii="Times New Roman" w:hAnsi="Times New Roman"/>
          <w:b/>
          <w:color w:val="FF0000"/>
        </w:rPr>
        <w:t>Федеральное казенное учреждение "Федеральное управление автомобильных дорог "Урал" Федерального Дорожного Агентства"</w:t>
      </w:r>
      <w:r w:rsidR="000F5F6B" w:rsidRPr="0028437F">
        <w:rPr>
          <w:rFonts w:ascii="Times New Roman" w:hAnsi="Times New Roman"/>
          <w:color w:val="FF0000"/>
        </w:rPr>
        <w:t xml:space="preserve"> </w:t>
      </w:r>
      <w:r w:rsidR="009A7ADA" w:rsidRPr="0028437F">
        <w:rPr>
          <w:rFonts w:ascii="Times New Roman" w:hAnsi="Times New Roman"/>
          <w:color w:val="FF0000"/>
        </w:rPr>
        <w:t xml:space="preserve">(ФКУ «Уралуправтодор») </w:t>
      </w:r>
      <w:r w:rsidR="000F5F6B" w:rsidRPr="0028437F">
        <w:rPr>
          <w:rFonts w:ascii="Times New Roman" w:hAnsi="Times New Roman"/>
          <w:color w:val="FF0000"/>
        </w:rPr>
        <w:t xml:space="preserve">(далее – «Заказчик»), </w:t>
      </w:r>
      <w:r w:rsidR="00544D08" w:rsidRPr="0028437F">
        <w:rPr>
          <w:rFonts w:ascii="Times New Roman" w:hAnsi="Times New Roman"/>
          <w:color w:val="FF0000"/>
        </w:rPr>
        <w:t xml:space="preserve">выступающее от имени Российской Федерации, </w:t>
      </w:r>
      <w:r w:rsidR="000F5F6B" w:rsidRPr="0028437F">
        <w:rPr>
          <w:rFonts w:ascii="Times New Roman" w:hAnsi="Times New Roman"/>
          <w:color w:val="FF0000"/>
        </w:rPr>
        <w:t xml:space="preserve">в лице </w:t>
      </w:r>
      <w:r w:rsidR="00FA4423" w:rsidRPr="0028437F">
        <w:rPr>
          <w:rFonts w:ascii="Times New Roman" w:hAnsi="Times New Roman"/>
          <w:color w:val="FF0000"/>
          <w:lang w:val="ru-RU"/>
        </w:rPr>
        <w:t>заместителя начальника</w:t>
      </w:r>
      <w:r w:rsidR="00E23A90" w:rsidRPr="0028437F">
        <w:rPr>
          <w:rFonts w:ascii="Times New Roman" w:hAnsi="Times New Roman"/>
          <w:color w:val="FF0000"/>
          <w:lang w:val="ru-RU"/>
        </w:rPr>
        <w:t>-директора филиала</w:t>
      </w:r>
      <w:r w:rsidR="0028437F">
        <w:rPr>
          <w:rFonts w:ascii="Times New Roman" w:hAnsi="Times New Roman"/>
          <w:color w:val="FF0000"/>
          <w:lang w:val="ru-RU"/>
        </w:rPr>
        <w:t xml:space="preserve"> </w:t>
      </w:r>
      <w:r w:rsidR="0028437F" w:rsidRPr="0028437F">
        <w:rPr>
          <w:rFonts w:ascii="Times New Roman" w:hAnsi="Times New Roman"/>
          <w:color w:val="FF0000"/>
        </w:rPr>
        <w:t>ФКУ «Уралуправтодор»</w:t>
      </w:r>
      <w:r w:rsidR="00E23A90" w:rsidRPr="0028437F">
        <w:rPr>
          <w:rFonts w:ascii="Times New Roman" w:hAnsi="Times New Roman"/>
          <w:color w:val="FF0000"/>
          <w:lang w:val="ru-RU"/>
        </w:rPr>
        <w:t xml:space="preserve"> в г. Перми Косова Александра Владиславовича</w:t>
      </w:r>
      <w:r w:rsidR="002D11D8" w:rsidRPr="0028437F">
        <w:rPr>
          <w:rFonts w:ascii="Times New Roman" w:hAnsi="Times New Roman"/>
          <w:color w:val="FF0000"/>
          <w:kern w:val="0"/>
        </w:rPr>
        <w:t>, действующе</w:t>
      </w:r>
      <w:r w:rsidR="00E23A90" w:rsidRPr="0028437F">
        <w:rPr>
          <w:rFonts w:ascii="Times New Roman" w:hAnsi="Times New Roman"/>
          <w:color w:val="FF0000"/>
          <w:kern w:val="0"/>
          <w:lang w:val="ru-RU"/>
        </w:rPr>
        <w:t>го</w:t>
      </w:r>
      <w:r w:rsidR="002D11D8" w:rsidRPr="0028437F">
        <w:rPr>
          <w:rFonts w:ascii="Times New Roman" w:hAnsi="Times New Roman"/>
          <w:color w:val="FF0000"/>
          <w:kern w:val="0"/>
        </w:rPr>
        <w:t xml:space="preserve"> на основании </w:t>
      </w:r>
      <w:r w:rsidR="00D05012" w:rsidRPr="0028437F">
        <w:rPr>
          <w:rFonts w:ascii="Times New Roman" w:hAnsi="Times New Roman"/>
          <w:color w:val="FF0000"/>
          <w:kern w:val="0"/>
          <w:lang w:val="ru-RU"/>
        </w:rPr>
        <w:t xml:space="preserve">Доверенности от </w:t>
      </w:r>
      <w:r w:rsidR="0028437F">
        <w:rPr>
          <w:rFonts w:ascii="Times New Roman" w:hAnsi="Times New Roman"/>
          <w:color w:val="FF0000"/>
          <w:kern w:val="0"/>
          <w:lang w:val="ru-RU"/>
        </w:rPr>
        <w:t>07.05.2026 года</w:t>
      </w:r>
      <w:r w:rsidR="000B0C6E" w:rsidRPr="0028437F">
        <w:rPr>
          <w:rFonts w:ascii="Times New Roman" w:hAnsi="Times New Roman"/>
          <w:color w:val="FF0000"/>
          <w:kern w:val="0"/>
          <w:lang w:val="ru-RU"/>
        </w:rPr>
        <w:t xml:space="preserve"> №</w:t>
      </w:r>
      <w:r w:rsidR="00D05012" w:rsidRPr="0028437F">
        <w:rPr>
          <w:rFonts w:ascii="Times New Roman" w:hAnsi="Times New Roman"/>
          <w:color w:val="FF0000"/>
          <w:kern w:val="0"/>
          <w:lang w:val="ru-RU"/>
        </w:rPr>
        <w:t xml:space="preserve"> </w:t>
      </w:r>
      <w:r w:rsidR="0028437F">
        <w:rPr>
          <w:rFonts w:ascii="Times New Roman" w:hAnsi="Times New Roman"/>
          <w:color w:val="FF0000"/>
          <w:kern w:val="0"/>
          <w:lang w:val="ru-RU"/>
        </w:rPr>
        <w:t>66/26</w:t>
      </w:r>
      <w:r w:rsidR="000F5F6B" w:rsidRPr="0028437F">
        <w:rPr>
          <w:rFonts w:ascii="Times New Roman" w:hAnsi="Times New Roman"/>
          <w:color w:val="FF0000"/>
        </w:rPr>
        <w:t xml:space="preserve">, </w:t>
      </w:r>
      <w:r w:rsidR="000F5F6B" w:rsidRPr="002960DA">
        <w:rPr>
          <w:rFonts w:ascii="Times New Roman" w:hAnsi="Times New Roman"/>
        </w:rPr>
        <w:t xml:space="preserve">с другой стороны, </w:t>
      </w:r>
      <w:r w:rsidR="00544D08" w:rsidRPr="002960DA">
        <w:rPr>
          <w:rFonts w:ascii="Times New Roman" w:hAnsi="Times New Roman"/>
        </w:rPr>
        <w:t>руководствуясь п.4 ч.1 ст.93 Федерального</w:t>
      </w:r>
      <w:r w:rsidR="00544D08" w:rsidRPr="00842131">
        <w:rPr>
          <w:rFonts w:ascii="Times New Roman" w:hAnsi="Times New Roman"/>
        </w:rPr>
        <w:t xml:space="preserve"> закона  от 05 апреля 2013г. №44-ФЗ «О контрактной системе в сфере закупок товаров,</w:t>
      </w:r>
      <w:r w:rsidR="005B0344" w:rsidRPr="00842131">
        <w:rPr>
          <w:rFonts w:ascii="Times New Roman" w:hAnsi="Times New Roman"/>
        </w:rPr>
        <w:t xml:space="preserve"> </w:t>
      </w:r>
      <w:r w:rsidR="00544D08" w:rsidRPr="00842131">
        <w:rPr>
          <w:rFonts w:ascii="Times New Roman" w:hAnsi="Times New Roman"/>
        </w:rPr>
        <w:t>работ,</w:t>
      </w:r>
      <w:r w:rsidR="005B0344" w:rsidRPr="00842131">
        <w:rPr>
          <w:rFonts w:ascii="Times New Roman" w:hAnsi="Times New Roman"/>
        </w:rPr>
        <w:t xml:space="preserve"> </w:t>
      </w:r>
      <w:r w:rsidR="00544D08" w:rsidRPr="00842131">
        <w:rPr>
          <w:rFonts w:ascii="Times New Roman" w:hAnsi="Times New Roman"/>
        </w:rPr>
        <w:t>услуг для обеспечения государственных и муниципальных нужд», заключили настоящий Контракт о нижеследующем</w:t>
      </w:r>
      <w:r w:rsidR="000F5F6B" w:rsidRPr="00842131">
        <w:rPr>
          <w:rFonts w:ascii="Times New Roman" w:hAnsi="Times New Roman"/>
        </w:rPr>
        <w:t>:</w:t>
      </w:r>
    </w:p>
    <w:p w:rsidR="00BB4675" w:rsidRPr="00842131" w:rsidRDefault="00BB4675" w:rsidP="00B20EF6">
      <w:pPr>
        <w:pStyle w:val="a5"/>
        <w:numPr>
          <w:ilvl w:val="2"/>
          <w:numId w:val="1"/>
        </w:numPr>
        <w:spacing w:after="0"/>
        <w:ind w:right="105"/>
        <w:jc w:val="both"/>
      </w:pPr>
    </w:p>
    <w:p w:rsidR="00FC2ED1" w:rsidRPr="00CA2A4A" w:rsidRDefault="008E40A8" w:rsidP="00CA2A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jc w:val="center"/>
        <w:rPr>
          <w:b/>
          <w:spacing w:val="-2"/>
          <w:kern w:val="1"/>
          <w:sz w:val="24"/>
          <w:szCs w:val="24"/>
          <w:lang w:val="ru-RU"/>
        </w:rPr>
      </w:pPr>
      <w:r w:rsidRPr="00842131">
        <w:rPr>
          <w:b/>
          <w:spacing w:val="-2"/>
          <w:kern w:val="1"/>
          <w:sz w:val="24"/>
          <w:szCs w:val="24"/>
          <w:lang w:val="ru-RU"/>
        </w:rPr>
        <w:t xml:space="preserve">1. ПРЕДМЕТ </w:t>
      </w:r>
      <w:r w:rsidR="00544D08" w:rsidRPr="00842131">
        <w:rPr>
          <w:b/>
          <w:spacing w:val="-2"/>
          <w:kern w:val="1"/>
          <w:sz w:val="24"/>
          <w:szCs w:val="24"/>
          <w:lang w:val="ru-RU"/>
        </w:rPr>
        <w:t>КОНТРАКТА</w:t>
      </w:r>
    </w:p>
    <w:p w:rsidR="00BB4675" w:rsidRDefault="008E40A8">
      <w:pPr>
        <w:pStyle w:val="a5"/>
        <w:spacing w:after="0"/>
        <w:ind w:right="105"/>
        <w:jc w:val="both"/>
        <w:rPr>
          <w:rFonts w:ascii="Times New Roman" w:hAnsi="Times New Roman"/>
          <w:lang w:val="ru-RU"/>
        </w:rPr>
      </w:pPr>
      <w:r w:rsidRPr="00842131">
        <w:rPr>
          <w:rFonts w:ascii="Times New Roman" w:hAnsi="Times New Roman"/>
        </w:rPr>
        <w:t xml:space="preserve">1.1. </w:t>
      </w:r>
      <w:r w:rsidR="00544D08" w:rsidRPr="00842131">
        <w:rPr>
          <w:rFonts w:ascii="Times New Roman" w:hAnsi="Times New Roman"/>
        </w:rPr>
        <w:t>Исполнитель оказывает Заказчику за плату, определенную в разделе 4 настоящего Контракта, услуги по адаптации (индивидуальному наполнению), установк</w:t>
      </w:r>
      <w:r w:rsidR="00910E98">
        <w:rPr>
          <w:rFonts w:ascii="Times New Roman" w:hAnsi="Times New Roman"/>
        </w:rPr>
        <w:t>е, тестированию и сопровождению</w:t>
      </w:r>
      <w:r w:rsidR="00544D08" w:rsidRPr="00842131">
        <w:rPr>
          <w:rFonts w:ascii="Times New Roman" w:hAnsi="Times New Roman"/>
        </w:rPr>
        <w:t xml:space="preserve"> Электронного периодического справочника "Система ГАРАНТ" (информационный продукт вычислительной техники), содержащего информацию о текущем состоянии законодательства Российской Федерации, именуемого далее - "Справочник", путем предоставления формируемых Исполнителем экземпляров текущих ежедневных выпусков еженедельных версий  Справочника и/или комплектов частей (информационных разделов, блоков) Справочника</w:t>
      </w:r>
      <w:r w:rsidRPr="00842131">
        <w:rPr>
          <w:rFonts w:ascii="Times New Roman" w:hAnsi="Times New Roman"/>
        </w:rPr>
        <w:t>.</w:t>
      </w:r>
    </w:p>
    <w:p w:rsidR="007D1D4C" w:rsidRPr="00FA4423" w:rsidRDefault="007D1D4C">
      <w:pPr>
        <w:pStyle w:val="a5"/>
        <w:spacing w:after="0"/>
        <w:ind w:right="105"/>
        <w:jc w:val="both"/>
        <w:rPr>
          <w:rFonts w:ascii="Times New Roman" w:hAnsi="Times New Roman"/>
          <w:color w:val="FF0000"/>
          <w:lang w:val="ru-RU"/>
        </w:rPr>
      </w:pPr>
      <w:r w:rsidRPr="00FA4423">
        <w:rPr>
          <w:rFonts w:ascii="Times New Roman" w:hAnsi="Times New Roman"/>
          <w:color w:val="FF0000"/>
          <w:lang w:val="ru-RU"/>
        </w:rPr>
        <w:t xml:space="preserve">1.2. Срок оказания услуг: </w:t>
      </w:r>
      <w:r w:rsidR="00D05012">
        <w:rPr>
          <w:rFonts w:ascii="Times New Roman" w:hAnsi="Times New Roman"/>
          <w:color w:val="FF0000"/>
          <w:lang w:val="ru-RU"/>
        </w:rPr>
        <w:t>01.0</w:t>
      </w:r>
      <w:r w:rsidR="00AF2934">
        <w:rPr>
          <w:rFonts w:ascii="Times New Roman" w:hAnsi="Times New Roman"/>
          <w:color w:val="FF0000"/>
          <w:lang w:val="en-US"/>
        </w:rPr>
        <w:t>6</w:t>
      </w:r>
      <w:r w:rsidR="007642F8" w:rsidRPr="00FA4423">
        <w:rPr>
          <w:rFonts w:ascii="Times New Roman" w:hAnsi="Times New Roman"/>
          <w:color w:val="FF0000"/>
          <w:lang w:val="ru-RU"/>
        </w:rPr>
        <w:t>.202</w:t>
      </w:r>
      <w:r w:rsidR="00D05012">
        <w:rPr>
          <w:rFonts w:ascii="Times New Roman" w:hAnsi="Times New Roman"/>
          <w:color w:val="FF0000"/>
          <w:lang w:val="ru-RU"/>
        </w:rPr>
        <w:t>6 – 31.12</w:t>
      </w:r>
      <w:r w:rsidR="007642F8" w:rsidRPr="00FA4423">
        <w:rPr>
          <w:rFonts w:ascii="Times New Roman" w:hAnsi="Times New Roman"/>
          <w:color w:val="FF0000"/>
          <w:lang w:val="ru-RU"/>
        </w:rPr>
        <w:t>.202</w:t>
      </w:r>
      <w:r w:rsidR="00D05012">
        <w:rPr>
          <w:rFonts w:ascii="Times New Roman" w:hAnsi="Times New Roman"/>
          <w:color w:val="FF0000"/>
          <w:lang w:val="ru-RU"/>
        </w:rPr>
        <w:t>6</w:t>
      </w:r>
      <w:r w:rsidR="007642F8" w:rsidRPr="00FA4423">
        <w:rPr>
          <w:rFonts w:ascii="Times New Roman" w:hAnsi="Times New Roman"/>
          <w:color w:val="FF0000"/>
          <w:lang w:val="ru-RU"/>
        </w:rPr>
        <w:t>.</w:t>
      </w:r>
    </w:p>
    <w:p w:rsidR="007D1D4C" w:rsidRPr="007D1D4C" w:rsidRDefault="007D1D4C">
      <w:pPr>
        <w:pStyle w:val="a5"/>
        <w:spacing w:after="0"/>
        <w:ind w:right="105"/>
        <w:jc w:val="both"/>
        <w:rPr>
          <w:rFonts w:ascii="Times New Roman" w:hAnsi="Times New Roman"/>
          <w:lang w:val="ru-RU"/>
        </w:rPr>
      </w:pPr>
    </w:p>
    <w:p w:rsidR="00FC2ED1" w:rsidRPr="00CA2A4A" w:rsidRDefault="008E40A8" w:rsidP="00CA2A4A">
      <w:pPr>
        <w:pStyle w:val="a5"/>
        <w:spacing w:after="0"/>
        <w:ind w:right="105"/>
        <w:jc w:val="center"/>
        <w:rPr>
          <w:rFonts w:ascii="Times New Roman" w:hAnsi="Times New Roman"/>
          <w:b/>
        </w:rPr>
      </w:pPr>
      <w:r w:rsidRPr="00842131">
        <w:rPr>
          <w:rFonts w:ascii="Times New Roman" w:hAnsi="Times New Roman"/>
          <w:b/>
        </w:rPr>
        <w:t>2. ПРАВА И ОБЯЗАННОСТИ СТОРОН</w:t>
      </w:r>
    </w:p>
    <w:p w:rsidR="009C0D21" w:rsidRPr="00842131" w:rsidRDefault="009C0D21" w:rsidP="00FF15E5">
      <w:pPr>
        <w:pStyle w:val="a5"/>
        <w:spacing w:after="0"/>
        <w:ind w:right="105"/>
        <w:jc w:val="both"/>
        <w:rPr>
          <w:rFonts w:ascii="Times New Roman" w:hAnsi="Times New Roman"/>
        </w:rPr>
      </w:pPr>
      <w:r w:rsidRPr="00842131">
        <w:rPr>
          <w:rFonts w:ascii="Times New Roman" w:hAnsi="Times New Roman"/>
        </w:rPr>
        <w:t xml:space="preserve">2.1. Экземпляры текущих версий Справочника и/или комплектов частей Справочника с индивидуальным наполнением предоставляются Заказчику в соответствии с Таблицей № 1 настоящего </w:t>
      </w:r>
      <w:r w:rsidR="00951982" w:rsidRPr="00842131">
        <w:rPr>
          <w:rFonts w:ascii="Times New Roman" w:hAnsi="Times New Roman"/>
        </w:rPr>
        <w:t>Контракта</w:t>
      </w:r>
      <w:r w:rsidRPr="00842131">
        <w:rPr>
          <w:rFonts w:ascii="Times New Roman" w:hAnsi="Times New Roman"/>
        </w:rPr>
        <w:t>:</w:t>
      </w:r>
    </w:p>
    <w:p w:rsidR="009C0D21" w:rsidRPr="007D1D4C" w:rsidRDefault="009C0D21" w:rsidP="009C0D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pacing w:val="-2"/>
          <w:kern w:val="1"/>
          <w:sz w:val="16"/>
          <w:szCs w:val="16"/>
          <w:lang w:val="ru-RU"/>
        </w:rPr>
      </w:pPr>
      <w:r w:rsidRPr="007D1D4C">
        <w:rPr>
          <w:spacing w:val="-2"/>
          <w:kern w:val="1"/>
          <w:sz w:val="16"/>
          <w:szCs w:val="16"/>
          <w:lang w:val="ru-RU"/>
        </w:rPr>
        <w:t>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7229"/>
      </w:tblGrid>
      <w:tr w:rsidR="009C0D21" w:rsidRPr="00842131" w:rsidTr="00874D2B">
        <w:trPr>
          <w:trHeight w:hRule="exact" w:val="604"/>
        </w:trPr>
        <w:tc>
          <w:tcPr>
            <w:tcW w:w="2977" w:type="dxa"/>
            <w:vAlign w:val="center"/>
          </w:tcPr>
          <w:p w:rsidR="009C0D21" w:rsidRPr="00842131" w:rsidRDefault="009C0D21" w:rsidP="00A11BBC">
            <w:pPr>
              <w:pStyle w:val="Iioeo"/>
              <w:tabs>
                <w:tab w:val="clear" w:pos="360"/>
              </w:tabs>
              <w:jc w:val="center"/>
              <w:rPr>
                <w:rFonts w:ascii="Times New Roman" w:hAnsi="Times New Roman"/>
                <w:spacing w:val="-2"/>
                <w:kern w:val="1"/>
                <w:sz w:val="24"/>
                <w:szCs w:val="24"/>
                <w:lang/>
              </w:rPr>
            </w:pPr>
            <w:r w:rsidRPr="00842131">
              <w:rPr>
                <w:rFonts w:ascii="Times New Roman" w:hAnsi="Times New Roman"/>
                <w:spacing w:val="-2"/>
                <w:kern w:val="1"/>
                <w:sz w:val="24"/>
                <w:szCs w:val="24"/>
                <w:lang/>
              </w:rPr>
              <w:t>Название комплекта</w:t>
            </w:r>
          </w:p>
        </w:tc>
        <w:tc>
          <w:tcPr>
            <w:tcW w:w="7229" w:type="dxa"/>
            <w:vAlign w:val="center"/>
          </w:tcPr>
          <w:p w:rsidR="009C0D21" w:rsidRPr="00842131" w:rsidRDefault="009C0D21" w:rsidP="00A11BBC">
            <w:pPr>
              <w:pStyle w:val="Iioeo"/>
              <w:jc w:val="center"/>
              <w:rPr>
                <w:rFonts w:ascii="Times New Roman" w:hAnsi="Times New Roman"/>
                <w:spacing w:val="-2"/>
                <w:kern w:val="1"/>
                <w:sz w:val="24"/>
                <w:szCs w:val="24"/>
                <w:lang/>
              </w:rPr>
            </w:pPr>
            <w:r w:rsidRPr="00842131">
              <w:rPr>
                <w:rFonts w:ascii="Times New Roman" w:hAnsi="Times New Roman"/>
                <w:spacing w:val="-2"/>
                <w:kern w:val="1"/>
                <w:sz w:val="24"/>
                <w:szCs w:val="24"/>
                <w:lang/>
              </w:rPr>
              <w:t>Состав комплекта</w:t>
            </w:r>
          </w:p>
        </w:tc>
      </w:tr>
      <w:tr w:rsidR="00D66A0D" w:rsidRPr="00842131" w:rsidTr="00D66A0D">
        <w:trPr>
          <w:trHeight w:val="397"/>
        </w:trPr>
        <w:tc>
          <w:tcPr>
            <w:tcW w:w="10206" w:type="dxa"/>
            <w:gridSpan w:val="2"/>
          </w:tcPr>
          <w:p w:rsidR="00D66A0D" w:rsidRDefault="00D66A0D" w:rsidP="00853C5A">
            <w:pPr>
              <w:pStyle w:val="af7"/>
              <w:tabs>
                <w:tab w:val="left" w:pos="993"/>
              </w:tabs>
              <w:rPr>
                <w:sz w:val="24"/>
                <w:szCs w:val="24"/>
              </w:rPr>
            </w:pPr>
            <w:r>
              <w:rPr>
                <w:sz w:val="24"/>
                <w:szCs w:val="24"/>
              </w:rPr>
              <w:t>ГАРАНТ-Офис</w:t>
            </w:r>
          </w:p>
          <w:p w:rsidR="00D66A0D" w:rsidRPr="00842131" w:rsidRDefault="00D66A0D" w:rsidP="001B6E5D">
            <w:pPr>
              <w:pStyle w:val="Iioeo"/>
              <w:rPr>
                <w:rFonts w:ascii="Times New Roman" w:hAnsi="Times New Roman"/>
                <w:spacing w:val="-2"/>
                <w:kern w:val="1"/>
                <w:sz w:val="24"/>
                <w:szCs w:val="24"/>
                <w:lang/>
              </w:rPr>
            </w:pPr>
          </w:p>
        </w:tc>
      </w:tr>
      <w:tr w:rsidR="007D1D4C" w:rsidRPr="007D1D4C" w:rsidTr="00874D2B">
        <w:tc>
          <w:tcPr>
            <w:tcW w:w="2977" w:type="dxa"/>
          </w:tcPr>
          <w:p w:rsidR="00853C5A" w:rsidRPr="00853C5A" w:rsidRDefault="00853C5A" w:rsidP="00853C5A">
            <w:pPr>
              <w:pStyle w:val="af7"/>
              <w:tabs>
                <w:tab w:val="left" w:pos="993"/>
              </w:tabs>
              <w:jc w:val="center"/>
              <w:rPr>
                <w:sz w:val="24"/>
                <w:szCs w:val="24"/>
                <w:lang w:val="ru-RU"/>
              </w:rPr>
            </w:pPr>
            <w:r w:rsidRPr="00853C5A">
              <w:rPr>
                <w:sz w:val="24"/>
                <w:szCs w:val="24"/>
                <w:lang w:val="ru-RU"/>
              </w:rPr>
              <w:t>Части (разделы, информационные блоки) Справочника, включаемые в предоставляемые Заказчику текущие версии</w:t>
            </w:r>
          </w:p>
          <w:p w:rsidR="007D1D4C" w:rsidRPr="00D26322" w:rsidRDefault="007D1D4C" w:rsidP="00C92BA1">
            <w:pPr>
              <w:pStyle w:val="Iioeo"/>
              <w:tabs>
                <w:tab w:val="clear" w:pos="360"/>
              </w:tabs>
              <w:rPr>
                <w:rFonts w:ascii="Times New Roman" w:hAnsi="Times New Roman"/>
                <w:spacing w:val="-2"/>
                <w:kern w:val="1"/>
                <w:sz w:val="24"/>
                <w:szCs w:val="24"/>
                <w:lang/>
              </w:rPr>
            </w:pPr>
          </w:p>
        </w:tc>
        <w:tc>
          <w:tcPr>
            <w:tcW w:w="7229" w:type="dxa"/>
          </w:tcPr>
          <w:p w:rsidR="00853C5A" w:rsidRPr="00853C5A" w:rsidRDefault="00853C5A" w:rsidP="00853C5A">
            <w:pPr>
              <w:pStyle w:val="af7"/>
              <w:tabs>
                <w:tab w:val="left" w:pos="993"/>
              </w:tabs>
              <w:rPr>
                <w:sz w:val="24"/>
                <w:szCs w:val="24"/>
                <w:lang w:val="ru-RU"/>
              </w:rPr>
            </w:pPr>
            <w:r w:rsidRPr="00853C5A">
              <w:rPr>
                <w:sz w:val="24"/>
                <w:szCs w:val="24"/>
                <w:lang w:val="ru-RU"/>
              </w:rPr>
              <w:t>- Законодательство России;</w:t>
            </w:r>
          </w:p>
          <w:p w:rsidR="00853C5A" w:rsidRPr="00853C5A" w:rsidRDefault="00853C5A" w:rsidP="00853C5A">
            <w:pPr>
              <w:pStyle w:val="af7"/>
              <w:tabs>
                <w:tab w:val="left" w:pos="993"/>
              </w:tabs>
              <w:rPr>
                <w:sz w:val="24"/>
                <w:szCs w:val="24"/>
                <w:lang w:val="ru-RU"/>
              </w:rPr>
            </w:pPr>
            <w:r w:rsidRPr="00853C5A">
              <w:rPr>
                <w:sz w:val="24"/>
                <w:szCs w:val="24"/>
                <w:lang w:val="ru-RU"/>
              </w:rPr>
              <w:t>- Законодательство Пермского края;</w:t>
            </w:r>
          </w:p>
          <w:p w:rsidR="00853C5A" w:rsidRPr="00853C5A" w:rsidRDefault="00853C5A" w:rsidP="00853C5A">
            <w:pPr>
              <w:pStyle w:val="af7"/>
              <w:tabs>
                <w:tab w:val="left" w:pos="993"/>
              </w:tabs>
              <w:rPr>
                <w:sz w:val="24"/>
                <w:szCs w:val="24"/>
                <w:lang w:val="ru-RU"/>
              </w:rPr>
            </w:pPr>
            <w:r w:rsidRPr="00853C5A">
              <w:rPr>
                <w:sz w:val="24"/>
                <w:szCs w:val="24"/>
                <w:lang w:val="ru-RU"/>
              </w:rPr>
              <w:t>- Отраслевое законодательство;</w:t>
            </w:r>
          </w:p>
          <w:p w:rsidR="00853C5A" w:rsidRPr="00853C5A" w:rsidRDefault="00853C5A" w:rsidP="00853C5A">
            <w:pPr>
              <w:pStyle w:val="af7"/>
              <w:tabs>
                <w:tab w:val="left" w:pos="993"/>
              </w:tabs>
              <w:rPr>
                <w:sz w:val="24"/>
                <w:szCs w:val="24"/>
                <w:lang w:val="ru-RU"/>
              </w:rPr>
            </w:pPr>
            <w:r w:rsidRPr="00853C5A">
              <w:rPr>
                <w:sz w:val="24"/>
                <w:szCs w:val="24"/>
                <w:lang w:val="ru-RU"/>
              </w:rPr>
              <w:t>- Справочник промышленника.</w:t>
            </w:r>
          </w:p>
          <w:p w:rsidR="00853C5A" w:rsidRPr="00853C5A" w:rsidRDefault="00853C5A" w:rsidP="00853C5A">
            <w:pPr>
              <w:pStyle w:val="af7"/>
              <w:tabs>
                <w:tab w:val="left" w:pos="993"/>
              </w:tabs>
              <w:rPr>
                <w:sz w:val="24"/>
                <w:szCs w:val="24"/>
                <w:lang w:val="ru-RU"/>
              </w:rPr>
            </w:pPr>
            <w:r w:rsidRPr="00853C5A">
              <w:rPr>
                <w:sz w:val="24"/>
                <w:szCs w:val="24"/>
                <w:lang w:val="ru-RU"/>
              </w:rPr>
              <w:t>- Энциклопедия решений. Договоры и иные сделки;</w:t>
            </w:r>
          </w:p>
          <w:p w:rsidR="00853C5A" w:rsidRPr="00853C5A" w:rsidRDefault="00853C5A" w:rsidP="00853C5A">
            <w:pPr>
              <w:pStyle w:val="af7"/>
              <w:tabs>
                <w:tab w:val="left" w:pos="993"/>
              </w:tabs>
              <w:rPr>
                <w:sz w:val="24"/>
                <w:szCs w:val="24"/>
                <w:lang w:val="ru-RU"/>
              </w:rPr>
            </w:pPr>
            <w:r w:rsidRPr="00853C5A">
              <w:rPr>
                <w:sz w:val="24"/>
                <w:szCs w:val="24"/>
                <w:lang w:val="ru-RU"/>
              </w:rPr>
              <w:t>- Энциклопедия решений. Корпоративное право;</w:t>
            </w:r>
          </w:p>
          <w:p w:rsidR="00853C5A" w:rsidRPr="00853C5A" w:rsidRDefault="00853C5A" w:rsidP="00853C5A">
            <w:pPr>
              <w:pStyle w:val="af7"/>
              <w:tabs>
                <w:tab w:val="left" w:pos="993"/>
              </w:tabs>
              <w:rPr>
                <w:sz w:val="24"/>
                <w:szCs w:val="24"/>
                <w:lang w:val="ru-RU"/>
              </w:rPr>
            </w:pPr>
            <w:r w:rsidRPr="00853C5A">
              <w:rPr>
                <w:sz w:val="24"/>
                <w:szCs w:val="24"/>
                <w:lang w:val="ru-RU"/>
              </w:rPr>
              <w:t>- Энциклопедия решений. Проверки организаций и предпринимателей;</w:t>
            </w:r>
          </w:p>
          <w:p w:rsidR="00853C5A" w:rsidRPr="00853C5A" w:rsidRDefault="00853C5A" w:rsidP="00853C5A">
            <w:pPr>
              <w:pStyle w:val="af7"/>
              <w:tabs>
                <w:tab w:val="left" w:pos="993"/>
              </w:tabs>
              <w:rPr>
                <w:sz w:val="24"/>
                <w:szCs w:val="24"/>
                <w:lang w:val="ru-RU"/>
              </w:rPr>
            </w:pPr>
            <w:r w:rsidRPr="00853C5A">
              <w:rPr>
                <w:sz w:val="24"/>
                <w:szCs w:val="24"/>
                <w:lang w:val="ru-RU"/>
              </w:rPr>
              <w:t>- Библиотека консультаций (для бюджетной сферы);</w:t>
            </w:r>
          </w:p>
          <w:p w:rsidR="00853C5A" w:rsidRPr="00853C5A" w:rsidRDefault="00853C5A" w:rsidP="00853C5A">
            <w:pPr>
              <w:pStyle w:val="af7"/>
              <w:tabs>
                <w:tab w:val="left" w:pos="993"/>
              </w:tabs>
              <w:rPr>
                <w:sz w:val="24"/>
                <w:szCs w:val="24"/>
                <w:lang w:val="ru-RU"/>
              </w:rPr>
            </w:pPr>
            <w:r w:rsidRPr="00853C5A">
              <w:rPr>
                <w:sz w:val="24"/>
                <w:szCs w:val="24"/>
                <w:lang w:val="ru-RU"/>
              </w:rPr>
              <w:t>- Энциклопедия решений. Госсектор: учёт, отчётность, финконтроль;</w:t>
            </w:r>
          </w:p>
          <w:p w:rsidR="00853C5A" w:rsidRPr="00853C5A" w:rsidRDefault="00853C5A" w:rsidP="00853C5A">
            <w:pPr>
              <w:pStyle w:val="af7"/>
              <w:tabs>
                <w:tab w:val="left" w:pos="993"/>
              </w:tabs>
              <w:rPr>
                <w:sz w:val="24"/>
                <w:szCs w:val="24"/>
                <w:lang w:val="ru-RU"/>
              </w:rPr>
            </w:pPr>
            <w:r w:rsidRPr="00853C5A">
              <w:rPr>
                <w:sz w:val="24"/>
                <w:szCs w:val="24"/>
                <w:lang w:val="ru-RU"/>
              </w:rPr>
              <w:t>- Энциклопедия решений. Налоги и взносы;</w:t>
            </w:r>
          </w:p>
          <w:p w:rsidR="00853C5A" w:rsidRPr="00853C5A" w:rsidRDefault="00853C5A" w:rsidP="00853C5A">
            <w:pPr>
              <w:pStyle w:val="af7"/>
              <w:tabs>
                <w:tab w:val="left" w:pos="993"/>
              </w:tabs>
              <w:rPr>
                <w:sz w:val="24"/>
                <w:szCs w:val="24"/>
                <w:lang w:val="ru-RU"/>
              </w:rPr>
            </w:pPr>
            <w:r w:rsidRPr="00853C5A">
              <w:rPr>
                <w:sz w:val="24"/>
                <w:szCs w:val="24"/>
                <w:lang w:val="ru-RU"/>
              </w:rPr>
              <w:lastRenderedPageBreak/>
              <w:t>- Энциклопедия решений. Госзакупки;</w:t>
            </w:r>
          </w:p>
          <w:p w:rsidR="00853C5A" w:rsidRPr="00853C5A" w:rsidRDefault="00853C5A" w:rsidP="00853C5A">
            <w:pPr>
              <w:pStyle w:val="af7"/>
              <w:tabs>
                <w:tab w:val="left" w:pos="993"/>
              </w:tabs>
              <w:rPr>
                <w:sz w:val="24"/>
                <w:szCs w:val="24"/>
                <w:lang w:val="ru-RU"/>
              </w:rPr>
            </w:pPr>
            <w:r w:rsidRPr="00853C5A">
              <w:rPr>
                <w:sz w:val="24"/>
                <w:szCs w:val="24"/>
                <w:lang w:val="ru-RU"/>
              </w:rPr>
              <w:t>- Энциклопедия судебной практики. Правовые позиции судов;</w:t>
            </w:r>
          </w:p>
          <w:p w:rsidR="00853C5A" w:rsidRPr="00853C5A" w:rsidRDefault="00853C5A" w:rsidP="00853C5A">
            <w:pPr>
              <w:pStyle w:val="af7"/>
              <w:tabs>
                <w:tab w:val="left" w:pos="993"/>
              </w:tabs>
              <w:rPr>
                <w:sz w:val="24"/>
                <w:szCs w:val="24"/>
                <w:lang w:val="ru-RU"/>
              </w:rPr>
            </w:pPr>
            <w:r w:rsidRPr="00853C5A">
              <w:rPr>
                <w:sz w:val="24"/>
                <w:szCs w:val="24"/>
                <w:lang w:val="ru-RU"/>
              </w:rPr>
              <w:t>- Энциклопедия. Формы правовых документов;</w:t>
            </w:r>
          </w:p>
          <w:p w:rsidR="00853C5A" w:rsidRPr="00853C5A" w:rsidRDefault="00853C5A" w:rsidP="00853C5A">
            <w:pPr>
              <w:pStyle w:val="af7"/>
              <w:tabs>
                <w:tab w:val="left" w:pos="993"/>
              </w:tabs>
              <w:rPr>
                <w:sz w:val="24"/>
                <w:szCs w:val="24"/>
                <w:lang w:val="ru-RU"/>
              </w:rPr>
            </w:pPr>
            <w:r w:rsidRPr="00853C5A">
              <w:rPr>
                <w:sz w:val="24"/>
                <w:szCs w:val="24"/>
                <w:lang w:val="ru-RU"/>
              </w:rPr>
              <w:t>- Большая библиотека юриста - комментарии к законодательству;</w:t>
            </w:r>
          </w:p>
          <w:p w:rsidR="00853C5A" w:rsidRPr="00853C5A" w:rsidRDefault="00853C5A" w:rsidP="00853C5A">
            <w:pPr>
              <w:pStyle w:val="af7"/>
              <w:tabs>
                <w:tab w:val="left" w:pos="993"/>
              </w:tabs>
              <w:rPr>
                <w:sz w:val="24"/>
                <w:szCs w:val="24"/>
                <w:lang w:val="ru-RU"/>
              </w:rPr>
            </w:pPr>
            <w:r w:rsidRPr="00853C5A">
              <w:rPr>
                <w:sz w:val="24"/>
                <w:szCs w:val="24"/>
                <w:lang w:val="ru-RU"/>
              </w:rPr>
              <w:t>- База знаний правового консалтинга;</w:t>
            </w:r>
          </w:p>
          <w:p w:rsidR="00853C5A" w:rsidRPr="00853C5A" w:rsidRDefault="00853C5A" w:rsidP="00853C5A">
            <w:pPr>
              <w:pStyle w:val="af7"/>
              <w:tabs>
                <w:tab w:val="left" w:pos="993"/>
              </w:tabs>
              <w:rPr>
                <w:sz w:val="24"/>
                <w:szCs w:val="24"/>
                <w:lang w:val="ru-RU"/>
              </w:rPr>
            </w:pPr>
            <w:r w:rsidRPr="00853C5A">
              <w:rPr>
                <w:sz w:val="24"/>
                <w:szCs w:val="24"/>
                <w:lang w:val="ru-RU"/>
              </w:rPr>
              <w:t>- Практика высших судебных органов;</w:t>
            </w:r>
          </w:p>
          <w:p w:rsidR="00853C5A" w:rsidRPr="00853C5A" w:rsidRDefault="00853C5A" w:rsidP="00853C5A">
            <w:pPr>
              <w:pStyle w:val="af7"/>
              <w:tabs>
                <w:tab w:val="left" w:pos="993"/>
              </w:tabs>
              <w:rPr>
                <w:sz w:val="24"/>
                <w:szCs w:val="24"/>
                <w:lang w:val="ru-RU"/>
              </w:rPr>
            </w:pPr>
            <w:r w:rsidRPr="00853C5A">
              <w:rPr>
                <w:sz w:val="24"/>
                <w:szCs w:val="24"/>
                <w:lang w:val="ru-RU"/>
              </w:rPr>
              <w:t>- Практика арбитражных судов округов (все округа);</w:t>
            </w:r>
          </w:p>
          <w:p w:rsidR="00853C5A" w:rsidRPr="00853C5A" w:rsidRDefault="00853C5A" w:rsidP="00853C5A">
            <w:pPr>
              <w:pStyle w:val="af7"/>
              <w:tabs>
                <w:tab w:val="left" w:pos="993"/>
              </w:tabs>
              <w:rPr>
                <w:sz w:val="24"/>
                <w:szCs w:val="24"/>
                <w:lang w:val="ru-RU"/>
              </w:rPr>
            </w:pPr>
            <w:r w:rsidRPr="00853C5A">
              <w:rPr>
                <w:sz w:val="24"/>
                <w:szCs w:val="24"/>
                <w:lang w:val="ru-RU"/>
              </w:rPr>
              <w:t>- Практика судов общей юрисдикции;</w:t>
            </w:r>
          </w:p>
          <w:p w:rsidR="00853C5A" w:rsidRPr="00853C5A" w:rsidRDefault="00853C5A" w:rsidP="00853C5A">
            <w:pPr>
              <w:pStyle w:val="af7"/>
              <w:tabs>
                <w:tab w:val="left" w:pos="993"/>
              </w:tabs>
              <w:rPr>
                <w:sz w:val="24"/>
                <w:szCs w:val="24"/>
                <w:lang w:val="ru-RU"/>
              </w:rPr>
            </w:pPr>
            <w:r w:rsidRPr="00853C5A">
              <w:rPr>
                <w:sz w:val="24"/>
                <w:szCs w:val="24"/>
                <w:lang w:val="ru-RU"/>
              </w:rPr>
              <w:t>- Практика  арбитражных апелляционных судов округов (все апелляционные суды);</w:t>
            </w:r>
          </w:p>
          <w:p w:rsidR="00853C5A" w:rsidRPr="00853C5A" w:rsidRDefault="00853C5A" w:rsidP="00853C5A">
            <w:pPr>
              <w:pStyle w:val="af7"/>
              <w:tabs>
                <w:tab w:val="left" w:pos="993"/>
              </w:tabs>
              <w:rPr>
                <w:sz w:val="24"/>
                <w:szCs w:val="24"/>
                <w:lang w:val="ru-RU"/>
              </w:rPr>
            </w:pPr>
            <w:r w:rsidRPr="00853C5A">
              <w:rPr>
                <w:sz w:val="24"/>
                <w:szCs w:val="24"/>
                <w:lang w:val="ru-RU"/>
              </w:rPr>
              <w:t>- Судебная практика: приложение к консультационным блокам;</w:t>
            </w:r>
          </w:p>
          <w:p w:rsidR="00853C5A" w:rsidRPr="00853C5A" w:rsidRDefault="00853C5A" w:rsidP="00853C5A">
            <w:pPr>
              <w:pStyle w:val="af7"/>
              <w:tabs>
                <w:tab w:val="left" w:pos="993"/>
              </w:tabs>
              <w:rPr>
                <w:sz w:val="24"/>
                <w:szCs w:val="24"/>
                <w:lang w:val="ru-RU"/>
              </w:rPr>
            </w:pPr>
            <w:r w:rsidRPr="00853C5A">
              <w:rPr>
                <w:sz w:val="24"/>
                <w:szCs w:val="24"/>
                <w:lang w:val="ru-RU"/>
              </w:rPr>
              <w:t>- Онлайн-архив «Практика мировых судей».</w:t>
            </w:r>
          </w:p>
          <w:p w:rsidR="00853C5A" w:rsidRPr="00853C5A" w:rsidRDefault="00853C5A" w:rsidP="00853C5A">
            <w:pPr>
              <w:pStyle w:val="af7"/>
              <w:tabs>
                <w:tab w:val="left" w:pos="993"/>
              </w:tabs>
              <w:rPr>
                <w:sz w:val="24"/>
                <w:szCs w:val="24"/>
                <w:lang w:val="ru-RU"/>
              </w:rPr>
            </w:pPr>
            <w:r w:rsidRPr="00853C5A">
              <w:rPr>
                <w:sz w:val="24"/>
                <w:szCs w:val="24"/>
                <w:lang w:val="ru-RU"/>
              </w:rPr>
              <w:t>- Онлайн-архив «Практика судов общей юрисдикции».</w:t>
            </w:r>
          </w:p>
          <w:p w:rsidR="00C92BA1" w:rsidRPr="00D26322" w:rsidRDefault="00C92BA1" w:rsidP="001B6E5D">
            <w:pPr>
              <w:pStyle w:val="Iioeo"/>
              <w:rPr>
                <w:rFonts w:ascii="Times New Roman" w:hAnsi="Times New Roman"/>
                <w:spacing w:val="-2"/>
                <w:kern w:val="1"/>
                <w:sz w:val="24"/>
                <w:szCs w:val="24"/>
                <w:lang/>
              </w:rPr>
            </w:pPr>
          </w:p>
        </w:tc>
      </w:tr>
      <w:tr w:rsidR="007630C8" w:rsidRPr="00842131" w:rsidTr="00E23A90">
        <w:tc>
          <w:tcPr>
            <w:tcW w:w="2977" w:type="dxa"/>
            <w:vAlign w:val="center"/>
          </w:tcPr>
          <w:p w:rsidR="007630C8" w:rsidRPr="00853C5A" w:rsidRDefault="007630C8" w:rsidP="00853C5A">
            <w:pPr>
              <w:pStyle w:val="af7"/>
              <w:tabs>
                <w:tab w:val="left" w:pos="993"/>
              </w:tabs>
              <w:rPr>
                <w:sz w:val="24"/>
                <w:szCs w:val="24"/>
                <w:lang w:val="ru-RU"/>
              </w:rPr>
            </w:pPr>
            <w:r w:rsidRPr="00853C5A">
              <w:rPr>
                <w:sz w:val="24"/>
                <w:szCs w:val="24"/>
                <w:lang w:val="ru-RU"/>
              </w:rPr>
              <w:lastRenderedPageBreak/>
              <w:t>Сервисы и возможности</w:t>
            </w:r>
          </w:p>
        </w:tc>
        <w:tc>
          <w:tcPr>
            <w:tcW w:w="7229" w:type="dxa"/>
            <w:vAlign w:val="center"/>
          </w:tcPr>
          <w:p w:rsidR="007630C8" w:rsidRPr="007630C8" w:rsidRDefault="007630C8" w:rsidP="007630C8">
            <w:pPr>
              <w:pStyle w:val="af7"/>
              <w:tabs>
                <w:tab w:val="left" w:pos="993"/>
              </w:tabs>
              <w:rPr>
                <w:sz w:val="24"/>
                <w:szCs w:val="24"/>
                <w:lang w:val="ru-RU"/>
              </w:rPr>
            </w:pPr>
            <w:r w:rsidRPr="007630C8">
              <w:rPr>
                <w:sz w:val="24"/>
                <w:szCs w:val="24"/>
                <w:lang w:val="ru-RU"/>
              </w:rPr>
              <w:t>- ИСКРА;</w:t>
            </w:r>
          </w:p>
          <w:p w:rsidR="007630C8" w:rsidRPr="007630C8" w:rsidRDefault="007630C8" w:rsidP="007630C8">
            <w:pPr>
              <w:pStyle w:val="af7"/>
              <w:tabs>
                <w:tab w:val="left" w:pos="993"/>
              </w:tabs>
              <w:rPr>
                <w:sz w:val="24"/>
                <w:szCs w:val="24"/>
                <w:lang w:val="ru-RU"/>
              </w:rPr>
            </w:pPr>
            <w:r w:rsidRPr="007630C8">
              <w:rPr>
                <w:sz w:val="24"/>
                <w:szCs w:val="24"/>
                <w:lang w:val="ru-RU"/>
              </w:rPr>
              <w:t>- Система «Сутяжник»</w:t>
            </w:r>
          </w:p>
          <w:p w:rsidR="007630C8" w:rsidRPr="007630C8" w:rsidRDefault="007630C8" w:rsidP="007630C8">
            <w:pPr>
              <w:pStyle w:val="af7"/>
              <w:tabs>
                <w:tab w:val="left" w:pos="993"/>
              </w:tabs>
              <w:rPr>
                <w:sz w:val="24"/>
                <w:szCs w:val="24"/>
                <w:lang w:val="ru-RU"/>
              </w:rPr>
            </w:pPr>
            <w:r w:rsidRPr="007630C8">
              <w:rPr>
                <w:sz w:val="24"/>
                <w:szCs w:val="24"/>
                <w:lang w:val="ru-RU"/>
              </w:rPr>
              <w:t>- ЧекДок</w:t>
            </w:r>
          </w:p>
          <w:p w:rsidR="007630C8" w:rsidRPr="007630C8" w:rsidRDefault="007630C8" w:rsidP="007630C8">
            <w:pPr>
              <w:pStyle w:val="af7"/>
              <w:tabs>
                <w:tab w:val="left" w:pos="993"/>
              </w:tabs>
              <w:rPr>
                <w:sz w:val="24"/>
                <w:szCs w:val="24"/>
                <w:lang w:val="ru-RU"/>
              </w:rPr>
            </w:pPr>
            <w:r w:rsidRPr="007630C8">
              <w:rPr>
                <w:sz w:val="24"/>
                <w:szCs w:val="24"/>
                <w:lang w:val="ru-RU"/>
              </w:rPr>
              <w:t>- Интернет-семинары;</w:t>
            </w:r>
          </w:p>
          <w:p w:rsidR="007630C8" w:rsidRDefault="007630C8" w:rsidP="007630C8">
            <w:pPr>
              <w:pStyle w:val="af7"/>
              <w:tabs>
                <w:tab w:val="left" w:pos="993"/>
              </w:tabs>
              <w:rPr>
                <w:sz w:val="24"/>
                <w:szCs w:val="24"/>
              </w:rPr>
            </w:pPr>
            <w:r>
              <w:rPr>
                <w:sz w:val="24"/>
                <w:szCs w:val="24"/>
              </w:rPr>
              <w:t>- Горячая линия.</w:t>
            </w:r>
          </w:p>
          <w:p w:rsidR="007630C8" w:rsidRPr="00842131" w:rsidRDefault="007630C8" w:rsidP="00A11BBC">
            <w:pPr>
              <w:pStyle w:val="Iioeo"/>
              <w:tabs>
                <w:tab w:val="clear" w:pos="360"/>
              </w:tabs>
              <w:jc w:val="center"/>
              <w:rPr>
                <w:rFonts w:ascii="Times New Roman" w:hAnsi="Times New Roman"/>
                <w:spacing w:val="-2"/>
                <w:kern w:val="1"/>
                <w:sz w:val="24"/>
                <w:szCs w:val="24"/>
                <w:lang/>
              </w:rPr>
            </w:pPr>
          </w:p>
        </w:tc>
      </w:tr>
      <w:tr w:rsidR="00E23A90" w:rsidRPr="00842131" w:rsidTr="00E23A90">
        <w:tc>
          <w:tcPr>
            <w:tcW w:w="2977" w:type="dxa"/>
          </w:tcPr>
          <w:p w:rsidR="00E23A90" w:rsidRPr="00842131" w:rsidRDefault="00E23A90" w:rsidP="00E23A90">
            <w:pPr>
              <w:pStyle w:val="af7"/>
              <w:tabs>
                <w:tab w:val="left" w:pos="993"/>
              </w:tabs>
              <w:rPr>
                <w:spacing w:val="-2"/>
                <w:kern w:val="1"/>
                <w:sz w:val="24"/>
                <w:szCs w:val="24"/>
                <w:lang/>
              </w:rPr>
            </w:pPr>
            <w:r>
              <w:rPr>
                <w:sz w:val="24"/>
                <w:szCs w:val="24"/>
              </w:rPr>
              <w:t>Вид предоставления</w:t>
            </w:r>
          </w:p>
        </w:tc>
        <w:tc>
          <w:tcPr>
            <w:tcW w:w="7229" w:type="dxa"/>
          </w:tcPr>
          <w:p w:rsidR="00E23A90" w:rsidRPr="00E23A90" w:rsidRDefault="00D66A0D" w:rsidP="00D66A0D">
            <w:pPr>
              <w:pStyle w:val="af7"/>
              <w:tabs>
                <w:tab w:val="left" w:pos="993"/>
              </w:tabs>
              <w:rPr>
                <w:spacing w:val="-2"/>
                <w:kern w:val="1"/>
                <w:sz w:val="24"/>
                <w:szCs w:val="24"/>
                <w:lang w:val="ru-RU"/>
              </w:rPr>
            </w:pPr>
            <w:r w:rsidRPr="00D66A0D">
              <w:rPr>
                <w:sz w:val="24"/>
                <w:szCs w:val="24"/>
                <w:lang w:val="ru-RU"/>
              </w:rPr>
              <w:t xml:space="preserve">Интернет версия </w:t>
            </w:r>
            <w:r>
              <w:rPr>
                <w:sz w:val="24"/>
                <w:szCs w:val="24"/>
                <w:lang w:val="ru-RU"/>
              </w:rPr>
              <w:t>(</w:t>
            </w:r>
            <w:r w:rsidRPr="00D66A0D">
              <w:rPr>
                <w:sz w:val="24"/>
                <w:szCs w:val="24"/>
                <w:lang w:val="ru-RU"/>
              </w:rPr>
              <w:t>20-ти пользовательская</w:t>
            </w:r>
            <w:r>
              <w:rPr>
                <w:sz w:val="24"/>
                <w:szCs w:val="24"/>
                <w:lang w:val="ru-RU"/>
              </w:rPr>
              <w:t xml:space="preserve"> )</w:t>
            </w:r>
          </w:p>
        </w:tc>
      </w:tr>
      <w:tr w:rsidR="00E23A90" w:rsidRPr="00842131" w:rsidTr="00E23A90">
        <w:tc>
          <w:tcPr>
            <w:tcW w:w="2977" w:type="dxa"/>
          </w:tcPr>
          <w:p w:rsidR="00E23A90" w:rsidRPr="008C4A64" w:rsidRDefault="00D66A0D" w:rsidP="00E23A90">
            <w:pPr>
              <w:pStyle w:val="af7"/>
              <w:tabs>
                <w:tab w:val="left" w:pos="993"/>
              </w:tabs>
              <w:rPr>
                <w:sz w:val="24"/>
                <w:szCs w:val="24"/>
                <w:lang w:val="ru-RU"/>
              </w:rPr>
            </w:pPr>
            <w:r>
              <w:rPr>
                <w:sz w:val="24"/>
                <w:szCs w:val="24"/>
                <w:lang w:val="ru-RU"/>
              </w:rPr>
              <w:t xml:space="preserve">Наличие </w:t>
            </w:r>
            <w:r w:rsidRPr="007630C8">
              <w:rPr>
                <w:sz w:val="24"/>
                <w:szCs w:val="24"/>
                <w:lang w:val="ru-RU"/>
              </w:rPr>
              <w:t>услуг по установке, адаптации и тестированию работоспособности</w:t>
            </w:r>
          </w:p>
          <w:p w:rsidR="00E23A90" w:rsidRPr="00D66A0D" w:rsidRDefault="00E23A90" w:rsidP="00E23A90">
            <w:pPr>
              <w:pStyle w:val="af7"/>
              <w:tabs>
                <w:tab w:val="left" w:pos="993"/>
              </w:tabs>
              <w:rPr>
                <w:sz w:val="24"/>
                <w:szCs w:val="24"/>
                <w:lang w:val="ru-RU"/>
              </w:rPr>
            </w:pPr>
          </w:p>
        </w:tc>
        <w:tc>
          <w:tcPr>
            <w:tcW w:w="7229" w:type="dxa"/>
          </w:tcPr>
          <w:p w:rsidR="00E23A90" w:rsidRPr="00842131" w:rsidRDefault="00E23A90" w:rsidP="008C4A64">
            <w:pPr>
              <w:pStyle w:val="af7"/>
              <w:tabs>
                <w:tab w:val="left" w:pos="993"/>
              </w:tabs>
              <w:rPr>
                <w:spacing w:val="-2"/>
                <w:kern w:val="1"/>
                <w:sz w:val="24"/>
                <w:szCs w:val="24"/>
                <w:lang/>
              </w:rPr>
            </w:pPr>
            <w:r>
              <w:rPr>
                <w:sz w:val="24"/>
                <w:szCs w:val="24"/>
              </w:rPr>
              <w:t>Установка - предоставления логина, пароля</w:t>
            </w:r>
          </w:p>
        </w:tc>
      </w:tr>
    </w:tbl>
    <w:p w:rsidR="00544D08" w:rsidRPr="00842131" w:rsidRDefault="00544D08" w:rsidP="00544D08">
      <w:pPr>
        <w:pStyle w:val="a5"/>
        <w:spacing w:after="0"/>
        <w:ind w:right="105"/>
        <w:jc w:val="both"/>
        <w:rPr>
          <w:rFonts w:ascii="Times New Roman" w:hAnsi="Times New Roman"/>
        </w:rPr>
      </w:pPr>
      <w:r w:rsidRPr="00842131">
        <w:rPr>
          <w:rFonts w:ascii="Times New Roman" w:hAnsi="Times New Roman"/>
        </w:rPr>
        <w:t xml:space="preserve">2.2. Заказчик не может никаким образом передавать информацию или предоставлять право пользования информацией, содержащейся в Справочнике, третьим лицам ни полностью, ни частично, за исключением случаев, предусмотренных в п. 2.4. настоящего Контракта. </w:t>
      </w:r>
    </w:p>
    <w:p w:rsidR="00544D08" w:rsidRPr="00842131" w:rsidRDefault="00544D08" w:rsidP="00544D08">
      <w:pPr>
        <w:pStyle w:val="a5"/>
        <w:spacing w:after="0"/>
        <w:ind w:right="105"/>
        <w:jc w:val="both"/>
        <w:rPr>
          <w:rFonts w:ascii="Times New Roman" w:hAnsi="Times New Roman"/>
        </w:rPr>
      </w:pPr>
      <w:r w:rsidRPr="00842131">
        <w:rPr>
          <w:rFonts w:ascii="Times New Roman" w:hAnsi="Times New Roman"/>
        </w:rPr>
        <w:t>2.3. Заказчик обязуется соблюдать законодательство об авторских правах и, по возможности, сообщать Исполнителю об известных Заказчику случаях использования контрафактных экземпляров Справочника и/или комплектов частей Справочника.</w:t>
      </w:r>
    </w:p>
    <w:p w:rsidR="008E40A8" w:rsidRPr="00842131" w:rsidRDefault="00544D08" w:rsidP="00FF15E5">
      <w:pPr>
        <w:pStyle w:val="a5"/>
        <w:spacing w:after="0"/>
        <w:ind w:right="105"/>
        <w:jc w:val="both"/>
        <w:rPr>
          <w:rFonts w:ascii="Times New Roman" w:hAnsi="Times New Roman"/>
        </w:rPr>
      </w:pPr>
      <w:r w:rsidRPr="00842131">
        <w:rPr>
          <w:rFonts w:ascii="Times New Roman" w:hAnsi="Times New Roman"/>
        </w:rPr>
        <w:t>2.4. Если обычный род коммерческой деятельности Заказчика состоит в предоставлении консультаций третьим лицам, то для предоставления консультаций своим клиентам Заказчик имеет право осуществлять подбор информации для ее копирования и распечатки. При этом такому клиенту может передаваться только одна копия распечатки,  информация, которая содержится в этой копии, должна непосредственно относиться к предмету консультации, предо</w:t>
      </w:r>
      <w:r w:rsidR="00796019">
        <w:rPr>
          <w:rFonts w:ascii="Times New Roman" w:hAnsi="Times New Roman"/>
        </w:rPr>
        <w:t xml:space="preserve">ставленной данному клиенту. </w:t>
      </w:r>
      <w:r w:rsidR="00796019" w:rsidRPr="00D26322">
        <w:rPr>
          <w:rFonts w:ascii="Times New Roman" w:hAnsi="Times New Roman"/>
        </w:rPr>
        <w:t xml:space="preserve">На </w:t>
      </w:r>
      <w:r w:rsidR="00796019" w:rsidRPr="00D26322">
        <w:rPr>
          <w:rFonts w:ascii="Times New Roman" w:hAnsi="Times New Roman"/>
          <w:lang w:val="ru-RU"/>
        </w:rPr>
        <w:t>к</w:t>
      </w:r>
      <w:r w:rsidRPr="00D26322">
        <w:rPr>
          <w:rFonts w:ascii="Times New Roman" w:hAnsi="Times New Roman"/>
        </w:rPr>
        <w:t>опии должно</w:t>
      </w:r>
      <w:r w:rsidRPr="00842131">
        <w:rPr>
          <w:rFonts w:ascii="Times New Roman" w:hAnsi="Times New Roman"/>
        </w:rPr>
        <w:t xml:space="preserve"> быть указание на то, что источником данной информации является Справочник, указанный в п. 1.1. Никакое иное предоставление Заказчиком информации третьим лицам и/или предоставление Заказчиком доступа к информации третьим лицам не допускается</w:t>
      </w:r>
      <w:r w:rsidR="008E40A8" w:rsidRPr="00842131">
        <w:rPr>
          <w:rFonts w:ascii="Times New Roman" w:hAnsi="Times New Roman"/>
        </w:rPr>
        <w:t>.</w:t>
      </w:r>
    </w:p>
    <w:p w:rsidR="00544D08" w:rsidRPr="00842131" w:rsidRDefault="00544D08" w:rsidP="00544D08">
      <w:pPr>
        <w:pStyle w:val="a5"/>
        <w:spacing w:after="0"/>
        <w:ind w:right="105"/>
        <w:jc w:val="both"/>
        <w:rPr>
          <w:rFonts w:ascii="Times New Roman" w:hAnsi="Times New Roman"/>
        </w:rPr>
      </w:pPr>
      <w:r w:rsidRPr="00842131">
        <w:rPr>
          <w:rFonts w:ascii="Times New Roman" w:hAnsi="Times New Roman"/>
        </w:rPr>
        <w:t>2.5. Один экземпляр Справочника  и/или комплекта частей  Справочника может быть установлен в один и тот же момент времени только на одном компьютере. Установка одного и того же экземпляра на два и более компьютеров является нарушением Заказчиком прав Исполнителя.</w:t>
      </w:r>
    </w:p>
    <w:p w:rsidR="008E143C" w:rsidRDefault="00544D08" w:rsidP="00544D08">
      <w:pPr>
        <w:pStyle w:val="a5"/>
        <w:spacing w:after="0"/>
        <w:ind w:right="105"/>
        <w:jc w:val="both"/>
        <w:rPr>
          <w:rFonts w:ascii="Times New Roman" w:hAnsi="Times New Roman"/>
          <w:lang w:val="ru-RU"/>
        </w:rPr>
      </w:pPr>
      <w:r w:rsidRPr="00842131">
        <w:rPr>
          <w:rFonts w:ascii="Times New Roman" w:hAnsi="Times New Roman"/>
        </w:rPr>
        <w:t xml:space="preserve">2.6. При выборе Заказчиком  сетевого вида размещения экземпляра Справочника и/или  комплекта  частей Справочника на сервере локальной компьютерной сети работа с экземпляром  Справочника или  комплекта  частей Справочника  может  проводиться  только  в  пределах  </w:t>
      </w:r>
      <w:r w:rsidRPr="00842131">
        <w:rPr>
          <w:rFonts w:ascii="Times New Roman" w:hAnsi="Times New Roman"/>
        </w:rPr>
        <w:lastRenderedPageBreak/>
        <w:t xml:space="preserve">одного помещения (здания) Заказчика по адресу: </w:t>
      </w:r>
      <w:r w:rsidR="008E143C">
        <w:rPr>
          <w:rFonts w:ascii="Times New Roman" w:hAnsi="Times New Roman"/>
          <w:lang w:val="ru-RU"/>
        </w:rPr>
        <w:t xml:space="preserve">614000, </w:t>
      </w:r>
      <w:r w:rsidR="00E23A90" w:rsidRPr="00E23A90">
        <w:rPr>
          <w:rFonts w:ascii="Times New Roman" w:hAnsi="Times New Roman"/>
        </w:rPr>
        <w:t xml:space="preserve">Пермский край, г. Пермь, ул. Луначарского д.100. </w:t>
      </w:r>
    </w:p>
    <w:p w:rsidR="00544D08" w:rsidRPr="00842131" w:rsidRDefault="00544D08" w:rsidP="00544D08">
      <w:pPr>
        <w:pStyle w:val="a5"/>
        <w:spacing w:after="0"/>
        <w:ind w:right="105"/>
        <w:jc w:val="both"/>
        <w:rPr>
          <w:rFonts w:ascii="Times New Roman" w:hAnsi="Times New Roman"/>
        </w:rPr>
      </w:pPr>
      <w:r w:rsidRPr="00842131">
        <w:rPr>
          <w:rFonts w:ascii="Times New Roman" w:hAnsi="Times New Roman"/>
        </w:rPr>
        <w:t>В случае выбора Заказчиком более одного экземпляра Справочника и/или комплекта частей Справочника и указания в настоящем пункте более одного адреса, соответствие между экземпляром Справочника или комплекта частей Справочника  и адресом, по которому может проводиться работа с этим экземпляром Справочника или комплекта частей Справочника, устанавливается дополнительным соглашением.</w:t>
      </w:r>
    </w:p>
    <w:p w:rsidR="007F0457" w:rsidRPr="007F0457" w:rsidRDefault="00544D08" w:rsidP="007F0457">
      <w:pPr>
        <w:pStyle w:val="a5"/>
        <w:spacing w:after="0"/>
        <w:ind w:right="105"/>
        <w:jc w:val="both"/>
        <w:rPr>
          <w:rFonts w:ascii="Times New Roman" w:hAnsi="Times New Roman"/>
        </w:rPr>
      </w:pPr>
      <w:r w:rsidRPr="00842131">
        <w:rPr>
          <w:rFonts w:ascii="Times New Roman" w:hAnsi="Times New Roman"/>
        </w:rPr>
        <w:t>2.7. Исполнитель осуществляет, а Заказчик обязуется принять первое предоставление экземпляра текущей версии Справочника  и/или комплектов частей Справочника в согласованные с Заказчиком сроки, но не позднее, чем в течение 30 дней со дня оплаты Справочника и/или комплектов частей Справочника.</w:t>
      </w:r>
    </w:p>
    <w:p w:rsidR="008E40A8" w:rsidRPr="00842131" w:rsidRDefault="00544D08" w:rsidP="00544D08">
      <w:pPr>
        <w:pStyle w:val="a5"/>
        <w:spacing w:after="0"/>
        <w:ind w:right="105"/>
        <w:jc w:val="both"/>
        <w:rPr>
          <w:rFonts w:ascii="Times New Roman" w:hAnsi="Times New Roman"/>
        </w:rPr>
      </w:pPr>
      <w:r w:rsidRPr="00842131">
        <w:rPr>
          <w:rFonts w:ascii="Times New Roman" w:hAnsi="Times New Roman"/>
        </w:rPr>
        <w:t>2.8. Заказчик обязуется оплатить услуги Исполнителя в размере и в порядке, указанном в разделе 4 настоящего Контракта</w:t>
      </w:r>
      <w:r w:rsidR="008E40A8" w:rsidRPr="00842131">
        <w:rPr>
          <w:rFonts w:ascii="Times New Roman" w:hAnsi="Times New Roman"/>
        </w:rPr>
        <w:t>.</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 xml:space="preserve">2.9. Заказчик обязуется принимать экземпляры текущих версий Справочника и/или комплектов частей Справочника (обновления Справочника) с выбранной Заказчиком периодичностью. </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2.1</w:t>
      </w:r>
      <w:r w:rsidR="00365A87" w:rsidRPr="00842131">
        <w:rPr>
          <w:rFonts w:ascii="Times New Roman" w:hAnsi="Times New Roman"/>
        </w:rPr>
        <w:t>0</w:t>
      </w:r>
      <w:r w:rsidRPr="00842131">
        <w:rPr>
          <w:rFonts w:ascii="Times New Roman" w:hAnsi="Times New Roman"/>
        </w:rPr>
        <w:t>. В течение трех рабочих дней со дня предоставления экземпляра очередной текущей версии Справочника и/или комплекта частей Справочника Заказчик имеет право письменно (по факсу или электронной почтой) предъявить претензии, связанные со сбоями в работе со Справочником. В случае, если эти претензии вызваны сбоями, возникшими по вине Исполнителя, Исполнитель обязуется повторно за свой счет предоставить Заказчику экземпляр текущей версии Справочника и/или комплектов частей Справочника  (обновление Справочника) в течение трех рабочих дней с момента получения претензии Заказчика.</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 xml:space="preserve">В остальных случаях предоставление Справочника и/или комплектов частей Справочника считается очередным предоставлением текущей версии Справочника и/или комплекта частей Справочника (обновлением Справочника) и оплачивается Заказчиком в соответствии с условиями </w:t>
      </w:r>
      <w:r w:rsidR="00544D08" w:rsidRPr="00842131">
        <w:rPr>
          <w:rFonts w:ascii="Times New Roman" w:hAnsi="Times New Roman"/>
        </w:rPr>
        <w:t>Контракта</w:t>
      </w:r>
      <w:r w:rsidRPr="00842131">
        <w:rPr>
          <w:rFonts w:ascii="Times New Roman" w:hAnsi="Times New Roman"/>
        </w:rPr>
        <w:t>.</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2.1</w:t>
      </w:r>
      <w:r w:rsidR="00365A87" w:rsidRPr="00842131">
        <w:rPr>
          <w:rFonts w:ascii="Times New Roman" w:hAnsi="Times New Roman"/>
        </w:rPr>
        <w:t>1</w:t>
      </w:r>
      <w:r w:rsidRPr="00842131">
        <w:rPr>
          <w:rFonts w:ascii="Times New Roman" w:hAnsi="Times New Roman"/>
        </w:rPr>
        <w:t>. Заказчик вправе использовать организованную Исполнителем Службу поддержки клиентов. При контакте с Исполнителем Заказчик обязуется сообщить Исполнителю номер регистрационного листа.</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2.1</w:t>
      </w:r>
      <w:r w:rsidR="00365A87" w:rsidRPr="00842131">
        <w:rPr>
          <w:rFonts w:ascii="Times New Roman" w:hAnsi="Times New Roman"/>
        </w:rPr>
        <w:t>2</w:t>
      </w:r>
      <w:r w:rsidRPr="00842131">
        <w:rPr>
          <w:rFonts w:ascii="Times New Roman" w:hAnsi="Times New Roman"/>
        </w:rPr>
        <w:t xml:space="preserve">. </w:t>
      </w:r>
      <w:r w:rsidR="0017259C" w:rsidRPr="00842131">
        <w:rPr>
          <w:rFonts w:ascii="Times New Roman" w:hAnsi="Times New Roman"/>
        </w:rPr>
        <w:t>В случае, если наличие точного адреса/электронного адреса является для одной из сторон необходимым условием исполнения обязательств по настоящему Контракту, вторая сторона обязана сообщать о своем новом точном адресе/электронном адресе в срок, позволяющий первой стороне исполнить взятое на себя обязательство</w:t>
      </w:r>
      <w:r w:rsidRPr="00842131">
        <w:rPr>
          <w:rFonts w:ascii="Times New Roman" w:hAnsi="Times New Roman"/>
        </w:rPr>
        <w:t>.</w:t>
      </w:r>
    </w:p>
    <w:p w:rsidR="008E40A8" w:rsidRPr="00842131" w:rsidRDefault="008E40A8">
      <w:pPr>
        <w:pStyle w:val="a5"/>
        <w:spacing w:after="0"/>
        <w:ind w:right="105"/>
        <w:jc w:val="both"/>
        <w:rPr>
          <w:rFonts w:ascii="Times New Roman" w:hAnsi="Times New Roman"/>
        </w:rPr>
      </w:pPr>
      <w:r w:rsidRPr="00842131">
        <w:rPr>
          <w:rFonts w:ascii="Times New Roman" w:hAnsi="Times New Roman"/>
        </w:rPr>
        <w:t>2.1</w:t>
      </w:r>
      <w:r w:rsidR="00365A87" w:rsidRPr="00842131">
        <w:rPr>
          <w:rFonts w:ascii="Times New Roman" w:hAnsi="Times New Roman"/>
        </w:rPr>
        <w:t>3</w:t>
      </w:r>
      <w:r w:rsidRPr="00842131">
        <w:rPr>
          <w:rFonts w:ascii="Times New Roman" w:hAnsi="Times New Roman"/>
        </w:rPr>
        <w:t xml:space="preserve">. </w:t>
      </w:r>
      <w:r w:rsidR="0017259C" w:rsidRPr="00842131">
        <w:rPr>
          <w:rFonts w:ascii="Times New Roman" w:hAnsi="Times New Roman"/>
        </w:rPr>
        <w:t>Условия заключенного Контракта являются коммерческой тайной и не подлежат разглашению третьим лицам за исключением уполномоченных органов власти и аудиторских фирм, обслуживающих Стороны настоящего Контракта</w:t>
      </w:r>
      <w:r w:rsidRPr="00842131">
        <w:rPr>
          <w:rFonts w:ascii="Times New Roman" w:hAnsi="Times New Roman"/>
        </w:rPr>
        <w:t>.</w:t>
      </w:r>
    </w:p>
    <w:p w:rsidR="008E40A8" w:rsidRPr="00842131" w:rsidRDefault="008E40A8">
      <w:pPr>
        <w:pStyle w:val="a5"/>
        <w:spacing w:after="0"/>
        <w:ind w:right="105"/>
        <w:jc w:val="both"/>
        <w:rPr>
          <w:rFonts w:ascii="Times New Roman" w:hAnsi="Times New Roman"/>
        </w:rPr>
      </w:pPr>
      <w:r w:rsidRPr="00842131">
        <w:rPr>
          <w:rFonts w:ascii="Times New Roman" w:hAnsi="Times New Roman"/>
        </w:rPr>
        <w:t>2.1</w:t>
      </w:r>
      <w:r w:rsidR="00365A87" w:rsidRPr="00842131">
        <w:rPr>
          <w:rFonts w:ascii="Times New Roman" w:hAnsi="Times New Roman"/>
        </w:rPr>
        <w:t>4</w:t>
      </w:r>
      <w:r w:rsidRPr="00842131">
        <w:rPr>
          <w:rFonts w:ascii="Times New Roman" w:hAnsi="Times New Roman"/>
        </w:rPr>
        <w:t>. При оказании услуг Заказчику   Исполнитель имеет право привлекать к оказанию услуг  третьих лиц.</w:t>
      </w:r>
    </w:p>
    <w:p w:rsidR="008E40A8" w:rsidRPr="00A26EB4" w:rsidRDefault="008E40A8">
      <w:pPr>
        <w:pStyle w:val="a5"/>
        <w:spacing w:after="0"/>
        <w:ind w:right="105"/>
        <w:jc w:val="both"/>
        <w:rPr>
          <w:rFonts w:ascii="Times New Roman" w:hAnsi="Times New Roman"/>
        </w:rPr>
      </w:pPr>
      <w:r w:rsidRPr="00842131">
        <w:rPr>
          <w:rFonts w:ascii="Times New Roman" w:hAnsi="Times New Roman"/>
        </w:rPr>
        <w:t>2.1</w:t>
      </w:r>
      <w:r w:rsidR="00365A87" w:rsidRPr="00842131">
        <w:rPr>
          <w:rFonts w:ascii="Times New Roman" w:hAnsi="Times New Roman"/>
        </w:rPr>
        <w:t>5</w:t>
      </w:r>
      <w:r w:rsidRPr="00842131">
        <w:rPr>
          <w:rFonts w:ascii="Times New Roman" w:hAnsi="Times New Roman"/>
        </w:rPr>
        <w:t xml:space="preserve">. Заказчик имеет право получать от Исполнителя индивидуальные консультации по </w:t>
      </w:r>
      <w:r w:rsidRPr="00A26EB4">
        <w:rPr>
          <w:rFonts w:ascii="Times New Roman" w:hAnsi="Times New Roman"/>
        </w:rPr>
        <w:t>эффективной работе со Справочником.</w:t>
      </w:r>
    </w:p>
    <w:p w:rsidR="008E40A8" w:rsidRPr="00A26EB4" w:rsidRDefault="008E40A8">
      <w:pPr>
        <w:pStyle w:val="a5"/>
        <w:spacing w:after="0"/>
        <w:ind w:right="105"/>
        <w:jc w:val="both"/>
        <w:rPr>
          <w:rFonts w:ascii="Times New Roman" w:hAnsi="Times New Roman"/>
          <w:lang w:val="ru-RU"/>
        </w:rPr>
      </w:pPr>
      <w:r w:rsidRPr="00A26EB4">
        <w:rPr>
          <w:rFonts w:ascii="Times New Roman" w:hAnsi="Times New Roman"/>
        </w:rPr>
        <w:t>2.1</w:t>
      </w:r>
      <w:r w:rsidR="00365A87" w:rsidRPr="00A26EB4">
        <w:rPr>
          <w:rFonts w:ascii="Times New Roman" w:hAnsi="Times New Roman"/>
        </w:rPr>
        <w:t>6</w:t>
      </w:r>
      <w:r w:rsidRPr="00A26EB4">
        <w:rPr>
          <w:rFonts w:ascii="Times New Roman" w:hAnsi="Times New Roman"/>
        </w:rPr>
        <w:t xml:space="preserve">. </w:t>
      </w:r>
      <w:r w:rsidR="00BA3A09" w:rsidRPr="00A26EB4">
        <w:rPr>
          <w:rFonts w:ascii="Times New Roman" w:hAnsi="Times New Roman"/>
        </w:rPr>
        <w:t xml:space="preserve">Исполнитель в целях совершенствования Справочника имеет право проводить анализ работы экземпляра Справочника, предоставляемого Заказчику. </w:t>
      </w:r>
    </w:p>
    <w:p w:rsidR="008E40A8" w:rsidRPr="00842131" w:rsidRDefault="008E40A8">
      <w:pPr>
        <w:pStyle w:val="a5"/>
        <w:spacing w:after="0"/>
        <w:ind w:right="105"/>
        <w:jc w:val="both"/>
        <w:rPr>
          <w:rFonts w:ascii="Times New Roman" w:hAnsi="Times New Roman"/>
        </w:rPr>
      </w:pPr>
      <w:r w:rsidRPr="00A26EB4">
        <w:rPr>
          <w:rFonts w:ascii="Times New Roman" w:hAnsi="Times New Roman"/>
        </w:rPr>
        <w:t>2.1</w:t>
      </w:r>
      <w:r w:rsidR="00365A87" w:rsidRPr="00A26EB4">
        <w:rPr>
          <w:rFonts w:ascii="Times New Roman" w:hAnsi="Times New Roman"/>
        </w:rPr>
        <w:t>7</w:t>
      </w:r>
      <w:r w:rsidRPr="00A26EB4">
        <w:rPr>
          <w:rFonts w:ascii="Times New Roman" w:hAnsi="Times New Roman"/>
        </w:rPr>
        <w:t>. Заказчик при получении регистрационного листа предоставляет</w:t>
      </w:r>
      <w:r w:rsidRPr="00842131">
        <w:rPr>
          <w:rFonts w:ascii="Times New Roman" w:hAnsi="Times New Roman"/>
        </w:rPr>
        <w:t xml:space="preserve"> Исполнителю данные о представителе Заказчика и контактную информацию. С целью организации  обслуживания указанные данные фиксируются</w:t>
      </w:r>
      <w:r w:rsidR="00C7363E" w:rsidRPr="00842131">
        <w:rPr>
          <w:rFonts w:ascii="Times New Roman" w:hAnsi="Times New Roman"/>
        </w:rPr>
        <w:t xml:space="preserve"> и обрабатываются Исполнителем.</w:t>
      </w:r>
    </w:p>
    <w:p w:rsidR="00E02C31" w:rsidRDefault="009C0D21" w:rsidP="00BE7FA4">
      <w:pPr>
        <w:pStyle w:val="a5"/>
        <w:spacing w:after="0"/>
        <w:ind w:right="105"/>
        <w:jc w:val="both"/>
        <w:rPr>
          <w:rFonts w:ascii="Times New Roman" w:hAnsi="Times New Roman"/>
          <w:lang w:val="ru-RU"/>
        </w:rPr>
      </w:pPr>
      <w:r w:rsidRPr="00842131">
        <w:rPr>
          <w:rFonts w:ascii="Times New Roman" w:hAnsi="Times New Roman"/>
        </w:rPr>
        <w:t>2.1</w:t>
      </w:r>
      <w:r w:rsidR="00365A87" w:rsidRPr="00842131">
        <w:rPr>
          <w:rFonts w:ascii="Times New Roman" w:hAnsi="Times New Roman"/>
        </w:rPr>
        <w:t>8</w:t>
      </w:r>
      <w:r w:rsidRPr="00842131">
        <w:rPr>
          <w:rFonts w:ascii="Times New Roman" w:hAnsi="Times New Roman"/>
        </w:rPr>
        <w:t xml:space="preserve">. </w:t>
      </w:r>
      <w:r w:rsidR="0017259C" w:rsidRPr="00842131">
        <w:rPr>
          <w:rFonts w:ascii="Times New Roman" w:hAnsi="Times New Roman"/>
        </w:rPr>
        <w:t>В случае изменения состава комплекта, указанного в Таблице №1 настоящего Контракта, если это влечет изменение стоимости услуг по договору, и/или приобретения дополнительного комплекта, стороны составляют дополнительное соглашение</w:t>
      </w:r>
      <w:r w:rsidRPr="00842131">
        <w:rPr>
          <w:rFonts w:ascii="Times New Roman" w:hAnsi="Times New Roman"/>
        </w:rPr>
        <w:t>.</w:t>
      </w:r>
    </w:p>
    <w:p w:rsidR="00BB4675" w:rsidRPr="00BB4675" w:rsidRDefault="00BB4675" w:rsidP="00BE7FA4">
      <w:pPr>
        <w:pStyle w:val="a5"/>
        <w:spacing w:after="0"/>
        <w:ind w:right="105"/>
        <w:jc w:val="both"/>
        <w:rPr>
          <w:rFonts w:ascii="Times New Roman" w:hAnsi="Times New Roman"/>
          <w:lang w:val="ru-RU"/>
        </w:rPr>
      </w:pPr>
    </w:p>
    <w:p w:rsidR="00FC2ED1" w:rsidRPr="00CA2A4A" w:rsidRDefault="00BE7FA4" w:rsidP="00CA2A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rPr>
          <w:kern w:val="1"/>
          <w:sz w:val="24"/>
          <w:szCs w:val="24"/>
          <w:lang w:val="ru-RU"/>
        </w:rPr>
      </w:pPr>
      <w:r w:rsidRPr="00842131">
        <w:rPr>
          <w:b/>
          <w:kern w:val="1"/>
          <w:sz w:val="24"/>
          <w:szCs w:val="24"/>
          <w:lang w:val="ru-RU"/>
        </w:rPr>
        <w:t xml:space="preserve">                                        </w:t>
      </w:r>
      <w:r w:rsidR="008E40A8" w:rsidRPr="00842131">
        <w:rPr>
          <w:b/>
          <w:kern w:val="1"/>
          <w:sz w:val="24"/>
          <w:szCs w:val="24"/>
          <w:lang w:val="ru-RU"/>
        </w:rPr>
        <w:t>3. ИНФОРМАЦИОННОЕ НАПОЛНЕНИЕ СПРАВОЧНИКА</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 xml:space="preserve">3.1. Еженедельно Исполнитель формирует версию Справочника и/или комплекта частей Справочника, состоящую из ежедневных выпусков. Все версии, формируемые Исполнителем в </w:t>
      </w:r>
      <w:r w:rsidRPr="00842131">
        <w:rPr>
          <w:rFonts w:ascii="Times New Roman" w:hAnsi="Times New Roman"/>
        </w:rPr>
        <w:lastRenderedPageBreak/>
        <w:t>течение одного календарного года, нумеруются Исполнителем последовательными натуральными числами, начиная с числа «1».</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3.2. Исполнитель включает в текущие ежедневные выпуски еженедельных версий Справочника тексты законов, указов, постановлений, распоряжений, инструкций и иных  материалов правового характера, составляющие законодательство РФ. Подбор нормативных актов и документов для включения в текущие версии Справочника является прерогативой Исполнителя.  Информация в Справочнике систематизируется таким образом, чтобы она была обработана и найдена в Справочнике по различным видам поиска.</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3.3.</w:t>
      </w:r>
      <w:r w:rsidR="00365A87" w:rsidRPr="00842131">
        <w:rPr>
          <w:rFonts w:ascii="Times New Roman" w:hAnsi="Times New Roman"/>
        </w:rPr>
        <w:t xml:space="preserve"> </w:t>
      </w:r>
      <w:r w:rsidRPr="00842131">
        <w:rPr>
          <w:rFonts w:ascii="Times New Roman" w:hAnsi="Times New Roman"/>
        </w:rPr>
        <w:t>Информация, содержащаяся в текущих версиях Справочника, включая авторские материалы (комментарии, книги, статьи, бераторы, ответы на вопросы, консультации, заключения Службы Правового консалтинга Исполнителя и т.д.), имеет справочный характер.</w:t>
      </w:r>
    </w:p>
    <w:p w:rsidR="00BB4675" w:rsidRDefault="008E40A8">
      <w:pPr>
        <w:pStyle w:val="a5"/>
        <w:spacing w:after="0"/>
        <w:ind w:right="105"/>
        <w:jc w:val="both"/>
        <w:rPr>
          <w:rFonts w:ascii="Times New Roman" w:hAnsi="Times New Roman"/>
          <w:lang w:val="ru-RU"/>
        </w:rPr>
      </w:pPr>
      <w:r w:rsidRPr="00842131">
        <w:rPr>
          <w:rFonts w:ascii="Times New Roman" w:hAnsi="Times New Roman"/>
        </w:rPr>
        <w:t>3.</w:t>
      </w:r>
      <w:r w:rsidR="00365A87" w:rsidRPr="00842131">
        <w:rPr>
          <w:rFonts w:ascii="Times New Roman" w:hAnsi="Times New Roman"/>
        </w:rPr>
        <w:t>4</w:t>
      </w:r>
      <w:r w:rsidRPr="00842131">
        <w:rPr>
          <w:rFonts w:ascii="Times New Roman" w:hAnsi="Times New Roman"/>
        </w:rPr>
        <w:t>. Текущие  версии Справочника и/или комплектов частей Справочника предоставляются в виде «как есть», т.е. текущие версии Справочника и/или комплектов частей Справочника предоставляются Заказчику в том виде, в котором они созданы автором, и не подлежат изменению по желанию Заказчика.</w:t>
      </w:r>
    </w:p>
    <w:p w:rsidR="00C729A6" w:rsidRDefault="00C729A6" w:rsidP="00FA44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rPr>
          <w:b/>
          <w:kern w:val="1"/>
          <w:sz w:val="24"/>
          <w:szCs w:val="24"/>
          <w:lang w:val="ru-RU"/>
        </w:rPr>
      </w:pPr>
    </w:p>
    <w:p w:rsidR="00C61045" w:rsidRDefault="00C61045" w:rsidP="00FA44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rPr>
          <w:b/>
          <w:kern w:val="1"/>
          <w:sz w:val="24"/>
          <w:szCs w:val="24"/>
          <w:lang w:val="ru-RU"/>
        </w:rPr>
      </w:pPr>
    </w:p>
    <w:p w:rsidR="00FC2ED1" w:rsidRPr="00CA2A4A" w:rsidRDefault="008E40A8" w:rsidP="00CA2A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jc w:val="center"/>
        <w:rPr>
          <w:b/>
          <w:kern w:val="1"/>
          <w:sz w:val="24"/>
          <w:szCs w:val="24"/>
          <w:lang w:val="ru-RU"/>
        </w:rPr>
      </w:pPr>
      <w:r w:rsidRPr="00842131">
        <w:rPr>
          <w:b/>
          <w:kern w:val="1"/>
          <w:sz w:val="24"/>
          <w:szCs w:val="24"/>
          <w:lang w:val="ru-RU"/>
        </w:rPr>
        <w:t>4. СТОИМОСТЬ УСЛУГ И ПОРЯДОК ОПЛАТЫ</w:t>
      </w:r>
    </w:p>
    <w:p w:rsidR="000B0C6E" w:rsidRPr="000B0C6E" w:rsidRDefault="00E01FE4" w:rsidP="000B0C6E">
      <w:pPr>
        <w:contextualSpacing/>
        <w:jc w:val="both"/>
        <w:rPr>
          <w:color w:val="FF0000"/>
          <w:sz w:val="24"/>
          <w:szCs w:val="24"/>
          <w:lang w:val="ru-RU"/>
        </w:rPr>
      </w:pPr>
      <w:r w:rsidRPr="000B0C6E">
        <w:rPr>
          <w:sz w:val="24"/>
          <w:szCs w:val="24"/>
          <w:lang w:val="ru-RU"/>
        </w:rPr>
        <w:t>4.1</w:t>
      </w:r>
      <w:r w:rsidRPr="000B0C6E">
        <w:rPr>
          <w:color w:val="FF0000"/>
          <w:sz w:val="24"/>
          <w:szCs w:val="24"/>
          <w:lang w:val="ru-RU"/>
        </w:rPr>
        <w:t xml:space="preserve">. </w:t>
      </w:r>
      <w:r w:rsidR="00F45F55" w:rsidRPr="000B0C6E">
        <w:rPr>
          <w:color w:val="FF0000"/>
          <w:sz w:val="24"/>
          <w:szCs w:val="24"/>
          <w:lang w:val="ru-RU"/>
        </w:rPr>
        <w:t>Стоимость услуг</w:t>
      </w:r>
      <w:r w:rsidR="008E40A8" w:rsidRPr="000B0C6E">
        <w:rPr>
          <w:color w:val="FF0000"/>
          <w:sz w:val="24"/>
          <w:szCs w:val="24"/>
          <w:lang w:val="ru-RU"/>
        </w:rPr>
        <w:t xml:space="preserve"> по настоящему </w:t>
      </w:r>
      <w:r w:rsidR="0017259C" w:rsidRPr="000B0C6E">
        <w:rPr>
          <w:color w:val="FF0000"/>
          <w:sz w:val="24"/>
          <w:szCs w:val="24"/>
          <w:lang w:val="ru-RU"/>
        </w:rPr>
        <w:t>Контракту</w:t>
      </w:r>
      <w:r w:rsidR="008E40A8" w:rsidRPr="000B0C6E">
        <w:rPr>
          <w:color w:val="FF0000"/>
          <w:sz w:val="24"/>
          <w:szCs w:val="24"/>
          <w:lang w:val="ru-RU"/>
        </w:rPr>
        <w:t xml:space="preserve"> </w:t>
      </w:r>
      <w:r w:rsidR="00BF3C10" w:rsidRPr="000B0C6E">
        <w:rPr>
          <w:color w:val="FF0000"/>
          <w:sz w:val="24"/>
          <w:szCs w:val="24"/>
          <w:lang w:val="ru-RU"/>
        </w:rPr>
        <w:t xml:space="preserve">составляет </w:t>
      </w:r>
      <w:r w:rsidR="00FA4423" w:rsidRPr="000B0C6E">
        <w:rPr>
          <w:color w:val="FF0000"/>
          <w:sz w:val="24"/>
          <w:szCs w:val="24"/>
          <w:lang w:val="ru-RU"/>
        </w:rPr>
        <w:t>____________________________</w:t>
      </w:r>
      <w:r w:rsidR="000B0C6E" w:rsidRPr="000B0C6E">
        <w:rPr>
          <w:color w:val="FF0000"/>
          <w:sz w:val="24"/>
          <w:szCs w:val="24"/>
          <w:lang w:val="ru-RU"/>
        </w:rPr>
        <w:t>, в т.ч.:</w:t>
      </w:r>
      <w:r w:rsidR="00725C77" w:rsidRPr="000B0C6E">
        <w:rPr>
          <w:b/>
          <w:color w:val="FF0000"/>
          <w:sz w:val="24"/>
          <w:szCs w:val="24"/>
          <w:lang w:val="ru-RU"/>
        </w:rPr>
        <w:t xml:space="preserve"> </w:t>
      </w:r>
      <w:r w:rsidR="00D05012">
        <w:rPr>
          <w:color w:val="FF0000"/>
          <w:sz w:val="24"/>
          <w:szCs w:val="24"/>
          <w:lang w:val="ru-RU"/>
        </w:rPr>
        <w:t>С 01.0</w:t>
      </w:r>
      <w:r w:rsidR="00AF2934" w:rsidRPr="00AF2934">
        <w:rPr>
          <w:color w:val="FF0000"/>
          <w:sz w:val="24"/>
          <w:szCs w:val="24"/>
          <w:lang w:val="ru-RU"/>
        </w:rPr>
        <w:t>6</w:t>
      </w:r>
      <w:r w:rsidR="00D05012">
        <w:rPr>
          <w:color w:val="FF0000"/>
          <w:sz w:val="24"/>
          <w:szCs w:val="24"/>
          <w:lang w:val="ru-RU"/>
        </w:rPr>
        <w:t>.2026 по 3</w:t>
      </w:r>
      <w:r w:rsidR="00AC0C8B" w:rsidRPr="00AC0C8B">
        <w:rPr>
          <w:color w:val="FF0000"/>
          <w:sz w:val="24"/>
          <w:szCs w:val="24"/>
          <w:lang w:val="ru-RU"/>
        </w:rPr>
        <w:t>0</w:t>
      </w:r>
      <w:r w:rsidR="00D05012">
        <w:rPr>
          <w:color w:val="FF0000"/>
          <w:sz w:val="24"/>
          <w:szCs w:val="24"/>
          <w:lang w:val="ru-RU"/>
        </w:rPr>
        <w:t>.1</w:t>
      </w:r>
      <w:r w:rsidR="00AC0C8B" w:rsidRPr="00AC0C8B">
        <w:rPr>
          <w:color w:val="FF0000"/>
          <w:sz w:val="24"/>
          <w:szCs w:val="24"/>
          <w:lang w:val="ru-RU"/>
        </w:rPr>
        <w:t>1</w:t>
      </w:r>
      <w:r w:rsidR="00D05012">
        <w:rPr>
          <w:color w:val="FF0000"/>
          <w:sz w:val="24"/>
          <w:szCs w:val="24"/>
          <w:lang w:val="ru-RU"/>
        </w:rPr>
        <w:t>.2026</w:t>
      </w:r>
      <w:r w:rsidR="000B0C6E" w:rsidRPr="000B0C6E">
        <w:rPr>
          <w:color w:val="FF0000"/>
          <w:sz w:val="24"/>
          <w:szCs w:val="24"/>
          <w:lang w:val="ru-RU"/>
        </w:rPr>
        <w:t xml:space="preserve"> – </w:t>
      </w:r>
      <w:r w:rsidR="000B0C6E">
        <w:rPr>
          <w:color w:val="FF0000"/>
          <w:sz w:val="24"/>
          <w:szCs w:val="24"/>
          <w:lang w:val="ru-RU"/>
        </w:rPr>
        <w:t>_______________________________;</w:t>
      </w:r>
    </w:p>
    <w:p w:rsidR="000B0C6E" w:rsidRPr="000B0C6E" w:rsidRDefault="00D05012" w:rsidP="000B0C6E">
      <w:pPr>
        <w:contextualSpacing/>
        <w:jc w:val="both"/>
        <w:rPr>
          <w:color w:val="FF0000"/>
          <w:sz w:val="24"/>
          <w:szCs w:val="24"/>
          <w:lang w:val="ru-RU"/>
        </w:rPr>
      </w:pPr>
      <w:r>
        <w:rPr>
          <w:color w:val="FF0000"/>
          <w:sz w:val="24"/>
          <w:szCs w:val="24"/>
          <w:lang w:val="ru-RU"/>
        </w:rPr>
        <w:t>С 01.12.2026 по 31.12.2026</w:t>
      </w:r>
      <w:r w:rsidR="000B0C6E" w:rsidRPr="000B0C6E">
        <w:rPr>
          <w:color w:val="FF0000"/>
          <w:sz w:val="24"/>
          <w:szCs w:val="24"/>
          <w:lang w:val="ru-RU"/>
        </w:rPr>
        <w:t xml:space="preserve"> – </w:t>
      </w:r>
      <w:r w:rsidR="000B0C6E">
        <w:rPr>
          <w:color w:val="FF0000"/>
          <w:sz w:val="24"/>
          <w:szCs w:val="24"/>
          <w:lang w:val="ru-RU"/>
        </w:rPr>
        <w:t>_______________________________</w:t>
      </w:r>
      <w:r w:rsidR="000B0C6E" w:rsidRPr="000B0C6E">
        <w:rPr>
          <w:color w:val="FF0000"/>
          <w:sz w:val="24"/>
          <w:szCs w:val="24"/>
          <w:lang w:val="ru-RU"/>
        </w:rPr>
        <w:t>.</w:t>
      </w:r>
    </w:p>
    <w:p w:rsidR="000B0C6E" w:rsidRPr="000B0C6E" w:rsidRDefault="00D05012" w:rsidP="000B0C6E">
      <w:pPr>
        <w:pStyle w:val="ConsPlusNormal"/>
        <w:widowControl/>
        <w:tabs>
          <w:tab w:val="left" w:pos="720"/>
        </w:tabs>
        <w:jc w:val="both"/>
        <w:rPr>
          <w:rFonts w:ascii="Times New Roman" w:hAnsi="Times New Roman" w:cs="Times New Roman"/>
          <w:color w:val="FF0000"/>
          <w:sz w:val="24"/>
          <w:szCs w:val="24"/>
        </w:rPr>
      </w:pPr>
      <w:r>
        <w:rPr>
          <w:rFonts w:ascii="Times New Roman" w:hAnsi="Times New Roman" w:cs="Times New Roman"/>
          <w:color w:val="FF0000"/>
          <w:sz w:val="24"/>
          <w:szCs w:val="24"/>
        </w:rPr>
        <w:t>Оплат</w:t>
      </w:r>
      <w:r w:rsidR="0075652A">
        <w:rPr>
          <w:rFonts w:ascii="Times New Roman" w:hAnsi="Times New Roman" w:cs="Times New Roman"/>
          <w:color w:val="FF0000"/>
          <w:sz w:val="24"/>
          <w:szCs w:val="24"/>
        </w:rPr>
        <w:t>а услуг за декабрь 2026</w:t>
      </w:r>
      <w:r w:rsidR="000B0C6E" w:rsidRPr="000B0C6E">
        <w:rPr>
          <w:rFonts w:ascii="Times New Roman" w:hAnsi="Times New Roman" w:cs="Times New Roman"/>
          <w:color w:val="FF0000"/>
          <w:sz w:val="24"/>
          <w:szCs w:val="24"/>
        </w:rPr>
        <w:t xml:space="preserve"> года будет производиться в пределах лимитов бюджетных обязательств в </w:t>
      </w:r>
      <w:r w:rsidR="008E143C">
        <w:rPr>
          <w:rFonts w:ascii="Times New Roman" w:hAnsi="Times New Roman" w:cs="Times New Roman"/>
          <w:color w:val="FF0000"/>
          <w:sz w:val="24"/>
          <w:szCs w:val="24"/>
        </w:rPr>
        <w:t>2027</w:t>
      </w:r>
      <w:r w:rsidR="000B0C6E" w:rsidRPr="000B0C6E">
        <w:rPr>
          <w:rFonts w:ascii="Times New Roman" w:hAnsi="Times New Roman" w:cs="Times New Roman"/>
          <w:color w:val="FF0000"/>
          <w:sz w:val="24"/>
          <w:szCs w:val="24"/>
        </w:rPr>
        <w:t xml:space="preserve"> году (п. 20.1 Постановления Правительства РФ от 9 декабря 2017 г. N 1496 "О мерах по обеспечению исполнения федерального бюджета").</w:t>
      </w:r>
    </w:p>
    <w:p w:rsidR="00725C77" w:rsidRDefault="00457207" w:rsidP="00FF15E5">
      <w:pPr>
        <w:pStyle w:val="a5"/>
        <w:spacing w:after="0"/>
        <w:ind w:right="105"/>
        <w:jc w:val="both"/>
        <w:rPr>
          <w:rFonts w:ascii="Times New Roman" w:hAnsi="Times New Roman"/>
          <w:lang w:val="ru-RU"/>
        </w:rPr>
      </w:pPr>
      <w:r w:rsidRPr="00842131">
        <w:rPr>
          <w:rFonts w:ascii="Times New Roman" w:hAnsi="Times New Roman"/>
        </w:rPr>
        <w:t>Цена Контракта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p>
    <w:p w:rsidR="00BB4675" w:rsidRPr="00BB4675" w:rsidRDefault="00BB4675" w:rsidP="00734B23">
      <w:pPr>
        <w:pStyle w:val="af9"/>
        <w:widowControl w:val="0"/>
        <w:jc w:val="both"/>
        <w:rPr>
          <w:kern w:val="1"/>
          <w:sz w:val="24"/>
          <w:szCs w:val="24"/>
          <w:lang/>
        </w:rPr>
      </w:pPr>
      <w:r>
        <w:rPr>
          <w:kern w:val="1"/>
          <w:sz w:val="24"/>
          <w:szCs w:val="24"/>
          <w:lang/>
        </w:rPr>
        <w:t xml:space="preserve">4.2. </w:t>
      </w:r>
      <w:r w:rsidRPr="00BB4675">
        <w:rPr>
          <w:kern w:val="1"/>
          <w:sz w:val="24"/>
          <w:szCs w:val="24"/>
          <w:lang/>
        </w:rPr>
        <w:t xml:space="preserve">Изменение цены Контракта возможно в следующих случаях: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w:t>
      </w:r>
      <w:r w:rsidR="00734B23">
        <w:rPr>
          <w:kern w:val="1"/>
          <w:sz w:val="24"/>
          <w:szCs w:val="24"/>
          <w:lang/>
        </w:rPr>
        <w:t>ц</w:t>
      </w:r>
      <w:r w:rsidRPr="00BB4675">
        <w:rPr>
          <w:kern w:val="1"/>
          <w:sz w:val="24"/>
          <w:szCs w:val="24"/>
          <w:lang/>
        </w:rPr>
        <w:t>ены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8E40A8" w:rsidRPr="00842131" w:rsidRDefault="00BB4675" w:rsidP="00FF15E5">
      <w:pPr>
        <w:pStyle w:val="a5"/>
        <w:spacing w:after="0"/>
        <w:ind w:right="105"/>
        <w:jc w:val="both"/>
        <w:rPr>
          <w:rFonts w:ascii="Times New Roman" w:hAnsi="Times New Roman"/>
        </w:rPr>
      </w:pPr>
      <w:r>
        <w:rPr>
          <w:rFonts w:ascii="Times New Roman" w:hAnsi="Times New Roman"/>
        </w:rPr>
        <w:t>4.</w:t>
      </w:r>
      <w:r>
        <w:rPr>
          <w:rFonts w:ascii="Times New Roman" w:hAnsi="Times New Roman"/>
          <w:lang w:val="ru-RU"/>
        </w:rPr>
        <w:t>3</w:t>
      </w:r>
      <w:r w:rsidR="008E40A8" w:rsidRPr="00842131">
        <w:rPr>
          <w:rFonts w:ascii="Times New Roman" w:hAnsi="Times New Roman"/>
        </w:rPr>
        <w:t>. В стоимость услуг по сопровождению включается стоимость доставки, установки, тестирования работоспособности, материальных носителей (если услуги оказываются с использова</w:t>
      </w:r>
      <w:r w:rsidR="00C7363E" w:rsidRPr="00842131">
        <w:rPr>
          <w:rFonts w:ascii="Times New Roman" w:hAnsi="Times New Roman"/>
        </w:rPr>
        <w:t xml:space="preserve">нием материальных носителей), </w:t>
      </w:r>
      <w:r w:rsidR="008E40A8" w:rsidRPr="00842131">
        <w:rPr>
          <w:rFonts w:ascii="Times New Roman" w:hAnsi="Times New Roman"/>
        </w:rPr>
        <w:t xml:space="preserve">а также всех иных накладных расходов. </w:t>
      </w:r>
    </w:p>
    <w:p w:rsidR="008E40A8" w:rsidRPr="00842131" w:rsidRDefault="00BB4675" w:rsidP="00FF15E5">
      <w:pPr>
        <w:pStyle w:val="a5"/>
        <w:spacing w:after="0"/>
        <w:ind w:right="105"/>
        <w:jc w:val="both"/>
        <w:rPr>
          <w:rFonts w:ascii="Times New Roman" w:hAnsi="Times New Roman"/>
        </w:rPr>
      </w:pPr>
      <w:r>
        <w:rPr>
          <w:rFonts w:ascii="Times New Roman" w:hAnsi="Times New Roman"/>
        </w:rPr>
        <w:t>4.</w:t>
      </w:r>
      <w:r>
        <w:rPr>
          <w:rFonts w:ascii="Times New Roman" w:hAnsi="Times New Roman"/>
          <w:lang w:val="ru-RU"/>
        </w:rPr>
        <w:t>4</w:t>
      </w:r>
      <w:r w:rsidR="008E40A8" w:rsidRPr="00842131">
        <w:rPr>
          <w:rFonts w:ascii="Times New Roman" w:hAnsi="Times New Roman"/>
        </w:rPr>
        <w:t xml:space="preserve">. </w:t>
      </w:r>
      <w:r w:rsidR="002E1A9A" w:rsidRPr="00842131">
        <w:rPr>
          <w:rFonts w:ascii="Times New Roman" w:hAnsi="Times New Roman"/>
        </w:rPr>
        <w:t>Заказчик обязан оплатить указанную в акте сдачи</w:t>
      </w:r>
      <w:r w:rsidR="007F0457">
        <w:rPr>
          <w:rFonts w:ascii="Times New Roman" w:hAnsi="Times New Roman"/>
        </w:rPr>
        <w:t xml:space="preserve">-приемки услуг сумму в течение </w:t>
      </w:r>
      <w:r w:rsidR="00CA2A4A">
        <w:rPr>
          <w:rFonts w:ascii="Times New Roman" w:hAnsi="Times New Roman"/>
          <w:lang w:val="ru-RU"/>
        </w:rPr>
        <w:t>7</w:t>
      </w:r>
      <w:r w:rsidR="002E1A9A" w:rsidRPr="00842131">
        <w:rPr>
          <w:rFonts w:ascii="Times New Roman" w:hAnsi="Times New Roman"/>
        </w:rPr>
        <w:t xml:space="preserve"> (</w:t>
      </w:r>
      <w:r w:rsidR="00CA2A4A">
        <w:rPr>
          <w:rFonts w:ascii="Times New Roman" w:hAnsi="Times New Roman"/>
          <w:lang w:val="ru-RU"/>
        </w:rPr>
        <w:t>семи</w:t>
      </w:r>
      <w:r w:rsidR="002E1A9A" w:rsidRPr="00842131">
        <w:rPr>
          <w:rFonts w:ascii="Times New Roman" w:hAnsi="Times New Roman"/>
        </w:rPr>
        <w:t xml:space="preserve">) </w:t>
      </w:r>
      <w:r w:rsidR="00647A1B">
        <w:rPr>
          <w:rFonts w:ascii="Times New Roman" w:hAnsi="Times New Roman"/>
          <w:lang w:val="ru-RU"/>
        </w:rPr>
        <w:t>рабочих</w:t>
      </w:r>
      <w:r w:rsidR="002E1A9A" w:rsidRPr="00842131">
        <w:rPr>
          <w:rFonts w:ascii="Times New Roman" w:hAnsi="Times New Roman"/>
        </w:rPr>
        <w:t xml:space="preserve"> дней со дня подписания акта приемки-сдачи</w:t>
      </w:r>
      <w:r w:rsidR="007F0457">
        <w:rPr>
          <w:rFonts w:ascii="Times New Roman" w:hAnsi="Times New Roman"/>
          <w:lang w:val="ru-RU"/>
        </w:rPr>
        <w:t xml:space="preserve"> услуг Заказчиком</w:t>
      </w:r>
      <w:r w:rsidR="008E40A8" w:rsidRPr="00842131">
        <w:rPr>
          <w:rFonts w:ascii="Times New Roman" w:hAnsi="Times New Roman"/>
        </w:rPr>
        <w:t>.</w:t>
      </w:r>
    </w:p>
    <w:p w:rsidR="00725C77" w:rsidRDefault="00BB4675" w:rsidP="00FF15E5">
      <w:pPr>
        <w:pStyle w:val="a5"/>
        <w:spacing w:after="0"/>
        <w:ind w:right="105"/>
        <w:jc w:val="both"/>
        <w:rPr>
          <w:rFonts w:ascii="Times New Roman" w:hAnsi="Times New Roman"/>
          <w:lang w:val="ru-RU"/>
        </w:rPr>
      </w:pPr>
      <w:r>
        <w:rPr>
          <w:rFonts w:ascii="Times New Roman" w:hAnsi="Times New Roman"/>
        </w:rPr>
        <w:t>4.</w:t>
      </w:r>
      <w:r>
        <w:rPr>
          <w:rFonts w:ascii="Times New Roman" w:hAnsi="Times New Roman"/>
          <w:lang w:val="ru-RU"/>
        </w:rPr>
        <w:t>5</w:t>
      </w:r>
      <w:r w:rsidR="008E40A8" w:rsidRPr="00842131">
        <w:rPr>
          <w:rFonts w:ascii="Times New Roman" w:hAnsi="Times New Roman"/>
        </w:rPr>
        <w:t xml:space="preserve">. Исполнитель имеет право приостановить оказание услуг по настоящему </w:t>
      </w:r>
      <w:r w:rsidR="0017259C" w:rsidRPr="00842131">
        <w:rPr>
          <w:rFonts w:ascii="Times New Roman" w:hAnsi="Times New Roman"/>
        </w:rPr>
        <w:t>Контракту</w:t>
      </w:r>
      <w:r w:rsidR="008E40A8" w:rsidRPr="00842131">
        <w:rPr>
          <w:rFonts w:ascii="Times New Roman" w:hAnsi="Times New Roman"/>
        </w:rPr>
        <w:t xml:space="preserve"> до погашения Заказчиком задолженности за оказанные Исполнителем услуги.</w:t>
      </w:r>
    </w:p>
    <w:p w:rsidR="002E31A8" w:rsidRPr="002E31A8" w:rsidRDefault="002E31A8" w:rsidP="00FF15E5">
      <w:pPr>
        <w:pStyle w:val="a5"/>
        <w:spacing w:after="0"/>
        <w:ind w:right="105"/>
        <w:jc w:val="both"/>
        <w:rPr>
          <w:rFonts w:ascii="Times New Roman" w:hAnsi="Times New Roman"/>
          <w:lang w:val="ru-RU"/>
        </w:rPr>
      </w:pPr>
      <w:r w:rsidRPr="00F67F94">
        <w:rPr>
          <w:rFonts w:ascii="Times New Roman" w:hAnsi="Times New Roman"/>
          <w:lang w:val="ru-RU"/>
        </w:rPr>
        <w:t xml:space="preserve">4.6. </w:t>
      </w:r>
      <w:r w:rsidRPr="00F67F94">
        <w:rPr>
          <w:rFonts w:ascii="Times New Roman" w:hAnsi="Times New Roman"/>
        </w:rPr>
        <w:t xml:space="preserve">Сумма, подлежащая уплате заказчиком в соответствии с п. 4.1.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history="1">
        <w:r w:rsidRPr="00F67F94">
          <w:rPr>
            <w:rFonts w:ascii="Times New Roman" w:hAnsi="Times New Roman"/>
          </w:rPr>
          <w:t>законодательством</w:t>
        </w:r>
      </w:hyperlink>
      <w:r w:rsidRPr="00F67F94">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2ED1" w:rsidRDefault="00FC2E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jc w:val="center"/>
        <w:rPr>
          <w:b/>
          <w:kern w:val="1"/>
          <w:sz w:val="24"/>
          <w:szCs w:val="24"/>
          <w:lang w:val="ru-RU"/>
        </w:rPr>
      </w:pPr>
    </w:p>
    <w:p w:rsidR="00FC2ED1" w:rsidRPr="00CA2A4A" w:rsidRDefault="008E40A8" w:rsidP="00CA2A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jc w:val="center"/>
        <w:rPr>
          <w:b/>
          <w:kern w:val="1"/>
          <w:sz w:val="24"/>
          <w:szCs w:val="24"/>
          <w:lang w:val="ru-RU"/>
        </w:rPr>
      </w:pPr>
      <w:r w:rsidRPr="00842131">
        <w:rPr>
          <w:b/>
          <w:kern w:val="1"/>
          <w:sz w:val="24"/>
          <w:szCs w:val="24"/>
          <w:lang w:val="ru-RU"/>
        </w:rPr>
        <w:t>5. ПОРЯДОК СДАЧИ-ПРИЕМКИ УСЛУГ</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 xml:space="preserve">5.1. Сдача-приемка услуг, оказанных по настоящему </w:t>
      </w:r>
      <w:r w:rsidR="0017259C" w:rsidRPr="00842131">
        <w:rPr>
          <w:rFonts w:ascii="Times New Roman" w:hAnsi="Times New Roman"/>
        </w:rPr>
        <w:t>Контракту</w:t>
      </w:r>
      <w:r w:rsidRPr="00842131">
        <w:rPr>
          <w:rFonts w:ascii="Times New Roman" w:hAnsi="Times New Roman"/>
        </w:rPr>
        <w:t xml:space="preserve"> оформляется актом сдачи-приемки услуг, если иное не </w:t>
      </w:r>
      <w:r w:rsidR="00333899" w:rsidRPr="00842131">
        <w:rPr>
          <w:rFonts w:ascii="Times New Roman" w:hAnsi="Times New Roman"/>
        </w:rPr>
        <w:t xml:space="preserve">оговорено в настоящем </w:t>
      </w:r>
      <w:r w:rsidR="0017259C" w:rsidRPr="00842131">
        <w:rPr>
          <w:rFonts w:ascii="Times New Roman" w:hAnsi="Times New Roman"/>
        </w:rPr>
        <w:t>Контракте</w:t>
      </w:r>
      <w:r w:rsidR="00333899" w:rsidRPr="00842131">
        <w:rPr>
          <w:rFonts w:ascii="Times New Roman" w:hAnsi="Times New Roman"/>
        </w:rPr>
        <w:t>.</w:t>
      </w:r>
      <w:r w:rsidR="00471E97" w:rsidRPr="00842131">
        <w:rPr>
          <w:rFonts w:ascii="Times New Roman" w:hAnsi="Times New Roman"/>
        </w:rPr>
        <w:t xml:space="preserve"> </w:t>
      </w:r>
      <w:r w:rsidRPr="00842131">
        <w:rPr>
          <w:rFonts w:ascii="Times New Roman" w:hAnsi="Times New Roman"/>
        </w:rPr>
        <w:t xml:space="preserve">Акт подписывается </w:t>
      </w:r>
      <w:r w:rsidRPr="00842131">
        <w:rPr>
          <w:rFonts w:ascii="Times New Roman" w:hAnsi="Times New Roman"/>
        </w:rPr>
        <w:lastRenderedPageBreak/>
        <w:t>уполномоченными представителями Заказчика и Исполнителя при предоставлении услуг.</w:t>
      </w:r>
    </w:p>
    <w:p w:rsidR="008E40A8" w:rsidRPr="00842131" w:rsidRDefault="008E40A8" w:rsidP="00FF15E5">
      <w:pPr>
        <w:pStyle w:val="a5"/>
        <w:spacing w:after="0"/>
        <w:ind w:right="105"/>
        <w:jc w:val="both"/>
        <w:rPr>
          <w:rFonts w:ascii="Times New Roman" w:hAnsi="Times New Roman"/>
        </w:rPr>
      </w:pPr>
      <w:r w:rsidRPr="00842131">
        <w:rPr>
          <w:rFonts w:ascii="Times New Roman" w:hAnsi="Times New Roman"/>
        </w:rPr>
        <w:t xml:space="preserve">5.2. В срок и в порядке, установленном законодательством РФ, Заказчику </w:t>
      </w:r>
      <w:r w:rsidRPr="00F67F94">
        <w:rPr>
          <w:rFonts w:ascii="Times New Roman" w:hAnsi="Times New Roman"/>
        </w:rPr>
        <w:t>предоставляется</w:t>
      </w:r>
      <w:r w:rsidR="00B60EEA" w:rsidRPr="00F67F94">
        <w:rPr>
          <w:rFonts w:ascii="Times New Roman" w:hAnsi="Times New Roman"/>
          <w:lang w:val="ru-RU"/>
        </w:rPr>
        <w:t xml:space="preserve"> счет/</w:t>
      </w:r>
      <w:r w:rsidRPr="00F67F94">
        <w:rPr>
          <w:rFonts w:ascii="Times New Roman" w:hAnsi="Times New Roman"/>
        </w:rPr>
        <w:t xml:space="preserve"> счет-фактура</w:t>
      </w:r>
      <w:r w:rsidR="00B60EEA" w:rsidRPr="00F67F94">
        <w:rPr>
          <w:rFonts w:ascii="Times New Roman" w:hAnsi="Times New Roman"/>
          <w:lang w:val="ru-RU"/>
        </w:rPr>
        <w:t xml:space="preserve"> (при наличии)</w:t>
      </w:r>
      <w:r w:rsidRPr="00F67F94">
        <w:rPr>
          <w:rFonts w:ascii="Times New Roman" w:hAnsi="Times New Roman"/>
        </w:rPr>
        <w:t>, отражающая стоимость оказанных услуг  (физическим лицам</w:t>
      </w:r>
      <w:r w:rsidRPr="00842131">
        <w:rPr>
          <w:rFonts w:ascii="Times New Roman" w:hAnsi="Times New Roman"/>
        </w:rPr>
        <w:t xml:space="preserve"> – справка-счет об оказанных услугах). </w:t>
      </w:r>
    </w:p>
    <w:p w:rsidR="008E40A8" w:rsidRPr="00842131" w:rsidRDefault="00B92D08" w:rsidP="00FF15E5">
      <w:pPr>
        <w:pStyle w:val="a5"/>
        <w:spacing w:after="0"/>
        <w:ind w:right="105"/>
        <w:jc w:val="both"/>
        <w:rPr>
          <w:rFonts w:ascii="Times New Roman" w:hAnsi="Times New Roman"/>
        </w:rPr>
      </w:pPr>
      <w:r w:rsidRPr="00842131">
        <w:rPr>
          <w:rFonts w:ascii="Times New Roman" w:hAnsi="Times New Roman"/>
        </w:rPr>
        <w:t>5.3</w:t>
      </w:r>
      <w:r w:rsidR="008E40A8" w:rsidRPr="00842131">
        <w:rPr>
          <w:rFonts w:ascii="Times New Roman" w:hAnsi="Times New Roman"/>
        </w:rPr>
        <w:t xml:space="preserve">. Если по желанию Заказчика выбран почтовый способ получения экземпляров текущих версий Справочника  и/или комплектов частей Справочника, то акт сдачи-приемки не оформляется; документом, подтверждающим оказание услуг, является почтовая квитанция о высылке экземпляров текущих версий Справочника и/или комплектов частей Справочников, </w:t>
      </w:r>
      <w:r w:rsidR="00E02C31" w:rsidRPr="00842131">
        <w:rPr>
          <w:rFonts w:ascii="Times New Roman" w:hAnsi="Times New Roman"/>
        </w:rPr>
        <w:t>указанных</w:t>
      </w:r>
      <w:r w:rsidR="008E40A8" w:rsidRPr="00842131">
        <w:rPr>
          <w:rFonts w:ascii="Times New Roman" w:hAnsi="Times New Roman"/>
        </w:rPr>
        <w:t xml:space="preserve"> в </w:t>
      </w:r>
      <w:r w:rsidR="00E02C31" w:rsidRPr="00842131">
        <w:rPr>
          <w:rFonts w:ascii="Times New Roman" w:hAnsi="Times New Roman"/>
        </w:rPr>
        <w:t>Таблице</w:t>
      </w:r>
      <w:r w:rsidR="008E40A8" w:rsidRPr="00842131">
        <w:rPr>
          <w:rFonts w:ascii="Times New Roman" w:hAnsi="Times New Roman"/>
        </w:rPr>
        <w:t xml:space="preserve"> № 1 настояще</w:t>
      </w:r>
      <w:r w:rsidR="00E02C31" w:rsidRPr="00842131">
        <w:rPr>
          <w:rFonts w:ascii="Times New Roman" w:hAnsi="Times New Roman"/>
        </w:rPr>
        <w:t>го</w:t>
      </w:r>
      <w:r w:rsidR="008E40A8" w:rsidRPr="00842131">
        <w:rPr>
          <w:rFonts w:ascii="Times New Roman" w:hAnsi="Times New Roman"/>
        </w:rPr>
        <w:t xml:space="preserve"> </w:t>
      </w:r>
      <w:r w:rsidR="0017259C" w:rsidRPr="00842131">
        <w:rPr>
          <w:rFonts w:ascii="Times New Roman" w:hAnsi="Times New Roman"/>
        </w:rPr>
        <w:t>Контракта</w:t>
      </w:r>
      <w:r w:rsidR="008E40A8" w:rsidRPr="00842131">
        <w:rPr>
          <w:rFonts w:ascii="Times New Roman" w:hAnsi="Times New Roman"/>
        </w:rPr>
        <w:t xml:space="preserve">. Стоимость оказанных услуг указывается в высылаемых одновременно справке-счете и/или </w:t>
      </w:r>
      <w:r w:rsidR="008E40A8" w:rsidRPr="00F67F94">
        <w:rPr>
          <w:rFonts w:ascii="Times New Roman" w:hAnsi="Times New Roman"/>
        </w:rPr>
        <w:t>счете-фактуре</w:t>
      </w:r>
      <w:r w:rsidR="00B60EEA" w:rsidRPr="00E907B4">
        <w:rPr>
          <w:rFonts w:ascii="Times New Roman" w:hAnsi="Times New Roman"/>
        </w:rPr>
        <w:t xml:space="preserve"> (при наличии)</w:t>
      </w:r>
      <w:r w:rsidR="008E40A8" w:rsidRPr="00F67F94">
        <w:rPr>
          <w:rFonts w:ascii="Times New Roman" w:hAnsi="Times New Roman"/>
        </w:rPr>
        <w:t>.</w:t>
      </w:r>
    </w:p>
    <w:p w:rsidR="00E907B4" w:rsidRPr="00E93429" w:rsidRDefault="00B92D08" w:rsidP="00E907B4">
      <w:pPr>
        <w:pStyle w:val="a5"/>
        <w:spacing w:after="0"/>
        <w:ind w:right="105"/>
        <w:jc w:val="both"/>
        <w:rPr>
          <w:rFonts w:ascii="Times New Roman" w:hAnsi="Times New Roman"/>
          <w:color w:val="FF0000"/>
        </w:rPr>
      </w:pPr>
      <w:r w:rsidRPr="00E907B4">
        <w:rPr>
          <w:rFonts w:ascii="Times New Roman" w:hAnsi="Times New Roman"/>
        </w:rPr>
        <w:t>5.4</w:t>
      </w:r>
      <w:r w:rsidR="008E40A8" w:rsidRPr="00E907B4">
        <w:rPr>
          <w:rFonts w:ascii="Times New Roman" w:hAnsi="Times New Roman"/>
        </w:rPr>
        <w:t xml:space="preserve">. </w:t>
      </w:r>
      <w:r w:rsidR="00853C5A" w:rsidRPr="00E93429">
        <w:rPr>
          <w:rFonts w:ascii="Times New Roman" w:hAnsi="Times New Roman"/>
          <w:color w:val="FF0000"/>
        </w:rPr>
        <w:t>Интересы Заказчика по управлению контрактом представляет</w:t>
      </w:r>
      <w:r w:rsidR="00E907B4" w:rsidRPr="00E93429">
        <w:rPr>
          <w:rFonts w:ascii="Times New Roman" w:hAnsi="Times New Roman"/>
          <w:color w:val="FF0000"/>
        </w:rPr>
        <w:t>: заместит</w:t>
      </w:r>
      <w:r w:rsidR="00AF2934">
        <w:rPr>
          <w:rFonts w:ascii="Times New Roman" w:hAnsi="Times New Roman"/>
          <w:color w:val="FF0000"/>
        </w:rPr>
        <w:t>ель директора филиала в г. Перм</w:t>
      </w:r>
      <w:r w:rsidR="00AF2934">
        <w:rPr>
          <w:rFonts w:ascii="Times New Roman" w:hAnsi="Times New Roman"/>
          <w:color w:val="FF0000"/>
          <w:lang w:val="ru-RU"/>
        </w:rPr>
        <w:t>и</w:t>
      </w:r>
      <w:r w:rsidR="00E907B4" w:rsidRPr="00E93429">
        <w:rPr>
          <w:rFonts w:ascii="Times New Roman" w:hAnsi="Times New Roman"/>
          <w:color w:val="FF0000"/>
        </w:rPr>
        <w:t xml:space="preserve"> Привалов В.И</w:t>
      </w:r>
      <w:r w:rsidR="00E907B4" w:rsidRPr="00E93429">
        <w:rPr>
          <w:rFonts w:ascii="Times New Roman" w:hAnsi="Times New Roman"/>
          <w:color w:val="FF0000"/>
          <w:lang w:val="ru-RU"/>
        </w:rPr>
        <w:t>. (342) 244-98-90 доп. 1</w:t>
      </w:r>
      <w:r w:rsidR="00A65ED8">
        <w:rPr>
          <w:rFonts w:ascii="Times New Roman" w:hAnsi="Times New Roman"/>
          <w:color w:val="FF0000"/>
          <w:lang w:val="ru-RU"/>
        </w:rPr>
        <w:t>72</w:t>
      </w:r>
      <w:r w:rsidR="00E907B4" w:rsidRPr="00E93429">
        <w:rPr>
          <w:rFonts w:ascii="Times New Roman" w:hAnsi="Times New Roman"/>
          <w:color w:val="FF0000"/>
        </w:rPr>
        <w:t>, который будет подписывать акты выполненных работ (услуг), а также начальник материально-технического снабжение в г. Перм</w:t>
      </w:r>
      <w:r w:rsidR="00AF2934">
        <w:rPr>
          <w:rFonts w:ascii="Times New Roman" w:hAnsi="Times New Roman"/>
          <w:color w:val="FF0000"/>
          <w:lang w:val="ru-RU"/>
        </w:rPr>
        <w:t>и</w:t>
      </w:r>
      <w:r w:rsidR="00E907B4" w:rsidRPr="00E93429">
        <w:rPr>
          <w:rFonts w:ascii="Times New Roman" w:hAnsi="Times New Roman"/>
          <w:color w:val="FF0000"/>
        </w:rPr>
        <w:t xml:space="preserve"> Лисина Ю.И.</w:t>
      </w:r>
      <w:r w:rsidR="00E93429" w:rsidRPr="00E93429">
        <w:rPr>
          <w:rFonts w:ascii="Times New Roman" w:hAnsi="Times New Roman"/>
          <w:color w:val="FF0000"/>
          <w:lang w:val="ru-RU"/>
        </w:rPr>
        <w:t xml:space="preserve"> (342) 244-98-90 доп. 108</w:t>
      </w:r>
      <w:r w:rsidR="00E907B4" w:rsidRPr="00E93429">
        <w:rPr>
          <w:rFonts w:ascii="Times New Roman" w:hAnsi="Times New Roman"/>
          <w:color w:val="FF0000"/>
        </w:rPr>
        <w:t>, с даты заключения Контракта будет принимать непосредственное участие в регулировании деятельности по оказанию услуг.</w:t>
      </w:r>
    </w:p>
    <w:p w:rsidR="000B0C6E" w:rsidRPr="00D05012" w:rsidRDefault="00D05012" w:rsidP="00D05012">
      <w:pPr>
        <w:pStyle w:val="af7"/>
        <w:widowControl w:val="0"/>
        <w:suppressAutoHyphens w:val="0"/>
        <w:autoSpaceDE w:val="0"/>
        <w:autoSpaceDN w:val="0"/>
        <w:adjustRightInd w:val="0"/>
        <w:ind w:left="0"/>
        <w:contextualSpacing/>
        <w:jc w:val="both"/>
        <w:rPr>
          <w:color w:val="FF0000"/>
          <w:sz w:val="24"/>
          <w:szCs w:val="24"/>
          <w:bdr w:val="none" w:sz="0" w:space="0" w:color="auto" w:frame="1"/>
          <w:lang w:val="ru-RU"/>
        </w:rPr>
      </w:pPr>
      <w:r w:rsidRPr="00BF447D">
        <w:rPr>
          <w:color w:val="FF0000"/>
          <w:sz w:val="24"/>
          <w:szCs w:val="24"/>
          <w:lang w:val="ru-RU"/>
        </w:rPr>
        <w:t>5.5.</w:t>
      </w:r>
      <w:r>
        <w:rPr>
          <w:color w:val="FF0000"/>
          <w:lang w:val="ru-RU"/>
        </w:rPr>
        <w:t xml:space="preserve"> </w:t>
      </w:r>
      <w:r w:rsidRPr="00604C40">
        <w:rPr>
          <w:color w:val="FF0000"/>
          <w:sz w:val="24"/>
          <w:szCs w:val="24"/>
          <w:bdr w:val="none" w:sz="0" w:space="0" w:color="auto" w:frame="1"/>
          <w:lang w:val="ru-RU"/>
        </w:rPr>
        <w:t>Для проверки оказанной услуги, предусмотренной настоящим Контрактом, Заказчик проводит экспертизу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Документом, подтверждающим проведение экспертизы собственными силами Заказчика, является оформленный и подписанный Заказчиком документ о выполнении работ.</w:t>
      </w:r>
    </w:p>
    <w:p w:rsidR="000B0C6E" w:rsidRDefault="000B0C6E" w:rsidP="00D05012">
      <w:pPr>
        <w:widowControl w:val="0"/>
        <w:tabs>
          <w:tab w:val="left" w:pos="-14409"/>
          <w:tab w:val="left" w:pos="-12648"/>
          <w:tab w:val="left" w:pos="-12249"/>
          <w:tab w:val="left" w:pos="-11529"/>
          <w:tab w:val="left" w:pos="-10809"/>
          <w:tab w:val="left" w:pos="-10089"/>
          <w:tab w:val="left" w:pos="-9369"/>
          <w:tab w:val="left" w:pos="-8649"/>
          <w:tab w:val="left" w:pos="-7929"/>
          <w:tab w:val="left" w:pos="-7209"/>
          <w:tab w:val="left" w:pos="-6489"/>
          <w:tab w:val="left" w:pos="-5769"/>
          <w:tab w:val="left" w:pos="-5049"/>
        </w:tabs>
        <w:ind w:right="105"/>
        <w:rPr>
          <w:b/>
          <w:spacing w:val="-2"/>
          <w:kern w:val="1"/>
          <w:sz w:val="24"/>
          <w:szCs w:val="24"/>
          <w:lang w:val="ru-RU"/>
        </w:rPr>
      </w:pPr>
    </w:p>
    <w:p w:rsidR="00FC2ED1" w:rsidRPr="00CA2A4A" w:rsidRDefault="008E40A8" w:rsidP="00CA2A4A">
      <w:pPr>
        <w:widowControl w:val="0"/>
        <w:tabs>
          <w:tab w:val="left" w:pos="-14409"/>
          <w:tab w:val="left" w:pos="-12648"/>
          <w:tab w:val="left" w:pos="-12249"/>
          <w:tab w:val="left" w:pos="-11529"/>
          <w:tab w:val="left" w:pos="-10809"/>
          <w:tab w:val="left" w:pos="-10089"/>
          <w:tab w:val="left" w:pos="-9369"/>
          <w:tab w:val="left" w:pos="-8649"/>
          <w:tab w:val="left" w:pos="-7929"/>
          <w:tab w:val="left" w:pos="-7209"/>
          <w:tab w:val="left" w:pos="-6489"/>
          <w:tab w:val="left" w:pos="-5769"/>
          <w:tab w:val="left" w:pos="-5049"/>
        </w:tabs>
        <w:ind w:right="105"/>
        <w:jc w:val="center"/>
        <w:rPr>
          <w:b/>
          <w:spacing w:val="-2"/>
          <w:kern w:val="1"/>
          <w:sz w:val="24"/>
          <w:szCs w:val="24"/>
          <w:lang w:val="ru-RU"/>
        </w:rPr>
      </w:pPr>
      <w:r w:rsidRPr="00842131">
        <w:rPr>
          <w:b/>
          <w:spacing w:val="-2"/>
          <w:kern w:val="1"/>
          <w:sz w:val="24"/>
          <w:szCs w:val="24"/>
          <w:lang w:val="ru-RU"/>
        </w:rPr>
        <w:t xml:space="preserve">6. СРОК ДЕЙСТВИЯ </w:t>
      </w:r>
      <w:r w:rsidR="0017259C" w:rsidRPr="00842131">
        <w:rPr>
          <w:b/>
          <w:spacing w:val="-2"/>
          <w:kern w:val="1"/>
          <w:sz w:val="24"/>
          <w:szCs w:val="24"/>
          <w:lang w:val="ru-RU"/>
        </w:rPr>
        <w:t>КОНТРАКТА</w:t>
      </w:r>
      <w:r w:rsidR="007F0457">
        <w:rPr>
          <w:b/>
          <w:spacing w:val="-2"/>
          <w:kern w:val="1"/>
          <w:sz w:val="24"/>
          <w:szCs w:val="24"/>
          <w:lang w:val="ru-RU"/>
        </w:rPr>
        <w:t>, ПЕРИОД ОКАЗАНИЯ УСЛУГ</w:t>
      </w:r>
    </w:p>
    <w:p w:rsidR="007D1D4C" w:rsidRPr="00FA4423" w:rsidRDefault="00E93429" w:rsidP="00FA4423">
      <w:pPr>
        <w:pStyle w:val="a5"/>
        <w:numPr>
          <w:ilvl w:val="1"/>
          <w:numId w:val="3"/>
        </w:numPr>
        <w:spacing w:after="0"/>
        <w:ind w:left="0" w:right="105" w:firstLine="0"/>
        <w:jc w:val="both"/>
        <w:rPr>
          <w:rFonts w:ascii="Times New Roman" w:hAnsi="Times New Roman"/>
          <w:color w:val="FF0000"/>
        </w:rPr>
      </w:pPr>
      <w:r>
        <w:rPr>
          <w:rFonts w:ascii="Times New Roman" w:hAnsi="Times New Roman"/>
          <w:color w:val="FF0000"/>
          <w:lang w:val="ru-RU"/>
        </w:rPr>
        <w:t>Срок действия контракта: с 01.06.2026 по</w:t>
      </w:r>
      <w:r w:rsidR="0051462C" w:rsidRPr="00FA4423">
        <w:rPr>
          <w:rFonts w:ascii="Times New Roman" w:hAnsi="Times New Roman"/>
          <w:color w:val="FF0000"/>
        </w:rPr>
        <w:t xml:space="preserve"> </w:t>
      </w:r>
      <w:r w:rsidR="00D05012">
        <w:rPr>
          <w:rFonts w:ascii="Times New Roman" w:hAnsi="Times New Roman"/>
          <w:color w:val="FF0000"/>
          <w:lang w:val="ru-RU"/>
        </w:rPr>
        <w:t>31</w:t>
      </w:r>
      <w:r w:rsidR="009C010F" w:rsidRPr="00FA4423">
        <w:rPr>
          <w:rFonts w:ascii="Times New Roman" w:hAnsi="Times New Roman"/>
          <w:color w:val="FF0000"/>
        </w:rPr>
        <w:t>.</w:t>
      </w:r>
      <w:r w:rsidR="00D05012">
        <w:rPr>
          <w:rFonts w:ascii="Times New Roman" w:hAnsi="Times New Roman"/>
          <w:color w:val="FF0000"/>
          <w:lang w:val="ru-RU"/>
        </w:rPr>
        <w:t>01</w:t>
      </w:r>
      <w:r w:rsidR="007D1D4C" w:rsidRPr="00FA4423">
        <w:rPr>
          <w:rFonts w:ascii="Times New Roman" w:hAnsi="Times New Roman"/>
          <w:color w:val="FF0000"/>
        </w:rPr>
        <w:t>.20</w:t>
      </w:r>
      <w:r w:rsidR="007642F8" w:rsidRPr="00FA4423">
        <w:rPr>
          <w:rFonts w:ascii="Times New Roman" w:hAnsi="Times New Roman"/>
          <w:color w:val="FF0000"/>
          <w:lang w:val="ru-RU"/>
        </w:rPr>
        <w:t>2</w:t>
      </w:r>
      <w:r w:rsidR="00D05012">
        <w:rPr>
          <w:rFonts w:ascii="Times New Roman" w:hAnsi="Times New Roman"/>
          <w:color w:val="FF0000"/>
          <w:lang w:val="ru-RU"/>
        </w:rPr>
        <w:t>7, а в части оплаты до полного исполнения обязательств Сторонами</w:t>
      </w:r>
      <w:r w:rsidR="0051462C" w:rsidRPr="00FA4423">
        <w:rPr>
          <w:rFonts w:ascii="Times New Roman" w:hAnsi="Times New Roman"/>
          <w:color w:val="FF0000"/>
        </w:rPr>
        <w:t>.</w:t>
      </w:r>
    </w:p>
    <w:p w:rsidR="00FC2ED1" w:rsidRDefault="00FC2ED1" w:rsidP="00C61045">
      <w:pPr>
        <w:widowControl w:val="0"/>
        <w:tabs>
          <w:tab w:val="left" w:pos="-14409"/>
          <w:tab w:val="left" w:pos="-12648"/>
          <w:tab w:val="left" w:pos="-12249"/>
          <w:tab w:val="left" w:pos="-11529"/>
          <w:tab w:val="left" w:pos="-10809"/>
          <w:tab w:val="left" w:pos="-10089"/>
          <w:tab w:val="left" w:pos="-9369"/>
          <w:tab w:val="left" w:pos="-8649"/>
          <w:tab w:val="left" w:pos="-7929"/>
          <w:tab w:val="left" w:pos="-7209"/>
          <w:tab w:val="left" w:pos="-6489"/>
          <w:tab w:val="left" w:pos="-5769"/>
          <w:tab w:val="left" w:pos="-5049"/>
        </w:tabs>
        <w:ind w:right="105"/>
        <w:rPr>
          <w:b/>
          <w:spacing w:val="-2"/>
          <w:kern w:val="1"/>
          <w:sz w:val="24"/>
          <w:szCs w:val="24"/>
          <w:lang w:val="ru-RU"/>
        </w:rPr>
      </w:pPr>
    </w:p>
    <w:p w:rsidR="00FC2ED1" w:rsidRPr="00CA2A4A" w:rsidRDefault="00842131" w:rsidP="00CA2A4A">
      <w:pPr>
        <w:widowControl w:val="0"/>
        <w:tabs>
          <w:tab w:val="left" w:pos="-14409"/>
          <w:tab w:val="left" w:pos="-12648"/>
          <w:tab w:val="left" w:pos="-12249"/>
          <w:tab w:val="left" w:pos="-11529"/>
          <w:tab w:val="left" w:pos="-10809"/>
          <w:tab w:val="left" w:pos="-10089"/>
          <w:tab w:val="left" w:pos="-9369"/>
          <w:tab w:val="left" w:pos="-8649"/>
          <w:tab w:val="left" w:pos="-7929"/>
          <w:tab w:val="left" w:pos="-7209"/>
          <w:tab w:val="left" w:pos="-6489"/>
          <w:tab w:val="left" w:pos="-5769"/>
          <w:tab w:val="left" w:pos="-5049"/>
        </w:tabs>
        <w:ind w:right="105"/>
        <w:jc w:val="center"/>
        <w:rPr>
          <w:b/>
          <w:spacing w:val="-2"/>
          <w:kern w:val="1"/>
          <w:sz w:val="24"/>
          <w:szCs w:val="24"/>
          <w:lang w:val="ru-RU"/>
        </w:rPr>
      </w:pPr>
      <w:r>
        <w:rPr>
          <w:b/>
          <w:spacing w:val="-2"/>
          <w:kern w:val="1"/>
          <w:sz w:val="24"/>
          <w:szCs w:val="24"/>
          <w:lang w:val="ru-RU"/>
        </w:rPr>
        <w:t xml:space="preserve">7. </w:t>
      </w:r>
      <w:r w:rsidR="004C6487" w:rsidRPr="00842131">
        <w:rPr>
          <w:b/>
          <w:spacing w:val="-2"/>
          <w:kern w:val="1"/>
          <w:sz w:val="24"/>
          <w:szCs w:val="24"/>
          <w:lang w:val="ru-RU"/>
        </w:rPr>
        <w:t xml:space="preserve">ИЗМЕНЕНИЕ И РАСТОРЖЕНИЕ КОНТРАКТА                                                     </w:t>
      </w:r>
    </w:p>
    <w:p w:rsidR="004C6487" w:rsidRPr="00842131" w:rsidRDefault="004C6487" w:rsidP="004C6487">
      <w:pPr>
        <w:pStyle w:val="a5"/>
        <w:spacing w:after="0"/>
        <w:ind w:right="105"/>
        <w:jc w:val="both"/>
        <w:rPr>
          <w:rFonts w:ascii="Times New Roman" w:hAnsi="Times New Roman"/>
        </w:rPr>
      </w:pPr>
      <w:r w:rsidRPr="00842131">
        <w:rPr>
          <w:rFonts w:ascii="Times New Roman" w:hAnsi="Times New Roman"/>
        </w:rPr>
        <w:t>7.1. В случае изменения наименования, адресов, руководителя организации у одной из Сторон Контракта, другой стороне в течение 5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 При этом, заключение между Сторонами какого-либо дополнительного соглашения не обязательно.</w:t>
      </w:r>
    </w:p>
    <w:p w:rsidR="004C6487" w:rsidRPr="00842131" w:rsidRDefault="004C6487" w:rsidP="004C6487">
      <w:pPr>
        <w:pStyle w:val="a5"/>
        <w:spacing w:after="0"/>
        <w:ind w:right="105"/>
        <w:jc w:val="both"/>
        <w:rPr>
          <w:rFonts w:ascii="Times New Roman" w:hAnsi="Times New Roman"/>
        </w:rPr>
      </w:pPr>
      <w:r w:rsidRPr="00842131">
        <w:rPr>
          <w:rFonts w:ascii="Times New Roman" w:hAnsi="Times New Roman"/>
        </w:rPr>
        <w:t>7.2. Действия, совершенные по старым адресам и счетам до получения уведомлений об их изменении, засчитываются в исполнение обязательств.</w:t>
      </w:r>
    </w:p>
    <w:p w:rsidR="004C6487" w:rsidRPr="00842131" w:rsidRDefault="004C6487" w:rsidP="004C6487">
      <w:pPr>
        <w:pStyle w:val="a5"/>
        <w:spacing w:after="0"/>
        <w:ind w:right="105"/>
        <w:jc w:val="both"/>
        <w:rPr>
          <w:rFonts w:ascii="Times New Roman" w:hAnsi="Times New Roman"/>
        </w:rPr>
      </w:pPr>
      <w:r w:rsidRPr="00842131">
        <w:rPr>
          <w:rFonts w:ascii="Times New Roman" w:hAnsi="Times New Roman"/>
        </w:rPr>
        <w:t>7.3. Обмен письмами между Заказчиком и Подрядчиком возможен по средствам связи (факс, интернет, почта) с последующим предоставлением оригинальных документов.</w:t>
      </w:r>
    </w:p>
    <w:p w:rsidR="004C6487" w:rsidRPr="00842131" w:rsidRDefault="004C6487" w:rsidP="004C6487">
      <w:pPr>
        <w:pStyle w:val="a5"/>
        <w:spacing w:after="0"/>
        <w:ind w:right="105"/>
        <w:jc w:val="both"/>
        <w:rPr>
          <w:rFonts w:ascii="Times New Roman" w:hAnsi="Times New Roman"/>
        </w:rPr>
      </w:pPr>
      <w:r w:rsidRPr="00842131">
        <w:rPr>
          <w:rFonts w:ascii="Times New Roman" w:hAnsi="Times New Roman"/>
        </w:rPr>
        <w:t xml:space="preserve">7.4. Изменение существенных условий Контракта при его исполнении не допускается, за исключением их изменения по соглашению сторон. </w:t>
      </w:r>
    </w:p>
    <w:p w:rsidR="004C6487" w:rsidRPr="00842131" w:rsidRDefault="004C6487" w:rsidP="004C6487">
      <w:pPr>
        <w:pStyle w:val="a5"/>
        <w:spacing w:after="0"/>
        <w:ind w:right="105"/>
        <w:jc w:val="both"/>
        <w:rPr>
          <w:rFonts w:ascii="Times New Roman" w:hAnsi="Times New Roman"/>
        </w:rPr>
      </w:pPr>
      <w:r w:rsidRPr="00842131">
        <w:rPr>
          <w:rFonts w:ascii="Times New Roman" w:hAnsi="Times New Roman"/>
        </w:rPr>
        <w:t xml:space="preserve">7.5. При исполнении Контракта не допускается перемена Сторон, кроме случаев предусмотренных действующим законодательством Российской Федерации. Все изменения к настоящему Контракту оформляются Дополнительными соглашениями, подписываются сторонами и являются неотъемлемой частью настоящего Контракта. </w:t>
      </w:r>
    </w:p>
    <w:p w:rsidR="004C6487" w:rsidRPr="00842131" w:rsidRDefault="004C6487" w:rsidP="004C6487">
      <w:pPr>
        <w:pStyle w:val="a5"/>
        <w:spacing w:after="0"/>
        <w:ind w:right="105"/>
        <w:jc w:val="both"/>
        <w:rPr>
          <w:rFonts w:ascii="Times New Roman" w:hAnsi="Times New Roman"/>
        </w:rPr>
      </w:pPr>
      <w:r w:rsidRPr="00842131">
        <w:rPr>
          <w:rFonts w:ascii="Times New Roman" w:hAnsi="Times New Roman"/>
        </w:rPr>
        <w:t xml:space="preserve">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BA3534" w:rsidRDefault="004C6487" w:rsidP="004C6487">
      <w:pPr>
        <w:pStyle w:val="a5"/>
        <w:spacing w:after="0"/>
        <w:ind w:right="105"/>
        <w:jc w:val="both"/>
        <w:rPr>
          <w:rFonts w:ascii="Times New Roman" w:hAnsi="Times New Roman"/>
          <w:lang w:val="ru-RU"/>
        </w:rPr>
      </w:pPr>
      <w:r w:rsidRPr="00842131">
        <w:rPr>
          <w:rFonts w:ascii="Times New Roman" w:hAnsi="Times New Roman"/>
        </w:rPr>
        <w:t>7.7. Во всем ином, не предусмотренном настоящим Контрактом, применяется действующее законодательство Российской Федерации.</w:t>
      </w:r>
    </w:p>
    <w:p w:rsidR="00FC2ED1" w:rsidRDefault="00FC2E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jc w:val="center"/>
        <w:rPr>
          <w:b/>
          <w:kern w:val="1"/>
          <w:sz w:val="24"/>
          <w:szCs w:val="24"/>
          <w:lang w:val="ru-RU"/>
        </w:rPr>
      </w:pPr>
    </w:p>
    <w:p w:rsidR="00FC2ED1" w:rsidRPr="00CA2A4A" w:rsidRDefault="00BB4675" w:rsidP="00CA2A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jc w:val="center"/>
        <w:rPr>
          <w:b/>
          <w:kern w:val="1"/>
          <w:sz w:val="24"/>
          <w:szCs w:val="24"/>
          <w:lang w:val="ru-RU"/>
        </w:rPr>
      </w:pPr>
      <w:r>
        <w:rPr>
          <w:b/>
          <w:kern w:val="1"/>
          <w:sz w:val="24"/>
          <w:szCs w:val="24"/>
          <w:lang w:val="ru-RU"/>
        </w:rPr>
        <w:t>8</w:t>
      </w:r>
      <w:r w:rsidR="008E40A8" w:rsidRPr="00842131">
        <w:rPr>
          <w:b/>
          <w:kern w:val="1"/>
          <w:sz w:val="24"/>
          <w:szCs w:val="24"/>
          <w:lang w:val="ru-RU"/>
        </w:rPr>
        <w:t>. ДЕЙСТВИЕ НЕПРЕОДОЛИМОЙ СИЛЫ</w:t>
      </w:r>
    </w:p>
    <w:p w:rsidR="00BB4675" w:rsidRPr="00BB4675" w:rsidRDefault="00BB4675" w:rsidP="0017259C">
      <w:pPr>
        <w:pStyle w:val="a5"/>
        <w:spacing w:after="0"/>
        <w:ind w:right="105"/>
        <w:jc w:val="both"/>
        <w:rPr>
          <w:rFonts w:ascii="Times New Roman" w:hAnsi="Times New Roman"/>
          <w:lang w:val="ru-RU"/>
        </w:rPr>
      </w:pPr>
      <w:r>
        <w:rPr>
          <w:rFonts w:ascii="Times New Roman" w:hAnsi="Times New Roman"/>
          <w:lang w:val="ru-RU"/>
        </w:rPr>
        <w:t>8</w:t>
      </w:r>
      <w:r w:rsidR="0017259C" w:rsidRPr="00842131">
        <w:rPr>
          <w:rFonts w:ascii="Times New Roman" w:hAnsi="Times New Roman"/>
        </w:rPr>
        <w:t xml:space="preserve">.1. Ни одна из сторон не несет ответственности перед другой стороной за невыполнение обязательств по настоящему Контракту, обусловленное обстоятельствами, возникшими помимо воли или желания сторон и которые нельзя предвидеть или избежать, включая объявленную или </w:t>
      </w:r>
      <w:r w:rsidR="0017259C" w:rsidRPr="00842131">
        <w:rPr>
          <w:rFonts w:ascii="Times New Roman" w:hAnsi="Times New Roman"/>
        </w:rPr>
        <w:lastRenderedPageBreak/>
        <w:t xml:space="preserve">фактическую войну, действия государственных и муниципальных органов, </w:t>
      </w:r>
      <w:r w:rsidR="00457207" w:rsidRPr="00842131">
        <w:rPr>
          <w:rFonts w:ascii="Times New Roman" w:hAnsi="Times New Roman"/>
        </w:rPr>
        <w:t xml:space="preserve">гражданские волнения, эпидемии, </w:t>
      </w:r>
      <w:r w:rsidR="0017259C" w:rsidRPr="00842131">
        <w:rPr>
          <w:rFonts w:ascii="Times New Roman" w:hAnsi="Times New Roman"/>
        </w:rPr>
        <w:t>блокаду, эмбарго, землетрясения, наводнения, пожары и другие стихийные бедствия.</w:t>
      </w:r>
    </w:p>
    <w:p w:rsidR="0017259C" w:rsidRPr="00842131" w:rsidRDefault="00BB4675" w:rsidP="0017259C">
      <w:pPr>
        <w:pStyle w:val="a5"/>
        <w:spacing w:after="0"/>
        <w:ind w:right="105"/>
        <w:jc w:val="both"/>
        <w:rPr>
          <w:rFonts w:ascii="Times New Roman" w:hAnsi="Times New Roman"/>
        </w:rPr>
      </w:pPr>
      <w:r>
        <w:rPr>
          <w:rFonts w:ascii="Times New Roman" w:hAnsi="Times New Roman"/>
          <w:lang w:val="ru-RU"/>
        </w:rPr>
        <w:t>8</w:t>
      </w:r>
      <w:r w:rsidR="0017259C" w:rsidRPr="00842131">
        <w:rPr>
          <w:rFonts w:ascii="Times New Roman" w:hAnsi="Times New Roman"/>
        </w:rPr>
        <w:t>.2. Сторона, которая не исполняет своего обязательства, должна дать извещение другой стороне о препятствии и его влиянии на исполнение обязательств по настоящему Контракту.</w:t>
      </w:r>
    </w:p>
    <w:p w:rsidR="008E40A8" w:rsidRPr="00842131" w:rsidRDefault="00BB4675" w:rsidP="0017259C">
      <w:pPr>
        <w:pStyle w:val="a5"/>
        <w:spacing w:after="0"/>
        <w:ind w:right="105"/>
        <w:jc w:val="both"/>
        <w:rPr>
          <w:rFonts w:ascii="Times New Roman" w:hAnsi="Times New Roman"/>
        </w:rPr>
      </w:pPr>
      <w:r>
        <w:rPr>
          <w:rFonts w:ascii="Times New Roman" w:hAnsi="Times New Roman"/>
          <w:lang w:val="ru-RU"/>
        </w:rPr>
        <w:t>8</w:t>
      </w:r>
      <w:r w:rsidR="0017259C" w:rsidRPr="00842131">
        <w:rPr>
          <w:rFonts w:ascii="Times New Roman" w:hAnsi="Times New Roman"/>
        </w:rPr>
        <w:t>.3. Если обстоятельства непреодолимой силы действуют на протяжении трех последовательных месяцев и не обнаруживают признаков прекращения, настоящий Контракт может быть расторгнут как Заказчиком, так и Исполнителем в одностороннем порядке путем направления уведомления другой стороне</w:t>
      </w:r>
      <w:r w:rsidR="008E40A8" w:rsidRPr="00842131">
        <w:rPr>
          <w:rFonts w:ascii="Times New Roman" w:hAnsi="Times New Roman"/>
        </w:rPr>
        <w:t>.</w:t>
      </w:r>
    </w:p>
    <w:p w:rsidR="00FC2ED1" w:rsidRDefault="00FC2E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jc w:val="center"/>
        <w:rPr>
          <w:b/>
          <w:kern w:val="1"/>
          <w:sz w:val="24"/>
          <w:szCs w:val="24"/>
          <w:lang w:val="ru-RU"/>
        </w:rPr>
      </w:pPr>
    </w:p>
    <w:p w:rsidR="00FC2ED1" w:rsidRPr="00CA2A4A" w:rsidRDefault="00BB4675" w:rsidP="00CA2A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jc w:val="center"/>
        <w:rPr>
          <w:b/>
          <w:kern w:val="1"/>
          <w:sz w:val="24"/>
          <w:szCs w:val="24"/>
          <w:lang w:val="ru-RU"/>
        </w:rPr>
      </w:pPr>
      <w:r>
        <w:rPr>
          <w:b/>
          <w:kern w:val="1"/>
          <w:sz w:val="24"/>
          <w:szCs w:val="24"/>
          <w:lang w:val="ru-RU"/>
        </w:rPr>
        <w:t>9</w:t>
      </w:r>
      <w:r w:rsidR="008E40A8" w:rsidRPr="00842131">
        <w:rPr>
          <w:b/>
          <w:kern w:val="1"/>
          <w:sz w:val="24"/>
          <w:szCs w:val="24"/>
          <w:lang w:val="ru-RU"/>
        </w:rPr>
        <w:t>. ОТВЕТСТВЕННОСТЬ СТОРОН И ПОРЯДОК РАЗРЕШЕНИЯ СПОРОВ</w:t>
      </w:r>
    </w:p>
    <w:p w:rsidR="0017259C" w:rsidRPr="00842131" w:rsidRDefault="00BB4675" w:rsidP="0017259C">
      <w:pPr>
        <w:pStyle w:val="a5"/>
        <w:spacing w:after="0"/>
        <w:ind w:right="105"/>
        <w:jc w:val="both"/>
        <w:rPr>
          <w:rFonts w:ascii="Times New Roman" w:hAnsi="Times New Roman"/>
        </w:rPr>
      </w:pPr>
      <w:r>
        <w:rPr>
          <w:rFonts w:ascii="Times New Roman" w:hAnsi="Times New Roman"/>
          <w:lang w:val="ru-RU"/>
        </w:rPr>
        <w:t>9</w:t>
      </w:r>
      <w:r w:rsidR="0017259C" w:rsidRPr="00842131">
        <w:rPr>
          <w:rFonts w:ascii="Times New Roman" w:hAnsi="Times New Roman"/>
        </w:rPr>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17259C" w:rsidRPr="00842131" w:rsidRDefault="00BB4675" w:rsidP="0017259C">
      <w:pPr>
        <w:pStyle w:val="a5"/>
        <w:spacing w:after="0"/>
        <w:ind w:right="105"/>
        <w:jc w:val="both"/>
        <w:rPr>
          <w:rFonts w:ascii="Times New Roman" w:hAnsi="Times New Roman"/>
        </w:rPr>
      </w:pPr>
      <w:r>
        <w:rPr>
          <w:rFonts w:ascii="Times New Roman" w:hAnsi="Times New Roman"/>
          <w:lang w:val="ru-RU"/>
        </w:rPr>
        <w:t>9</w:t>
      </w:r>
      <w:r w:rsidR="0017259C" w:rsidRPr="00842131">
        <w:rPr>
          <w:rFonts w:ascii="Times New Roman" w:hAnsi="Times New Roman"/>
        </w:rPr>
        <w:t>.2. Исполнитель не несет ответственности за сбои в работе  Справочника и/или комплекта частей Справочника на неисправном компьютере, либо компьютере, зараженном каким-либо компьютерным вирусом, а также при использовании Заказчиком нелицензионного программного обеспечения. Исполнитель несет ответственность за потерю информации или порчу компьютерной техники, произошедшие в связи с  использованием Справочника и/или комплекта частей Справочника, только в случае наличия вины Исполнителя в виде умысла или грубой неосторожности.</w:t>
      </w:r>
    </w:p>
    <w:p w:rsidR="0017259C" w:rsidRPr="00842131" w:rsidRDefault="00BB4675" w:rsidP="0017259C">
      <w:pPr>
        <w:pStyle w:val="a5"/>
        <w:spacing w:after="0"/>
        <w:ind w:right="105"/>
        <w:jc w:val="both"/>
        <w:rPr>
          <w:rFonts w:ascii="Times New Roman" w:hAnsi="Times New Roman"/>
        </w:rPr>
      </w:pPr>
      <w:r>
        <w:rPr>
          <w:rFonts w:ascii="Times New Roman" w:hAnsi="Times New Roman"/>
          <w:lang w:val="ru-RU"/>
        </w:rPr>
        <w:t>9</w:t>
      </w:r>
      <w:r w:rsidR="0017259C" w:rsidRPr="00842131">
        <w:rPr>
          <w:rFonts w:ascii="Times New Roman" w:hAnsi="Times New Roman"/>
        </w:rPr>
        <w:t>.3. Настоящий Контракт регулируется законодательством Российской Федерации. Споры между сторонами решаются путем переговоров, а при недостижении согласия переговорным путем каждая из сторон имеет право обратиться в  суд в соответствии с подведомственностью и подсудностью, установленными законодательством Российской Федерации.</w:t>
      </w:r>
    </w:p>
    <w:p w:rsidR="00FC2ED1" w:rsidRPr="00CA2A4A" w:rsidRDefault="00BB4675" w:rsidP="00CA2A4A">
      <w:pPr>
        <w:pStyle w:val="a5"/>
        <w:spacing w:after="0"/>
        <w:ind w:right="105"/>
        <w:jc w:val="both"/>
        <w:rPr>
          <w:rFonts w:ascii="Times New Roman" w:hAnsi="Times New Roman"/>
          <w:lang w:val="ru-RU"/>
        </w:rPr>
      </w:pPr>
      <w:r>
        <w:rPr>
          <w:rFonts w:ascii="Times New Roman" w:hAnsi="Times New Roman"/>
          <w:lang w:val="ru-RU"/>
        </w:rPr>
        <w:t>9</w:t>
      </w:r>
      <w:r w:rsidR="0017259C" w:rsidRPr="00842131">
        <w:rPr>
          <w:rFonts w:ascii="Times New Roman" w:hAnsi="Times New Roman"/>
        </w:rPr>
        <w:t>.4. Исполнитель не несет ответственности за правильность информации, изложенной в авторских материалах</w:t>
      </w:r>
      <w:r w:rsidR="00842131" w:rsidRPr="00842131">
        <w:rPr>
          <w:rFonts w:ascii="Times New Roman" w:hAnsi="Times New Roman"/>
        </w:rPr>
        <w:t>.</w:t>
      </w:r>
    </w:p>
    <w:p w:rsidR="00C61045" w:rsidRDefault="00C61045" w:rsidP="000B0C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rPr>
          <w:b/>
          <w:kern w:val="1"/>
          <w:sz w:val="24"/>
          <w:szCs w:val="24"/>
          <w:lang w:val="ru-RU"/>
        </w:rPr>
      </w:pPr>
    </w:p>
    <w:p w:rsidR="00FC2ED1" w:rsidRPr="00CA2A4A" w:rsidRDefault="00BB4675" w:rsidP="00CA2A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5"/>
        <w:jc w:val="center"/>
        <w:rPr>
          <w:b/>
          <w:kern w:val="1"/>
          <w:sz w:val="24"/>
          <w:szCs w:val="24"/>
          <w:lang w:val="ru-RU"/>
        </w:rPr>
      </w:pPr>
      <w:r>
        <w:rPr>
          <w:b/>
          <w:kern w:val="1"/>
          <w:sz w:val="24"/>
          <w:szCs w:val="24"/>
          <w:lang w:val="ru-RU"/>
        </w:rPr>
        <w:t>10</w:t>
      </w:r>
      <w:r w:rsidR="008E40A8" w:rsidRPr="00842131">
        <w:rPr>
          <w:b/>
          <w:kern w:val="1"/>
          <w:sz w:val="24"/>
          <w:szCs w:val="24"/>
          <w:lang w:val="ru-RU"/>
        </w:rPr>
        <w:t>. ДОПОЛНИТЕЛЬНЫЕ УСЛОВИЯ</w:t>
      </w:r>
    </w:p>
    <w:p w:rsidR="008E40A8" w:rsidRDefault="00BB4675" w:rsidP="000C1927">
      <w:pPr>
        <w:pStyle w:val="a5"/>
        <w:spacing w:after="0"/>
        <w:ind w:right="105"/>
        <w:jc w:val="both"/>
        <w:rPr>
          <w:rFonts w:ascii="Times New Roman" w:hAnsi="Times New Roman"/>
          <w:lang w:val="ru-RU"/>
        </w:rPr>
      </w:pPr>
      <w:r>
        <w:rPr>
          <w:rFonts w:ascii="Times New Roman" w:hAnsi="Times New Roman"/>
          <w:lang w:val="ru-RU"/>
        </w:rPr>
        <w:t>10</w:t>
      </w:r>
      <w:r w:rsidR="008E40A8" w:rsidRPr="00842131">
        <w:rPr>
          <w:rFonts w:ascii="Times New Roman" w:hAnsi="Times New Roman"/>
        </w:rPr>
        <w:t xml:space="preserve">.1. Информация, ставшая известной Исполнителю о Заказчике во время исполнения своих обязанностей по настоящему </w:t>
      </w:r>
      <w:r w:rsidR="0017259C" w:rsidRPr="00842131">
        <w:rPr>
          <w:rFonts w:ascii="Times New Roman" w:hAnsi="Times New Roman"/>
        </w:rPr>
        <w:t>Контракту</w:t>
      </w:r>
      <w:r w:rsidR="008E40A8" w:rsidRPr="00842131">
        <w:rPr>
          <w:rFonts w:ascii="Times New Roman" w:hAnsi="Times New Roman"/>
        </w:rPr>
        <w:t>, считается конфиденциальной и не может без согласия Заказчика передаваться третьим лицам.</w:t>
      </w:r>
    </w:p>
    <w:p w:rsidR="00FC2ED1" w:rsidRDefault="00FC2ED1" w:rsidP="006B4307">
      <w:pPr>
        <w:pStyle w:val="a5"/>
        <w:spacing w:after="0"/>
        <w:ind w:right="105"/>
        <w:jc w:val="center"/>
        <w:rPr>
          <w:rFonts w:ascii="Times New Roman" w:hAnsi="Times New Roman"/>
          <w:b/>
          <w:lang w:val="ru-RU"/>
        </w:rPr>
      </w:pPr>
    </w:p>
    <w:p w:rsidR="006B4307" w:rsidRPr="00842131" w:rsidRDefault="006B4307" w:rsidP="006B4307">
      <w:pPr>
        <w:pStyle w:val="a5"/>
        <w:spacing w:after="0"/>
        <w:ind w:right="105"/>
        <w:jc w:val="center"/>
        <w:rPr>
          <w:rFonts w:ascii="Times New Roman" w:hAnsi="Times New Roman"/>
          <w:b/>
        </w:rPr>
      </w:pPr>
      <w:r>
        <w:rPr>
          <w:rFonts w:ascii="Times New Roman" w:hAnsi="Times New Roman"/>
          <w:b/>
        </w:rPr>
        <w:t>1</w:t>
      </w:r>
      <w:r>
        <w:rPr>
          <w:rFonts w:ascii="Times New Roman" w:hAnsi="Times New Roman"/>
          <w:b/>
          <w:lang w:val="ru-RU"/>
        </w:rPr>
        <w:t>1</w:t>
      </w:r>
      <w:r w:rsidRPr="00842131">
        <w:rPr>
          <w:rFonts w:ascii="Times New Roman" w:hAnsi="Times New Roman"/>
          <w:b/>
        </w:rPr>
        <w:t>. РЕКВИЗИТЫ СТОРОН</w:t>
      </w:r>
    </w:p>
    <w:tbl>
      <w:tblPr>
        <w:tblW w:w="10590" w:type="dxa"/>
        <w:tblLayout w:type="fixed"/>
        <w:tblLook w:val="0000"/>
      </w:tblPr>
      <w:tblGrid>
        <w:gridCol w:w="5282"/>
        <w:gridCol w:w="5308"/>
      </w:tblGrid>
      <w:tr w:rsidR="006B4307" w:rsidRPr="00842131" w:rsidTr="006B4307">
        <w:trPr>
          <w:trHeight w:val="109"/>
        </w:trPr>
        <w:tc>
          <w:tcPr>
            <w:tcW w:w="5282" w:type="dxa"/>
          </w:tcPr>
          <w:p w:rsidR="006B4307" w:rsidRPr="00763E1A" w:rsidRDefault="006B4307" w:rsidP="006B4307">
            <w:pPr>
              <w:widowControl w:val="0"/>
              <w:tabs>
                <w:tab w:val="left" w:pos="2160"/>
                <w:tab w:val="left" w:pos="4320"/>
              </w:tabs>
              <w:spacing w:before="120"/>
              <w:jc w:val="both"/>
              <w:rPr>
                <w:b/>
                <w:sz w:val="24"/>
                <w:szCs w:val="24"/>
                <w:u w:val="single"/>
                <w:lang w:val="ru-RU"/>
              </w:rPr>
            </w:pPr>
            <w:r w:rsidRPr="00842131">
              <w:rPr>
                <w:b/>
                <w:sz w:val="24"/>
                <w:szCs w:val="24"/>
                <w:u w:val="single"/>
                <w:lang w:val="ru-RU"/>
              </w:rPr>
              <w:t>Исполнитель:</w:t>
            </w:r>
          </w:p>
          <w:p w:rsidR="006B4307" w:rsidRDefault="006B4307" w:rsidP="006B4307">
            <w:pPr>
              <w:tabs>
                <w:tab w:val="left" w:pos="1815"/>
              </w:tabs>
              <w:rPr>
                <w:sz w:val="24"/>
                <w:szCs w:val="24"/>
                <w:lang w:val="ru-RU"/>
              </w:rPr>
            </w:pPr>
          </w:p>
          <w:p w:rsidR="00334577" w:rsidRDefault="00334577" w:rsidP="006B4307">
            <w:pPr>
              <w:tabs>
                <w:tab w:val="left" w:pos="3261"/>
              </w:tabs>
              <w:rPr>
                <w:kern w:val="1"/>
                <w:sz w:val="24"/>
                <w:szCs w:val="24"/>
                <w:lang w:val="ru-RU"/>
              </w:rPr>
            </w:pPr>
          </w:p>
          <w:p w:rsidR="00FC2ED1" w:rsidRDefault="00FC2ED1" w:rsidP="006B4307">
            <w:pPr>
              <w:tabs>
                <w:tab w:val="left" w:pos="3261"/>
              </w:tabs>
              <w:rPr>
                <w:kern w:val="1"/>
                <w:sz w:val="24"/>
                <w:szCs w:val="24"/>
                <w:lang w:val="ru-RU"/>
              </w:rPr>
            </w:pPr>
          </w:p>
          <w:p w:rsidR="00FC2ED1" w:rsidRDefault="00FC2ED1" w:rsidP="006B4307">
            <w:pPr>
              <w:tabs>
                <w:tab w:val="left" w:pos="3261"/>
              </w:tabs>
              <w:rPr>
                <w:kern w:val="1"/>
                <w:sz w:val="24"/>
                <w:szCs w:val="24"/>
                <w:lang w:val="ru-RU"/>
              </w:rPr>
            </w:pPr>
          </w:p>
          <w:p w:rsidR="00FC2ED1" w:rsidRDefault="00FC2ED1" w:rsidP="006B4307">
            <w:pPr>
              <w:tabs>
                <w:tab w:val="left" w:pos="3261"/>
              </w:tabs>
              <w:rPr>
                <w:kern w:val="1"/>
                <w:sz w:val="24"/>
                <w:szCs w:val="24"/>
                <w:lang w:val="ru-RU"/>
              </w:rPr>
            </w:pPr>
          </w:p>
          <w:p w:rsidR="00FA4423" w:rsidRDefault="00FA4423" w:rsidP="006B4307">
            <w:pPr>
              <w:tabs>
                <w:tab w:val="left" w:pos="3261"/>
              </w:tabs>
              <w:rPr>
                <w:kern w:val="1"/>
                <w:sz w:val="24"/>
                <w:szCs w:val="24"/>
                <w:lang w:val="ru-RU"/>
              </w:rPr>
            </w:pPr>
          </w:p>
          <w:p w:rsidR="00FA4423" w:rsidRDefault="00FA4423" w:rsidP="006B4307">
            <w:pPr>
              <w:tabs>
                <w:tab w:val="left" w:pos="3261"/>
              </w:tabs>
              <w:rPr>
                <w:kern w:val="1"/>
                <w:sz w:val="24"/>
                <w:szCs w:val="24"/>
                <w:lang w:val="ru-RU"/>
              </w:rPr>
            </w:pPr>
          </w:p>
          <w:p w:rsidR="00FA4423" w:rsidRDefault="00FA4423" w:rsidP="006B4307">
            <w:pPr>
              <w:tabs>
                <w:tab w:val="left" w:pos="3261"/>
              </w:tabs>
              <w:rPr>
                <w:kern w:val="1"/>
                <w:sz w:val="24"/>
                <w:szCs w:val="24"/>
                <w:lang w:val="ru-RU"/>
              </w:rPr>
            </w:pPr>
          </w:p>
          <w:p w:rsidR="00FA4423" w:rsidRDefault="00FA4423" w:rsidP="006B4307">
            <w:pPr>
              <w:tabs>
                <w:tab w:val="left" w:pos="3261"/>
              </w:tabs>
              <w:rPr>
                <w:kern w:val="1"/>
                <w:sz w:val="24"/>
                <w:szCs w:val="24"/>
                <w:lang w:val="ru-RU"/>
              </w:rPr>
            </w:pPr>
          </w:p>
          <w:p w:rsidR="00FA4423" w:rsidRDefault="00FA4423" w:rsidP="006B4307">
            <w:pPr>
              <w:tabs>
                <w:tab w:val="left" w:pos="3261"/>
              </w:tabs>
              <w:rPr>
                <w:kern w:val="1"/>
                <w:sz w:val="24"/>
                <w:szCs w:val="24"/>
                <w:lang w:val="ru-RU"/>
              </w:rPr>
            </w:pPr>
          </w:p>
          <w:p w:rsidR="00FA4423" w:rsidRDefault="00FA4423" w:rsidP="006B4307">
            <w:pPr>
              <w:tabs>
                <w:tab w:val="left" w:pos="3261"/>
              </w:tabs>
              <w:rPr>
                <w:kern w:val="1"/>
                <w:sz w:val="24"/>
                <w:szCs w:val="24"/>
                <w:lang w:val="ru-RU"/>
              </w:rPr>
            </w:pPr>
          </w:p>
          <w:p w:rsidR="00FA4423" w:rsidRDefault="00FA4423" w:rsidP="006B4307">
            <w:pPr>
              <w:tabs>
                <w:tab w:val="left" w:pos="3261"/>
              </w:tabs>
              <w:rPr>
                <w:kern w:val="1"/>
                <w:sz w:val="24"/>
                <w:szCs w:val="24"/>
                <w:lang w:val="ru-RU"/>
              </w:rPr>
            </w:pPr>
          </w:p>
          <w:p w:rsidR="00FA4423" w:rsidRDefault="00FA4423" w:rsidP="006B4307">
            <w:pPr>
              <w:tabs>
                <w:tab w:val="left" w:pos="3261"/>
              </w:tabs>
              <w:rPr>
                <w:kern w:val="1"/>
                <w:sz w:val="24"/>
                <w:szCs w:val="24"/>
                <w:lang w:val="ru-RU"/>
              </w:rPr>
            </w:pPr>
          </w:p>
          <w:p w:rsidR="00CA2A4A" w:rsidRDefault="00CA2A4A" w:rsidP="006B4307">
            <w:pPr>
              <w:tabs>
                <w:tab w:val="left" w:pos="3261"/>
              </w:tabs>
              <w:rPr>
                <w:kern w:val="1"/>
                <w:sz w:val="24"/>
                <w:szCs w:val="24"/>
                <w:lang w:val="ru-RU"/>
              </w:rPr>
            </w:pPr>
          </w:p>
          <w:p w:rsidR="006F391C" w:rsidRDefault="006F391C" w:rsidP="006B4307">
            <w:pPr>
              <w:tabs>
                <w:tab w:val="left" w:pos="3261"/>
              </w:tabs>
              <w:rPr>
                <w:kern w:val="1"/>
                <w:sz w:val="24"/>
                <w:szCs w:val="24"/>
                <w:lang w:val="ru-RU"/>
              </w:rPr>
            </w:pPr>
          </w:p>
          <w:p w:rsidR="00334577" w:rsidRDefault="006B4307" w:rsidP="006B4307">
            <w:pPr>
              <w:tabs>
                <w:tab w:val="left" w:pos="1815"/>
              </w:tabs>
              <w:rPr>
                <w:kern w:val="1"/>
                <w:sz w:val="24"/>
                <w:szCs w:val="24"/>
                <w:lang w:val="ru-RU"/>
              </w:rPr>
            </w:pPr>
            <w:r w:rsidRPr="00842131">
              <w:rPr>
                <w:kern w:val="1"/>
                <w:sz w:val="24"/>
                <w:szCs w:val="24"/>
                <w:lang w:val="ru-RU"/>
              </w:rPr>
              <w:t>_______________/</w:t>
            </w:r>
            <w:r w:rsidR="00FA4423">
              <w:rPr>
                <w:kern w:val="1"/>
                <w:sz w:val="24"/>
                <w:szCs w:val="24"/>
                <w:lang w:val="ru-RU"/>
              </w:rPr>
              <w:t>__________________</w:t>
            </w:r>
            <w:r w:rsidR="00334577">
              <w:rPr>
                <w:kern w:val="1"/>
                <w:sz w:val="24"/>
                <w:szCs w:val="24"/>
                <w:lang w:val="ru-RU"/>
              </w:rPr>
              <w:t>/</w:t>
            </w:r>
          </w:p>
          <w:p w:rsidR="00334577" w:rsidRPr="00CA2A4A" w:rsidRDefault="00334577" w:rsidP="006B4307">
            <w:pPr>
              <w:tabs>
                <w:tab w:val="left" w:pos="1815"/>
              </w:tabs>
              <w:rPr>
                <w:lang w:val="ru-RU"/>
              </w:rPr>
            </w:pPr>
            <w:r w:rsidRPr="00CA2A4A">
              <w:rPr>
                <w:kern w:val="1"/>
                <w:lang w:val="ru-RU"/>
              </w:rPr>
              <w:t xml:space="preserve">         </w:t>
            </w:r>
            <w:r w:rsidR="00874D2B">
              <w:rPr>
                <w:kern w:val="1"/>
                <w:lang w:val="ru-RU"/>
              </w:rPr>
              <w:t xml:space="preserve"> </w:t>
            </w:r>
            <w:r w:rsidRPr="00CA2A4A">
              <w:rPr>
                <w:kern w:val="1"/>
                <w:lang w:val="ru-RU"/>
              </w:rPr>
              <w:t>М.П.</w:t>
            </w:r>
          </w:p>
        </w:tc>
        <w:tc>
          <w:tcPr>
            <w:tcW w:w="5308" w:type="dxa"/>
          </w:tcPr>
          <w:p w:rsidR="006B4307" w:rsidRDefault="006B4307" w:rsidP="006B4307">
            <w:pPr>
              <w:widowControl w:val="0"/>
              <w:tabs>
                <w:tab w:val="left" w:pos="3261"/>
              </w:tabs>
              <w:spacing w:before="120"/>
              <w:jc w:val="both"/>
              <w:rPr>
                <w:b/>
                <w:sz w:val="24"/>
                <w:szCs w:val="24"/>
                <w:lang w:val="ru-RU"/>
              </w:rPr>
            </w:pPr>
            <w:r w:rsidRPr="00842131">
              <w:rPr>
                <w:b/>
                <w:sz w:val="24"/>
                <w:szCs w:val="24"/>
                <w:u w:val="single"/>
                <w:lang w:val="ru-RU"/>
              </w:rPr>
              <w:t>Заказчик</w:t>
            </w:r>
            <w:r w:rsidRPr="00842131">
              <w:rPr>
                <w:b/>
                <w:sz w:val="24"/>
                <w:szCs w:val="24"/>
                <w:lang w:val="ru-RU"/>
              </w:rPr>
              <w:t>:</w:t>
            </w:r>
          </w:p>
          <w:p w:rsidR="00B24460" w:rsidRPr="00B24460" w:rsidRDefault="00B24460" w:rsidP="00B24460">
            <w:pPr>
              <w:ind w:hanging="5"/>
              <w:jc w:val="both"/>
              <w:rPr>
                <w:sz w:val="24"/>
                <w:szCs w:val="24"/>
                <w:lang w:val="ru-RU"/>
              </w:rPr>
            </w:pPr>
            <w:r w:rsidRPr="00B24460">
              <w:rPr>
                <w:sz w:val="24"/>
                <w:szCs w:val="24"/>
                <w:lang w:val="ru-RU"/>
              </w:rPr>
              <w:t>ФКУ «Уралуправтодор»</w:t>
            </w:r>
          </w:p>
          <w:p w:rsidR="00B24460" w:rsidRPr="00B24460" w:rsidRDefault="00B24460" w:rsidP="00B24460">
            <w:pPr>
              <w:contextualSpacing/>
              <w:rPr>
                <w:color w:val="000000"/>
                <w:sz w:val="24"/>
                <w:szCs w:val="24"/>
                <w:lang w:val="ru-RU"/>
              </w:rPr>
            </w:pPr>
            <w:r w:rsidRPr="00B24460">
              <w:rPr>
                <w:color w:val="000000"/>
                <w:sz w:val="24"/>
                <w:szCs w:val="24"/>
                <w:lang w:val="ru-RU"/>
              </w:rPr>
              <w:t xml:space="preserve">Юр. адрес: 620026 г. Екатеринбург, </w:t>
            </w:r>
          </w:p>
          <w:p w:rsidR="00B24460" w:rsidRPr="00B24460" w:rsidRDefault="00B24460" w:rsidP="00B24460">
            <w:pPr>
              <w:contextualSpacing/>
              <w:rPr>
                <w:color w:val="000000"/>
                <w:sz w:val="24"/>
                <w:szCs w:val="24"/>
                <w:lang w:val="ru-RU"/>
              </w:rPr>
            </w:pPr>
            <w:r w:rsidRPr="00B24460">
              <w:rPr>
                <w:color w:val="000000"/>
                <w:sz w:val="24"/>
                <w:szCs w:val="24"/>
                <w:lang w:val="ru-RU"/>
              </w:rPr>
              <w:t>ул. Луначарского д. 203.</w:t>
            </w:r>
          </w:p>
          <w:p w:rsidR="00B24460" w:rsidRPr="00B24460" w:rsidRDefault="00B24460" w:rsidP="00B24460">
            <w:pPr>
              <w:contextualSpacing/>
              <w:rPr>
                <w:color w:val="000000"/>
                <w:sz w:val="24"/>
                <w:szCs w:val="24"/>
                <w:lang w:val="ru-RU"/>
              </w:rPr>
            </w:pPr>
            <w:r w:rsidRPr="00B24460">
              <w:rPr>
                <w:color w:val="000000"/>
                <w:sz w:val="24"/>
                <w:szCs w:val="24"/>
                <w:lang w:val="ru-RU"/>
              </w:rPr>
              <w:t xml:space="preserve">ИНН 7223007316 КПП 668501001 </w:t>
            </w:r>
          </w:p>
          <w:p w:rsidR="00B24460" w:rsidRPr="00B24460" w:rsidRDefault="00B24460" w:rsidP="00B24460">
            <w:pPr>
              <w:contextualSpacing/>
              <w:rPr>
                <w:color w:val="000000"/>
                <w:sz w:val="24"/>
                <w:szCs w:val="24"/>
                <w:lang w:val="ru-RU"/>
              </w:rPr>
            </w:pPr>
            <w:r w:rsidRPr="00B24460">
              <w:rPr>
                <w:color w:val="000000"/>
                <w:sz w:val="24"/>
                <w:szCs w:val="24"/>
                <w:lang w:val="ru-RU"/>
              </w:rPr>
              <w:t xml:space="preserve">Номер казначейского счета 03211643000000015113 </w:t>
            </w:r>
          </w:p>
          <w:p w:rsidR="00B24460" w:rsidRPr="00B24460" w:rsidRDefault="00B24460" w:rsidP="00B24460">
            <w:pPr>
              <w:contextualSpacing/>
              <w:rPr>
                <w:color w:val="000000"/>
                <w:sz w:val="24"/>
                <w:szCs w:val="24"/>
                <w:lang w:val="ru-RU"/>
              </w:rPr>
            </w:pPr>
            <w:r w:rsidRPr="00B24460">
              <w:rPr>
                <w:color w:val="000000"/>
                <w:sz w:val="24"/>
                <w:szCs w:val="24"/>
                <w:lang w:val="ru-RU"/>
              </w:rPr>
              <w:t xml:space="preserve">Единый казначейский счет 40102810445370000043= </w:t>
            </w:r>
            <w:r w:rsidRPr="00B24460">
              <w:rPr>
                <w:color w:val="FF0000"/>
                <w:sz w:val="24"/>
                <w:szCs w:val="24"/>
                <w:lang w:val="ru-RU"/>
              </w:rPr>
              <w:t>Корреспондентский счет</w:t>
            </w:r>
          </w:p>
          <w:p w:rsidR="00B24460" w:rsidRPr="00B24460" w:rsidRDefault="00B24460" w:rsidP="00B24460">
            <w:pPr>
              <w:contextualSpacing/>
              <w:rPr>
                <w:color w:val="000000"/>
                <w:sz w:val="24"/>
                <w:szCs w:val="24"/>
                <w:lang w:val="ru-RU"/>
              </w:rPr>
            </w:pPr>
            <w:r w:rsidRPr="00B24460">
              <w:rPr>
                <w:color w:val="000000"/>
                <w:sz w:val="24"/>
                <w:szCs w:val="24"/>
                <w:lang w:val="ru-RU"/>
              </w:rPr>
              <w:t xml:space="preserve">СибГУ Банка России//УФК по Новосибирской области г. Новосибирск </w:t>
            </w:r>
          </w:p>
          <w:p w:rsidR="00B24460" w:rsidRPr="00B24460" w:rsidRDefault="00B24460" w:rsidP="00B24460">
            <w:pPr>
              <w:contextualSpacing/>
              <w:rPr>
                <w:color w:val="000000"/>
                <w:sz w:val="24"/>
                <w:szCs w:val="24"/>
                <w:lang w:val="ru-RU"/>
              </w:rPr>
            </w:pPr>
            <w:r w:rsidRPr="00B24460">
              <w:rPr>
                <w:color w:val="000000"/>
                <w:sz w:val="24"/>
                <w:szCs w:val="24"/>
                <w:lang w:val="ru-RU"/>
              </w:rPr>
              <w:t>Лицевой счет 03621087380</w:t>
            </w:r>
          </w:p>
          <w:p w:rsidR="00B24460" w:rsidRPr="00B24460" w:rsidRDefault="00B24460" w:rsidP="00B24460">
            <w:pPr>
              <w:contextualSpacing/>
              <w:rPr>
                <w:color w:val="000000"/>
                <w:sz w:val="24"/>
                <w:szCs w:val="24"/>
                <w:lang w:val="ru-RU"/>
              </w:rPr>
            </w:pPr>
            <w:r w:rsidRPr="00B24460">
              <w:rPr>
                <w:color w:val="000000"/>
                <w:sz w:val="24"/>
                <w:szCs w:val="24"/>
                <w:lang w:val="ru-RU"/>
              </w:rPr>
              <w:t>БИК 015004950</w:t>
            </w:r>
          </w:p>
          <w:p w:rsidR="00B24460" w:rsidRPr="00B24460" w:rsidRDefault="00B24460" w:rsidP="00B24460">
            <w:pPr>
              <w:contextualSpacing/>
              <w:rPr>
                <w:color w:val="000000"/>
                <w:sz w:val="24"/>
                <w:szCs w:val="24"/>
                <w:lang w:val="ru-RU"/>
              </w:rPr>
            </w:pPr>
            <w:hyperlink r:id="rId10" w:history="1">
              <w:r w:rsidRPr="001A4CFD">
                <w:rPr>
                  <w:color w:val="000000"/>
                  <w:sz w:val="24"/>
                  <w:szCs w:val="24"/>
                </w:rPr>
                <w:t>mail</w:t>
              </w:r>
              <w:r w:rsidRPr="00B24460">
                <w:rPr>
                  <w:color w:val="000000"/>
                  <w:sz w:val="24"/>
                  <w:szCs w:val="24"/>
                  <w:lang w:val="ru-RU"/>
                </w:rPr>
                <w:t>@</w:t>
              </w:r>
              <w:r w:rsidRPr="001A4CFD">
                <w:rPr>
                  <w:color w:val="000000"/>
                  <w:sz w:val="24"/>
                  <w:szCs w:val="24"/>
                </w:rPr>
                <w:t>fadural</w:t>
              </w:r>
              <w:r w:rsidRPr="00B24460">
                <w:rPr>
                  <w:color w:val="000000"/>
                  <w:sz w:val="24"/>
                  <w:szCs w:val="24"/>
                  <w:lang w:val="ru-RU"/>
                </w:rPr>
                <w:t>.</w:t>
              </w:r>
              <w:r w:rsidRPr="001A4CFD">
                <w:rPr>
                  <w:color w:val="000000"/>
                  <w:sz w:val="24"/>
                  <w:szCs w:val="24"/>
                </w:rPr>
                <w:t>ru</w:t>
              </w:r>
            </w:hyperlink>
            <w:r w:rsidRPr="00B24460">
              <w:rPr>
                <w:color w:val="000000"/>
                <w:sz w:val="24"/>
                <w:szCs w:val="24"/>
                <w:lang w:val="ru-RU"/>
              </w:rPr>
              <w:t>, +7 (343) 295-09-00</w:t>
            </w:r>
          </w:p>
          <w:p w:rsidR="00CA2A4A" w:rsidRDefault="00CA2A4A" w:rsidP="006B4307">
            <w:pPr>
              <w:pStyle w:val="13"/>
              <w:ind w:right="-108"/>
              <w:rPr>
                <w:rFonts w:ascii="Times New Roman" w:hAnsi="Times New Roman"/>
                <w:sz w:val="24"/>
              </w:rPr>
            </w:pPr>
          </w:p>
          <w:p w:rsidR="00334577" w:rsidRDefault="006B4307" w:rsidP="006B4307">
            <w:pPr>
              <w:pStyle w:val="13"/>
              <w:ind w:right="-108"/>
              <w:rPr>
                <w:rFonts w:ascii="Times New Roman" w:hAnsi="Times New Roman"/>
                <w:sz w:val="24"/>
              </w:rPr>
            </w:pPr>
            <w:r w:rsidRPr="00842131">
              <w:rPr>
                <w:rFonts w:ascii="Times New Roman" w:hAnsi="Times New Roman"/>
                <w:sz w:val="24"/>
              </w:rPr>
              <w:t>_____________/</w:t>
            </w:r>
            <w:r w:rsidR="00B24460">
              <w:rPr>
                <w:rFonts w:ascii="Times New Roman" w:hAnsi="Times New Roman"/>
                <w:sz w:val="24"/>
              </w:rPr>
              <w:t>А.В. Косов</w:t>
            </w:r>
            <w:r w:rsidR="00FA4423">
              <w:rPr>
                <w:rFonts w:ascii="Times New Roman" w:hAnsi="Times New Roman"/>
                <w:sz w:val="24"/>
              </w:rPr>
              <w:t>/</w:t>
            </w:r>
          </w:p>
          <w:p w:rsidR="00334577" w:rsidRPr="00CA2A4A" w:rsidRDefault="00334577" w:rsidP="006B4307">
            <w:pPr>
              <w:pStyle w:val="13"/>
              <w:ind w:right="-108"/>
              <w:rPr>
                <w:rFonts w:ascii="Times New Roman" w:hAnsi="Times New Roman"/>
                <w:szCs w:val="20"/>
              </w:rPr>
            </w:pPr>
            <w:r w:rsidRPr="00CA2A4A">
              <w:rPr>
                <w:rFonts w:ascii="Times New Roman" w:hAnsi="Times New Roman"/>
                <w:szCs w:val="20"/>
              </w:rPr>
              <w:t xml:space="preserve">            М.П.</w:t>
            </w:r>
          </w:p>
        </w:tc>
      </w:tr>
    </w:tbl>
    <w:p w:rsidR="006B4307" w:rsidRPr="007A016D" w:rsidRDefault="006B4307" w:rsidP="00B43632">
      <w:pPr>
        <w:pageBreakBefore/>
        <w:spacing w:before="100" w:beforeAutospacing="1" w:after="100" w:afterAutospacing="1"/>
        <w:jc w:val="center"/>
        <w:rPr>
          <w:b/>
          <w:bCs/>
          <w:sz w:val="22"/>
          <w:szCs w:val="22"/>
          <w:lang w:val="ru-RU" w:eastAsia="ru-RU"/>
        </w:rPr>
      </w:pPr>
      <w:r w:rsidRPr="006B4307">
        <w:rPr>
          <w:b/>
          <w:bCs/>
          <w:sz w:val="22"/>
          <w:szCs w:val="22"/>
          <w:lang w:val="ru-RU" w:eastAsia="ru-RU"/>
        </w:rPr>
        <w:lastRenderedPageBreak/>
        <w:t>Правила работы с версией Электронного периодического справочника «Система ГАРАНТ» с распределенным размещением данных</w:t>
      </w:r>
    </w:p>
    <w:tbl>
      <w:tblPr>
        <w:tblW w:w="0" w:type="auto"/>
        <w:tblInd w:w="127" w:type="dxa"/>
        <w:tblLayout w:type="fixed"/>
        <w:tblLook w:val="0000"/>
      </w:tblPr>
      <w:tblGrid>
        <w:gridCol w:w="4790"/>
        <w:gridCol w:w="5397"/>
      </w:tblGrid>
      <w:tr w:rsidR="006B4307" w:rsidRPr="001C3620" w:rsidTr="006B4307">
        <w:trPr>
          <w:trHeight w:val="264"/>
        </w:trPr>
        <w:tc>
          <w:tcPr>
            <w:tcW w:w="4790" w:type="dxa"/>
          </w:tcPr>
          <w:p w:rsidR="006B4307" w:rsidRPr="001C3620" w:rsidRDefault="006B4307" w:rsidP="00B24460">
            <w:pPr>
              <w:widowControl w:val="0"/>
              <w:numPr>
                <w:ilvl w:val="0"/>
                <w:numId w:val="1"/>
              </w:numPr>
              <w:spacing w:after="199"/>
              <w:rPr>
                <w:sz w:val="24"/>
                <w:szCs w:val="24"/>
              </w:rPr>
            </w:pPr>
            <w:r w:rsidRPr="002960DA">
              <w:rPr>
                <w:sz w:val="24"/>
                <w:szCs w:val="24"/>
                <w:lang w:val="ru-RU"/>
              </w:rPr>
              <w:t xml:space="preserve">г. </w:t>
            </w:r>
            <w:r w:rsidR="00B24460">
              <w:rPr>
                <w:sz w:val="24"/>
                <w:szCs w:val="24"/>
                <w:lang w:val="ru-RU"/>
              </w:rPr>
              <w:t>Пермь</w:t>
            </w:r>
          </w:p>
        </w:tc>
        <w:tc>
          <w:tcPr>
            <w:tcW w:w="5397" w:type="dxa"/>
          </w:tcPr>
          <w:p w:rsidR="006B4307" w:rsidRPr="001C3620" w:rsidRDefault="00FA4423" w:rsidP="00AB3D14">
            <w:pPr>
              <w:widowControl w:val="0"/>
              <w:numPr>
                <w:ilvl w:val="0"/>
                <w:numId w:val="1"/>
              </w:numPr>
              <w:spacing w:after="199"/>
              <w:jc w:val="right"/>
              <w:rPr>
                <w:sz w:val="24"/>
                <w:szCs w:val="24"/>
              </w:rPr>
            </w:pPr>
            <w:r>
              <w:rPr>
                <w:bCs/>
                <w:sz w:val="24"/>
                <w:szCs w:val="24"/>
                <w:lang w:val="ru-RU"/>
              </w:rPr>
              <w:t>________________</w:t>
            </w:r>
          </w:p>
        </w:tc>
      </w:tr>
    </w:tbl>
    <w:p w:rsidR="006B4307" w:rsidRPr="001C3620" w:rsidRDefault="006B4307" w:rsidP="006B4307">
      <w:pPr>
        <w:jc w:val="both"/>
        <w:rPr>
          <w:bCs/>
          <w:sz w:val="24"/>
          <w:szCs w:val="24"/>
          <w:lang w:val="ru-RU" w:eastAsia="ru-RU"/>
        </w:rPr>
      </w:pPr>
      <w:r w:rsidRPr="001C3620">
        <w:rPr>
          <w:sz w:val="24"/>
          <w:szCs w:val="24"/>
          <w:lang w:val="ru-RU" w:eastAsia="ru-RU"/>
        </w:rPr>
        <w:t xml:space="preserve">1. При выборе Заказчиком </w:t>
      </w:r>
      <w:r w:rsidRPr="001C3620">
        <w:rPr>
          <w:bCs/>
          <w:sz w:val="24"/>
          <w:szCs w:val="24"/>
          <w:lang w:val="ru-RU" w:eastAsia="ru-RU"/>
        </w:rPr>
        <w:t>версии Электронного периодического справочника «Система ГАРАНТ» (далее - Справочник) с распределенным размещением данных (с РРД) работа со Справочником осуществляется в соответствии с настоящими Правилами.</w:t>
      </w:r>
    </w:p>
    <w:p w:rsidR="006B4307" w:rsidRPr="001C3620" w:rsidRDefault="006B4307" w:rsidP="006B4307">
      <w:pPr>
        <w:jc w:val="both"/>
        <w:rPr>
          <w:sz w:val="24"/>
          <w:szCs w:val="24"/>
          <w:lang w:val="ru-RU"/>
        </w:rPr>
      </w:pPr>
      <w:r w:rsidRPr="001C3620">
        <w:rPr>
          <w:sz w:val="24"/>
          <w:szCs w:val="24"/>
          <w:lang w:val="ru-RU" w:eastAsia="ru-RU"/>
        </w:rPr>
        <w:t xml:space="preserve">2. Распределенное размещение данных означает, что при формировании комплекта Справочника информационные блоки (данные) размещаются как на ресурсах Заказчика, так и на ресурсах Исполнителя и/или третьих лиц, распределение информационных блоков (данных) </w:t>
      </w:r>
      <w:r w:rsidRPr="00587483">
        <w:rPr>
          <w:sz w:val="24"/>
          <w:szCs w:val="24"/>
          <w:lang w:val="ru-RU" w:eastAsia="ru-RU"/>
        </w:rPr>
        <w:t>осуществляется в соответствии с Приложением №1 настоящего Договора. Обращение к информационным блокам (данным), размещенным на ресурсах</w:t>
      </w:r>
      <w:r w:rsidRPr="001C3620">
        <w:rPr>
          <w:sz w:val="24"/>
          <w:szCs w:val="24"/>
          <w:lang w:val="ru-RU" w:eastAsia="ru-RU"/>
        </w:rPr>
        <w:t xml:space="preserve"> Исполнителя и/или третьих лиц, осуществляется Заказчиком </w:t>
      </w:r>
      <w:r w:rsidRPr="001C3620">
        <w:rPr>
          <w:sz w:val="24"/>
          <w:szCs w:val="24"/>
          <w:lang w:val="ru-RU"/>
        </w:rPr>
        <w:t>в электронном виде по каналам связи посредством телекоммуникационной сети Интернет с помощью встроенной в экземпляр комплекта Справочника функциональности и с прохождением процедуры аутентификации на оборудовании Заказчика, указанном в п. 3 настоящих Правил.</w:t>
      </w:r>
    </w:p>
    <w:p w:rsidR="006B4307" w:rsidRPr="001C3620" w:rsidRDefault="006B4307" w:rsidP="006B4307">
      <w:pPr>
        <w:pStyle w:val="a5"/>
        <w:spacing w:after="0"/>
        <w:jc w:val="both"/>
        <w:rPr>
          <w:rFonts w:ascii="Times New Roman" w:hAnsi="Times New Roman"/>
        </w:rPr>
      </w:pPr>
      <w:r w:rsidRPr="001C3620">
        <w:rPr>
          <w:rFonts w:ascii="Times New Roman" w:hAnsi="Times New Roman"/>
        </w:rPr>
        <w:t xml:space="preserve">3. Заказчик обязуется осуществить настройку браузера(ов) определенного вида, используемого(ых) для обращения </w:t>
      </w:r>
      <w:r w:rsidRPr="001C3620">
        <w:rPr>
          <w:rFonts w:ascii="Times New Roman" w:hAnsi="Times New Roman"/>
          <w:lang w:eastAsia="ru-RU"/>
        </w:rPr>
        <w:t>к информационным блокам (данным), размещенными на ресурсах Исполнителя и/или третьих лиц</w:t>
      </w:r>
      <w:r w:rsidRPr="001C3620">
        <w:rPr>
          <w:rFonts w:ascii="Times New Roman" w:hAnsi="Times New Roman"/>
        </w:rPr>
        <w:t xml:space="preserve"> в электронном виде по каналам связи посредством телекоммуникационной сети Интернет, таким образом, чтобы существующие настройки браузера(ов) позволяли сохранять </w:t>
      </w:r>
      <w:r w:rsidRPr="001C3620">
        <w:rPr>
          <w:rFonts w:ascii="Times New Roman" w:hAnsi="Times New Roman"/>
          <w:lang w:val="en-US"/>
        </w:rPr>
        <w:t>cookie</w:t>
      </w:r>
      <w:r w:rsidRPr="001C3620">
        <w:rPr>
          <w:rFonts w:ascii="Times New Roman" w:hAnsi="Times New Roman"/>
        </w:rPr>
        <w:t xml:space="preserve"> для идентификации пользователя(ей).</w:t>
      </w:r>
    </w:p>
    <w:p w:rsidR="006B4307" w:rsidRPr="001C3620" w:rsidRDefault="006B4307" w:rsidP="006B4307">
      <w:pPr>
        <w:pStyle w:val="a5"/>
        <w:spacing w:after="0"/>
        <w:jc w:val="both"/>
        <w:rPr>
          <w:rFonts w:ascii="Times New Roman" w:hAnsi="Times New Roman"/>
        </w:rPr>
      </w:pPr>
      <w:r w:rsidRPr="001C3620">
        <w:rPr>
          <w:rFonts w:ascii="Times New Roman" w:hAnsi="Times New Roman"/>
        </w:rPr>
        <w:t>4. Исполнитель в целях совершенствования Справочника имеет право проводить анализ р</w:t>
      </w:r>
      <w:r w:rsidRPr="001C3620">
        <w:rPr>
          <w:rFonts w:ascii="Times New Roman" w:hAnsi="Times New Roman"/>
          <w:lang w:eastAsia="ru-RU"/>
        </w:rPr>
        <w:t>аботы Заказчика с информационными блоками (данными), размещенными на ресурсах Исполнителя и/или третьих лиц</w:t>
      </w:r>
      <w:r w:rsidRPr="001C3620">
        <w:rPr>
          <w:rFonts w:ascii="Times New Roman" w:hAnsi="Times New Roman"/>
        </w:rPr>
        <w:t>, в том числе анализ cookie.</w:t>
      </w:r>
    </w:p>
    <w:p w:rsidR="006B4307" w:rsidRPr="001C3620" w:rsidRDefault="006B4307" w:rsidP="006B4307">
      <w:pPr>
        <w:pStyle w:val="a5"/>
        <w:spacing w:after="0"/>
        <w:jc w:val="both"/>
        <w:rPr>
          <w:rFonts w:ascii="Times New Roman" w:hAnsi="Times New Roman"/>
        </w:rPr>
      </w:pPr>
      <w:r w:rsidRPr="001C3620">
        <w:rPr>
          <w:rFonts w:ascii="Times New Roman" w:hAnsi="Times New Roman"/>
        </w:rPr>
        <w:t>5. Исполнитель обеспечивает работоспособность</w:t>
      </w:r>
      <w:r w:rsidRPr="001C3620">
        <w:rPr>
          <w:rFonts w:ascii="Times New Roman" w:hAnsi="Times New Roman"/>
          <w:lang w:eastAsia="ru-RU"/>
        </w:rPr>
        <w:t xml:space="preserve"> ресурсов Исполнителя и/или третьих лиц, на которых размещены информационные блоки (данные) для обращения к ним Заказчика</w:t>
      </w:r>
      <w:r w:rsidRPr="001C3620">
        <w:rPr>
          <w:rFonts w:ascii="Times New Roman" w:hAnsi="Times New Roman"/>
        </w:rPr>
        <w:t xml:space="preserve"> в электронном виде по каналам связи посредством телекоммуникационной сети Интернет 24 часа в сутки, ежедневно, за исключением технических перерывов, необходимых для планово-профилактических работ на оборудовании Исполнителя или третьих лиц, работ, связанных с заменой и/или ремонтом оборудования и программного обеспечения. В этом случае Исполнитель не несет ответственности за </w:t>
      </w:r>
      <w:r w:rsidRPr="001C3620">
        <w:rPr>
          <w:rFonts w:ascii="Times New Roman" w:hAnsi="Times New Roman"/>
          <w:spacing w:val="-2"/>
        </w:rPr>
        <w:t>перерывы в работе</w:t>
      </w:r>
      <w:r w:rsidRPr="001C3620">
        <w:rPr>
          <w:rFonts w:ascii="Times New Roman" w:hAnsi="Times New Roman"/>
        </w:rPr>
        <w:t xml:space="preserve"> текущей версии Справочника.</w:t>
      </w:r>
    </w:p>
    <w:p w:rsidR="006B4307" w:rsidRPr="001C3620" w:rsidRDefault="006B4307" w:rsidP="006B4307">
      <w:pPr>
        <w:pStyle w:val="a5"/>
        <w:spacing w:after="0"/>
        <w:jc w:val="both"/>
        <w:rPr>
          <w:rFonts w:ascii="Times New Roman" w:hAnsi="Times New Roman"/>
        </w:rPr>
      </w:pPr>
      <w:r w:rsidRPr="001C3620">
        <w:rPr>
          <w:rFonts w:ascii="Times New Roman" w:hAnsi="Times New Roman"/>
        </w:rPr>
        <w:t xml:space="preserve">6. Заказчик обеспечивает работоспособность программного обеспечения и компьютерного оборудования, необходимого для получения услуг Исполнителя. </w:t>
      </w:r>
    </w:p>
    <w:p w:rsidR="006B4307" w:rsidRPr="001C3620" w:rsidRDefault="006B4307" w:rsidP="006B4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lang w:val="ru-RU"/>
        </w:rPr>
      </w:pPr>
      <w:r w:rsidRPr="001C3620">
        <w:rPr>
          <w:sz w:val="24"/>
          <w:szCs w:val="24"/>
          <w:lang w:val="ru-RU"/>
        </w:rPr>
        <w:t xml:space="preserve">7. </w:t>
      </w:r>
      <w:r w:rsidRPr="001C3620">
        <w:rPr>
          <w:spacing w:val="-2"/>
          <w:sz w:val="24"/>
          <w:szCs w:val="24"/>
          <w:lang w:val="ru-RU"/>
        </w:rPr>
        <w:t>Исполнитель не несет ответственности за сбои в работе</w:t>
      </w:r>
      <w:r w:rsidRPr="001C3620">
        <w:rPr>
          <w:sz w:val="24"/>
          <w:szCs w:val="24"/>
          <w:lang w:val="ru-RU"/>
        </w:rPr>
        <w:t xml:space="preserve"> текущей версии Справочника в связи с неполадками в работе программного обеспечения, компьютерного оборудования, телекоммуникационного оборудования Заказчика и/или третьих лиц, в том числе операторов связи, оказывающих Заказчику и Исполнителю услуги связи. </w:t>
      </w:r>
    </w:p>
    <w:p w:rsidR="006B4307" w:rsidRPr="001C3620" w:rsidRDefault="006B4307" w:rsidP="006B4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lang w:val="ru-RU"/>
        </w:rPr>
      </w:pPr>
      <w:r w:rsidRPr="001C3620">
        <w:rPr>
          <w:sz w:val="24"/>
          <w:szCs w:val="24"/>
          <w:lang w:val="ru-RU"/>
        </w:rPr>
        <w:t xml:space="preserve">8. Исполнитель не несет ответственности за работоспособность текущей версии Справочника при недостаточном качестве или скорости соединения с каналами связи телекоммуникационной сети Интернет при получении услуг связи Заказчиком. </w:t>
      </w:r>
    </w:p>
    <w:p w:rsidR="006B4307" w:rsidRPr="001C3620" w:rsidRDefault="006B4307" w:rsidP="006B4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lang w:val="ru-RU"/>
        </w:rPr>
      </w:pPr>
      <w:r w:rsidRPr="001C3620">
        <w:rPr>
          <w:spacing w:val="-2"/>
          <w:sz w:val="24"/>
          <w:szCs w:val="24"/>
          <w:lang w:val="ru-RU"/>
        </w:rPr>
        <w:t xml:space="preserve">9. Исполнитель не несет ответственности в случае невозможности обращения Заказчика </w:t>
      </w:r>
      <w:r w:rsidRPr="001C3620">
        <w:rPr>
          <w:sz w:val="24"/>
          <w:szCs w:val="24"/>
          <w:lang w:val="ru-RU" w:eastAsia="ru-RU"/>
        </w:rPr>
        <w:t>к информационным блокам (данным), размещенным на ресурсах Исполнителя и/или третьих лиц</w:t>
      </w:r>
      <w:r w:rsidRPr="001C3620">
        <w:rPr>
          <w:sz w:val="24"/>
          <w:szCs w:val="24"/>
          <w:lang w:val="ru-RU"/>
        </w:rPr>
        <w:t xml:space="preserve"> в электронном виде по каналам связи посредством телекоммуникационной сети Интернет</w:t>
      </w:r>
      <w:r w:rsidRPr="001C3620">
        <w:rPr>
          <w:spacing w:val="-2"/>
          <w:sz w:val="24"/>
          <w:szCs w:val="24"/>
          <w:lang w:val="ru-RU"/>
        </w:rPr>
        <w:t xml:space="preserve"> в случае отсутствия у Заказчика необходимых настроек браузера в соответствии с п. 2 настоящих Правил.</w:t>
      </w:r>
    </w:p>
    <w:p w:rsidR="006B4307" w:rsidRPr="001C3620" w:rsidRDefault="006B4307" w:rsidP="006B4307">
      <w:pPr>
        <w:jc w:val="both"/>
        <w:rPr>
          <w:sz w:val="24"/>
          <w:szCs w:val="24"/>
          <w:lang w:val="ru-RU" w:eastAsia="ru-RU"/>
        </w:rPr>
      </w:pPr>
      <w:r w:rsidRPr="001C3620">
        <w:rPr>
          <w:sz w:val="24"/>
          <w:szCs w:val="24"/>
          <w:lang w:val="ru-RU" w:eastAsia="ru-RU"/>
        </w:rPr>
        <w:t xml:space="preserve">10. Версия с распределенным размещением данных при работе </w:t>
      </w:r>
      <w:r w:rsidRPr="001C3620">
        <w:rPr>
          <w:sz w:val="24"/>
          <w:szCs w:val="24"/>
          <w:lang w:val="ru-RU"/>
        </w:rPr>
        <w:t xml:space="preserve">по каналам связи посредством телекоммуникационной сети Интернет </w:t>
      </w:r>
      <w:r w:rsidRPr="001C3620">
        <w:rPr>
          <w:sz w:val="24"/>
          <w:szCs w:val="24"/>
          <w:lang w:val="ru-RU" w:eastAsia="ru-RU"/>
        </w:rPr>
        <w:t xml:space="preserve">совместима со следующими браузерами: </w:t>
      </w:r>
      <w:r w:rsidRPr="001C3620">
        <w:rPr>
          <w:sz w:val="24"/>
          <w:szCs w:val="24"/>
          <w:lang w:eastAsia="ru-RU"/>
        </w:rPr>
        <w:t>Google</w:t>
      </w:r>
      <w:r w:rsidRPr="001C3620">
        <w:rPr>
          <w:sz w:val="24"/>
          <w:szCs w:val="24"/>
          <w:lang w:val="ru-RU" w:eastAsia="ru-RU"/>
        </w:rPr>
        <w:t xml:space="preserve"> </w:t>
      </w:r>
      <w:r w:rsidRPr="001C3620">
        <w:rPr>
          <w:sz w:val="24"/>
          <w:szCs w:val="24"/>
          <w:lang w:eastAsia="ru-RU"/>
        </w:rPr>
        <w:t>Chrome</w:t>
      </w:r>
      <w:r w:rsidRPr="001C3620">
        <w:rPr>
          <w:sz w:val="24"/>
          <w:szCs w:val="24"/>
          <w:lang w:val="ru-RU" w:eastAsia="ru-RU"/>
        </w:rPr>
        <w:t xml:space="preserve"> (версии 33 и выше), </w:t>
      </w:r>
      <w:r w:rsidRPr="001C3620">
        <w:rPr>
          <w:sz w:val="24"/>
          <w:szCs w:val="24"/>
          <w:lang w:eastAsia="ru-RU"/>
        </w:rPr>
        <w:t>Mozilla</w:t>
      </w:r>
      <w:r w:rsidRPr="001C3620">
        <w:rPr>
          <w:sz w:val="24"/>
          <w:szCs w:val="24"/>
          <w:lang w:val="ru-RU" w:eastAsia="ru-RU"/>
        </w:rPr>
        <w:t xml:space="preserve"> </w:t>
      </w:r>
      <w:r w:rsidRPr="001C3620">
        <w:rPr>
          <w:sz w:val="24"/>
          <w:szCs w:val="24"/>
          <w:lang w:eastAsia="ru-RU"/>
        </w:rPr>
        <w:t>Firefox</w:t>
      </w:r>
      <w:r w:rsidRPr="001C3620">
        <w:rPr>
          <w:sz w:val="24"/>
          <w:szCs w:val="24"/>
          <w:lang w:val="ru-RU" w:eastAsia="ru-RU"/>
        </w:rPr>
        <w:t xml:space="preserve"> (версии 29 и выше), </w:t>
      </w:r>
      <w:r w:rsidRPr="001C3620">
        <w:rPr>
          <w:sz w:val="24"/>
          <w:szCs w:val="24"/>
          <w:lang w:eastAsia="ru-RU"/>
        </w:rPr>
        <w:t>Opera</w:t>
      </w:r>
      <w:r w:rsidRPr="001C3620">
        <w:rPr>
          <w:sz w:val="24"/>
          <w:szCs w:val="24"/>
          <w:lang w:val="ru-RU" w:eastAsia="ru-RU"/>
        </w:rPr>
        <w:t xml:space="preserve"> (версии 20 и выше), </w:t>
      </w:r>
      <w:r w:rsidRPr="001C3620">
        <w:rPr>
          <w:sz w:val="24"/>
          <w:szCs w:val="24"/>
          <w:lang w:eastAsia="ru-RU"/>
        </w:rPr>
        <w:t>Safari</w:t>
      </w:r>
      <w:r w:rsidRPr="001C3620">
        <w:rPr>
          <w:sz w:val="24"/>
          <w:szCs w:val="24"/>
          <w:lang w:val="ru-RU" w:eastAsia="ru-RU"/>
        </w:rPr>
        <w:t xml:space="preserve"> для </w:t>
      </w:r>
      <w:r w:rsidRPr="001C3620">
        <w:rPr>
          <w:sz w:val="24"/>
          <w:szCs w:val="24"/>
          <w:lang w:eastAsia="ru-RU"/>
        </w:rPr>
        <w:t>MacOS</w:t>
      </w:r>
      <w:r w:rsidRPr="001C3620">
        <w:rPr>
          <w:sz w:val="24"/>
          <w:szCs w:val="24"/>
          <w:lang w:val="ru-RU" w:eastAsia="ru-RU"/>
        </w:rPr>
        <w:t xml:space="preserve"> (версии 7 и выше), </w:t>
      </w:r>
      <w:r w:rsidRPr="001C3620">
        <w:rPr>
          <w:sz w:val="24"/>
          <w:szCs w:val="24"/>
          <w:lang w:eastAsia="ru-RU"/>
        </w:rPr>
        <w:t>Internet</w:t>
      </w:r>
      <w:r w:rsidRPr="001C3620">
        <w:rPr>
          <w:sz w:val="24"/>
          <w:szCs w:val="24"/>
          <w:lang w:val="ru-RU" w:eastAsia="ru-RU"/>
        </w:rPr>
        <w:t xml:space="preserve"> </w:t>
      </w:r>
      <w:r w:rsidRPr="001C3620">
        <w:rPr>
          <w:sz w:val="24"/>
          <w:szCs w:val="24"/>
          <w:lang w:eastAsia="ru-RU"/>
        </w:rPr>
        <w:t>Explorer</w:t>
      </w:r>
      <w:r w:rsidRPr="001C3620">
        <w:rPr>
          <w:sz w:val="24"/>
          <w:szCs w:val="24"/>
          <w:lang w:val="ru-RU" w:eastAsia="ru-RU"/>
        </w:rPr>
        <w:t xml:space="preserve"> (версии 10 и выше), </w:t>
      </w:r>
      <w:r w:rsidRPr="001C3620">
        <w:rPr>
          <w:sz w:val="24"/>
          <w:szCs w:val="24"/>
          <w:lang w:eastAsia="ru-RU"/>
        </w:rPr>
        <w:t>Microsoft</w:t>
      </w:r>
      <w:r w:rsidRPr="001C3620">
        <w:rPr>
          <w:sz w:val="24"/>
          <w:szCs w:val="24"/>
          <w:lang w:val="ru-RU" w:eastAsia="ru-RU"/>
        </w:rPr>
        <w:t xml:space="preserve"> </w:t>
      </w:r>
      <w:r w:rsidRPr="001C3620">
        <w:rPr>
          <w:sz w:val="24"/>
          <w:szCs w:val="24"/>
          <w:lang w:eastAsia="ru-RU"/>
        </w:rPr>
        <w:t>Edge</w:t>
      </w:r>
      <w:r w:rsidRPr="001C3620">
        <w:rPr>
          <w:sz w:val="24"/>
          <w:szCs w:val="24"/>
          <w:lang w:val="ru-RU" w:eastAsia="ru-RU"/>
        </w:rPr>
        <w:t xml:space="preserve">. При работе с версией </w:t>
      </w:r>
      <w:r w:rsidRPr="001C3620">
        <w:rPr>
          <w:sz w:val="24"/>
          <w:szCs w:val="24"/>
          <w:lang w:eastAsia="ru-RU"/>
        </w:rPr>
        <w:t>Internet</w:t>
      </w:r>
      <w:r w:rsidRPr="001C3620">
        <w:rPr>
          <w:sz w:val="24"/>
          <w:szCs w:val="24"/>
          <w:lang w:val="ru-RU" w:eastAsia="ru-RU"/>
        </w:rPr>
        <w:t xml:space="preserve"> </w:t>
      </w:r>
      <w:r w:rsidRPr="001C3620">
        <w:rPr>
          <w:sz w:val="24"/>
          <w:szCs w:val="24"/>
          <w:lang w:eastAsia="ru-RU"/>
        </w:rPr>
        <w:t>Explorer</w:t>
      </w:r>
      <w:r w:rsidRPr="001C3620">
        <w:rPr>
          <w:sz w:val="24"/>
          <w:szCs w:val="24"/>
          <w:lang w:val="ru-RU" w:eastAsia="ru-RU"/>
        </w:rPr>
        <w:t xml:space="preserve"> 11 может возникать ошибка совместимости. Для устранения данной ошибки нужно с помощью кнопки </w:t>
      </w:r>
      <w:r w:rsidRPr="001C3620">
        <w:rPr>
          <w:sz w:val="24"/>
          <w:szCs w:val="24"/>
          <w:lang w:eastAsia="ru-RU"/>
        </w:rPr>
        <w:t>F</w:t>
      </w:r>
      <w:r w:rsidRPr="001C3620">
        <w:rPr>
          <w:sz w:val="24"/>
          <w:szCs w:val="24"/>
          <w:lang w:val="ru-RU" w:eastAsia="ru-RU"/>
        </w:rPr>
        <w:t xml:space="preserve">12 вызвать меню разработчика и в нижнем левом углу во вкладке «Эмуляция» выбрать значение </w:t>
      </w:r>
      <w:r w:rsidRPr="001C3620">
        <w:rPr>
          <w:sz w:val="24"/>
          <w:szCs w:val="24"/>
          <w:lang w:eastAsia="ru-RU"/>
        </w:rPr>
        <w:t>edge</w:t>
      </w:r>
      <w:r w:rsidRPr="001C3620">
        <w:rPr>
          <w:sz w:val="24"/>
          <w:szCs w:val="24"/>
          <w:lang w:val="ru-RU" w:eastAsia="ru-RU"/>
        </w:rPr>
        <w:t xml:space="preserve"> поля «Режим документов».</w:t>
      </w:r>
    </w:p>
    <w:p w:rsidR="006B4307" w:rsidRPr="001C3620" w:rsidRDefault="006B4307" w:rsidP="006B4307">
      <w:pPr>
        <w:jc w:val="both"/>
        <w:rPr>
          <w:sz w:val="24"/>
          <w:szCs w:val="24"/>
          <w:lang w:val="ru-RU" w:eastAsia="ru-RU"/>
        </w:rPr>
      </w:pPr>
      <w:r w:rsidRPr="001C3620">
        <w:rPr>
          <w:sz w:val="24"/>
          <w:szCs w:val="24"/>
          <w:lang w:val="ru-RU" w:eastAsia="ru-RU"/>
        </w:rPr>
        <w:t>11. Для полнофункциональной работы в браузере должны быть</w:t>
      </w:r>
      <w:r w:rsidRPr="001C3620">
        <w:rPr>
          <w:sz w:val="24"/>
          <w:szCs w:val="24"/>
          <w:lang w:eastAsia="ru-RU"/>
        </w:rPr>
        <w:t> </w:t>
      </w:r>
      <w:r w:rsidRPr="001C3620">
        <w:rPr>
          <w:sz w:val="24"/>
          <w:szCs w:val="24"/>
          <w:lang w:val="ru-RU" w:eastAsia="ru-RU"/>
        </w:rPr>
        <w:t>разрешены:</w:t>
      </w:r>
    </w:p>
    <w:p w:rsidR="006B4307" w:rsidRPr="001C3620" w:rsidRDefault="006B4307" w:rsidP="006B4307">
      <w:pPr>
        <w:numPr>
          <w:ilvl w:val="0"/>
          <w:numId w:val="5"/>
        </w:numPr>
        <w:suppressAutoHyphens w:val="0"/>
        <w:jc w:val="both"/>
        <w:rPr>
          <w:sz w:val="24"/>
          <w:szCs w:val="24"/>
          <w:lang w:eastAsia="ru-RU"/>
        </w:rPr>
      </w:pPr>
      <w:r w:rsidRPr="001C3620">
        <w:rPr>
          <w:sz w:val="24"/>
          <w:szCs w:val="24"/>
          <w:lang w:eastAsia="ru-RU"/>
        </w:rPr>
        <w:lastRenderedPageBreak/>
        <w:t>javascript;</w:t>
      </w:r>
    </w:p>
    <w:p w:rsidR="006B4307" w:rsidRPr="001C3620" w:rsidRDefault="006B4307" w:rsidP="006B4307">
      <w:pPr>
        <w:numPr>
          <w:ilvl w:val="0"/>
          <w:numId w:val="5"/>
        </w:numPr>
        <w:suppressAutoHyphens w:val="0"/>
        <w:jc w:val="both"/>
        <w:rPr>
          <w:sz w:val="24"/>
          <w:szCs w:val="24"/>
          <w:lang w:eastAsia="ru-RU"/>
        </w:rPr>
      </w:pPr>
      <w:r w:rsidRPr="001C3620">
        <w:rPr>
          <w:sz w:val="24"/>
          <w:szCs w:val="24"/>
          <w:lang w:eastAsia="ru-RU"/>
        </w:rPr>
        <w:t>cookie;</w:t>
      </w:r>
    </w:p>
    <w:p w:rsidR="006B4307" w:rsidRPr="001C3620" w:rsidRDefault="006B4307" w:rsidP="006B4307">
      <w:pPr>
        <w:numPr>
          <w:ilvl w:val="0"/>
          <w:numId w:val="5"/>
        </w:numPr>
        <w:suppressAutoHyphens w:val="0"/>
        <w:jc w:val="both"/>
        <w:rPr>
          <w:sz w:val="24"/>
          <w:szCs w:val="24"/>
          <w:lang w:eastAsia="ru-RU"/>
        </w:rPr>
      </w:pPr>
      <w:r w:rsidRPr="001C3620">
        <w:rPr>
          <w:sz w:val="24"/>
          <w:szCs w:val="24"/>
          <w:lang w:eastAsia="ru-RU"/>
        </w:rPr>
        <w:t>Adobe Flash;</w:t>
      </w:r>
    </w:p>
    <w:p w:rsidR="006B4307" w:rsidRPr="001C3620" w:rsidRDefault="006B4307" w:rsidP="006B4307">
      <w:pPr>
        <w:numPr>
          <w:ilvl w:val="0"/>
          <w:numId w:val="5"/>
        </w:numPr>
        <w:suppressAutoHyphens w:val="0"/>
        <w:jc w:val="both"/>
        <w:rPr>
          <w:sz w:val="24"/>
          <w:szCs w:val="24"/>
          <w:lang w:eastAsia="ru-RU"/>
        </w:rPr>
      </w:pPr>
      <w:r w:rsidRPr="001C3620">
        <w:rPr>
          <w:sz w:val="24"/>
          <w:szCs w:val="24"/>
          <w:lang w:eastAsia="ru-RU"/>
        </w:rPr>
        <w:t>всплывающие окна.</w:t>
      </w:r>
    </w:p>
    <w:p w:rsidR="0068030F" w:rsidRPr="00DE1898" w:rsidRDefault="006B4307" w:rsidP="00DE1898">
      <w:pPr>
        <w:jc w:val="both"/>
        <w:rPr>
          <w:sz w:val="24"/>
          <w:szCs w:val="24"/>
          <w:lang w:val="ru-RU" w:eastAsia="ru-RU"/>
        </w:rPr>
      </w:pPr>
      <w:r w:rsidRPr="001C3620">
        <w:rPr>
          <w:sz w:val="24"/>
          <w:szCs w:val="24"/>
          <w:lang w:val="ru-RU" w:eastAsia="ru-RU"/>
        </w:rPr>
        <w:t xml:space="preserve">Кроме того, браузерные расширения или приложения, позволяющие блокировать рекламу на веб-страницах, могут блокировать работу </w:t>
      </w:r>
      <w:r w:rsidRPr="001C3620">
        <w:rPr>
          <w:sz w:val="24"/>
          <w:szCs w:val="24"/>
          <w:lang w:eastAsia="ru-RU"/>
        </w:rPr>
        <w:t>javascript</w:t>
      </w:r>
      <w:r w:rsidRPr="001C3620">
        <w:rPr>
          <w:sz w:val="24"/>
          <w:szCs w:val="24"/>
          <w:lang w:val="ru-RU" w:eastAsia="ru-RU"/>
        </w:rPr>
        <w:t>, поэтому адрес сервиса необходимо добавить в исключения.</w:t>
      </w:r>
    </w:p>
    <w:p w:rsidR="00357551" w:rsidRPr="001C3620" w:rsidRDefault="00357551" w:rsidP="00357551">
      <w:pPr>
        <w:pStyle w:val="1"/>
        <w:widowControl/>
        <w:numPr>
          <w:ilvl w:val="0"/>
          <w:numId w:val="6"/>
        </w:numPr>
        <w:tabs>
          <w:tab w:val="left" w:pos="0"/>
          <w:tab w:val="num" w:pos="432"/>
        </w:tabs>
        <w:spacing w:line="100" w:lineRule="atLeast"/>
        <w:ind w:left="432" w:hanging="432"/>
        <w:rPr>
          <w:rFonts w:ascii="Times New Roman" w:hAnsi="Times New Roman"/>
          <w:sz w:val="24"/>
          <w:szCs w:val="24"/>
        </w:rPr>
      </w:pPr>
      <w:r w:rsidRPr="001C3620">
        <w:rPr>
          <w:rFonts w:ascii="Times New Roman" w:hAnsi="Times New Roman"/>
          <w:sz w:val="24"/>
          <w:szCs w:val="24"/>
        </w:rPr>
        <w:t>ПРАВИЛА работы с LegalTech</w:t>
      </w:r>
    </w:p>
    <w:p w:rsidR="00357551" w:rsidRPr="001C3620" w:rsidRDefault="00357551" w:rsidP="00357551">
      <w:pPr>
        <w:rPr>
          <w:sz w:val="24"/>
          <w:szCs w:val="24"/>
          <w:lang w:val="ru-RU"/>
        </w:rPr>
      </w:pPr>
    </w:p>
    <w:p w:rsidR="00357551" w:rsidRPr="001C3620" w:rsidRDefault="00357551" w:rsidP="00357551">
      <w:pPr>
        <w:pStyle w:val="a5"/>
        <w:spacing w:after="0" w:line="200" w:lineRule="atLeast"/>
        <w:ind w:firstLine="432"/>
        <w:jc w:val="both"/>
        <w:rPr>
          <w:rFonts w:ascii="Times New Roman" w:hAnsi="Times New Roman"/>
        </w:rPr>
      </w:pPr>
      <w:r w:rsidRPr="001C3620">
        <w:rPr>
          <w:rFonts w:ascii="Times New Roman" w:hAnsi="Times New Roman"/>
        </w:rPr>
        <w:t>Настоящие Правила подписываются Сторонами, если в соответствии со Струк</w:t>
      </w:r>
      <w:r w:rsidR="00EC449A" w:rsidRPr="001C3620">
        <w:rPr>
          <w:rFonts w:ascii="Times New Roman" w:hAnsi="Times New Roman"/>
        </w:rPr>
        <w:t xml:space="preserve">турой  услуг (Приложение № 1 к </w:t>
      </w:r>
      <w:r w:rsidR="00EC449A" w:rsidRPr="001C3620">
        <w:rPr>
          <w:rFonts w:ascii="Times New Roman" w:hAnsi="Times New Roman"/>
          <w:lang w:val="ru-RU"/>
        </w:rPr>
        <w:t>Контракту</w:t>
      </w:r>
      <w:r w:rsidRPr="001C3620">
        <w:rPr>
          <w:rFonts w:ascii="Times New Roman" w:hAnsi="Times New Roman"/>
        </w:rPr>
        <w:t>) выбранный Заказчиком комплект дополняется комплектом  ГАРАНТ-LegalTech.</w:t>
      </w:r>
    </w:p>
    <w:p w:rsidR="00357551" w:rsidRPr="001C3620" w:rsidRDefault="00357551" w:rsidP="00357551">
      <w:pPr>
        <w:pStyle w:val="a5"/>
        <w:spacing w:after="0" w:line="200" w:lineRule="atLeast"/>
        <w:ind w:firstLine="432"/>
        <w:jc w:val="both"/>
        <w:rPr>
          <w:rFonts w:ascii="Times New Roman" w:hAnsi="Times New Roman"/>
        </w:rPr>
      </w:pPr>
      <w:r w:rsidRPr="001C3620">
        <w:rPr>
          <w:rFonts w:ascii="Times New Roman" w:hAnsi="Times New Roman"/>
        </w:rPr>
        <w:t xml:space="preserve">Заказчик обязуется ознакомиться с настоящими Правилами и соблюдать их в полном объеме. Заказчик обязуется проинформировать лиц, непосредственно осуществляющих работу со Справочником, о содержании указанных Правил и контролировать соблюдение ими установленных Правил.  </w:t>
      </w:r>
    </w:p>
    <w:p w:rsidR="00357551" w:rsidRPr="001C3620" w:rsidRDefault="00357551" w:rsidP="00357551">
      <w:pPr>
        <w:pStyle w:val="a5"/>
        <w:spacing w:after="0" w:line="200" w:lineRule="atLeast"/>
        <w:ind w:firstLine="432"/>
        <w:jc w:val="both"/>
        <w:rPr>
          <w:rFonts w:ascii="Times New Roman" w:hAnsi="Times New Roman"/>
        </w:rPr>
      </w:pPr>
      <w:r w:rsidRPr="001C3620">
        <w:rPr>
          <w:rFonts w:ascii="Times New Roman" w:hAnsi="Times New Roman"/>
        </w:rPr>
        <w:t>Работа с комплектом  ГАРАНТ-LegalTech возможна только посредством информационно-телекоммуникационной сети интернет при наличии подключения к ней.</w:t>
      </w:r>
    </w:p>
    <w:p w:rsidR="00357551" w:rsidRPr="001C3620" w:rsidRDefault="00357551" w:rsidP="00357551">
      <w:pPr>
        <w:pStyle w:val="af7"/>
        <w:widowControl w:val="0"/>
        <w:numPr>
          <w:ilvl w:val="0"/>
          <w:numId w:val="7"/>
        </w:numPr>
        <w:tabs>
          <w:tab w:val="left" w:pos="0"/>
        </w:tabs>
        <w:spacing w:before="120"/>
        <w:ind w:left="357" w:hanging="357"/>
        <w:jc w:val="both"/>
        <w:rPr>
          <w:b/>
          <w:sz w:val="24"/>
          <w:szCs w:val="24"/>
          <w:lang w:val="ru-RU"/>
        </w:rPr>
      </w:pPr>
      <w:r w:rsidRPr="001C3620">
        <w:rPr>
          <w:b/>
          <w:sz w:val="24"/>
          <w:szCs w:val="24"/>
          <w:lang w:val="ru-RU"/>
        </w:rPr>
        <w:t>Сутяжник</w:t>
      </w:r>
    </w:p>
    <w:p w:rsidR="00357551" w:rsidRPr="001C3620" w:rsidRDefault="00357551" w:rsidP="00357551">
      <w:pPr>
        <w:pStyle w:val="af7"/>
        <w:widowControl w:val="0"/>
        <w:numPr>
          <w:ilvl w:val="0"/>
          <w:numId w:val="8"/>
        </w:numPr>
        <w:tabs>
          <w:tab w:val="left" w:pos="0"/>
        </w:tabs>
        <w:spacing w:line="100" w:lineRule="atLeast"/>
        <w:ind w:left="0" w:firstLine="0"/>
        <w:jc w:val="both"/>
        <w:rPr>
          <w:sz w:val="24"/>
          <w:szCs w:val="24"/>
          <w:lang w:val="ru-RU"/>
        </w:rPr>
      </w:pPr>
      <w:r w:rsidRPr="001C3620">
        <w:rPr>
          <w:sz w:val="24"/>
          <w:szCs w:val="24"/>
          <w:lang w:val="ru-RU"/>
        </w:rPr>
        <w:t>Информационный блок «Сутяжник» позволяет Заказчику на основании загруженного текста автоматически подобрать судебную практику, полезную для решения ситуации, описанной в тексте, а также построить список правовых норм, которые могут быть полезны при подготовке правовой  позиции по данной ситуации.</w:t>
      </w:r>
    </w:p>
    <w:p w:rsidR="00357551" w:rsidRPr="001C3620" w:rsidRDefault="00357551" w:rsidP="00357551">
      <w:pPr>
        <w:pStyle w:val="af7"/>
        <w:widowControl w:val="0"/>
        <w:numPr>
          <w:ilvl w:val="0"/>
          <w:numId w:val="8"/>
        </w:numPr>
        <w:tabs>
          <w:tab w:val="left" w:pos="0"/>
        </w:tabs>
        <w:spacing w:line="100" w:lineRule="atLeast"/>
        <w:ind w:left="0" w:firstLine="0"/>
        <w:jc w:val="both"/>
        <w:rPr>
          <w:sz w:val="24"/>
          <w:szCs w:val="24"/>
          <w:lang w:val="ru-RU"/>
        </w:rPr>
      </w:pPr>
      <w:r w:rsidRPr="001C3620">
        <w:rPr>
          <w:sz w:val="24"/>
          <w:szCs w:val="24"/>
          <w:lang w:val="ru-RU"/>
        </w:rPr>
        <w:t>Возможность работы с введенными данными имеет только Заказчик.  Конфиденциальная информация, введенная Заказчиком,  никаким образом не видна и не предоставляется иным лицам.</w:t>
      </w:r>
    </w:p>
    <w:p w:rsidR="00357551" w:rsidRPr="001C3620" w:rsidRDefault="00357551" w:rsidP="00357551">
      <w:pPr>
        <w:pStyle w:val="af7"/>
        <w:widowControl w:val="0"/>
        <w:numPr>
          <w:ilvl w:val="0"/>
          <w:numId w:val="8"/>
        </w:numPr>
        <w:tabs>
          <w:tab w:val="left" w:pos="0"/>
        </w:tabs>
        <w:spacing w:line="100" w:lineRule="atLeast"/>
        <w:ind w:left="0" w:firstLine="0"/>
        <w:jc w:val="both"/>
        <w:rPr>
          <w:sz w:val="24"/>
          <w:szCs w:val="24"/>
          <w:lang w:val="ru-RU"/>
        </w:rPr>
      </w:pPr>
      <w:r w:rsidRPr="001C3620">
        <w:rPr>
          <w:sz w:val="24"/>
          <w:szCs w:val="24"/>
          <w:lang w:val="ru-RU"/>
        </w:rPr>
        <w:t>Для корректной работы  с информационным блоком  «Сутяжник» не требуется введения персональных данных. Заказчик  самостоятельно принимает решение о необходимости ввода персональных данных при работе с информационным блоком, и, в случае введения таких данных, самостоятельно несёт ответственность за правомерность использования персональных данных и предоставление их третьим лицам.</w:t>
      </w:r>
    </w:p>
    <w:p w:rsidR="00357551" w:rsidRPr="001C3620" w:rsidRDefault="00357551" w:rsidP="00357551">
      <w:pPr>
        <w:pStyle w:val="af7"/>
        <w:widowControl w:val="0"/>
        <w:numPr>
          <w:ilvl w:val="0"/>
          <w:numId w:val="8"/>
        </w:numPr>
        <w:tabs>
          <w:tab w:val="left" w:pos="0"/>
        </w:tabs>
        <w:spacing w:line="100" w:lineRule="atLeast"/>
        <w:ind w:left="0" w:firstLine="0"/>
        <w:jc w:val="both"/>
        <w:rPr>
          <w:sz w:val="24"/>
          <w:szCs w:val="24"/>
          <w:lang w:val="ru-RU"/>
        </w:rPr>
      </w:pPr>
      <w:r w:rsidRPr="001C3620">
        <w:rPr>
          <w:sz w:val="24"/>
          <w:szCs w:val="24"/>
          <w:lang w:val="ru-RU"/>
        </w:rPr>
        <w:t>В целях совершенствования работы поиска  информационного блока «Сутяжник» вводимая информация (за исключением персональных данных) может анализироваться методами машинного обучения в рамках методологии больших данных.</w:t>
      </w:r>
    </w:p>
    <w:p w:rsidR="00357551" w:rsidRPr="001C3620" w:rsidRDefault="00357551" w:rsidP="00357551">
      <w:pPr>
        <w:pStyle w:val="af7"/>
        <w:widowControl w:val="0"/>
        <w:numPr>
          <w:ilvl w:val="0"/>
          <w:numId w:val="8"/>
        </w:numPr>
        <w:tabs>
          <w:tab w:val="left" w:pos="0"/>
        </w:tabs>
        <w:spacing w:line="100" w:lineRule="atLeast"/>
        <w:ind w:left="0" w:firstLine="0"/>
        <w:jc w:val="both"/>
        <w:rPr>
          <w:sz w:val="24"/>
          <w:szCs w:val="24"/>
          <w:lang w:val="ru-RU"/>
        </w:rPr>
      </w:pPr>
      <w:r w:rsidRPr="001C3620">
        <w:rPr>
          <w:sz w:val="24"/>
          <w:szCs w:val="24"/>
          <w:lang w:val="ru-RU"/>
        </w:rPr>
        <w:t>Для защиты интересов Заказчика  введённая им информация может быть удалена на ресурсах  Исполнителя по требованию Заказчика</w:t>
      </w:r>
      <w:r w:rsidRPr="001C3620">
        <w:rPr>
          <w:i/>
          <w:sz w:val="24"/>
          <w:szCs w:val="24"/>
          <w:lang w:val="ru-RU"/>
        </w:rPr>
        <w:t>.</w:t>
      </w:r>
    </w:p>
    <w:p w:rsidR="00357551" w:rsidRPr="001C3620" w:rsidRDefault="00357551" w:rsidP="00357551">
      <w:pPr>
        <w:pStyle w:val="af7"/>
        <w:widowControl w:val="0"/>
        <w:numPr>
          <w:ilvl w:val="0"/>
          <w:numId w:val="8"/>
        </w:numPr>
        <w:tabs>
          <w:tab w:val="left" w:pos="0"/>
        </w:tabs>
        <w:spacing w:line="100" w:lineRule="atLeast"/>
        <w:ind w:left="0" w:firstLine="0"/>
        <w:jc w:val="both"/>
        <w:rPr>
          <w:sz w:val="24"/>
          <w:szCs w:val="24"/>
          <w:lang w:val="ru-RU"/>
        </w:rPr>
      </w:pPr>
      <w:r w:rsidRPr="001C3620">
        <w:rPr>
          <w:sz w:val="24"/>
          <w:szCs w:val="24"/>
          <w:lang w:val="ru-RU"/>
        </w:rPr>
        <w:t>Хранение данных осуществляется на ресурсах,  размещённых на территории Российской Федерации.</w:t>
      </w:r>
    </w:p>
    <w:p w:rsidR="00357551" w:rsidRPr="001C3620" w:rsidRDefault="00357551" w:rsidP="00357551">
      <w:pPr>
        <w:pStyle w:val="af7"/>
        <w:widowControl w:val="0"/>
        <w:numPr>
          <w:ilvl w:val="0"/>
          <w:numId w:val="7"/>
        </w:numPr>
        <w:tabs>
          <w:tab w:val="left" w:pos="0"/>
        </w:tabs>
        <w:spacing w:before="120"/>
        <w:ind w:left="357" w:hanging="357"/>
        <w:jc w:val="both"/>
        <w:rPr>
          <w:b/>
          <w:sz w:val="24"/>
          <w:szCs w:val="24"/>
          <w:lang w:val="ru-RU"/>
        </w:rPr>
      </w:pPr>
      <w:r w:rsidRPr="001C3620">
        <w:rPr>
          <w:b/>
          <w:sz w:val="24"/>
          <w:szCs w:val="24"/>
          <w:lang w:val="ru-RU"/>
        </w:rPr>
        <w:t>Интернет-семинары</w:t>
      </w:r>
    </w:p>
    <w:p w:rsidR="00357551" w:rsidRPr="001C3620" w:rsidRDefault="00357551" w:rsidP="00357551">
      <w:pPr>
        <w:pStyle w:val="af7"/>
        <w:widowControl w:val="0"/>
        <w:numPr>
          <w:ilvl w:val="0"/>
          <w:numId w:val="10"/>
        </w:numPr>
        <w:tabs>
          <w:tab w:val="left" w:pos="0"/>
        </w:tabs>
        <w:spacing w:line="100" w:lineRule="atLeast"/>
        <w:ind w:left="0" w:firstLine="0"/>
        <w:jc w:val="both"/>
        <w:rPr>
          <w:sz w:val="24"/>
          <w:szCs w:val="24"/>
          <w:lang w:val="ru-RU"/>
        </w:rPr>
      </w:pPr>
      <w:r w:rsidRPr="001C3620">
        <w:rPr>
          <w:sz w:val="24"/>
          <w:szCs w:val="24"/>
          <w:lang w:val="ru-RU"/>
        </w:rPr>
        <w:t xml:space="preserve">Информационный блок «Интернет-семинары» содержит записи интернет семинаров по правовым тематикам. </w:t>
      </w:r>
    </w:p>
    <w:p w:rsidR="00357551" w:rsidRDefault="00357551" w:rsidP="00357551">
      <w:pPr>
        <w:pStyle w:val="af7"/>
        <w:widowControl w:val="0"/>
        <w:numPr>
          <w:ilvl w:val="0"/>
          <w:numId w:val="10"/>
        </w:numPr>
        <w:tabs>
          <w:tab w:val="left" w:pos="0"/>
        </w:tabs>
        <w:spacing w:line="100" w:lineRule="atLeast"/>
        <w:ind w:left="0" w:firstLine="0"/>
        <w:jc w:val="both"/>
        <w:rPr>
          <w:sz w:val="24"/>
          <w:szCs w:val="24"/>
          <w:lang w:val="ru-RU"/>
        </w:rPr>
      </w:pPr>
      <w:r w:rsidRPr="001C3620">
        <w:rPr>
          <w:sz w:val="24"/>
          <w:szCs w:val="24"/>
          <w:lang w:val="ru-RU"/>
        </w:rPr>
        <w:t xml:space="preserve">Выбор лекторов,  тем  интернет-семинаров, периодов включения интернет семинаров в информационный блок «Интернет-семинары»  является прерогативой Исполнителя. </w:t>
      </w:r>
    </w:p>
    <w:p w:rsidR="000B0C6E" w:rsidRPr="001C3620" w:rsidRDefault="000B0C6E" w:rsidP="000B0C6E">
      <w:pPr>
        <w:pStyle w:val="af7"/>
        <w:widowControl w:val="0"/>
        <w:tabs>
          <w:tab w:val="left" w:pos="0"/>
        </w:tabs>
        <w:spacing w:line="100" w:lineRule="atLeast"/>
        <w:ind w:left="0"/>
        <w:jc w:val="both"/>
        <w:rPr>
          <w:sz w:val="24"/>
          <w:szCs w:val="24"/>
          <w:lang w:val="ru-RU"/>
        </w:rPr>
      </w:pPr>
    </w:p>
    <w:p w:rsidR="00357551" w:rsidRPr="001C3620" w:rsidRDefault="00357551" w:rsidP="00357551">
      <w:pPr>
        <w:pStyle w:val="af7"/>
        <w:widowControl w:val="0"/>
        <w:numPr>
          <w:ilvl w:val="0"/>
          <w:numId w:val="7"/>
        </w:numPr>
        <w:tabs>
          <w:tab w:val="left" w:pos="0"/>
        </w:tabs>
        <w:spacing w:before="120"/>
        <w:ind w:left="357" w:hanging="357"/>
        <w:jc w:val="both"/>
        <w:rPr>
          <w:b/>
          <w:sz w:val="24"/>
          <w:szCs w:val="24"/>
          <w:lang w:val="ru-RU"/>
        </w:rPr>
      </w:pPr>
      <w:r w:rsidRPr="001C3620">
        <w:rPr>
          <w:b/>
          <w:sz w:val="24"/>
          <w:szCs w:val="24"/>
          <w:lang w:val="ru-RU"/>
        </w:rPr>
        <w:t>Конструктор правовых документов</w:t>
      </w:r>
    </w:p>
    <w:p w:rsidR="00357551" w:rsidRPr="001C3620" w:rsidRDefault="00357551" w:rsidP="00357551">
      <w:pPr>
        <w:pStyle w:val="af7"/>
        <w:widowControl w:val="0"/>
        <w:numPr>
          <w:ilvl w:val="0"/>
          <w:numId w:val="11"/>
        </w:numPr>
        <w:tabs>
          <w:tab w:val="left" w:pos="0"/>
        </w:tabs>
        <w:spacing w:line="100" w:lineRule="atLeast"/>
        <w:ind w:left="0" w:firstLine="0"/>
        <w:jc w:val="both"/>
        <w:rPr>
          <w:sz w:val="24"/>
          <w:szCs w:val="24"/>
          <w:lang w:val="ru-RU"/>
        </w:rPr>
      </w:pPr>
      <w:r w:rsidRPr="001C3620">
        <w:rPr>
          <w:sz w:val="24"/>
          <w:szCs w:val="24"/>
          <w:lang w:val="ru-RU"/>
        </w:rPr>
        <w:t>Информационный блок «Конструктор правовых документов»  позволяет Заказчику составить документ по одной из форм, размещенной в Информационном блоке «Конструктор правовых документов».</w:t>
      </w:r>
    </w:p>
    <w:p w:rsidR="00357551" w:rsidRPr="001C3620" w:rsidRDefault="00357551" w:rsidP="00357551">
      <w:pPr>
        <w:pStyle w:val="af7"/>
        <w:widowControl w:val="0"/>
        <w:numPr>
          <w:ilvl w:val="0"/>
          <w:numId w:val="11"/>
        </w:numPr>
        <w:tabs>
          <w:tab w:val="left" w:pos="0"/>
        </w:tabs>
        <w:spacing w:line="100" w:lineRule="atLeast"/>
        <w:ind w:left="0" w:firstLine="0"/>
        <w:jc w:val="both"/>
        <w:rPr>
          <w:sz w:val="24"/>
          <w:szCs w:val="24"/>
          <w:lang w:val="ru-RU"/>
        </w:rPr>
      </w:pPr>
      <w:r w:rsidRPr="001C3620">
        <w:rPr>
          <w:sz w:val="24"/>
          <w:szCs w:val="24"/>
          <w:lang w:val="ru-RU"/>
        </w:rPr>
        <w:t xml:space="preserve">Формы, размещенные в Информационном блоке «Конструктор правовых документов», могут предусматривать автоматическое заполнение реквизитов контрагентов, числовых и других значений. Выбор форм для снабжения их функцией  автозаполнения  является прерогативой Исполнителя. </w:t>
      </w:r>
    </w:p>
    <w:p w:rsidR="003C42ED" w:rsidRPr="001C3620" w:rsidRDefault="003C42ED" w:rsidP="00AD428A">
      <w:pPr>
        <w:rPr>
          <w:sz w:val="24"/>
          <w:szCs w:val="24"/>
          <w:lang w:val="ru-RU"/>
        </w:rPr>
      </w:pPr>
    </w:p>
    <w:tbl>
      <w:tblPr>
        <w:tblW w:w="10173" w:type="dxa"/>
        <w:tblLayout w:type="fixed"/>
        <w:tblLook w:val="0000"/>
      </w:tblPr>
      <w:tblGrid>
        <w:gridCol w:w="5074"/>
        <w:gridCol w:w="5099"/>
      </w:tblGrid>
      <w:tr w:rsidR="00357551" w:rsidRPr="001C3620" w:rsidTr="007476E3">
        <w:trPr>
          <w:trHeight w:val="474"/>
        </w:trPr>
        <w:tc>
          <w:tcPr>
            <w:tcW w:w="5074" w:type="dxa"/>
          </w:tcPr>
          <w:p w:rsidR="00357551" w:rsidRPr="001C3620" w:rsidRDefault="00357551" w:rsidP="007476E3">
            <w:pPr>
              <w:tabs>
                <w:tab w:val="left" w:pos="2160"/>
                <w:tab w:val="left" w:pos="4320"/>
              </w:tabs>
              <w:spacing w:before="120"/>
              <w:jc w:val="both"/>
              <w:rPr>
                <w:b/>
                <w:sz w:val="24"/>
                <w:szCs w:val="24"/>
                <w:u w:val="single"/>
                <w:lang w:val="ru-RU"/>
              </w:rPr>
            </w:pPr>
            <w:r w:rsidRPr="001C3620">
              <w:rPr>
                <w:b/>
                <w:sz w:val="24"/>
                <w:szCs w:val="24"/>
                <w:u w:val="single"/>
              </w:rPr>
              <w:t>Исполнитель:</w:t>
            </w:r>
          </w:p>
        </w:tc>
        <w:tc>
          <w:tcPr>
            <w:tcW w:w="5099" w:type="dxa"/>
          </w:tcPr>
          <w:p w:rsidR="00357551" w:rsidRPr="001C3620" w:rsidRDefault="00357551" w:rsidP="007476E3">
            <w:pPr>
              <w:tabs>
                <w:tab w:val="left" w:pos="3261"/>
              </w:tabs>
              <w:spacing w:before="120"/>
              <w:rPr>
                <w:b/>
                <w:sz w:val="24"/>
                <w:szCs w:val="24"/>
              </w:rPr>
            </w:pPr>
            <w:r w:rsidRPr="001C3620">
              <w:rPr>
                <w:b/>
                <w:sz w:val="24"/>
                <w:szCs w:val="24"/>
                <w:u w:val="single"/>
              </w:rPr>
              <w:t>Заказчик</w:t>
            </w:r>
            <w:r w:rsidRPr="001C3620">
              <w:rPr>
                <w:b/>
                <w:sz w:val="24"/>
                <w:szCs w:val="24"/>
              </w:rPr>
              <w:t>:</w:t>
            </w:r>
          </w:p>
        </w:tc>
      </w:tr>
      <w:tr w:rsidR="00357551" w:rsidRPr="001C3620" w:rsidTr="007476E3">
        <w:trPr>
          <w:trHeight w:val="597"/>
        </w:trPr>
        <w:tc>
          <w:tcPr>
            <w:tcW w:w="5074" w:type="dxa"/>
          </w:tcPr>
          <w:p w:rsidR="006F391C" w:rsidRDefault="006F391C" w:rsidP="007476E3">
            <w:pPr>
              <w:tabs>
                <w:tab w:val="left" w:pos="3261"/>
              </w:tabs>
              <w:jc w:val="both"/>
              <w:rPr>
                <w:sz w:val="24"/>
                <w:szCs w:val="24"/>
                <w:lang w:val="ru-RU"/>
              </w:rPr>
            </w:pPr>
          </w:p>
          <w:p w:rsidR="00FA4423" w:rsidRPr="00FA4423" w:rsidRDefault="00FA4423" w:rsidP="007476E3">
            <w:pPr>
              <w:tabs>
                <w:tab w:val="left" w:pos="3261"/>
              </w:tabs>
              <w:jc w:val="both"/>
              <w:rPr>
                <w:sz w:val="24"/>
                <w:szCs w:val="24"/>
                <w:lang w:val="ru-RU"/>
              </w:rPr>
            </w:pPr>
          </w:p>
          <w:p w:rsidR="00357551" w:rsidRPr="00FA4423" w:rsidRDefault="00357551" w:rsidP="00FA4423">
            <w:pPr>
              <w:tabs>
                <w:tab w:val="left" w:pos="3261"/>
              </w:tabs>
              <w:jc w:val="both"/>
              <w:rPr>
                <w:sz w:val="24"/>
                <w:szCs w:val="24"/>
                <w:lang w:val="ru-RU"/>
              </w:rPr>
            </w:pPr>
            <w:r w:rsidRPr="001C3620">
              <w:rPr>
                <w:sz w:val="24"/>
                <w:szCs w:val="24"/>
              </w:rPr>
              <w:t>_________________/</w:t>
            </w:r>
            <w:r w:rsidR="00FA4423">
              <w:rPr>
                <w:sz w:val="24"/>
                <w:szCs w:val="24"/>
                <w:lang w:val="ru-RU"/>
              </w:rPr>
              <w:t>_______________/</w:t>
            </w:r>
          </w:p>
        </w:tc>
        <w:tc>
          <w:tcPr>
            <w:tcW w:w="5099" w:type="dxa"/>
          </w:tcPr>
          <w:p w:rsidR="00357551" w:rsidRDefault="00357551" w:rsidP="007476E3">
            <w:pPr>
              <w:pStyle w:val="13"/>
              <w:ind w:right="-108"/>
              <w:rPr>
                <w:rFonts w:ascii="Times New Roman" w:hAnsi="Times New Roman"/>
                <w:sz w:val="24"/>
              </w:rPr>
            </w:pPr>
          </w:p>
          <w:p w:rsidR="006F391C" w:rsidRPr="001C3620" w:rsidRDefault="006F391C" w:rsidP="007476E3">
            <w:pPr>
              <w:pStyle w:val="13"/>
              <w:ind w:right="-108"/>
              <w:rPr>
                <w:rFonts w:ascii="Times New Roman" w:hAnsi="Times New Roman"/>
                <w:sz w:val="24"/>
              </w:rPr>
            </w:pPr>
          </w:p>
          <w:p w:rsidR="00357551" w:rsidRPr="001C3620" w:rsidRDefault="006F391C" w:rsidP="00B24460">
            <w:pPr>
              <w:pStyle w:val="13"/>
              <w:ind w:right="105"/>
              <w:rPr>
                <w:rFonts w:ascii="Times New Roman" w:hAnsi="Times New Roman"/>
                <w:sz w:val="24"/>
              </w:rPr>
            </w:pPr>
            <w:r>
              <w:rPr>
                <w:rFonts w:ascii="Times New Roman" w:hAnsi="Times New Roman"/>
                <w:sz w:val="24"/>
              </w:rPr>
              <w:t>__</w:t>
            </w:r>
            <w:r w:rsidR="00357551" w:rsidRPr="001C3620">
              <w:rPr>
                <w:rFonts w:ascii="Times New Roman" w:hAnsi="Times New Roman"/>
                <w:sz w:val="24"/>
              </w:rPr>
              <w:t>_____________/</w:t>
            </w:r>
            <w:r w:rsidR="00B24460">
              <w:rPr>
                <w:rFonts w:ascii="Times New Roman" w:hAnsi="Times New Roman"/>
                <w:sz w:val="24"/>
              </w:rPr>
              <w:t>Косов А.В.</w:t>
            </w:r>
            <w:r w:rsidR="00FA4423">
              <w:rPr>
                <w:rFonts w:ascii="Times New Roman" w:hAnsi="Times New Roman"/>
                <w:sz w:val="24"/>
              </w:rPr>
              <w:t>/</w:t>
            </w:r>
          </w:p>
        </w:tc>
      </w:tr>
    </w:tbl>
    <w:p w:rsidR="00357551" w:rsidRPr="001C3620" w:rsidRDefault="00357551" w:rsidP="00AD428A">
      <w:pPr>
        <w:rPr>
          <w:sz w:val="24"/>
          <w:szCs w:val="24"/>
          <w:lang w:val="ru-RU"/>
        </w:rPr>
      </w:pPr>
    </w:p>
    <w:sectPr w:rsidR="00357551" w:rsidRPr="001C3620" w:rsidSect="00CA2A4A">
      <w:headerReference w:type="default" r:id="rId11"/>
      <w:footerReference w:type="default" r:id="rId12"/>
      <w:headerReference w:type="first" r:id="rId13"/>
      <w:footerReference w:type="first" r:id="rId14"/>
      <w:pgSz w:w="11905" w:h="16837"/>
      <w:pgMar w:top="1134" w:right="567" w:bottom="1134" w:left="1134" w:header="284" w:footer="4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B42" w:rsidRDefault="00A80B42">
      <w:pPr>
        <w:widowControl w:val="0"/>
        <w:rPr>
          <w:rFonts w:ascii="Arial" w:hAnsi="Arial"/>
          <w:kern w:val="1"/>
          <w:szCs w:val="24"/>
          <w:lang w:val="ru-RU"/>
        </w:rPr>
      </w:pPr>
      <w:r>
        <w:rPr>
          <w:rFonts w:ascii="Arial" w:hAnsi="Arial"/>
          <w:kern w:val="1"/>
          <w:szCs w:val="24"/>
          <w:lang w:val="ru-RU"/>
        </w:rPr>
        <w:separator/>
      </w:r>
    </w:p>
  </w:endnote>
  <w:endnote w:type="continuationSeparator" w:id="0">
    <w:p w:rsidR="00A80B42" w:rsidRDefault="00A80B42">
      <w:pPr>
        <w:widowControl w:val="0"/>
        <w:rPr>
          <w:rFonts w:ascii="Arial" w:hAnsi="Arial"/>
          <w:kern w:val="1"/>
          <w:szCs w:val="24"/>
          <w:lang w:val="ru-RU"/>
        </w:rPr>
      </w:pPr>
      <w:r>
        <w:rPr>
          <w:rFonts w:ascii="Arial" w:hAnsi="Arial"/>
          <w:kern w:val="1"/>
          <w:szCs w:val="24"/>
          <w:lang w:val="ru-RU"/>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B4" w:rsidRDefault="00E907B4">
    <w:pPr>
      <w:pStyle w:val="ae"/>
      <w:jc w:val="right"/>
    </w:pPr>
    <w:r>
      <w:rPr>
        <w:sz w:val="16"/>
        <w:szCs w:val="19"/>
      </w:rPr>
      <w:fldChar w:fldCharType="begin"/>
    </w:r>
    <w:r>
      <w:rPr>
        <w:sz w:val="16"/>
        <w:szCs w:val="19"/>
      </w:rPr>
      <w:instrText xml:space="preserve"> PAGE </w:instrText>
    </w:r>
    <w:r>
      <w:rPr>
        <w:sz w:val="16"/>
        <w:szCs w:val="19"/>
      </w:rPr>
      <w:fldChar w:fldCharType="separate"/>
    </w:r>
    <w:r w:rsidR="00AF4E0A">
      <w:rPr>
        <w:noProof/>
        <w:sz w:val="16"/>
        <w:szCs w:val="19"/>
      </w:rPr>
      <w:t>9</w:t>
    </w:r>
    <w:r>
      <w:rPr>
        <w:sz w:val="16"/>
        <w:szCs w:val="19"/>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B4" w:rsidRDefault="00E907B4">
    <w:pPr>
      <w:widowControl w:val="0"/>
      <w:rPr>
        <w:rFonts w:ascii="Arial" w:hAnsi="Arial"/>
        <w:kern w:val="1"/>
        <w:szCs w:val="24"/>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B42" w:rsidRDefault="00A80B42">
      <w:pPr>
        <w:widowControl w:val="0"/>
        <w:rPr>
          <w:rFonts w:ascii="Arial" w:hAnsi="Arial"/>
          <w:kern w:val="1"/>
          <w:szCs w:val="24"/>
          <w:lang w:val="ru-RU"/>
        </w:rPr>
      </w:pPr>
      <w:r>
        <w:rPr>
          <w:rFonts w:ascii="Arial" w:hAnsi="Arial"/>
          <w:kern w:val="1"/>
          <w:szCs w:val="24"/>
          <w:lang w:val="ru-RU"/>
        </w:rPr>
        <w:separator/>
      </w:r>
    </w:p>
  </w:footnote>
  <w:footnote w:type="continuationSeparator" w:id="0">
    <w:p w:rsidR="00A80B42" w:rsidRDefault="00A80B42">
      <w:pPr>
        <w:widowControl w:val="0"/>
        <w:rPr>
          <w:rFonts w:ascii="Arial" w:hAnsi="Arial"/>
          <w:kern w:val="1"/>
          <w:szCs w:val="24"/>
          <w:lang w:val="ru-RU"/>
        </w:rPr>
      </w:pPr>
      <w:r>
        <w:rPr>
          <w:rFonts w:ascii="Arial" w:hAnsi="Arial"/>
          <w:kern w:val="1"/>
          <w:szCs w:val="24"/>
          <w:lang w:val="ru-RU"/>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B4" w:rsidRDefault="00AF4E0A">
    <w:pPr>
      <w:pStyle w:val="ac"/>
    </w:pPr>
    <w:r>
      <w:rPr>
        <w:noProof/>
        <w:lang w:val="ru-RU" w:eastAsia="ru-RU"/>
      </w:rPr>
      <w:drawing>
        <wp:anchor distT="0" distB="0" distL="0" distR="0" simplePos="0" relativeHeight="251657728" behindDoc="0" locked="0" layoutInCell="1" allowOverlap="1">
          <wp:simplePos x="0" y="0"/>
          <wp:positionH relativeFrom="column">
            <wp:posOffset>4735195</wp:posOffset>
          </wp:positionH>
          <wp:positionV relativeFrom="paragraph">
            <wp:posOffset>-316865</wp:posOffset>
          </wp:positionV>
          <wp:extent cx="1761490" cy="661035"/>
          <wp:effectExtent l="1905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761490" cy="661035"/>
                  </a:xfrm>
                  <a:prstGeom prst="rect">
                    <a:avLst/>
                  </a:prstGeom>
                  <a:solidFill>
                    <a:srgbClr val="FFFFFF"/>
                  </a:solid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B4" w:rsidRDefault="00E907B4">
    <w:pPr>
      <w:widowControl w:val="0"/>
      <w:rPr>
        <w:rFonts w:ascii="Arial" w:hAnsi="Arial"/>
        <w:kern w:val="1"/>
        <w:szCs w:val="24"/>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AA66FA"/>
    <w:multiLevelType w:val="hybridMultilevel"/>
    <w:tmpl w:val="9E722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C55A0F"/>
    <w:multiLevelType w:val="multilevel"/>
    <w:tmpl w:val="721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65E31"/>
    <w:multiLevelType w:val="hybridMultilevel"/>
    <w:tmpl w:val="896EB43A"/>
    <w:lvl w:ilvl="0" w:tplc="00000009">
      <w:start w:val="1"/>
      <w:numFmt w:val="bullet"/>
      <w:lvlText w:val=""/>
      <w:lvlJc w:val="left"/>
      <w:pPr>
        <w:ind w:left="1070" w:hanging="360"/>
      </w:pPr>
      <w:rPr>
        <w:rFonts w:ascii="Wingdings" w:hAnsi="Wingdings"/>
        <w:sz w:val="16"/>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4">
    <w:nsid w:val="18F766AA"/>
    <w:multiLevelType w:val="hybridMultilevel"/>
    <w:tmpl w:val="71042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18D18C5"/>
    <w:multiLevelType w:val="hybridMultilevel"/>
    <w:tmpl w:val="8F2E4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5DD19A2"/>
    <w:multiLevelType w:val="hybridMultilevel"/>
    <w:tmpl w:val="473C592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38490E86"/>
    <w:multiLevelType w:val="multilevel"/>
    <w:tmpl w:val="AFEECCA8"/>
    <w:lvl w:ilvl="0">
      <w:start w:val="1"/>
      <w:numFmt w:val="decimal"/>
      <w:lvlText w:val="%1."/>
      <w:lvlJc w:val="center"/>
      <w:pPr>
        <w:tabs>
          <w:tab w:val="num" w:pos="0"/>
        </w:tabs>
        <w:ind w:firstLine="288"/>
      </w:pPr>
      <w:rPr>
        <w:rFonts w:cs="Times New Roman" w:hint="default"/>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38AF4269"/>
    <w:multiLevelType w:val="hybridMultilevel"/>
    <w:tmpl w:val="E0943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AD22BBD"/>
    <w:multiLevelType w:val="hybridMultilevel"/>
    <w:tmpl w:val="CDD4D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EB1219C"/>
    <w:multiLevelType w:val="hybridMultilevel"/>
    <w:tmpl w:val="6D469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46B0F1F"/>
    <w:multiLevelType w:val="hybridMultilevel"/>
    <w:tmpl w:val="349467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E5A12B0"/>
    <w:multiLevelType w:val="multilevel"/>
    <w:tmpl w:val="C430E582"/>
    <w:lvl w:ilvl="0">
      <w:start w:val="6"/>
      <w:numFmt w:val="decimal"/>
      <w:lvlText w:val="%1."/>
      <w:lvlJc w:val="left"/>
      <w:pPr>
        <w:ind w:left="-491"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484" w:hanging="1080"/>
      </w:pPr>
      <w:rPr>
        <w:rFonts w:hint="default"/>
      </w:rPr>
    </w:lvl>
    <w:lvl w:ilvl="6">
      <w:start w:val="1"/>
      <w:numFmt w:val="decimal"/>
      <w:isLgl/>
      <w:lvlText w:val="%1.%2.%3.%4.%5.%6.%7."/>
      <w:lvlJc w:val="left"/>
      <w:pPr>
        <w:ind w:left="5695" w:hanging="144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757" w:hanging="1800"/>
      </w:pPr>
      <w:rPr>
        <w:rFonts w:hint="default"/>
      </w:rPr>
    </w:lvl>
  </w:abstractNum>
  <w:num w:numId="1">
    <w:abstractNumId w:val="0"/>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lvlOverride w:ilvl="4"/>
    <w:lvlOverride w:ilvl="5"/>
    <w:lvlOverride w:ilvl="6"/>
    <w:lvlOverride w:ilvl="7"/>
    <w:lvlOverride w:ilv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embedSystemFonts/>
  <w:hideSpellingErrors/>
  <w:hideGrammaticalErrors/>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12E50"/>
    <w:rsid w:val="00030F9C"/>
    <w:rsid w:val="00053BDF"/>
    <w:rsid w:val="00054C02"/>
    <w:rsid w:val="000649F3"/>
    <w:rsid w:val="00066285"/>
    <w:rsid w:val="00075AFD"/>
    <w:rsid w:val="0008098B"/>
    <w:rsid w:val="000847E3"/>
    <w:rsid w:val="000B0C6E"/>
    <w:rsid w:val="000C1927"/>
    <w:rsid w:val="000F4AB1"/>
    <w:rsid w:val="000F4D40"/>
    <w:rsid w:val="000F5F6B"/>
    <w:rsid w:val="0010546C"/>
    <w:rsid w:val="00113A1B"/>
    <w:rsid w:val="00113F40"/>
    <w:rsid w:val="0012610D"/>
    <w:rsid w:val="00126BD8"/>
    <w:rsid w:val="00130E55"/>
    <w:rsid w:val="0017259C"/>
    <w:rsid w:val="0017335F"/>
    <w:rsid w:val="001801A5"/>
    <w:rsid w:val="00193FFA"/>
    <w:rsid w:val="001A02B1"/>
    <w:rsid w:val="001A326F"/>
    <w:rsid w:val="001A3E69"/>
    <w:rsid w:val="001B0A0E"/>
    <w:rsid w:val="001B2753"/>
    <w:rsid w:val="001B6E5D"/>
    <w:rsid w:val="001C3620"/>
    <w:rsid w:val="001C3FC2"/>
    <w:rsid w:val="001C4851"/>
    <w:rsid w:val="001C666F"/>
    <w:rsid w:val="001D4656"/>
    <w:rsid w:val="001F2E6E"/>
    <w:rsid w:val="001F3942"/>
    <w:rsid w:val="001F5185"/>
    <w:rsid w:val="00201956"/>
    <w:rsid w:val="00230F2F"/>
    <w:rsid w:val="00235C41"/>
    <w:rsid w:val="00241D27"/>
    <w:rsid w:val="00246716"/>
    <w:rsid w:val="002521A0"/>
    <w:rsid w:val="0025235F"/>
    <w:rsid w:val="00253889"/>
    <w:rsid w:val="002544BC"/>
    <w:rsid w:val="0028437F"/>
    <w:rsid w:val="002960DA"/>
    <w:rsid w:val="002A629C"/>
    <w:rsid w:val="002C0E11"/>
    <w:rsid w:val="002C4E3C"/>
    <w:rsid w:val="002D11D8"/>
    <w:rsid w:val="002D396D"/>
    <w:rsid w:val="002D3DD4"/>
    <w:rsid w:val="002E1A9A"/>
    <w:rsid w:val="002E31A8"/>
    <w:rsid w:val="002E52BD"/>
    <w:rsid w:val="002E5A5A"/>
    <w:rsid w:val="002F369C"/>
    <w:rsid w:val="003265D4"/>
    <w:rsid w:val="00333899"/>
    <w:rsid w:val="00334577"/>
    <w:rsid w:val="00347C23"/>
    <w:rsid w:val="00357551"/>
    <w:rsid w:val="00365A87"/>
    <w:rsid w:val="00371026"/>
    <w:rsid w:val="00371885"/>
    <w:rsid w:val="00374E36"/>
    <w:rsid w:val="00384CC6"/>
    <w:rsid w:val="0039739D"/>
    <w:rsid w:val="003B1B22"/>
    <w:rsid w:val="003B5EE6"/>
    <w:rsid w:val="003C42ED"/>
    <w:rsid w:val="003E3A4A"/>
    <w:rsid w:val="003E6E9B"/>
    <w:rsid w:val="003E712A"/>
    <w:rsid w:val="003F242E"/>
    <w:rsid w:val="0042293F"/>
    <w:rsid w:val="0043060A"/>
    <w:rsid w:val="00442972"/>
    <w:rsid w:val="0044328B"/>
    <w:rsid w:val="004446C3"/>
    <w:rsid w:val="00445D88"/>
    <w:rsid w:val="00457207"/>
    <w:rsid w:val="00461284"/>
    <w:rsid w:val="00464EAB"/>
    <w:rsid w:val="00471991"/>
    <w:rsid w:val="00471E97"/>
    <w:rsid w:val="004A06E8"/>
    <w:rsid w:val="004A786F"/>
    <w:rsid w:val="004C6487"/>
    <w:rsid w:val="004E61E7"/>
    <w:rsid w:val="0050585C"/>
    <w:rsid w:val="00513207"/>
    <w:rsid w:val="0051462C"/>
    <w:rsid w:val="00524FB0"/>
    <w:rsid w:val="00525D2A"/>
    <w:rsid w:val="00544D08"/>
    <w:rsid w:val="00551EA8"/>
    <w:rsid w:val="005633AE"/>
    <w:rsid w:val="00567221"/>
    <w:rsid w:val="005765ED"/>
    <w:rsid w:val="00584E61"/>
    <w:rsid w:val="00587483"/>
    <w:rsid w:val="005A7D7B"/>
    <w:rsid w:val="005B0344"/>
    <w:rsid w:val="005D3C72"/>
    <w:rsid w:val="005E1EA1"/>
    <w:rsid w:val="005F0E3E"/>
    <w:rsid w:val="00600ABE"/>
    <w:rsid w:val="006227F2"/>
    <w:rsid w:val="00625F44"/>
    <w:rsid w:val="0064214B"/>
    <w:rsid w:val="00647A1B"/>
    <w:rsid w:val="0065586C"/>
    <w:rsid w:val="0066020E"/>
    <w:rsid w:val="0066138D"/>
    <w:rsid w:val="0068030F"/>
    <w:rsid w:val="00681FD7"/>
    <w:rsid w:val="00684DD1"/>
    <w:rsid w:val="0068561C"/>
    <w:rsid w:val="00691ACE"/>
    <w:rsid w:val="0069411C"/>
    <w:rsid w:val="006B4307"/>
    <w:rsid w:val="006B60F8"/>
    <w:rsid w:val="006B7D64"/>
    <w:rsid w:val="006C769A"/>
    <w:rsid w:val="006E21DE"/>
    <w:rsid w:val="006F38E8"/>
    <w:rsid w:val="006F391C"/>
    <w:rsid w:val="00725C77"/>
    <w:rsid w:val="007270AC"/>
    <w:rsid w:val="007345B1"/>
    <w:rsid w:val="00734B23"/>
    <w:rsid w:val="00741777"/>
    <w:rsid w:val="007476E3"/>
    <w:rsid w:val="0075652A"/>
    <w:rsid w:val="00762B35"/>
    <w:rsid w:val="007630C8"/>
    <w:rsid w:val="00763E1A"/>
    <w:rsid w:val="007642F8"/>
    <w:rsid w:val="007670C6"/>
    <w:rsid w:val="0079459C"/>
    <w:rsid w:val="00796019"/>
    <w:rsid w:val="007A016D"/>
    <w:rsid w:val="007A1B95"/>
    <w:rsid w:val="007B4FD7"/>
    <w:rsid w:val="007D1D4C"/>
    <w:rsid w:val="007E2D03"/>
    <w:rsid w:val="007F0457"/>
    <w:rsid w:val="007F1B34"/>
    <w:rsid w:val="007F50C1"/>
    <w:rsid w:val="008027B2"/>
    <w:rsid w:val="00820A32"/>
    <w:rsid w:val="008379EF"/>
    <w:rsid w:val="00842131"/>
    <w:rsid w:val="008512BB"/>
    <w:rsid w:val="00853C5A"/>
    <w:rsid w:val="00874D2B"/>
    <w:rsid w:val="008774BD"/>
    <w:rsid w:val="00890C16"/>
    <w:rsid w:val="008926FC"/>
    <w:rsid w:val="008A75C0"/>
    <w:rsid w:val="008B5B51"/>
    <w:rsid w:val="008C4A64"/>
    <w:rsid w:val="008D182A"/>
    <w:rsid w:val="008E143C"/>
    <w:rsid w:val="008E40A8"/>
    <w:rsid w:val="008E7880"/>
    <w:rsid w:val="008F4DE9"/>
    <w:rsid w:val="00910E98"/>
    <w:rsid w:val="00912E50"/>
    <w:rsid w:val="0092535B"/>
    <w:rsid w:val="00951982"/>
    <w:rsid w:val="00970576"/>
    <w:rsid w:val="00970C91"/>
    <w:rsid w:val="0097154C"/>
    <w:rsid w:val="00997EC3"/>
    <w:rsid w:val="009A7ADA"/>
    <w:rsid w:val="009C010F"/>
    <w:rsid w:val="009C0D21"/>
    <w:rsid w:val="009D216E"/>
    <w:rsid w:val="009E18CA"/>
    <w:rsid w:val="00A04D4A"/>
    <w:rsid w:val="00A05403"/>
    <w:rsid w:val="00A11BBC"/>
    <w:rsid w:val="00A22DD2"/>
    <w:rsid w:val="00A26EB4"/>
    <w:rsid w:val="00A65ED8"/>
    <w:rsid w:val="00A80B42"/>
    <w:rsid w:val="00A84A24"/>
    <w:rsid w:val="00AA6ACB"/>
    <w:rsid w:val="00AA6ACE"/>
    <w:rsid w:val="00AB3D14"/>
    <w:rsid w:val="00AC0C8B"/>
    <w:rsid w:val="00AC14B7"/>
    <w:rsid w:val="00AC40AE"/>
    <w:rsid w:val="00AC7E15"/>
    <w:rsid w:val="00AD130B"/>
    <w:rsid w:val="00AD428A"/>
    <w:rsid w:val="00AD53D8"/>
    <w:rsid w:val="00AF2934"/>
    <w:rsid w:val="00AF4E0A"/>
    <w:rsid w:val="00B20EF6"/>
    <w:rsid w:val="00B24460"/>
    <w:rsid w:val="00B24658"/>
    <w:rsid w:val="00B37E9F"/>
    <w:rsid w:val="00B43632"/>
    <w:rsid w:val="00B471D4"/>
    <w:rsid w:val="00B60EEA"/>
    <w:rsid w:val="00B64F0C"/>
    <w:rsid w:val="00B67440"/>
    <w:rsid w:val="00B71C22"/>
    <w:rsid w:val="00B82078"/>
    <w:rsid w:val="00B857B4"/>
    <w:rsid w:val="00B92D08"/>
    <w:rsid w:val="00BA3534"/>
    <w:rsid w:val="00BA3A09"/>
    <w:rsid w:val="00BB4675"/>
    <w:rsid w:val="00BE4E6B"/>
    <w:rsid w:val="00BE7FA4"/>
    <w:rsid w:val="00BF3C10"/>
    <w:rsid w:val="00BF447D"/>
    <w:rsid w:val="00C06BF9"/>
    <w:rsid w:val="00C14D5B"/>
    <w:rsid w:val="00C50F1E"/>
    <w:rsid w:val="00C61045"/>
    <w:rsid w:val="00C72631"/>
    <w:rsid w:val="00C729A6"/>
    <w:rsid w:val="00C7363E"/>
    <w:rsid w:val="00C83E39"/>
    <w:rsid w:val="00C92BA1"/>
    <w:rsid w:val="00C95A71"/>
    <w:rsid w:val="00CA2A4A"/>
    <w:rsid w:val="00CB7673"/>
    <w:rsid w:val="00CE263B"/>
    <w:rsid w:val="00CE516E"/>
    <w:rsid w:val="00CF144F"/>
    <w:rsid w:val="00CF3C6F"/>
    <w:rsid w:val="00CF4975"/>
    <w:rsid w:val="00D05012"/>
    <w:rsid w:val="00D15840"/>
    <w:rsid w:val="00D26322"/>
    <w:rsid w:val="00D30BF9"/>
    <w:rsid w:val="00D66A0D"/>
    <w:rsid w:val="00D67CF2"/>
    <w:rsid w:val="00D75F2A"/>
    <w:rsid w:val="00D770A4"/>
    <w:rsid w:val="00D966C6"/>
    <w:rsid w:val="00DD7024"/>
    <w:rsid w:val="00DE1898"/>
    <w:rsid w:val="00DE370B"/>
    <w:rsid w:val="00E01FE4"/>
    <w:rsid w:val="00E02C31"/>
    <w:rsid w:val="00E07993"/>
    <w:rsid w:val="00E16361"/>
    <w:rsid w:val="00E23A90"/>
    <w:rsid w:val="00E4699E"/>
    <w:rsid w:val="00E5039C"/>
    <w:rsid w:val="00E6608F"/>
    <w:rsid w:val="00E71DA7"/>
    <w:rsid w:val="00E77417"/>
    <w:rsid w:val="00E77AF9"/>
    <w:rsid w:val="00E907B4"/>
    <w:rsid w:val="00E92A25"/>
    <w:rsid w:val="00E93429"/>
    <w:rsid w:val="00EA5ED5"/>
    <w:rsid w:val="00EA7B71"/>
    <w:rsid w:val="00EB6590"/>
    <w:rsid w:val="00EC449A"/>
    <w:rsid w:val="00ED7189"/>
    <w:rsid w:val="00EF2360"/>
    <w:rsid w:val="00EF31D8"/>
    <w:rsid w:val="00F209BE"/>
    <w:rsid w:val="00F251E0"/>
    <w:rsid w:val="00F34A20"/>
    <w:rsid w:val="00F36981"/>
    <w:rsid w:val="00F45F55"/>
    <w:rsid w:val="00F67F94"/>
    <w:rsid w:val="00F93AF9"/>
    <w:rsid w:val="00F97E09"/>
    <w:rsid w:val="00FA4423"/>
    <w:rsid w:val="00FA538B"/>
    <w:rsid w:val="00FB14DD"/>
    <w:rsid w:val="00FB3EBC"/>
    <w:rsid w:val="00FB6D0B"/>
    <w:rsid w:val="00FC2ED1"/>
    <w:rsid w:val="00FC66CC"/>
    <w:rsid w:val="00FF1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lang w:val="en-US" w:eastAsia="ar-SA"/>
    </w:rPr>
  </w:style>
  <w:style w:type="paragraph" w:styleId="1">
    <w:name w:val="heading 1"/>
    <w:basedOn w:val="a"/>
    <w:next w:val="a"/>
    <w:link w:val="10"/>
    <w:uiPriority w:val="9"/>
    <w:qFormat/>
    <w:pPr>
      <w:keepNext/>
      <w:widowControl w:val="0"/>
      <w:numPr>
        <w:numId w:val="1"/>
      </w:numPr>
      <w:tabs>
        <w:tab w:val="left" w:pos="1680"/>
        <w:tab w:val="left" w:pos="3360"/>
        <w:tab w:val="left" w:pos="3840"/>
        <w:tab w:val="left" w:pos="4560"/>
        <w:tab w:val="left" w:pos="5280"/>
        <w:tab w:val="left" w:pos="6000"/>
        <w:tab w:val="left" w:pos="6720"/>
        <w:tab w:val="left" w:pos="7440"/>
        <w:tab w:val="left" w:pos="8160"/>
        <w:tab w:val="left" w:pos="8880"/>
        <w:tab w:val="left" w:pos="9600"/>
        <w:tab w:val="left" w:pos="10320"/>
        <w:tab w:val="left" w:pos="11040"/>
      </w:tabs>
      <w:jc w:val="center"/>
      <w:outlineLvl w:val="0"/>
    </w:pPr>
    <w:rPr>
      <w:rFonts w:ascii="Cambria" w:hAnsi="Cambria"/>
      <w:b/>
      <w:bCs/>
      <w:kern w:val="32"/>
      <w:sz w:val="32"/>
      <w:szCs w:val="32"/>
      <w:lang/>
    </w:rPr>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
    <w:name w:val="WW-Основной шрифт абзаца"/>
  </w:style>
  <w:style w:type="character" w:styleId="a3">
    <w:name w:val="Strong"/>
    <w:uiPriority w:val="22"/>
    <w:qFormat/>
    <w:rPr>
      <w:rFonts w:cs="Times New Roman"/>
      <w:b/>
    </w:rPr>
  </w:style>
  <w:style w:type="paragraph" w:customStyle="1" w:styleId="a4">
    <w:name w:val="Заголовок"/>
    <w:basedOn w:val="a"/>
    <w:next w:val="a5"/>
    <w:pPr>
      <w:keepNext/>
      <w:widowControl w:val="0"/>
      <w:spacing w:before="240" w:after="120"/>
    </w:pPr>
    <w:rPr>
      <w:rFonts w:ascii="Arial" w:eastAsia="MS Mincho" w:hAnsi="Arial" w:cs="Tahoma"/>
      <w:kern w:val="1"/>
      <w:sz w:val="28"/>
      <w:szCs w:val="28"/>
      <w:lang w:val="ru-RU"/>
    </w:rPr>
  </w:style>
  <w:style w:type="paragraph" w:styleId="a5">
    <w:name w:val="Body Text"/>
    <w:basedOn w:val="a"/>
    <w:link w:val="a6"/>
    <w:pPr>
      <w:widowControl w:val="0"/>
      <w:spacing w:after="120"/>
    </w:pPr>
    <w:rPr>
      <w:rFonts w:ascii="Arial" w:hAnsi="Arial"/>
      <w:kern w:val="1"/>
      <w:sz w:val="24"/>
      <w:szCs w:val="24"/>
      <w:lang/>
    </w:rPr>
  </w:style>
  <w:style w:type="character" w:customStyle="1" w:styleId="a6">
    <w:name w:val="Основной текст Знак"/>
    <w:link w:val="a5"/>
    <w:locked/>
    <w:rsid w:val="000F5F6B"/>
    <w:rPr>
      <w:rFonts w:ascii="Arial" w:hAnsi="Arial" w:cs="Times New Roman"/>
      <w:kern w:val="1"/>
      <w:sz w:val="24"/>
      <w:szCs w:val="24"/>
      <w:lang/>
    </w:rPr>
  </w:style>
  <w:style w:type="paragraph" w:styleId="a7">
    <w:name w:val="List"/>
    <w:basedOn w:val="a5"/>
    <w:uiPriority w:val="99"/>
    <w:rPr>
      <w:rFonts w:cs="Tahoma"/>
    </w:rPr>
  </w:style>
  <w:style w:type="paragraph" w:customStyle="1" w:styleId="11">
    <w:name w:val="Название1"/>
    <w:basedOn w:val="a"/>
    <w:pPr>
      <w:widowControl w:val="0"/>
      <w:suppressLineNumbers/>
      <w:spacing w:before="120" w:after="120"/>
    </w:pPr>
    <w:rPr>
      <w:rFonts w:ascii="Arial" w:hAnsi="Arial" w:cs="Tahoma"/>
      <w:i/>
      <w:iCs/>
      <w:kern w:val="1"/>
      <w:szCs w:val="24"/>
      <w:lang w:val="ru-RU"/>
    </w:rPr>
  </w:style>
  <w:style w:type="paragraph" w:customStyle="1" w:styleId="12">
    <w:name w:val="Указатель1"/>
    <w:basedOn w:val="a"/>
    <w:pPr>
      <w:widowControl w:val="0"/>
      <w:suppressLineNumbers/>
    </w:pPr>
    <w:rPr>
      <w:rFonts w:ascii="Arial" w:hAnsi="Arial" w:cs="Tahoma"/>
      <w:kern w:val="1"/>
      <w:szCs w:val="24"/>
      <w:lang w:val="ru-RU"/>
    </w:rPr>
  </w:style>
  <w:style w:type="paragraph" w:styleId="a8">
    <w:name w:val="Title"/>
    <w:basedOn w:val="a4"/>
    <w:next w:val="a9"/>
    <w:link w:val="aa"/>
    <w:qFormat/>
    <w:rPr>
      <w:rFonts w:ascii="Cambria" w:eastAsia="Times New Roman" w:hAnsi="Cambria" w:cs="Times New Roman"/>
      <w:b/>
      <w:bCs/>
      <w:kern w:val="28"/>
      <w:sz w:val="32"/>
      <w:szCs w:val="32"/>
      <w:lang/>
    </w:rPr>
  </w:style>
  <w:style w:type="character" w:customStyle="1" w:styleId="aa">
    <w:name w:val="Название Знак"/>
    <w:link w:val="a8"/>
    <w:locked/>
    <w:rPr>
      <w:rFonts w:ascii="Cambria" w:eastAsia="Times New Roman" w:hAnsi="Cambria" w:cs="Times New Roman"/>
      <w:b/>
      <w:bCs/>
      <w:kern w:val="28"/>
      <w:sz w:val="32"/>
      <w:szCs w:val="32"/>
      <w:lang/>
    </w:rPr>
  </w:style>
  <w:style w:type="paragraph" w:styleId="a9">
    <w:name w:val="Subtitle"/>
    <w:basedOn w:val="a4"/>
    <w:next w:val="a5"/>
    <w:link w:val="ab"/>
    <w:uiPriority w:val="11"/>
    <w:qFormat/>
    <w:pPr>
      <w:jc w:val="center"/>
    </w:pPr>
    <w:rPr>
      <w:rFonts w:ascii="Cambria" w:eastAsia="Times New Roman" w:hAnsi="Cambria" w:cs="Times New Roman"/>
      <w:sz w:val="24"/>
      <w:szCs w:val="24"/>
      <w:lang/>
    </w:rPr>
  </w:style>
  <w:style w:type="character" w:customStyle="1" w:styleId="ab">
    <w:name w:val="Подзаголовок Знак"/>
    <w:link w:val="a9"/>
    <w:uiPriority w:val="11"/>
    <w:locked/>
    <w:rPr>
      <w:rFonts w:ascii="Cambria" w:eastAsia="Times New Roman" w:hAnsi="Cambria" w:cs="Times New Roman"/>
      <w:kern w:val="1"/>
      <w:sz w:val="24"/>
      <w:szCs w:val="24"/>
      <w:lang/>
    </w:rPr>
  </w:style>
  <w:style w:type="paragraph" w:styleId="ac">
    <w:name w:val="header"/>
    <w:basedOn w:val="a"/>
    <w:link w:val="ad"/>
    <w:uiPriority w:val="99"/>
    <w:pPr>
      <w:widowControl w:val="0"/>
      <w:tabs>
        <w:tab w:val="center" w:pos="4153"/>
        <w:tab w:val="right" w:pos="8306"/>
      </w:tabs>
    </w:pPr>
    <w:rPr>
      <w:rFonts w:ascii="Arial" w:hAnsi="Arial"/>
      <w:kern w:val="1"/>
      <w:sz w:val="24"/>
      <w:szCs w:val="24"/>
      <w:lang/>
    </w:rPr>
  </w:style>
  <w:style w:type="character" w:customStyle="1" w:styleId="ad">
    <w:name w:val="Верхний колонтитул Знак"/>
    <w:link w:val="ac"/>
    <w:uiPriority w:val="99"/>
    <w:semiHidden/>
    <w:locked/>
    <w:rPr>
      <w:rFonts w:ascii="Arial" w:hAnsi="Arial" w:cs="Times New Roman"/>
      <w:kern w:val="1"/>
      <w:sz w:val="24"/>
      <w:szCs w:val="24"/>
      <w:lang/>
    </w:rPr>
  </w:style>
  <w:style w:type="paragraph" w:styleId="ae">
    <w:name w:val="footer"/>
    <w:basedOn w:val="a"/>
    <w:link w:val="af"/>
    <w:uiPriority w:val="99"/>
    <w:pPr>
      <w:widowControl w:val="0"/>
      <w:tabs>
        <w:tab w:val="center" w:pos="4153"/>
        <w:tab w:val="right" w:pos="8306"/>
      </w:tabs>
    </w:pPr>
    <w:rPr>
      <w:rFonts w:ascii="Arial" w:hAnsi="Arial"/>
      <w:kern w:val="1"/>
      <w:sz w:val="24"/>
      <w:szCs w:val="24"/>
      <w:lang/>
    </w:rPr>
  </w:style>
  <w:style w:type="character" w:customStyle="1" w:styleId="af">
    <w:name w:val="Нижний колонтитул Знак"/>
    <w:link w:val="ae"/>
    <w:uiPriority w:val="99"/>
    <w:semiHidden/>
    <w:locked/>
    <w:rPr>
      <w:rFonts w:ascii="Arial" w:hAnsi="Arial" w:cs="Times New Roman"/>
      <w:kern w:val="1"/>
      <w:sz w:val="24"/>
      <w:szCs w:val="24"/>
      <w:lang/>
    </w:rPr>
  </w:style>
  <w:style w:type="paragraph" w:styleId="af0">
    <w:name w:val="Body Text Indent"/>
    <w:basedOn w:val="a"/>
    <w:link w:val="af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style>
  <w:style w:type="character" w:customStyle="1" w:styleId="af1">
    <w:name w:val="Основной текст с отступом Знак"/>
    <w:link w:val="af0"/>
    <w:uiPriority w:val="99"/>
    <w:semiHidden/>
    <w:locked/>
    <w:rPr>
      <w:rFonts w:cs="Times New Roman"/>
      <w:lang w:val="en-US" w:eastAsia="ar-SA" w:bidi="ar-SA"/>
    </w:rPr>
  </w:style>
  <w:style w:type="paragraph" w:customStyle="1" w:styleId="13">
    <w:name w:val="Текст примечания1"/>
    <w:basedOn w:val="a"/>
    <w:pPr>
      <w:widowControl w:val="0"/>
    </w:pPr>
    <w:rPr>
      <w:rFonts w:ascii="Arial" w:hAnsi="Arial"/>
      <w:kern w:val="1"/>
      <w:szCs w:val="24"/>
      <w:lang w:val="ru-RU"/>
    </w:rPr>
  </w:style>
  <w:style w:type="paragraph" w:customStyle="1" w:styleId="af2">
    <w:name w:val="Содержимое таблицы"/>
    <w:basedOn w:val="a"/>
    <w:pPr>
      <w:widowControl w:val="0"/>
      <w:suppressLineNumbers/>
    </w:pPr>
    <w:rPr>
      <w:rFonts w:ascii="Arial" w:hAnsi="Arial"/>
      <w:kern w:val="1"/>
      <w:szCs w:val="24"/>
      <w:lang w:val="ru-RU"/>
    </w:rPr>
  </w:style>
  <w:style w:type="paragraph" w:customStyle="1" w:styleId="af3">
    <w:name w:val="Заголовок таблицы"/>
    <w:basedOn w:val="af2"/>
    <w:pPr>
      <w:jc w:val="center"/>
    </w:pPr>
    <w:rPr>
      <w:b/>
      <w:bCs/>
    </w:rPr>
  </w:style>
  <w:style w:type="paragraph" w:styleId="af4">
    <w:name w:val="Balloon Text"/>
    <w:basedOn w:val="a"/>
    <w:link w:val="af5"/>
    <w:uiPriority w:val="99"/>
    <w:semiHidden/>
    <w:unhideWhenUsed/>
    <w:rsid w:val="00912E50"/>
    <w:pPr>
      <w:widowControl w:val="0"/>
    </w:pPr>
    <w:rPr>
      <w:rFonts w:ascii="Tahoma" w:hAnsi="Tahoma"/>
      <w:kern w:val="1"/>
      <w:sz w:val="16"/>
      <w:szCs w:val="16"/>
      <w:lang/>
    </w:rPr>
  </w:style>
  <w:style w:type="character" w:customStyle="1" w:styleId="af5">
    <w:name w:val="Текст выноски Знак"/>
    <w:link w:val="af4"/>
    <w:uiPriority w:val="99"/>
    <w:semiHidden/>
    <w:locked/>
    <w:rsid w:val="00912E50"/>
    <w:rPr>
      <w:rFonts w:ascii="Tahoma" w:hAnsi="Tahoma" w:cs="Tahoma"/>
      <w:kern w:val="1"/>
      <w:sz w:val="16"/>
      <w:szCs w:val="16"/>
      <w:lang/>
    </w:rPr>
  </w:style>
  <w:style w:type="paragraph" w:customStyle="1" w:styleId="Iioeo">
    <w:name w:val="Iioeo"/>
    <w:basedOn w:val="a"/>
    <w:rsid w:val="009C0D21"/>
    <w:pPr>
      <w:widowControl w:val="0"/>
      <w:tabs>
        <w:tab w:val="left" w:pos="360"/>
        <w:tab w:val="left" w:pos="3261"/>
      </w:tabs>
      <w:suppressAutoHyphens w:val="0"/>
      <w:jc w:val="both"/>
    </w:pPr>
    <w:rPr>
      <w:rFonts w:ascii="Arial" w:hAnsi="Arial"/>
      <w:lang w:val="ru-RU" w:eastAsia="ru-RU"/>
    </w:rPr>
  </w:style>
  <w:style w:type="table" w:styleId="af6">
    <w:name w:val="Table Grid"/>
    <w:basedOn w:val="a1"/>
    <w:uiPriority w:val="59"/>
    <w:rsid w:val="008D18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uiPriority w:val="99"/>
    <w:semiHidden/>
    <w:unhideWhenUsed/>
    <w:rsid w:val="00442972"/>
    <w:pPr>
      <w:spacing w:after="120" w:line="480" w:lineRule="auto"/>
    </w:pPr>
  </w:style>
  <w:style w:type="character" w:customStyle="1" w:styleId="20">
    <w:name w:val="Основной текст 2 Знак"/>
    <w:link w:val="2"/>
    <w:uiPriority w:val="99"/>
    <w:semiHidden/>
    <w:rsid w:val="00442972"/>
    <w:rPr>
      <w:lang w:val="en-US" w:eastAsia="ar-SA"/>
    </w:rPr>
  </w:style>
  <w:style w:type="paragraph" w:styleId="af7">
    <w:name w:val="List Paragraph"/>
    <w:aliases w:val="Рис-монограф"/>
    <w:basedOn w:val="a"/>
    <w:link w:val="af8"/>
    <w:uiPriority w:val="34"/>
    <w:qFormat/>
    <w:rsid w:val="00B20EF6"/>
    <w:pPr>
      <w:ind w:left="708"/>
    </w:pPr>
  </w:style>
  <w:style w:type="paragraph" w:customStyle="1" w:styleId="af9">
    <w:name w:val="Îáû÷íûé"/>
    <w:rsid w:val="00BB4675"/>
  </w:style>
  <w:style w:type="paragraph" w:styleId="afa">
    <w:name w:val="Normal (Web)"/>
    <w:basedOn w:val="a"/>
    <w:uiPriority w:val="99"/>
    <w:unhideWhenUsed/>
    <w:rsid w:val="007F0457"/>
    <w:pPr>
      <w:suppressAutoHyphens w:val="0"/>
      <w:spacing w:before="100" w:beforeAutospacing="1" w:after="100" w:afterAutospacing="1"/>
    </w:pPr>
    <w:rPr>
      <w:sz w:val="23"/>
      <w:szCs w:val="23"/>
      <w:lang w:val="ru-RU" w:eastAsia="ru-RU"/>
    </w:rPr>
  </w:style>
  <w:style w:type="paragraph" w:customStyle="1" w:styleId="Normal">
    <w:name w:val="Normal"/>
    <w:rsid w:val="00DE370B"/>
    <w:pPr>
      <w:suppressAutoHyphens/>
    </w:pPr>
    <w:rPr>
      <w:rFonts w:eastAsia="Arial"/>
      <w:lang w:val="en-US" w:eastAsia="ar-SA"/>
    </w:rPr>
  </w:style>
  <w:style w:type="paragraph" w:customStyle="1" w:styleId="s1">
    <w:name w:val="s_1"/>
    <w:basedOn w:val="a"/>
    <w:rsid w:val="00FA4423"/>
    <w:pPr>
      <w:suppressAutoHyphens w:val="0"/>
      <w:spacing w:before="100" w:beforeAutospacing="1" w:after="100" w:afterAutospacing="1"/>
    </w:pPr>
    <w:rPr>
      <w:sz w:val="24"/>
      <w:szCs w:val="24"/>
      <w:lang w:val="ru-RU" w:eastAsia="ru-RU"/>
    </w:rPr>
  </w:style>
  <w:style w:type="character" w:styleId="afb">
    <w:name w:val="Hyperlink"/>
    <w:basedOn w:val="a0"/>
    <w:uiPriority w:val="99"/>
    <w:semiHidden/>
    <w:unhideWhenUsed/>
    <w:rsid w:val="00FA4423"/>
    <w:rPr>
      <w:color w:val="0000FF"/>
      <w:u w:val="single"/>
    </w:rPr>
  </w:style>
  <w:style w:type="character" w:styleId="afc">
    <w:name w:val="Emphasis"/>
    <w:basedOn w:val="a0"/>
    <w:uiPriority w:val="20"/>
    <w:qFormat/>
    <w:rsid w:val="00FA4423"/>
    <w:rPr>
      <w:i/>
      <w:iCs/>
    </w:rPr>
  </w:style>
  <w:style w:type="paragraph" w:customStyle="1" w:styleId="ConsPlusNormal">
    <w:name w:val="ConsPlusNormal"/>
    <w:rsid w:val="000B0C6E"/>
    <w:pPr>
      <w:widowControl w:val="0"/>
      <w:autoSpaceDE w:val="0"/>
      <w:autoSpaceDN w:val="0"/>
      <w:adjustRightInd w:val="0"/>
      <w:ind w:firstLine="720"/>
    </w:pPr>
    <w:rPr>
      <w:rFonts w:ascii="Arial" w:hAnsi="Arial" w:cs="Arial"/>
    </w:rPr>
  </w:style>
  <w:style w:type="character" w:customStyle="1" w:styleId="af8">
    <w:name w:val="Абзац списка Знак"/>
    <w:aliases w:val="Рис-монограф Знак"/>
    <w:link w:val="af7"/>
    <w:uiPriority w:val="34"/>
    <w:locked/>
    <w:rsid w:val="00D05012"/>
    <w:rPr>
      <w:lang w:val="en-US" w:eastAsia="ar-SA"/>
    </w:rPr>
  </w:style>
</w:styles>
</file>

<file path=word/webSettings.xml><?xml version="1.0" encoding="utf-8"?>
<w:webSettings xmlns:r="http://schemas.openxmlformats.org/officeDocument/2006/relationships" xmlns:w="http://schemas.openxmlformats.org/wordprocessingml/2006/main">
  <w:divs>
    <w:div w:id="189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33393&amp;backUr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il@fadural.ru" TargetMode="External"/><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B752-8992-4BDB-804A-0A49FE7D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3910</Words>
  <Characters>22293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Sweet Home</Company>
  <LinksUpToDate>false</LinksUpToDate>
  <CharactersWithSpaces>26151</CharactersWithSpaces>
  <SharedDoc>false</SharedDoc>
  <HLinks>
    <vt:vector size="18" baseType="variant">
      <vt:variant>
        <vt:i4>524329</vt:i4>
      </vt:variant>
      <vt:variant>
        <vt:i4>6</vt:i4>
      </vt:variant>
      <vt:variant>
        <vt:i4>0</vt:i4>
      </vt:variant>
      <vt:variant>
        <vt:i4>5</vt:i4>
      </vt:variant>
      <vt:variant>
        <vt:lpwstr>mailto:mail@fadural.ru</vt:lpwstr>
      </vt:variant>
      <vt:variant>
        <vt:lpwstr/>
      </vt:variant>
      <vt:variant>
        <vt:i4>6422587</vt:i4>
      </vt:variant>
      <vt:variant>
        <vt:i4>3</vt:i4>
      </vt:variant>
      <vt:variant>
        <vt:i4>0</vt:i4>
      </vt:variant>
      <vt:variant>
        <vt:i4>5</vt:i4>
      </vt:variant>
      <vt:variant>
        <vt:lpwstr>garantf1://10800200.1/</vt:lpwstr>
      </vt:variant>
      <vt:variant>
        <vt:lpwstr/>
      </vt:variant>
      <vt:variant>
        <vt:i4>1966082</vt:i4>
      </vt:variant>
      <vt:variant>
        <vt:i4>0</vt:i4>
      </vt:variant>
      <vt:variant>
        <vt:i4>0</vt:i4>
      </vt:variant>
      <vt:variant>
        <vt:i4>5</vt:i4>
      </vt:variant>
      <vt:variant>
        <vt:lpwstr>https://zakupki.gov.ru/epz/ktru/ktruCard/ktru-description.html?itemId=33393&amp;backUrl=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chirkova</dc:creator>
  <cp:lastModifiedBy>marakulina</cp:lastModifiedBy>
  <cp:revision>2</cp:revision>
  <cp:lastPrinted>2025-11-17T11:05:00Z</cp:lastPrinted>
  <dcterms:created xsi:type="dcterms:W3CDTF">2026-05-27T04:52:00Z</dcterms:created>
  <dcterms:modified xsi:type="dcterms:W3CDTF">2026-05-27T04:52:00Z</dcterms:modified>
</cp:coreProperties>
</file>