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DB" w:rsidRDefault="00CA72DB" w:rsidP="00CA72DB">
      <w:pPr>
        <w:spacing w:after="0" w:line="240" w:lineRule="auto"/>
        <w:ind w:left="12474"/>
        <w:jc w:val="right"/>
        <w:rPr>
          <w:rFonts w:ascii="XO Thames" w:hAnsi="XO Thames"/>
          <w:bCs/>
          <w:sz w:val="23"/>
          <w:szCs w:val="23"/>
        </w:rPr>
      </w:pPr>
      <w:r>
        <w:rPr>
          <w:rFonts w:ascii="XO Thames" w:hAnsi="XO Thames"/>
          <w:bCs/>
          <w:sz w:val="23"/>
          <w:szCs w:val="23"/>
        </w:rPr>
        <w:t xml:space="preserve">Приложение № 4 </w:t>
      </w:r>
    </w:p>
    <w:p w:rsidR="00CA72DB" w:rsidRDefault="00CA72DB" w:rsidP="00CA72DB">
      <w:pPr>
        <w:tabs>
          <w:tab w:val="left" w:pos="7947"/>
        </w:tabs>
        <w:spacing w:after="0" w:line="240" w:lineRule="auto"/>
        <w:jc w:val="right"/>
        <w:rPr>
          <w:rFonts w:ascii="XO Thames" w:hAnsi="XO Thames"/>
          <w:sz w:val="23"/>
          <w:szCs w:val="23"/>
        </w:rPr>
      </w:pPr>
      <w:r>
        <w:rPr>
          <w:rFonts w:ascii="XO Thames" w:hAnsi="XO Thames"/>
          <w:bCs/>
          <w:sz w:val="23"/>
          <w:szCs w:val="23"/>
        </w:rPr>
        <w:t xml:space="preserve"> к </w:t>
      </w:r>
      <w:hyperlink r:id="rId4" w:anchor="/document/74033644/entry/1000" w:history="1">
        <w:r>
          <w:rPr>
            <w:rStyle w:val="a3"/>
            <w:rFonts w:ascii="XO Thames" w:hAnsi="XO Thames"/>
            <w:bCs/>
            <w:color w:val="auto"/>
            <w:sz w:val="23"/>
            <w:szCs w:val="23"/>
            <w:u w:val="none"/>
          </w:rPr>
          <w:t>Контракту</w:t>
        </w:r>
      </w:hyperlink>
      <w:r>
        <w:rPr>
          <w:rFonts w:ascii="XO Thames" w:hAnsi="XO Thames"/>
          <w:bCs/>
          <w:sz w:val="23"/>
          <w:szCs w:val="23"/>
        </w:rPr>
        <w:t xml:space="preserve"> от "___"_______ 20__ г. № _______</w:t>
      </w:r>
    </w:p>
    <w:p w:rsidR="00CA72DB" w:rsidRDefault="00CA72DB" w:rsidP="00CA72DB">
      <w:pPr>
        <w:tabs>
          <w:tab w:val="left" w:pos="6524"/>
        </w:tabs>
        <w:spacing w:after="0" w:line="240" w:lineRule="auto"/>
        <w:jc w:val="center"/>
        <w:rPr>
          <w:rFonts w:ascii="XO Thames" w:hAnsi="XO Thames"/>
          <w:b/>
          <w:sz w:val="23"/>
          <w:szCs w:val="23"/>
        </w:rPr>
      </w:pPr>
      <w:r>
        <w:rPr>
          <w:rFonts w:ascii="XO Thames" w:hAnsi="XO Thames"/>
          <w:b/>
          <w:sz w:val="23"/>
          <w:szCs w:val="23"/>
        </w:rPr>
        <w:t>Расчет и обоснование начальной (максимальной) цены контракта</w:t>
      </w:r>
    </w:p>
    <w:tbl>
      <w:tblPr>
        <w:tblW w:w="1431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64"/>
        <w:gridCol w:w="2079"/>
        <w:gridCol w:w="708"/>
        <w:gridCol w:w="1700"/>
        <w:gridCol w:w="1559"/>
        <w:gridCol w:w="1700"/>
        <w:gridCol w:w="1644"/>
        <w:gridCol w:w="1756"/>
      </w:tblGrid>
      <w:tr w:rsidR="00CA72DB" w:rsidTr="00CA72DB">
        <w:trPr>
          <w:trHeight w:val="37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2DB" w:rsidRDefault="00CA72DB" w:rsidP="00CA72DB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Основные характеристики объекта закупки</w:t>
            </w:r>
          </w:p>
        </w:tc>
        <w:tc>
          <w:tcPr>
            <w:tcW w:w="111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2DB" w:rsidRDefault="00CA72DB" w:rsidP="00CA72DB">
            <w:pPr>
              <w:tabs>
                <w:tab w:val="left" w:pos="6524"/>
              </w:tabs>
              <w:spacing w:after="0" w:line="240" w:lineRule="auto"/>
              <w:jc w:val="both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Поставка жалюзи</w:t>
            </w:r>
          </w:p>
        </w:tc>
      </w:tr>
      <w:tr w:rsidR="00CA72DB" w:rsidTr="00CA72DB">
        <w:trPr>
          <w:trHeight w:val="58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2DB" w:rsidRDefault="00CA72DB" w:rsidP="00CA72DB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Используемый метод определения НМЦК с обоснованием</w:t>
            </w:r>
          </w:p>
        </w:tc>
        <w:tc>
          <w:tcPr>
            <w:tcW w:w="111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2DB" w:rsidRDefault="00CA72DB" w:rsidP="00CA72DB">
            <w:pPr>
              <w:tabs>
                <w:tab w:val="left" w:pos="6524"/>
              </w:tabs>
              <w:spacing w:after="0" w:line="240" w:lineRule="auto"/>
              <w:jc w:val="both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Метод сопоставимых рыночных цен (анализ рынка) заключается в установлении НМЦК на основании информации о рыночных ценах идентичных услуг, планируемых к закупкам. Данный метод является приоритетным для определения и обоснования НМЦК.</w:t>
            </w:r>
          </w:p>
        </w:tc>
      </w:tr>
      <w:tr w:rsidR="00CA72DB" w:rsidTr="00CA72DB">
        <w:trPr>
          <w:trHeight w:val="454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2DB" w:rsidRDefault="00CA72DB" w:rsidP="00CA72DB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Расчет НМЦК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A72DB" w:rsidRDefault="00CA72DB" w:rsidP="00CA72DB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Характеристика ценовой информации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B" w:rsidRDefault="00CA72DB" w:rsidP="00CA72DB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Кол-во,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B" w:rsidRDefault="00CA72DB" w:rsidP="00CA72D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Цена единицы Товара, указанная в источнике № 1, руб.</w:t>
            </w:r>
          </w:p>
          <w:p w:rsidR="00CA72DB" w:rsidRDefault="00CA72DB" w:rsidP="00CA72DB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(</w:t>
            </w:r>
            <w:proofErr w:type="spellStart"/>
            <w:r>
              <w:rPr>
                <w:rFonts w:ascii="XO Thames" w:hAnsi="XO Thames"/>
                <w:sz w:val="23"/>
                <w:szCs w:val="23"/>
              </w:rPr>
              <w:t>вх</w:t>
            </w:r>
            <w:proofErr w:type="spellEnd"/>
            <w:r>
              <w:rPr>
                <w:rFonts w:ascii="XO Thames" w:hAnsi="XO Thames"/>
                <w:sz w:val="23"/>
                <w:szCs w:val="23"/>
              </w:rPr>
              <w:t xml:space="preserve"> № 7027 от 30.07.2026)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B" w:rsidRDefault="00CA72DB" w:rsidP="00CA72DB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Цена единицы Товара, указанная в источнике № 2, руб.</w:t>
            </w:r>
          </w:p>
          <w:p w:rsidR="00CA72DB" w:rsidRDefault="00CA72DB" w:rsidP="00CA72DB">
            <w:pPr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(</w:t>
            </w:r>
            <w:proofErr w:type="spellStart"/>
            <w:r>
              <w:rPr>
                <w:rFonts w:ascii="XO Thames" w:hAnsi="XO Thames"/>
                <w:sz w:val="23"/>
                <w:szCs w:val="23"/>
              </w:rPr>
              <w:t>вх</w:t>
            </w:r>
            <w:proofErr w:type="spellEnd"/>
            <w:r>
              <w:rPr>
                <w:rFonts w:ascii="XO Thames" w:hAnsi="XO Thames"/>
                <w:sz w:val="23"/>
                <w:szCs w:val="23"/>
              </w:rPr>
              <w:t xml:space="preserve"> № 7028 от 30.07.2026)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B" w:rsidRDefault="00CA72DB" w:rsidP="00CA72DB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Цена единицы Товара, указанная в источнике № 3, руб.</w:t>
            </w:r>
          </w:p>
          <w:p w:rsidR="00CA72DB" w:rsidRDefault="00CA72DB" w:rsidP="00CA72DB">
            <w:pPr>
              <w:tabs>
                <w:tab w:val="left" w:pos="5473"/>
              </w:tabs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(</w:t>
            </w:r>
            <w:proofErr w:type="spellStart"/>
            <w:r>
              <w:rPr>
                <w:rFonts w:ascii="XO Thames" w:hAnsi="XO Thames"/>
                <w:sz w:val="23"/>
                <w:szCs w:val="23"/>
              </w:rPr>
              <w:t>вх</w:t>
            </w:r>
            <w:proofErr w:type="spellEnd"/>
            <w:r>
              <w:rPr>
                <w:rFonts w:ascii="XO Thames" w:hAnsi="XO Thames"/>
                <w:sz w:val="23"/>
                <w:szCs w:val="23"/>
              </w:rPr>
              <w:t xml:space="preserve"> № 7026 от 30.07.2026)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B" w:rsidRDefault="00CA72DB" w:rsidP="00CA72DB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Наименьшая цена единицы Товара, руб.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A72DB" w:rsidRDefault="00CA72DB" w:rsidP="00CA72DB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Начальная (максимальная) цена контракта, руб.</w:t>
            </w:r>
          </w:p>
        </w:tc>
      </w:tr>
      <w:tr w:rsidR="00CA72DB" w:rsidTr="00CA72DB">
        <w:trPr>
          <w:trHeight w:val="454"/>
        </w:trPr>
        <w:tc>
          <w:tcPr>
            <w:tcW w:w="3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2DB" w:rsidRDefault="00CA72DB" w:rsidP="00CA72DB">
            <w:pPr>
              <w:spacing w:after="0" w:line="240" w:lineRule="auto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A72DB" w:rsidRDefault="00CA72DB" w:rsidP="00CA72DB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</w:rPr>
              <w:t>Жалюзи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B" w:rsidRDefault="00CA72DB" w:rsidP="00CA72DB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B" w:rsidRDefault="00CA72DB" w:rsidP="00CA72DB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cyan"/>
              </w:rPr>
            </w:pPr>
            <w:r>
              <w:rPr>
                <w:rFonts w:ascii="XO Thames" w:hAnsi="XO Thames"/>
                <w:color w:val="000000"/>
              </w:rPr>
              <w:t>5 971,80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B" w:rsidRDefault="00CA72DB" w:rsidP="00CA72DB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cyan"/>
              </w:rPr>
            </w:pPr>
            <w:r>
              <w:rPr>
                <w:rFonts w:ascii="XO Thames" w:hAnsi="XO Thames"/>
                <w:color w:val="000000"/>
              </w:rPr>
              <w:t>6 568,10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B" w:rsidRDefault="00CA72DB" w:rsidP="00CA72DB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cyan"/>
              </w:rPr>
            </w:pPr>
            <w:r>
              <w:rPr>
                <w:rFonts w:ascii="XO Thames" w:hAnsi="XO Thames"/>
                <w:color w:val="000000"/>
              </w:rPr>
              <w:t>6 785,00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B" w:rsidRDefault="00CA72DB" w:rsidP="00CA72DB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highlight w:val="cyan"/>
              </w:rPr>
            </w:pPr>
            <w:r>
              <w:rPr>
                <w:rFonts w:ascii="XO Thames" w:hAnsi="XO Thames"/>
                <w:color w:val="000000"/>
              </w:rPr>
              <w:t>5 971,80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A72DB" w:rsidRDefault="00CA72DB" w:rsidP="00CA72DB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  <w:highlight w:val="cyan"/>
              </w:rPr>
            </w:pPr>
            <w:r>
              <w:rPr>
                <w:rFonts w:ascii="XO Thames" w:hAnsi="XO Thames"/>
              </w:rPr>
              <w:t>11 943,60</w:t>
            </w:r>
          </w:p>
        </w:tc>
      </w:tr>
      <w:tr w:rsidR="00CA72DB" w:rsidTr="00CA72DB">
        <w:trPr>
          <w:trHeight w:val="454"/>
        </w:trPr>
        <w:tc>
          <w:tcPr>
            <w:tcW w:w="3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2DB" w:rsidRDefault="00CA72DB" w:rsidP="00CA72DB">
            <w:pPr>
              <w:spacing w:after="0" w:line="240" w:lineRule="auto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A72DB" w:rsidRDefault="00CA72DB" w:rsidP="00CA72DB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</w:rPr>
              <w:t>Жалюзи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B" w:rsidRDefault="00CA72DB" w:rsidP="00CA72DB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B" w:rsidRDefault="00CA72DB" w:rsidP="00CA72DB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</w:rPr>
              <w:t>4 583,10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B" w:rsidRDefault="00CA72DB" w:rsidP="00CA72DB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</w:rPr>
              <w:t>5 041,30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B" w:rsidRDefault="00CA72DB" w:rsidP="00CA72DB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</w:rPr>
              <w:t>5 267,00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B" w:rsidRDefault="00CA72DB" w:rsidP="00CA72DB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</w:rPr>
              <w:t>4 583,10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A72DB" w:rsidRDefault="00CA72DB" w:rsidP="00CA72DB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</w:rPr>
              <w:t>45 831,00</w:t>
            </w:r>
          </w:p>
        </w:tc>
      </w:tr>
      <w:tr w:rsidR="00CA72DB" w:rsidTr="00CA72DB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2DB" w:rsidRDefault="00CA72DB" w:rsidP="00CA72DB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11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2DB" w:rsidRDefault="00CA72DB" w:rsidP="00CA72DB">
            <w:pPr>
              <w:tabs>
                <w:tab w:val="left" w:pos="6524"/>
              </w:tabs>
              <w:spacing w:after="0" w:line="240" w:lineRule="auto"/>
              <w:jc w:val="both"/>
              <w:rPr>
                <w:rFonts w:ascii="XO Thames" w:eastAsia="Times New Roman" w:hAnsi="XO Thames" w:cs="Times New Roman"/>
                <w:sz w:val="24"/>
                <w:szCs w:val="24"/>
              </w:rPr>
            </w:pPr>
            <w:r>
              <w:rPr>
                <w:rFonts w:ascii="XO Thames" w:hAnsi="XO Thames"/>
              </w:rPr>
              <w:t>Во избежание сговора участников размещения заказа и нарушений ст. 11 Федерального закона № 135-ФЗ от 26.07.2006 года «О защите конкуренции», Государственный заказчик не указывает сведений о потенциальных Поставщиках, сделавших коммерческие предложения. Данные сведения хранятся у Государственного заказчика.</w:t>
            </w:r>
          </w:p>
          <w:p w:rsidR="00CA72DB" w:rsidRDefault="00CA72DB" w:rsidP="00CA72DB">
            <w:pPr>
              <w:tabs>
                <w:tab w:val="left" w:pos="6524"/>
              </w:tabs>
              <w:spacing w:after="0" w:line="240" w:lineRule="auto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</w:rPr>
              <w:t>НМЦК=(2* 5 971,80)+(10*4 583,10)=57 774,60</w:t>
            </w:r>
          </w:p>
        </w:tc>
      </w:tr>
      <w:tr w:rsidR="00CA72DB" w:rsidTr="00CA72DB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2DB" w:rsidRDefault="00CA72DB" w:rsidP="00CA72DB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111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2DB" w:rsidRDefault="00CA72DB" w:rsidP="00CA72DB">
            <w:pPr>
              <w:tabs>
                <w:tab w:val="left" w:pos="6524"/>
              </w:tabs>
              <w:spacing w:after="0" w:line="240" w:lineRule="auto"/>
              <w:jc w:val="both"/>
              <w:rPr>
                <w:rFonts w:ascii="XO Thames" w:hAnsi="XO Thames"/>
                <w:b/>
                <w:sz w:val="23"/>
                <w:szCs w:val="23"/>
              </w:rPr>
            </w:pPr>
            <w:r>
              <w:rPr>
                <w:rFonts w:ascii="XO Thames" w:hAnsi="XO Thames"/>
                <w:b/>
              </w:rPr>
              <w:t>НМЦК= 57 774 (Пятьдесят семь тысяч семьсот семьдесят четыре) рубля 60 копеек</w:t>
            </w:r>
          </w:p>
        </w:tc>
      </w:tr>
    </w:tbl>
    <w:p w:rsidR="00CA72DB" w:rsidRDefault="00CA72DB" w:rsidP="00CA72DB">
      <w:pPr>
        <w:tabs>
          <w:tab w:val="left" w:pos="7947"/>
        </w:tabs>
        <w:spacing w:after="0" w:line="240" w:lineRule="auto"/>
        <w:jc w:val="right"/>
        <w:rPr>
          <w:rFonts w:ascii="XO Thames" w:hAnsi="XO Thames"/>
          <w:sz w:val="23"/>
          <w:szCs w:val="23"/>
        </w:rPr>
      </w:pPr>
    </w:p>
    <w:tbl>
      <w:tblPr>
        <w:tblW w:w="14899" w:type="dxa"/>
        <w:tblLook w:val="04A0"/>
      </w:tblPr>
      <w:tblGrid>
        <w:gridCol w:w="7245"/>
        <w:gridCol w:w="7654"/>
      </w:tblGrid>
      <w:tr w:rsidR="00CA72DB" w:rsidTr="00CA72DB">
        <w:trPr>
          <w:trHeight w:val="625"/>
        </w:trPr>
        <w:tc>
          <w:tcPr>
            <w:tcW w:w="72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72DB" w:rsidRDefault="00CA72DB" w:rsidP="00CA72DB">
            <w:pPr>
              <w:pStyle w:val="1"/>
              <w:spacing w:line="240" w:lineRule="auto"/>
              <w:ind w:right="-71" w:firstLine="0"/>
              <w:contextualSpacing/>
              <w:rPr>
                <w:rFonts w:ascii="XO Thames" w:hAnsi="XO Thames"/>
                <w:b/>
                <w:sz w:val="23"/>
                <w:szCs w:val="23"/>
              </w:rPr>
            </w:pPr>
            <w:r>
              <w:rPr>
                <w:rFonts w:ascii="XO Thames" w:hAnsi="XO Thames"/>
                <w:b/>
                <w:sz w:val="23"/>
                <w:szCs w:val="23"/>
              </w:rPr>
              <w:t xml:space="preserve">    Государственный заказчик:</w:t>
            </w:r>
          </w:p>
          <w:p w:rsidR="00CA72DB" w:rsidRDefault="00CA72DB" w:rsidP="00CA72DB">
            <w:pPr>
              <w:spacing w:after="0" w:line="240" w:lineRule="auto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765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72DB" w:rsidRDefault="00CA72DB" w:rsidP="00CA72DB">
            <w:pPr>
              <w:spacing w:after="0" w:line="240" w:lineRule="auto"/>
              <w:rPr>
                <w:rFonts w:ascii="XO Thames" w:eastAsia="Times New Roman" w:hAnsi="XO Thames" w:cs="Times New Roman"/>
                <w:sz w:val="23"/>
                <w:szCs w:val="23"/>
              </w:rPr>
            </w:pPr>
          </w:p>
          <w:p w:rsidR="00CA72DB" w:rsidRDefault="00CA72DB" w:rsidP="00CA72DB">
            <w:pPr>
              <w:spacing w:after="0" w:line="240" w:lineRule="auto"/>
              <w:rPr>
                <w:rFonts w:ascii="XO Thames" w:hAnsi="XO Thames"/>
                <w:b/>
                <w:sz w:val="23"/>
                <w:szCs w:val="23"/>
              </w:rPr>
            </w:pPr>
            <w:r>
              <w:rPr>
                <w:rFonts w:ascii="XO Thames" w:hAnsi="XO Thames"/>
                <w:b/>
                <w:sz w:val="23"/>
                <w:szCs w:val="23"/>
              </w:rPr>
              <w:t xml:space="preserve">                                                        Поставщик:</w:t>
            </w:r>
          </w:p>
        </w:tc>
      </w:tr>
      <w:tr w:rsidR="00CA72DB" w:rsidTr="00CA72DB">
        <w:trPr>
          <w:trHeight w:val="625"/>
        </w:trPr>
        <w:tc>
          <w:tcPr>
            <w:tcW w:w="724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72DB" w:rsidRDefault="00CA72DB" w:rsidP="00CA72DB">
            <w:pPr>
              <w:spacing w:after="0" w:line="240" w:lineRule="auto"/>
              <w:rPr>
                <w:rFonts w:ascii="XO Thames" w:eastAsia="Times New Roman" w:hAnsi="XO Thames" w:cs="Times New Roman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 xml:space="preserve">    ___________________/П.Н. Сафонов/</w:t>
            </w:r>
          </w:p>
          <w:p w:rsidR="00CA72DB" w:rsidRDefault="00CA72DB" w:rsidP="00CA72DB">
            <w:pPr>
              <w:spacing w:after="0" w:line="240" w:lineRule="auto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 xml:space="preserve">    М.П. </w:t>
            </w:r>
          </w:p>
        </w:tc>
        <w:tc>
          <w:tcPr>
            <w:tcW w:w="765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72DB" w:rsidRDefault="00CA72DB" w:rsidP="00CA72DB">
            <w:pPr>
              <w:spacing w:after="0" w:line="240" w:lineRule="auto"/>
              <w:rPr>
                <w:rFonts w:ascii="XO Thames" w:eastAsia="Times New Roman" w:hAnsi="XO Thames" w:cs="Times New Roman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 xml:space="preserve">                                                         _____________</w:t>
            </w:r>
            <w:r>
              <w:rPr>
                <w:rFonts w:ascii="XO Thames" w:hAnsi="XO Thames"/>
                <w:color w:val="22272F"/>
                <w:sz w:val="23"/>
                <w:szCs w:val="23"/>
              </w:rPr>
              <w:t>_____/_____________/</w:t>
            </w:r>
          </w:p>
          <w:p w:rsidR="00CA72DB" w:rsidRDefault="00CA72DB" w:rsidP="00CA72DB">
            <w:pPr>
              <w:spacing w:after="0" w:line="240" w:lineRule="auto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 xml:space="preserve">                                                         М.П. </w:t>
            </w:r>
          </w:p>
        </w:tc>
      </w:tr>
    </w:tbl>
    <w:p w:rsidR="00CA72DB" w:rsidRDefault="00CA72DB" w:rsidP="00CA72DB">
      <w:pPr>
        <w:tabs>
          <w:tab w:val="left" w:pos="1940"/>
        </w:tabs>
        <w:spacing w:after="0" w:line="240" w:lineRule="auto"/>
        <w:rPr>
          <w:rFonts w:ascii="XO Thames" w:hAnsi="XO Thames"/>
          <w:sz w:val="23"/>
          <w:szCs w:val="23"/>
        </w:rPr>
      </w:pPr>
    </w:p>
    <w:p w:rsidR="002B550B" w:rsidRDefault="002B550B" w:rsidP="00CA72DB">
      <w:pPr>
        <w:spacing w:after="0" w:line="240" w:lineRule="auto"/>
      </w:pPr>
    </w:p>
    <w:sectPr w:rsidR="002B550B" w:rsidSect="00CA72D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72DB"/>
    <w:rsid w:val="002B550B"/>
    <w:rsid w:val="00CA7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A72DB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A72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2026-08-03T05:00:00Z</dcterms:created>
  <dcterms:modified xsi:type="dcterms:W3CDTF">2026-08-03T05:01:00Z</dcterms:modified>
</cp:coreProperties>
</file>