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0"/>
        <w:jc w:val="center"/>
        <w:rPr>
          <w:b/>
          <w:bCs/>
          <w:color w:val="000000"/>
          <w:sz w:val="24"/>
          <w:szCs w:val="24"/>
          <w:lang w:val="ru-RU"/>
        </w:rPr>
      </w:pPr>
      <w:r>
        <w:rPr>
          <w:b/>
          <w:bCs/>
          <w:color w:val="000000"/>
          <w:sz w:val="24"/>
          <w:szCs w:val="24"/>
          <w:lang w:val="ru-RU"/>
        </w:rPr>
        <w:t>ПРОЕКТ ГОСУДАРСТВЕННОГО КОНТРАКТА</w:t>
      </w:r>
    </w:p>
    <w:p>
      <w:pPr>
        <w:pStyle w:val="Normal"/>
        <w:spacing w:before="0" w:after="0"/>
        <w:rPr>
          <w:b/>
          <w:bCs/>
          <w:color w:val="000000"/>
          <w:sz w:val="24"/>
          <w:szCs w:val="24"/>
          <w:lang w:val="ru-RU"/>
        </w:rPr>
      </w:pPr>
      <w:r>
        <w:rPr>
          <w:b/>
          <w:bCs/>
          <w:color w:val="000000"/>
          <w:sz w:val="24"/>
          <w:szCs w:val="24"/>
          <w:lang w:val="ru-RU"/>
        </w:rPr>
      </w:r>
    </w:p>
    <w:p>
      <w:pPr>
        <w:pStyle w:val="Normal"/>
        <w:spacing w:before="0" w:after="0"/>
        <w:jc w:val="center"/>
        <w:rPr>
          <w:b/>
          <w:sz w:val="24"/>
          <w:szCs w:val="24"/>
          <w:lang w:val="ru-RU"/>
        </w:rPr>
      </w:pPr>
      <w:r>
        <w:rPr>
          <w:b/>
          <w:color w:val="000000"/>
          <w:sz w:val="24"/>
          <w:szCs w:val="24"/>
          <w:lang w:val="ru-RU"/>
        </w:rPr>
        <w:t>ГОСУДАРСТВЕННЫЙ КОНТРАКТ № _________</w:t>
      </w:r>
    </w:p>
    <w:p>
      <w:pPr>
        <w:pStyle w:val="Normal"/>
        <w:spacing w:before="0" w:after="0"/>
        <w:ind w:firstLine="709" w:right="0"/>
        <w:jc w:val="center"/>
        <w:rPr>
          <w:color w:val="000000"/>
          <w:highlight w:val="none"/>
          <w:shd w:fill="auto" w:val="clear"/>
        </w:rPr>
      </w:pPr>
      <w:r>
        <w:rPr>
          <w:b/>
          <w:color w:val="000000"/>
          <w:sz w:val="24"/>
          <w:szCs w:val="24"/>
          <w:shd w:fill="auto" w:val="clear"/>
          <w:lang w:val="ru-RU"/>
        </w:rPr>
        <w:t>на разработку проектно-сметной документации на оснащение охранной сигнализацией кабинета № 404 ФКУ «Гидрометсервис»</w:t>
      </w:r>
    </w:p>
    <w:p>
      <w:pPr>
        <w:pStyle w:val="Normal"/>
        <w:spacing w:before="0" w:after="0"/>
        <w:ind w:firstLine="709" w:right="0"/>
        <w:jc w:val="center"/>
        <w:rPr>
          <w:b/>
          <w:color w:val="000000"/>
          <w:sz w:val="24"/>
          <w:szCs w:val="24"/>
          <w:lang w:val="ru-RU"/>
        </w:rPr>
      </w:pPr>
      <w:r>
        <w:rPr>
          <w:b/>
          <w:color w:val="000000"/>
          <w:sz w:val="24"/>
          <w:szCs w:val="24"/>
          <w:lang w:val="ru-RU"/>
        </w:rPr>
      </w:r>
    </w:p>
    <w:p>
      <w:pPr>
        <w:pStyle w:val="Normal"/>
        <w:spacing w:before="0" w:after="0"/>
        <w:jc w:val="center"/>
        <w:rPr>
          <w:color w:val="000000"/>
        </w:rPr>
      </w:pPr>
      <w:r>
        <w:rPr>
          <w:b/>
          <w:color w:val="000000"/>
          <w:sz w:val="24"/>
          <w:szCs w:val="24"/>
          <w:lang w:val="ru-RU"/>
        </w:rPr>
        <w:t xml:space="preserve">(Идентификационный код закупки № </w:t>
      </w:r>
      <w:r>
        <w:rPr>
          <w:b/>
          <w:bCs/>
          <w:color w:val="000000"/>
          <w:sz w:val="24"/>
          <w:szCs w:val="24"/>
          <w:shd w:fill="FFFFFF" w:val="clear"/>
          <w:lang w:val="ru-RU"/>
        </w:rPr>
        <w:t>261770317288877030100100430000000244</w:t>
      </w:r>
      <w:r>
        <w:rPr>
          <w:b/>
          <w:color w:val="000000"/>
          <w:sz w:val="24"/>
          <w:szCs w:val="24"/>
          <w:lang w:val="ru-RU"/>
        </w:rPr>
        <w:t>)</w:t>
      </w:r>
    </w:p>
    <w:p>
      <w:pPr>
        <w:pStyle w:val="Normal"/>
        <w:spacing w:before="0" w:after="0"/>
        <w:jc w:val="center"/>
        <w:rPr>
          <w:b/>
          <w:color w:val="000000"/>
          <w:sz w:val="24"/>
          <w:szCs w:val="24"/>
          <w:lang w:val="ru-RU"/>
        </w:rPr>
      </w:pPr>
      <w:r>
        <w:rPr>
          <w:b/>
          <w:color w:val="000000"/>
          <w:sz w:val="24"/>
          <w:szCs w:val="24"/>
          <w:lang w:val="ru-RU"/>
        </w:rPr>
      </w:r>
    </w:p>
    <w:p>
      <w:pPr>
        <w:pStyle w:val="Normal"/>
        <w:spacing w:before="0" w:after="0"/>
        <w:jc w:val="center"/>
        <w:rPr>
          <w:sz w:val="24"/>
          <w:szCs w:val="24"/>
          <w:lang w:val="ru-RU"/>
        </w:rPr>
      </w:pPr>
      <w:r>
        <w:rPr>
          <w:color w:val="000000"/>
          <w:sz w:val="24"/>
          <w:szCs w:val="24"/>
          <w:lang w:val="ru-RU"/>
        </w:rPr>
        <w:t>«_____» ________2026 года                                                                                  город Москва</w:t>
      </w:r>
    </w:p>
    <w:p>
      <w:pPr>
        <w:pStyle w:val="Normal"/>
        <w:tabs>
          <w:tab w:val="clear" w:pos="708"/>
          <w:tab w:val="left" w:pos="2977" w:leader="none"/>
        </w:tabs>
        <w:jc w:val="both"/>
        <w:rPr>
          <w:color w:val="000000"/>
        </w:rPr>
      </w:pPr>
      <w:r>
        <w:rPr>
          <w:color w:val="000000"/>
          <w:sz w:val="24"/>
          <w:szCs w:val="24"/>
          <w:lang w:val="ru-RU"/>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 именуемое в дальнейшем «Государственный заказчик» в лице __________________________, действующего на основании ______________________, с одной стороны, и _______________, именуемый в дальнейшем «Подрядчик», в лице ________________, действующего на основании ____________________, с другой стороны, именуемые в дальнейшем «Стороны», с соблюдением требований п. 4 ч.</w:t>
      </w:r>
      <w:r>
        <w:rPr>
          <w:color w:val="000000"/>
          <w:sz w:val="24"/>
          <w:szCs w:val="24"/>
        </w:rPr>
        <w:t> </w:t>
      </w:r>
      <w:r>
        <w:rPr>
          <w:color w:val="000000"/>
          <w:sz w:val="24"/>
          <w:szCs w:val="24"/>
          <w:lang w:val="ru-RU"/>
        </w:rPr>
        <w:t>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 44-ФЗ),  и  иного  законодательства Российской Федерации, на основании результатов проведения закупочной сессии, протокол от</w:t>
      </w:r>
      <w:r>
        <w:rPr>
          <w:color w:val="000000"/>
          <w:sz w:val="24"/>
          <w:szCs w:val="24"/>
        </w:rPr>
        <w:t> </w:t>
      </w:r>
      <w:r>
        <w:rPr>
          <w:color w:val="000000"/>
          <w:sz w:val="24"/>
          <w:szCs w:val="24"/>
          <w:lang w:val="ru-RU"/>
        </w:rPr>
        <w:t>«____»</w:t>
      </w:r>
      <w:r>
        <w:rPr>
          <w:color w:val="000000"/>
          <w:sz w:val="24"/>
          <w:szCs w:val="24"/>
        </w:rPr>
        <w:t> </w:t>
      </w:r>
      <w:r>
        <w:rPr>
          <w:color w:val="000000"/>
          <w:sz w:val="24"/>
          <w:szCs w:val="24"/>
          <w:lang w:val="ru-RU"/>
        </w:rPr>
        <w:t>________2026г. № ______________, заключили настоящий  Государственный контракт (далее – Контракт) о</w:t>
      </w:r>
      <w:r>
        <w:rPr>
          <w:color w:val="000000"/>
          <w:sz w:val="24"/>
          <w:szCs w:val="24"/>
        </w:rPr>
        <w:t> </w:t>
      </w:r>
      <w:r>
        <w:rPr>
          <w:color w:val="000000"/>
          <w:sz w:val="24"/>
          <w:szCs w:val="24"/>
          <w:lang w:val="ru-RU"/>
        </w:rPr>
        <w:t>нижеследующем:</w:t>
      </w:r>
    </w:p>
    <w:p>
      <w:pPr>
        <w:pStyle w:val="Normal"/>
        <w:numPr>
          <w:ilvl w:val="0"/>
          <w:numId w:val="2"/>
        </w:numPr>
        <w:spacing w:before="0" w:after="0"/>
        <w:jc w:val="center"/>
        <w:rPr>
          <w:b/>
          <w:color w:val="000000"/>
          <w:sz w:val="24"/>
          <w:szCs w:val="24"/>
          <w:lang w:val="ru-RU"/>
        </w:rPr>
      </w:pPr>
      <w:r>
        <w:rPr>
          <w:b/>
          <w:color w:val="000000"/>
          <w:sz w:val="24"/>
          <w:szCs w:val="24"/>
          <w:lang w:val="ru-RU"/>
        </w:rPr>
        <w:t>Предмет Контракта</w:t>
      </w:r>
    </w:p>
    <w:p>
      <w:pPr>
        <w:pStyle w:val="Normal"/>
        <w:spacing w:before="0" w:after="0"/>
        <w:ind w:left="1080" w:right="0"/>
        <w:rPr>
          <w:b/>
          <w:color w:val="000000"/>
          <w:sz w:val="24"/>
          <w:szCs w:val="24"/>
          <w:lang w:val="ru-RU"/>
        </w:rPr>
      </w:pPr>
      <w:r>
        <w:rPr>
          <w:b/>
          <w:color w:val="000000"/>
          <w:sz w:val="24"/>
          <w:szCs w:val="24"/>
          <w:lang w:val="ru-RU"/>
        </w:rPr>
      </w:r>
    </w:p>
    <w:p>
      <w:pPr>
        <w:pStyle w:val="Normal"/>
        <w:spacing w:before="0" w:after="0"/>
        <w:jc w:val="both"/>
        <w:rPr/>
      </w:pPr>
      <w:r>
        <w:rPr>
          <w:b/>
          <w:color w:val="000000"/>
          <w:sz w:val="24"/>
          <w:szCs w:val="24"/>
          <w:lang w:val="ru-RU"/>
        </w:rPr>
        <w:t>1.1.</w:t>
      </w:r>
      <w:r>
        <w:rPr>
          <w:color w:val="000000"/>
          <w:sz w:val="24"/>
          <w:szCs w:val="24"/>
          <w:lang w:val="ru-RU"/>
        </w:rPr>
        <w:t xml:space="preserve"> Подрядчик обязуется </w:t>
      </w:r>
      <w:r>
        <w:rPr>
          <w:color w:val="000000"/>
          <w:sz w:val="24"/>
          <w:szCs w:val="24"/>
          <w:lang w:val="ru-RU" w:eastAsia="ru-RU"/>
        </w:rPr>
        <w:t>разработать</w:t>
      </w:r>
      <w:r>
        <w:rPr>
          <w:b w:val="false"/>
          <w:bCs w:val="false"/>
          <w:i w:val="false"/>
          <w:iCs w:val="false"/>
          <w:color w:val="000000"/>
          <w:sz w:val="24"/>
          <w:szCs w:val="24"/>
          <w:lang w:val="ru-RU" w:eastAsia="ru-RU"/>
        </w:rPr>
        <w:t xml:space="preserve"> проектно-сметную документацию на оснащение охранной сигнализацией кабинета № 404 ФКУ «Гидрометсервис»</w:t>
      </w:r>
      <w:r>
        <w:rPr>
          <w:bCs/>
          <w:color w:val="000000"/>
          <w:sz w:val="24"/>
          <w:szCs w:val="24"/>
          <w:lang w:val="ru-RU"/>
        </w:rPr>
        <w:t xml:space="preserve"> (далее - Рабо</w:t>
      </w:r>
      <w:r>
        <w:rPr>
          <w:bCs/>
          <w:sz w:val="24"/>
          <w:szCs w:val="24"/>
          <w:lang w:val="ru-RU"/>
        </w:rPr>
        <w:t>ты)</w:t>
      </w:r>
      <w:r>
        <w:rPr>
          <w:sz w:val="24"/>
          <w:szCs w:val="24"/>
          <w:lang w:val="ru-RU"/>
        </w:rPr>
        <w:t>, а Государственный заказчик обязуется принять и оплатить Работы в порядке и на условиях, предусмотренных Контрактом.</w:t>
      </w:r>
    </w:p>
    <w:p>
      <w:pPr>
        <w:pStyle w:val="Normal"/>
        <w:spacing w:before="0" w:after="0"/>
        <w:jc w:val="both"/>
        <w:rPr>
          <w:sz w:val="24"/>
          <w:szCs w:val="24"/>
          <w:lang w:val="ru-RU"/>
        </w:rPr>
      </w:pPr>
      <w:r>
        <w:rPr>
          <w:b/>
          <w:sz w:val="24"/>
          <w:szCs w:val="24"/>
          <w:lang w:val="ru-RU"/>
        </w:rPr>
        <w:t>1.2.</w:t>
      </w:r>
      <w:r>
        <w:rPr>
          <w:sz w:val="24"/>
          <w:szCs w:val="24"/>
          <w:lang w:val="ru-RU"/>
        </w:rPr>
        <w:t xml:space="preserve"> Наименование, объем и иные характеристики выполняемых Работ указаны в Техническом задании (Приложение № 1), </w:t>
      </w:r>
      <w:bookmarkStart w:id="0" w:name="_Hlk92148667"/>
      <w:r>
        <w:rPr>
          <w:sz w:val="24"/>
          <w:szCs w:val="24"/>
          <w:lang w:val="ru-RU"/>
        </w:rPr>
        <w:t>являющимся неотъемлемой частью Контракта</w:t>
      </w:r>
      <w:bookmarkEnd w:id="0"/>
      <w:r>
        <w:rPr>
          <w:sz w:val="24"/>
          <w:szCs w:val="24"/>
          <w:lang w:val="ru-RU"/>
        </w:rPr>
        <w:t>.</w:t>
      </w:r>
    </w:p>
    <w:p>
      <w:pPr>
        <w:pStyle w:val="Normal"/>
        <w:spacing w:before="0" w:after="0"/>
        <w:jc w:val="both"/>
        <w:rPr>
          <w:sz w:val="24"/>
          <w:szCs w:val="24"/>
          <w:lang w:val="ru-RU"/>
        </w:rPr>
      </w:pPr>
      <w:r>
        <w:rPr>
          <w:sz w:val="24"/>
          <w:szCs w:val="24"/>
          <w:lang w:val="ru-RU"/>
        </w:rPr>
      </w:r>
    </w:p>
    <w:p>
      <w:pPr>
        <w:pStyle w:val="Normal"/>
        <w:spacing w:before="0" w:after="0"/>
        <w:ind w:left="1080" w:right="0"/>
        <w:jc w:val="center"/>
        <w:rPr>
          <w:b/>
          <w:sz w:val="24"/>
          <w:szCs w:val="24"/>
          <w:lang w:val="ru-RU"/>
        </w:rPr>
      </w:pPr>
      <w:r>
        <w:rPr>
          <w:b/>
          <w:sz w:val="24"/>
          <w:szCs w:val="24"/>
          <w:lang w:val="ru-RU"/>
        </w:rPr>
        <w:t>2. Цена Контракта и порядок расчетов</w:t>
      </w:r>
    </w:p>
    <w:p>
      <w:pPr>
        <w:pStyle w:val="Normal"/>
        <w:spacing w:before="0" w:after="0"/>
        <w:ind w:left="1080" w:right="0"/>
        <w:rPr>
          <w:b/>
          <w:sz w:val="24"/>
          <w:szCs w:val="24"/>
          <w:lang w:val="ru-RU"/>
        </w:rPr>
      </w:pPr>
      <w:r>
        <w:rPr>
          <w:b/>
          <w:sz w:val="24"/>
          <w:szCs w:val="24"/>
          <w:lang w:val="ru-RU"/>
        </w:rPr>
      </w:r>
    </w:p>
    <w:p>
      <w:pPr>
        <w:pStyle w:val="Style26"/>
        <w:spacing w:lineRule="atLeast" w:line="288" w:before="0" w:after="0"/>
        <w:jc w:val="both"/>
        <w:rPr>
          <w:b/>
          <w:sz w:val="24"/>
          <w:szCs w:val="24"/>
          <w:lang w:val="ru-RU"/>
        </w:rPr>
      </w:pPr>
      <w:bookmarkStart w:id="1" w:name="Par1440"/>
      <w:bookmarkStart w:id="2" w:name="Par1457"/>
      <w:bookmarkEnd w:id="1"/>
      <w:bookmarkEnd w:id="2"/>
      <w:r>
        <w:rPr>
          <w:b/>
        </w:rPr>
        <w:t>2.1.</w:t>
      </w:r>
      <w:r>
        <w:rPr/>
        <w:t xml:space="preserve">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 рублей __ копеек, 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pPr>
        <w:pStyle w:val="Normal"/>
        <w:spacing w:before="0" w:after="0"/>
        <w:jc w:val="both"/>
        <w:rPr>
          <w:b/>
          <w:sz w:val="24"/>
          <w:szCs w:val="24"/>
          <w:lang w:val="ru-RU"/>
        </w:rPr>
      </w:pPr>
      <w:r>
        <w:rPr>
          <w:b/>
          <w:sz w:val="24"/>
          <w:szCs w:val="24"/>
          <w:lang w:val="ru-RU"/>
        </w:rPr>
        <w:t>2.2.</w:t>
      </w:r>
      <w:r>
        <w:rPr>
          <w:sz w:val="24"/>
          <w:szCs w:val="24"/>
          <w:lang w:val="ru-RU"/>
        </w:rPr>
        <w:t xml:space="preserve"> Сумма, подлежащая уплате Государственным заказчиком Подрядчику</w:t>
      </w:r>
      <w:r>
        <w:rPr>
          <w:sz w:val="24"/>
          <w:szCs w:val="24"/>
          <w:lang w:val="ru-RU" w:eastAsia="ru-RU"/>
        </w:rPr>
        <w:t xml:space="preserve"> (юридическому лицу или физическому лицу, в том числе зарегистрированному в качестве индивидуального предпринимателя)</w:t>
      </w:r>
      <w:r>
        <w:rPr>
          <w:sz w:val="24"/>
          <w:szCs w:val="24"/>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spacing w:before="0" w:after="0"/>
        <w:jc w:val="both"/>
        <w:rPr>
          <w:b/>
          <w:sz w:val="24"/>
          <w:szCs w:val="24"/>
          <w:lang w:val="ru-RU"/>
        </w:rPr>
      </w:pPr>
      <w:bookmarkStart w:id="3" w:name="Par1458"/>
      <w:bookmarkEnd w:id="3"/>
      <w:r>
        <w:rPr>
          <w:b/>
          <w:sz w:val="24"/>
          <w:szCs w:val="24"/>
          <w:lang w:val="ru-RU"/>
        </w:rPr>
        <w:t>2.3.</w:t>
      </w:r>
      <w:r>
        <w:rPr>
          <w:sz w:val="24"/>
          <w:szCs w:val="24"/>
          <w:lang w:val="ru-RU"/>
        </w:rPr>
        <w:t xml:space="preserve"> </w:t>
      </w:r>
      <w:bookmarkStart w:id="4" w:name="Par1460"/>
      <w:bookmarkEnd w:id="4"/>
      <w:r>
        <w:rPr>
          <w:sz w:val="24"/>
          <w:szCs w:val="24"/>
          <w:lang w:val="ru-RU"/>
        </w:rPr>
        <w:t xml:space="preserve">Цена Контракта может быть снижена по соглашению Сторон без изменения, предусмотренного Контрактом, количества и качества выполняемых Работ и иных условий Контракта. </w:t>
      </w:r>
    </w:p>
    <w:p>
      <w:pPr>
        <w:pStyle w:val="Normal"/>
        <w:spacing w:before="0" w:after="0"/>
        <w:jc w:val="both"/>
        <w:rPr>
          <w:sz w:val="24"/>
          <w:szCs w:val="24"/>
          <w:lang w:val="ru-RU" w:eastAsia="ru-RU"/>
        </w:rPr>
      </w:pPr>
      <w:r>
        <w:rPr>
          <w:b/>
          <w:sz w:val="24"/>
          <w:szCs w:val="24"/>
          <w:lang w:val="ru-RU"/>
        </w:rPr>
        <w:t>2.4.</w:t>
      </w:r>
      <w:r>
        <w:rPr>
          <w:sz w:val="24"/>
          <w:szCs w:val="24"/>
          <w:lang w:val="ru-RU"/>
        </w:rPr>
        <w:t xml:space="preserve"> Источник финансирования Контракта - средства федерального бюджета.</w:t>
      </w:r>
    </w:p>
    <w:p>
      <w:pPr>
        <w:pStyle w:val="Normal"/>
        <w:spacing w:before="0" w:after="0"/>
        <w:ind w:firstLine="426" w:right="0"/>
        <w:jc w:val="both"/>
        <w:rPr>
          <w:rFonts w:ascii="Times New Roman" w:hAnsi="Times New Roman" w:cs="Times New Roman"/>
          <w:b/>
          <w:sz w:val="24"/>
          <w:szCs w:val="24"/>
        </w:rPr>
      </w:pPr>
      <w:r>
        <w:rPr>
          <w:sz w:val="24"/>
          <w:szCs w:val="24"/>
          <w:lang w:val="ru-RU" w:eastAsia="ru-RU"/>
        </w:rPr>
        <w:t>КБК</w:t>
      </w:r>
      <w:r>
        <w:rPr>
          <w:sz w:val="24"/>
          <w:szCs w:val="24"/>
          <w:shd w:fill="auto" w:val="clear"/>
          <w:lang w:val="ru-RU" w:eastAsia="ru-RU"/>
        </w:rPr>
        <w:t>: 169 0605 12 4 03 90059 244</w:t>
      </w:r>
    </w:p>
    <w:p>
      <w:pPr>
        <w:pStyle w:val="ConsPlusNormal1"/>
        <w:ind w:hanging="0" w:left="0" w:right="0"/>
        <w:jc w:val="both"/>
        <w:rPr>
          <w:b/>
          <w:sz w:val="24"/>
          <w:szCs w:val="24"/>
          <w:lang w:val="ru-RU"/>
        </w:rPr>
      </w:pPr>
      <w:bookmarkStart w:id="5" w:name="Par1462"/>
      <w:bookmarkEnd w:id="5"/>
      <w:r>
        <w:rPr>
          <w:rFonts w:cs="Times New Roman" w:ascii="Times New Roman" w:hAnsi="Times New Roman"/>
          <w:b/>
          <w:sz w:val="24"/>
          <w:szCs w:val="24"/>
        </w:rPr>
        <w:t>2.5.</w:t>
      </w:r>
      <w:r>
        <w:rPr>
          <w:rFonts w:cs="Times New Roman" w:ascii="Times New Roman" w:hAnsi="Times New Roman"/>
          <w:sz w:val="24"/>
          <w:szCs w:val="24"/>
        </w:rPr>
        <w:t xml:space="preserve"> Расчеты между Государственным заказчиком и Подрядчиком за выполненные Работы производятся не позднее 7 (семи) календарных дней </w:t>
      </w:r>
      <w:r>
        <w:rPr>
          <w:rFonts w:cs="Times New Roman" w:ascii="Times New Roman" w:hAnsi="Times New Roman"/>
          <w:bCs/>
          <w:color w:val="000000"/>
          <w:sz w:val="24"/>
          <w:szCs w:val="24"/>
        </w:rPr>
        <w:t xml:space="preserve">с даты подписания Государственным заказчиком </w:t>
      </w:r>
      <w:r>
        <w:rPr>
          <w:rFonts w:cs="Times New Roman" w:ascii="Times New Roman" w:hAnsi="Times New Roman"/>
          <w:bCs/>
          <w:sz w:val="24"/>
          <w:szCs w:val="24"/>
        </w:rPr>
        <w:t>Акта сдачи-приемки выполненных работ</w:t>
      </w:r>
      <w:r>
        <w:rPr>
          <w:rFonts w:cs="Times New Roman" w:ascii="Times New Roman" w:hAnsi="Times New Roman"/>
          <w:sz w:val="24"/>
          <w:szCs w:val="24"/>
        </w:rPr>
        <w:t>.</w:t>
      </w:r>
    </w:p>
    <w:p>
      <w:pPr>
        <w:pStyle w:val="Normal"/>
        <w:spacing w:before="0" w:after="0"/>
        <w:jc w:val="both"/>
        <w:rPr>
          <w:b/>
          <w:sz w:val="24"/>
          <w:szCs w:val="24"/>
          <w:lang w:val="ru-RU"/>
        </w:rPr>
      </w:pPr>
      <w:bookmarkStart w:id="6" w:name="Par1475"/>
      <w:bookmarkEnd w:id="6"/>
      <w:r>
        <w:rPr>
          <w:b/>
          <w:sz w:val="24"/>
          <w:szCs w:val="24"/>
          <w:lang w:val="ru-RU"/>
        </w:rPr>
        <w:t>2.6.</w:t>
      </w:r>
      <w:r>
        <w:rPr>
          <w:sz w:val="24"/>
          <w:szCs w:val="24"/>
          <w:lang w:val="ru-RU"/>
        </w:rPr>
        <w:t xml:space="preserve">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Подрядчика, указанный в Контракте. В случае изменения расчетного счета Подрядчик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Подрядчика, несет Подрядчик.</w:t>
      </w:r>
    </w:p>
    <w:p>
      <w:pPr>
        <w:pStyle w:val="Normal"/>
        <w:spacing w:before="0" w:after="0"/>
        <w:jc w:val="both"/>
        <w:rPr>
          <w:bCs/>
          <w:sz w:val="24"/>
          <w:szCs w:val="24"/>
          <w:lang w:val="ru-RU" w:eastAsia="ru-RU"/>
        </w:rPr>
      </w:pPr>
      <w:r>
        <w:rPr>
          <w:b/>
          <w:sz w:val="24"/>
          <w:szCs w:val="24"/>
          <w:lang w:val="ru-RU"/>
        </w:rPr>
        <w:t>2.7.</w:t>
      </w:r>
      <w:r>
        <w:rPr>
          <w:sz w:val="24"/>
          <w:szCs w:val="24"/>
          <w:lang w:val="ru-RU"/>
        </w:rPr>
        <w:t xml:space="preserve"> </w:t>
      </w:r>
      <w:bookmarkStart w:id="7" w:name="_Hlk118998155"/>
      <w:r>
        <w:rPr>
          <w:bCs/>
          <w:sz w:val="24"/>
          <w:szCs w:val="24"/>
          <w:lang w:val="ru-RU" w:eastAsia="ru-RU"/>
        </w:rPr>
        <w:t xml:space="preserve">В случаях, предусмотренных п.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w:t>
      </w:r>
      <w:r>
        <w:rPr>
          <w:sz w:val="24"/>
          <w:szCs w:val="24"/>
          <w:lang w:val="ru-RU" w:eastAsia="ru-RU"/>
        </w:rPr>
        <w:t>товара (работы, услуги)</w:t>
      </w:r>
      <w:r>
        <w:rPr>
          <w:bCs/>
          <w:sz w:val="24"/>
          <w:szCs w:val="24"/>
          <w:lang w:val="ru-RU" w:eastAsia="ru-RU"/>
        </w:rPr>
        <w:t>, предусмотренных Контрактом с учетом требований Закона № 44-ФЗ.</w:t>
      </w:r>
      <w:bookmarkEnd w:id="7"/>
    </w:p>
    <w:p>
      <w:pPr>
        <w:pStyle w:val="Normal"/>
        <w:spacing w:before="0" w:after="0"/>
        <w:jc w:val="both"/>
        <w:rPr>
          <w:bCs/>
          <w:sz w:val="24"/>
          <w:szCs w:val="24"/>
          <w:lang w:val="ru-RU" w:eastAsia="ru-RU"/>
        </w:rPr>
      </w:pPr>
      <w:r>
        <w:rPr>
          <w:bCs/>
          <w:sz w:val="24"/>
          <w:szCs w:val="24"/>
          <w:lang w:val="ru-RU" w:eastAsia="ru-RU"/>
        </w:rPr>
      </w:r>
    </w:p>
    <w:p>
      <w:pPr>
        <w:pStyle w:val="Normal"/>
        <w:numPr>
          <w:ilvl w:val="0"/>
          <w:numId w:val="1"/>
        </w:numPr>
        <w:spacing w:before="0" w:after="0"/>
        <w:jc w:val="center"/>
        <w:rPr>
          <w:b/>
          <w:sz w:val="24"/>
          <w:szCs w:val="24"/>
          <w:lang w:val="ru-RU"/>
        </w:rPr>
      </w:pPr>
      <w:bookmarkStart w:id="8" w:name="Par1477"/>
      <w:bookmarkEnd w:id="8"/>
      <w:r>
        <w:rPr>
          <w:b/>
          <w:sz w:val="24"/>
          <w:szCs w:val="24"/>
          <w:lang w:val="ru-RU"/>
        </w:rPr>
        <w:t xml:space="preserve"> </w:t>
      </w:r>
      <w:r>
        <w:rPr>
          <w:b/>
          <w:sz w:val="24"/>
          <w:szCs w:val="24"/>
          <w:lang w:val="ru-RU"/>
        </w:rPr>
        <w:t>Порядок сдачи и приемки выполненных Работ</w:t>
      </w:r>
    </w:p>
    <w:p>
      <w:pPr>
        <w:pStyle w:val="Normal"/>
        <w:spacing w:before="0" w:after="0"/>
        <w:ind w:left="1080" w:right="0"/>
        <w:rPr>
          <w:b/>
          <w:sz w:val="24"/>
          <w:szCs w:val="24"/>
          <w:lang w:val="ru-RU"/>
        </w:rPr>
      </w:pPr>
      <w:r>
        <w:rPr>
          <w:b/>
          <w:sz w:val="24"/>
          <w:szCs w:val="24"/>
          <w:lang w:val="ru-RU"/>
        </w:rPr>
      </w:r>
    </w:p>
    <w:p>
      <w:pPr>
        <w:pStyle w:val="Normal"/>
        <w:tabs>
          <w:tab w:val="clear" w:pos="708"/>
          <w:tab w:val="left" w:pos="567" w:leader="none"/>
          <w:tab w:val="left" w:pos="1985" w:leader="none"/>
        </w:tabs>
        <w:spacing w:before="0" w:after="0"/>
        <w:jc w:val="both"/>
        <w:rPr>
          <w:b/>
          <w:bCs/>
          <w:sz w:val="24"/>
          <w:szCs w:val="24"/>
          <w:lang w:val="ru-RU"/>
        </w:rPr>
      </w:pPr>
      <w:bookmarkStart w:id="9" w:name="Par1480"/>
      <w:bookmarkStart w:id="10" w:name="_Hlk118998976"/>
      <w:bookmarkEnd w:id="9"/>
      <w:bookmarkEnd w:id="10"/>
      <w:r>
        <w:rPr>
          <w:b/>
          <w:bCs/>
          <w:color w:val="000000"/>
          <w:sz w:val="24"/>
          <w:szCs w:val="24"/>
          <w:lang w:val="ru-RU"/>
        </w:rPr>
        <w:t>3.1.</w:t>
      </w:r>
      <w:r>
        <w:rPr>
          <w:bCs/>
          <w:color w:val="000000"/>
          <w:sz w:val="24"/>
          <w:szCs w:val="24"/>
          <w:lang w:val="ru-RU"/>
        </w:rPr>
        <w:t xml:space="preserve"> </w:t>
      </w:r>
      <w:r>
        <w:rPr>
          <w:sz w:val="24"/>
          <w:szCs w:val="24"/>
          <w:lang w:val="ru-RU"/>
        </w:rPr>
        <w:t>Приемка выполненных Работ осуществляется после исполнения Подрядчиком обязательств, предусмотренных Техническим заданием и Контрактом, и оформляется Актом сдачи-приемки выполненных работ.</w:t>
      </w:r>
    </w:p>
    <w:p>
      <w:pPr>
        <w:pStyle w:val="Normal"/>
        <w:spacing w:before="0" w:after="0"/>
        <w:jc w:val="both"/>
        <w:rPr>
          <w:sz w:val="24"/>
          <w:szCs w:val="24"/>
          <w:lang w:val="ru-RU"/>
        </w:rPr>
      </w:pPr>
      <w:r>
        <w:rPr>
          <w:b/>
          <w:bCs/>
          <w:sz w:val="24"/>
          <w:szCs w:val="24"/>
          <w:lang w:val="ru-RU"/>
        </w:rPr>
        <w:t>3.2.</w:t>
      </w:r>
      <w:r>
        <w:rPr>
          <w:sz w:val="24"/>
          <w:szCs w:val="24"/>
          <w:lang w:val="ru-RU"/>
        </w:rPr>
        <w:t xml:space="preserve"> По выполнению Работ Подрядчик передает Государственному заказчику следующие Отчетные документы:</w:t>
      </w:r>
    </w:p>
    <w:p>
      <w:pPr>
        <w:pStyle w:val="Normal"/>
        <w:spacing w:before="0" w:after="0"/>
        <w:jc w:val="both"/>
        <w:rPr>
          <w:sz w:val="24"/>
          <w:szCs w:val="24"/>
          <w:lang w:val="ru-RU"/>
        </w:rPr>
      </w:pPr>
      <w:r>
        <w:rPr>
          <w:sz w:val="24"/>
          <w:szCs w:val="24"/>
          <w:lang w:val="ru-RU"/>
        </w:rPr>
        <w:t xml:space="preserve">- результаты выполненных Работ, указанные в Техническом задании; </w:t>
      </w:r>
    </w:p>
    <w:p>
      <w:pPr>
        <w:pStyle w:val="Normal"/>
        <w:spacing w:before="0" w:after="0"/>
        <w:jc w:val="both"/>
        <w:rPr>
          <w:sz w:val="24"/>
          <w:szCs w:val="24"/>
          <w:lang w:val="ru-RU"/>
        </w:rPr>
      </w:pPr>
      <w:r>
        <w:rPr>
          <w:sz w:val="24"/>
          <w:szCs w:val="24"/>
          <w:lang w:val="ru-RU"/>
        </w:rPr>
        <w:t>- Акт сдачи-приемки выполненных работ;</w:t>
      </w:r>
    </w:p>
    <w:p>
      <w:pPr>
        <w:pStyle w:val="Normal"/>
        <w:spacing w:before="0" w:after="0"/>
        <w:jc w:val="both"/>
        <w:rPr>
          <w:sz w:val="24"/>
          <w:szCs w:val="24"/>
          <w:lang w:val="ru-RU"/>
        </w:rPr>
      </w:pPr>
      <w:r>
        <w:rPr>
          <w:sz w:val="24"/>
          <w:szCs w:val="24"/>
          <w:lang w:val="ru-RU"/>
        </w:rPr>
        <w:t>- Счет на оплату выполненных работ;</w:t>
      </w:r>
    </w:p>
    <w:p>
      <w:pPr>
        <w:pStyle w:val="Normal"/>
        <w:spacing w:before="0" w:after="0"/>
        <w:jc w:val="both"/>
        <w:rPr>
          <w:b/>
          <w:bCs/>
        </w:rPr>
      </w:pPr>
      <w:r>
        <w:rPr>
          <w:sz w:val="24"/>
          <w:szCs w:val="24"/>
          <w:lang w:val="ru-RU"/>
        </w:rPr>
        <w:t>- Счет-фактуру (при необходимости).</w:t>
      </w:r>
    </w:p>
    <w:p>
      <w:pPr>
        <w:pStyle w:val="Style26"/>
        <w:spacing w:before="0" w:after="0"/>
        <w:jc w:val="both"/>
        <w:rPr/>
      </w:pPr>
      <w:r>
        <w:rPr>
          <w:b/>
          <w:bCs/>
        </w:rPr>
        <w:t>3.3.</w:t>
      </w:r>
      <w:r>
        <w:rPr/>
        <w:t xml:space="preserve"> Государственный заказчик в течение 7 (семи) календарных дней со дня получения Отчетных документов, указанных в </w:t>
      </w:r>
      <w:hyperlink r:id="rId2">
        <w:r>
          <w:rPr>
            <w:rStyle w:val="Hyperlink"/>
            <w:color w:val="000000"/>
            <w:u w:val="none"/>
          </w:rPr>
          <w:t>пункте 3.2</w:t>
        </w:r>
      </w:hyperlink>
      <w:r>
        <w:rPr/>
        <w:t xml:space="preserve"> Контракта, осуществляет проверку результата выполненных Работ по Контракту на предмет соответствия требованиям и условиям Контракта и Технического задания, принимает выполненные Работы и передает Подрядчику подписанный со своей стороны Акт сдачи-приемки выполненных работ или отказывает в приемке, направляя мотивированный отказ от приемки Работ.</w:t>
      </w:r>
    </w:p>
    <w:p>
      <w:pPr>
        <w:pStyle w:val="Style26"/>
        <w:spacing w:before="0" w:after="0"/>
        <w:jc w:val="both"/>
        <w:rPr>
          <w:sz w:val="24"/>
          <w:szCs w:val="24"/>
          <w:lang w:val="ru-RU"/>
        </w:rPr>
      </w:pPr>
      <w:r>
        <w:rPr>
          <w:b/>
          <w:bCs/>
        </w:rPr>
        <w:t>3.4.</w:t>
      </w:r>
      <w:r>
        <w:rPr>
          <w:bCs/>
        </w:rPr>
        <w:t xml:space="preserve"> </w:t>
      </w:r>
      <w:r>
        <w:rPr/>
        <w:t>Для проверки результатов выполненных Работ в части их соответствия условиям Контракта и Технического задания, Государственный заказчик проводит экспертизу. Экспертиза результатов выполненных Работ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pPr>
        <w:pStyle w:val="Normal"/>
        <w:spacing w:before="0" w:after="0"/>
        <w:ind w:firstLine="708" w:right="0"/>
        <w:jc w:val="both"/>
        <w:rPr>
          <w:sz w:val="24"/>
          <w:szCs w:val="24"/>
          <w:lang w:val="ru-RU"/>
        </w:rPr>
      </w:pPr>
      <w:r>
        <w:rPr>
          <w:sz w:val="24"/>
          <w:szCs w:val="24"/>
          <w:lang w:val="ru-RU"/>
        </w:rPr>
        <w:t>В случае проведения экспертизы с привлечением экспертов, экспертных организаций, срок приемки выполненных Работ может быть продлен на срок проведения такой экспертизы, но не более, чем на 10 (десять) календарных дней. О проведении экспертизы с привлечением экспертов, экспертных организаций Подрядчик уведомляется Государственным заказчиком в письменном виде.</w:t>
      </w:r>
    </w:p>
    <w:p>
      <w:pPr>
        <w:pStyle w:val="Normal"/>
        <w:tabs>
          <w:tab w:val="clear" w:pos="708"/>
          <w:tab w:val="left" w:pos="567" w:leader="none"/>
        </w:tabs>
        <w:spacing w:before="0" w:after="0"/>
        <w:jc w:val="both"/>
        <w:rPr>
          <w:b/>
          <w:bCs/>
        </w:rPr>
      </w:pPr>
      <w:r>
        <w:rPr>
          <w:sz w:val="24"/>
          <w:szCs w:val="24"/>
          <w:lang w:val="ru-RU"/>
        </w:rPr>
        <w:tab/>
        <w:t>Для проведения экспертизы выполненных Работ эксперты, экспертные организации имеют право запрашивать у Государственного заказчика и Подрядчика дополнительные материалы, относящиеся к условиям исполнения Контракта. В случае поступления такого запроса, срок проведения такой экспертизы продлевается на срок исполнения запроса.</w:t>
      </w:r>
    </w:p>
    <w:p>
      <w:pPr>
        <w:pStyle w:val="Style26"/>
        <w:spacing w:before="0" w:after="0"/>
        <w:jc w:val="both"/>
        <w:rPr>
          <w:sz w:val="24"/>
          <w:szCs w:val="24"/>
          <w:lang w:val="ru-RU"/>
        </w:rPr>
      </w:pPr>
      <w:r>
        <w:rPr>
          <w:b/>
          <w:bCs/>
        </w:rPr>
        <w:t>3.5.</w:t>
      </w:r>
      <w:r>
        <w:rPr/>
        <w:t xml:space="preserve"> В случае отказа Государственного заказчика от приемки выполненных Работ и направления мотивированного отказа, Подрядчик обязан за свой счет устранить недостатки, указанные в мотивированном отказе в срок, указанные Государственным заказчиком.</w:t>
      </w:r>
    </w:p>
    <w:p>
      <w:pPr>
        <w:pStyle w:val="Normal"/>
        <w:tabs>
          <w:tab w:val="clear" w:pos="708"/>
          <w:tab w:val="left" w:pos="567" w:leader="none"/>
        </w:tabs>
        <w:spacing w:before="0" w:after="0"/>
        <w:jc w:val="both"/>
        <w:rPr>
          <w:b/>
          <w:bCs/>
          <w:sz w:val="24"/>
          <w:szCs w:val="24"/>
          <w:lang w:val="ru-RU"/>
        </w:rPr>
      </w:pPr>
      <w:r>
        <w:rPr>
          <w:sz w:val="24"/>
          <w:szCs w:val="24"/>
          <w:lang w:val="ru-RU"/>
        </w:rPr>
        <w:tab/>
        <w:tab/>
        <w:t>Повторное рассмотрение Акт сдачи-приемки выполненных работ осуществляется в порядке, определенном настоящим разделом.</w:t>
      </w:r>
    </w:p>
    <w:p>
      <w:pPr>
        <w:pStyle w:val="Normal"/>
        <w:spacing w:before="0" w:after="0"/>
        <w:jc w:val="both"/>
        <w:rPr>
          <w:b/>
          <w:sz w:val="24"/>
          <w:szCs w:val="24"/>
          <w:lang w:val="ru-RU" w:eastAsia="ru-RU"/>
        </w:rPr>
      </w:pPr>
      <w:bookmarkStart w:id="11" w:name="_Hlk118998976_Копия_1"/>
      <w:bookmarkEnd w:id="11"/>
      <w:r>
        <w:rPr>
          <w:b/>
          <w:bCs/>
          <w:sz w:val="24"/>
          <w:szCs w:val="24"/>
          <w:lang w:val="ru-RU"/>
        </w:rPr>
        <w:t>3.6.</w:t>
      </w:r>
      <w:r>
        <w:rPr>
          <w:sz w:val="24"/>
          <w:szCs w:val="24"/>
          <w:lang w:val="ru-RU"/>
        </w:rPr>
        <w:t xml:space="preserve"> Государственный заказчик вправе не отказывать в приемке выполненных Работ в случае выявления несоответствия этих Работ условиям Контракта, если выявленное несоответствие не препятствует приемке этих Работ и устранено Подрядчиком. </w:t>
      </w:r>
    </w:p>
    <w:p>
      <w:pPr>
        <w:pStyle w:val="Normal"/>
        <w:spacing w:before="0" w:after="0"/>
        <w:jc w:val="both"/>
        <w:rPr>
          <w:b/>
          <w:sz w:val="24"/>
          <w:szCs w:val="24"/>
          <w:lang w:val="ru-RU" w:eastAsia="ru-RU"/>
        </w:rPr>
      </w:pPr>
      <w:r>
        <w:rPr>
          <w:b/>
          <w:sz w:val="24"/>
          <w:szCs w:val="24"/>
          <w:lang w:val="ru-RU" w:eastAsia="ru-RU"/>
        </w:rPr>
      </w:r>
    </w:p>
    <w:p>
      <w:pPr>
        <w:pStyle w:val="Normal"/>
        <w:numPr>
          <w:ilvl w:val="0"/>
          <w:numId w:val="1"/>
        </w:numPr>
        <w:spacing w:before="0" w:after="0"/>
        <w:jc w:val="center"/>
        <w:rPr>
          <w:b/>
          <w:sz w:val="24"/>
          <w:szCs w:val="24"/>
          <w:lang w:val="ru-RU"/>
        </w:rPr>
      </w:pPr>
      <w:r>
        <w:rPr>
          <w:b/>
          <w:sz w:val="24"/>
          <w:szCs w:val="24"/>
          <w:lang w:val="ru-RU"/>
        </w:rPr>
        <w:t>Взаимодействие Сторон</w:t>
      </w:r>
    </w:p>
    <w:p>
      <w:pPr>
        <w:pStyle w:val="Normal"/>
        <w:spacing w:before="0" w:after="0"/>
        <w:ind w:left="1080" w:right="0"/>
        <w:rPr>
          <w:b/>
          <w:sz w:val="24"/>
          <w:szCs w:val="24"/>
          <w:lang w:val="ru-RU"/>
        </w:rPr>
      </w:pPr>
      <w:r>
        <w:rPr>
          <w:b/>
          <w:sz w:val="24"/>
          <w:szCs w:val="24"/>
          <w:lang w:val="ru-RU"/>
        </w:rPr>
      </w:r>
    </w:p>
    <w:p>
      <w:pPr>
        <w:pStyle w:val="Normal"/>
        <w:spacing w:before="0" w:after="0"/>
        <w:jc w:val="both"/>
        <w:rPr>
          <w:b/>
          <w:sz w:val="24"/>
          <w:szCs w:val="24"/>
          <w:lang w:val="ru-RU"/>
        </w:rPr>
      </w:pPr>
      <w:bookmarkStart w:id="12" w:name="Par1497"/>
      <w:bookmarkEnd w:id="12"/>
      <w:r>
        <w:rPr>
          <w:b/>
          <w:sz w:val="24"/>
          <w:szCs w:val="24"/>
          <w:lang w:val="ru-RU"/>
        </w:rPr>
        <w:t>4.1.</w:t>
      </w:r>
      <w:r>
        <w:rPr>
          <w:sz w:val="24"/>
          <w:szCs w:val="24"/>
          <w:lang w:val="ru-RU"/>
        </w:rPr>
        <w:t xml:space="preserve"> </w:t>
      </w:r>
      <w:r>
        <w:rPr>
          <w:b/>
          <w:bCs/>
          <w:sz w:val="24"/>
          <w:szCs w:val="24"/>
          <w:lang w:val="ru-RU"/>
        </w:rPr>
        <w:t xml:space="preserve">Подрядчик обязан: </w:t>
      </w:r>
    </w:p>
    <w:p>
      <w:pPr>
        <w:pStyle w:val="Normal"/>
        <w:spacing w:before="0" w:after="0"/>
        <w:jc w:val="both"/>
        <w:rPr>
          <w:b/>
          <w:sz w:val="24"/>
          <w:szCs w:val="24"/>
          <w:lang w:val="ru-RU"/>
        </w:rPr>
      </w:pPr>
      <w:r>
        <w:rPr>
          <w:b/>
          <w:sz w:val="24"/>
          <w:szCs w:val="24"/>
          <w:lang w:val="ru-RU"/>
        </w:rPr>
        <w:t>4.1.1.</w:t>
      </w:r>
      <w:r>
        <w:rPr>
          <w:sz w:val="24"/>
          <w:szCs w:val="24"/>
          <w:lang w:val="ru-RU"/>
        </w:rPr>
        <w:t xml:space="preserve"> выполнить Работы в срок и на условиях, предусмотренных Контрактом и Техническим заданием (Приложение № 1);</w:t>
      </w:r>
    </w:p>
    <w:p>
      <w:pPr>
        <w:pStyle w:val="Normal"/>
        <w:spacing w:before="0" w:after="0"/>
        <w:jc w:val="both"/>
        <w:rPr>
          <w:b/>
          <w:sz w:val="24"/>
          <w:szCs w:val="24"/>
          <w:lang w:val="ru-RU"/>
        </w:rPr>
      </w:pPr>
      <w:bookmarkStart w:id="13" w:name="Par1499"/>
      <w:bookmarkEnd w:id="13"/>
      <w:r>
        <w:rPr>
          <w:b/>
          <w:sz w:val="24"/>
          <w:szCs w:val="24"/>
          <w:lang w:val="ru-RU"/>
        </w:rPr>
        <w:t>4.1.2.</w:t>
      </w:r>
      <w:r>
        <w:rPr>
          <w:sz w:val="24"/>
          <w:szCs w:val="24"/>
          <w:lang w:val="ru-RU"/>
        </w:rPr>
        <w:t xml:space="preserve"> обеспечить соответствие результата выполненных Работ требованиям, установленным законодательством Российской Федерации, Контрактом и Техническим заданием (Приложение № 1);</w:t>
      </w:r>
    </w:p>
    <w:p>
      <w:pPr>
        <w:pStyle w:val="Normal"/>
        <w:spacing w:before="0" w:after="0"/>
        <w:jc w:val="both"/>
        <w:rPr>
          <w:b/>
          <w:bCs/>
          <w:sz w:val="24"/>
          <w:szCs w:val="24"/>
          <w:lang w:val="ru-RU"/>
        </w:rPr>
      </w:pPr>
      <w:bookmarkStart w:id="14" w:name="Par1502"/>
      <w:bookmarkStart w:id="15" w:name="Par1504"/>
      <w:bookmarkStart w:id="16" w:name="Par1505"/>
      <w:bookmarkEnd w:id="14"/>
      <w:bookmarkEnd w:id="15"/>
      <w:bookmarkEnd w:id="16"/>
      <w:r>
        <w:rPr>
          <w:b/>
          <w:sz w:val="24"/>
          <w:szCs w:val="24"/>
          <w:lang w:val="ru-RU"/>
        </w:rPr>
        <w:t>4.1.3.</w:t>
      </w:r>
      <w:r>
        <w:rPr>
          <w:sz w:val="24"/>
          <w:szCs w:val="24"/>
          <w:lang w:val="ru-RU"/>
        </w:rPr>
        <w:t xml:space="preserve"> предоставлять Государственному заказчику по его требованию документы и </w:t>
      </w:r>
      <w:r>
        <w:rPr>
          <w:sz w:val="24"/>
          <w:szCs w:val="24"/>
          <w:lang w:val="ru-RU" w:eastAsia="ru-RU"/>
        </w:rPr>
        <w:t>информацию о ходе выполнения Работ по Контракту по форме, в объеме и в сроки, содержащиеся в требовании Государственного заказчика;</w:t>
      </w:r>
    </w:p>
    <w:p>
      <w:pPr>
        <w:pStyle w:val="Normal"/>
        <w:spacing w:before="0" w:after="0"/>
        <w:jc w:val="both"/>
        <w:rPr>
          <w:b/>
          <w:bCs/>
          <w:sz w:val="24"/>
          <w:szCs w:val="24"/>
          <w:lang w:val="ru-RU"/>
        </w:rPr>
      </w:pPr>
      <w:r>
        <w:rPr>
          <w:b/>
          <w:bCs/>
          <w:sz w:val="24"/>
          <w:szCs w:val="24"/>
          <w:lang w:val="ru-RU"/>
        </w:rPr>
        <w:t>4.1.4.</w:t>
      </w:r>
      <w:r>
        <w:rPr>
          <w:sz w:val="24"/>
          <w:szCs w:val="24"/>
          <w:lang w:val="ru-RU"/>
        </w:rPr>
        <w:t xml:space="preserve">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bookmarkStart w:id="17" w:name="Par1507"/>
      <w:bookmarkStart w:id="18" w:name="Par1508"/>
      <w:bookmarkStart w:id="19" w:name="Par1511"/>
      <w:bookmarkStart w:id="20" w:name="Par1512"/>
      <w:bookmarkStart w:id="21" w:name="Par1515"/>
      <w:bookmarkEnd w:id="17"/>
      <w:bookmarkEnd w:id="18"/>
      <w:bookmarkEnd w:id="19"/>
      <w:bookmarkEnd w:id="20"/>
      <w:bookmarkEnd w:id="21"/>
      <w:r>
        <w:rPr>
          <w:sz w:val="24"/>
          <w:szCs w:val="24"/>
          <w:lang w:val="ru-RU"/>
        </w:rPr>
        <w:t>;</w:t>
      </w:r>
    </w:p>
    <w:p>
      <w:pPr>
        <w:pStyle w:val="Normal"/>
        <w:spacing w:before="0" w:after="0"/>
        <w:jc w:val="both"/>
        <w:rPr>
          <w:b/>
          <w:sz w:val="24"/>
          <w:szCs w:val="24"/>
          <w:lang w:val="ru-RU"/>
        </w:rPr>
      </w:pPr>
      <w:r>
        <w:rPr>
          <w:b/>
          <w:bCs/>
          <w:sz w:val="24"/>
          <w:szCs w:val="24"/>
          <w:lang w:val="ru-RU"/>
        </w:rPr>
        <w:t xml:space="preserve">4.1.5. </w:t>
      </w:r>
      <w:r>
        <w:rPr>
          <w:sz w:val="24"/>
          <w:szCs w:val="24"/>
          <w:lang w:val="ru-RU"/>
        </w:rPr>
        <w:t>у</w:t>
      </w:r>
      <w:r>
        <w:rPr>
          <w:sz w:val="24"/>
          <w:szCs w:val="24"/>
          <w:lang w:val="ru-RU" w:eastAsia="ru-RU"/>
        </w:rPr>
        <w:t>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экспертизы, а также выявленные в ходе применения результатов Работ по Контракту,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Государственным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3 (трех) рабочих дней со дня получения уведомления о выявленных недостатках (дефектах);</w:t>
      </w:r>
    </w:p>
    <w:p>
      <w:pPr>
        <w:pStyle w:val="Normal"/>
        <w:spacing w:before="0" w:after="0"/>
        <w:jc w:val="both"/>
        <w:rPr>
          <w:b/>
          <w:sz w:val="24"/>
          <w:szCs w:val="24"/>
          <w:lang w:val="ru-RU"/>
        </w:rPr>
      </w:pPr>
      <w:r>
        <w:rPr>
          <w:b/>
          <w:sz w:val="24"/>
          <w:szCs w:val="24"/>
          <w:lang w:val="ru-RU"/>
        </w:rPr>
        <w:t>4.1.6.</w:t>
      </w:r>
      <w:r>
        <w:rPr>
          <w:sz w:val="24"/>
          <w:szCs w:val="24"/>
          <w:lang w:val="ru-RU"/>
        </w:rPr>
        <w:t xml:space="preserve"> </w:t>
      </w:r>
      <w:bookmarkStart w:id="22" w:name="_Hlk118998404"/>
      <w:r>
        <w:rPr>
          <w:sz w:val="24"/>
          <w:szCs w:val="24"/>
          <w:lang w:val="ru-RU"/>
        </w:rPr>
        <w:t>в случае, если Подрядчик своевременно не устранил недостатки (дефекты) в результатах выполненных Работ, возместить расходы Государственного заказчика на устранение недостатков (дефектов) в результатах выполненных Работ в течении 10 (десяти) календарных дней с момента получения требования от Государственного з</w:t>
      </w:r>
      <w:r>
        <w:rPr>
          <w:color w:val="000000"/>
          <w:sz w:val="24"/>
          <w:szCs w:val="24"/>
          <w:lang w:val="ru-RU"/>
        </w:rPr>
        <w:t>аказчика с предоставлением документов, подтверждающих такие расходы</w:t>
      </w:r>
      <w:bookmarkEnd w:id="22"/>
      <w:r>
        <w:rPr>
          <w:color w:val="000000"/>
          <w:sz w:val="24"/>
          <w:szCs w:val="24"/>
          <w:lang w:val="ru-RU"/>
        </w:rPr>
        <w:t>;</w:t>
      </w:r>
    </w:p>
    <w:p>
      <w:pPr>
        <w:pStyle w:val="Normal"/>
        <w:spacing w:before="0" w:after="0"/>
        <w:jc w:val="both"/>
        <w:rPr>
          <w:color w:val="000000"/>
        </w:rPr>
      </w:pPr>
      <w:r>
        <w:rPr>
          <w:b/>
          <w:bCs/>
          <w:color w:val="000000"/>
          <w:sz w:val="24"/>
          <w:szCs w:val="24"/>
          <w:lang w:eastAsia="ru-RU"/>
        </w:rPr>
        <w:t xml:space="preserve">4.1.7. </w:t>
      </w:r>
      <w:r>
        <w:rPr>
          <w:color w:val="000000"/>
          <w:sz w:val="24"/>
          <w:szCs w:val="24"/>
          <w:lang w:eastAsia="ru-RU"/>
        </w:rPr>
        <w:t xml:space="preserve">в случае предъявления третьими лицами жалоб, претензий и исков, возникающих из результата выполненных Работ, Подрядчик обязуется совместно с Государственным заказчиком выступать в защиту интересов Государственного заказчика, а в случае неблагоприятного решения для Государственного заказчика (его должностных лиц) со стороны контролирующих и надзорных органов и/или суда - возместить убытки (в том числе в размере административных штрафов, возлагаемых на Государственного заказчика (его должностных лиц)) в </w:t>
      </w:r>
      <w:r>
        <w:rPr>
          <w:color w:val="000000"/>
          <w:sz w:val="24"/>
          <w:szCs w:val="24"/>
        </w:rPr>
        <w:t>течении 7 (семи) календарных дней с момента получения соответствующего требования от Государственного заказчика с предоставлением документов, налагающих обязанность на Государственного заказчика (его должностных лиц) возместить убытки (выплатить административные штрафы);</w:t>
      </w:r>
    </w:p>
    <w:p>
      <w:pPr>
        <w:pStyle w:val="Normal"/>
        <w:spacing w:before="0" w:after="0"/>
        <w:jc w:val="both"/>
        <w:rPr>
          <w:color w:val="000000"/>
        </w:rPr>
      </w:pPr>
      <w:r>
        <w:rPr>
          <w:b/>
          <w:bCs/>
          <w:color w:val="000000"/>
          <w:sz w:val="24"/>
          <w:szCs w:val="24"/>
          <w:lang w:val="ru-RU"/>
        </w:rPr>
        <w:t>4.1.8.</w:t>
      </w:r>
      <w:r>
        <w:rPr>
          <w:color w:val="000000"/>
          <w:sz w:val="24"/>
          <w:szCs w:val="24"/>
          <w:lang w:val="ru-RU"/>
        </w:rPr>
        <w:t xml:space="preserve"> в соответствии со статьей 761 Гражданского кодекса Российской Федерации Подрядчик несет ответственность за ненадлежащее составление проектной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проектной документации и данных изыскательских работ. При обнаружении недостатков в проектной документации или в изыскательских работах Подрядчик по требованию Государственного заказчика обязан безвозмездно переделать проектную документацию и соответственно произвести необходимые дополнительные изыскательские работы, а также возместить Государственному заказчику причиненные убытки;</w:t>
      </w:r>
    </w:p>
    <w:p>
      <w:pPr>
        <w:pStyle w:val="Normal"/>
        <w:spacing w:before="0" w:after="0"/>
        <w:jc w:val="both"/>
        <w:rPr>
          <w:color w:val="000000"/>
        </w:rPr>
      </w:pPr>
      <w:r>
        <w:rPr>
          <w:b/>
          <w:bCs/>
          <w:color w:val="000000"/>
          <w:sz w:val="24"/>
          <w:szCs w:val="24"/>
        </w:rPr>
        <w:t>4.1.9.</w:t>
      </w:r>
      <w:r>
        <w:rPr>
          <w:color w:val="000000"/>
          <w:sz w:val="24"/>
          <w:szCs w:val="24"/>
        </w:rPr>
        <w:t xml:space="preserve"> все виды работ, выполняемые по Контракту, для которых необходимо быть членом саморегулируемой организации в соответствующей области в </w:t>
      </w:r>
      <w:r>
        <w:rPr>
          <w:color w:val="000000"/>
          <w:sz w:val="24"/>
          <w:szCs w:val="24"/>
          <w:lang w:eastAsia="ru-RU"/>
        </w:rPr>
        <w:t>соответствии с положениями Градостроительного кодекса РФ (далее - ГрК РФ) должны выполняться только подрядчиками (субподрядчиками), являющимися членами</w:t>
      </w:r>
      <w:r>
        <w:rPr>
          <w:color w:val="000000"/>
          <w:sz w:val="24"/>
          <w:szCs w:val="24"/>
        </w:rPr>
        <w:t xml:space="preserve"> саморегулируемой организации в соответствующей области в </w:t>
      </w:r>
      <w:r>
        <w:rPr>
          <w:color w:val="000000"/>
          <w:sz w:val="24"/>
          <w:szCs w:val="24"/>
          <w:lang w:eastAsia="ru-RU"/>
        </w:rPr>
        <w:t xml:space="preserve"> соответствии с положениями ГрК РФ, при соблюдении в совокупности условий, предусмотренных частью 3 статьи 55.8 ГрК РФ. Уровень ответственности таких подрядчик</w:t>
      </w:r>
      <w:r>
        <w:rPr>
          <w:color w:val="000000"/>
          <w:sz w:val="24"/>
          <w:szCs w:val="24"/>
          <w:lang w:val="ru-RU" w:eastAsia="ru-RU"/>
        </w:rPr>
        <w:t>ов</w:t>
      </w:r>
      <w:r>
        <w:rPr>
          <w:color w:val="000000"/>
          <w:sz w:val="24"/>
          <w:szCs w:val="24"/>
          <w:lang w:eastAsia="ru-RU"/>
        </w:rPr>
        <w:t xml:space="preserve"> (субподрядчиков) в компенсационных фондах, должен быть сформирован в соответствии с требованиями частей 10, 11 статьи 55.16 ГрК РФ. Указанные требования не предъявляются к подрядчикам (субподрядчикам), перечисленным в части 2.1. статьи 47 ГрК РФ, в части 4.1 статьи 48 ГрК РФ.</w:t>
      </w:r>
      <w:r>
        <w:rPr>
          <w:color w:val="000000"/>
          <w:sz w:val="24"/>
          <w:szCs w:val="24"/>
        </w:rPr>
        <w:t xml:space="preserve"> </w:t>
      </w:r>
    </w:p>
    <w:p>
      <w:pPr>
        <w:pStyle w:val="Normal"/>
        <w:spacing w:before="0" w:after="0"/>
        <w:jc w:val="both"/>
        <w:rPr>
          <w:color w:val="000000"/>
        </w:rPr>
      </w:pPr>
      <w:r>
        <w:rPr>
          <w:b/>
          <w:color w:val="000000"/>
          <w:sz w:val="24"/>
          <w:szCs w:val="24"/>
          <w:lang w:val="ru-RU"/>
        </w:rPr>
        <w:t>4.2.</w:t>
      </w:r>
      <w:r>
        <w:rPr>
          <w:color w:val="000000"/>
          <w:sz w:val="24"/>
          <w:szCs w:val="24"/>
          <w:lang w:val="ru-RU"/>
        </w:rPr>
        <w:t xml:space="preserve"> </w:t>
      </w:r>
      <w:r>
        <w:rPr>
          <w:b/>
          <w:bCs/>
          <w:color w:val="000000"/>
          <w:sz w:val="24"/>
          <w:szCs w:val="24"/>
          <w:lang w:val="ru-RU"/>
        </w:rPr>
        <w:t>Подрядчик вправе:</w:t>
      </w:r>
    </w:p>
    <w:p>
      <w:pPr>
        <w:pStyle w:val="Normal"/>
        <w:spacing w:before="0" w:after="0"/>
        <w:jc w:val="both"/>
        <w:rPr>
          <w:color w:val="000000"/>
        </w:rPr>
      </w:pPr>
      <w:r>
        <w:rPr>
          <w:b/>
          <w:color w:val="000000"/>
          <w:sz w:val="24"/>
          <w:szCs w:val="24"/>
          <w:lang w:val="ru-RU"/>
        </w:rPr>
        <w:t>4.2.1.</w:t>
      </w:r>
      <w:r>
        <w:rPr>
          <w:color w:val="000000"/>
          <w:sz w:val="24"/>
          <w:szCs w:val="24"/>
          <w:lang w:val="ru-RU"/>
        </w:rPr>
        <w:t xml:space="preserve"> требовать от Государственного заказчика произвести приемку выполненных Работ в порядке и в сроки, предусмотренные Контрактом;</w:t>
      </w:r>
    </w:p>
    <w:p>
      <w:pPr>
        <w:pStyle w:val="Normal"/>
        <w:spacing w:before="0" w:after="0"/>
        <w:jc w:val="both"/>
        <w:rPr>
          <w:b/>
          <w:sz w:val="24"/>
          <w:szCs w:val="24"/>
          <w:lang w:val="ru-RU"/>
        </w:rPr>
      </w:pPr>
      <w:bookmarkStart w:id="23" w:name="Par1518"/>
      <w:bookmarkEnd w:id="23"/>
      <w:r>
        <w:rPr>
          <w:b/>
          <w:color w:val="000000"/>
          <w:sz w:val="24"/>
          <w:szCs w:val="24"/>
          <w:lang w:val="ru-RU"/>
        </w:rPr>
        <w:t>4.2.2.</w:t>
      </w:r>
      <w:r>
        <w:rPr>
          <w:color w:val="000000"/>
          <w:sz w:val="24"/>
          <w:szCs w:val="24"/>
          <w:lang w:val="ru-RU"/>
        </w:rPr>
        <w:t xml:space="preserve"> требовать своевременной оплаты на условиях,</w:t>
      </w:r>
      <w:r>
        <w:rPr>
          <w:sz w:val="24"/>
          <w:szCs w:val="24"/>
          <w:lang w:val="ru-RU"/>
        </w:rPr>
        <w:t xml:space="preserve"> установленных Контрактом, надлежащим образом выполненных Подрядчиком и принятых Государственным заказчиком результатов Работ; </w:t>
      </w:r>
    </w:p>
    <w:p>
      <w:pPr>
        <w:pStyle w:val="Normal"/>
        <w:spacing w:before="0" w:after="0"/>
        <w:jc w:val="both"/>
        <w:rPr>
          <w:b/>
          <w:color w:val="000000"/>
          <w:sz w:val="24"/>
          <w:szCs w:val="24"/>
          <w:lang w:val="ru-RU"/>
        </w:rPr>
      </w:pPr>
      <w:bookmarkStart w:id="24" w:name="Par1519"/>
      <w:bookmarkEnd w:id="24"/>
      <w:r>
        <w:rPr>
          <w:b/>
          <w:sz w:val="24"/>
          <w:szCs w:val="24"/>
          <w:lang w:val="ru-RU"/>
        </w:rPr>
        <w:t>4.2.3.</w:t>
      </w:r>
      <w:r>
        <w:rPr>
          <w:sz w:val="24"/>
          <w:szCs w:val="24"/>
          <w:lang w:val="ru-RU"/>
        </w:rPr>
        <w:t xml:space="preserve"> принять решение об одностороннем отказе от исполнения Контракта</w:t>
      </w:r>
      <w:r>
        <w:rPr>
          <w:sz w:val="24"/>
          <w:szCs w:val="24"/>
          <w:lang w:val="ru-RU" w:eastAsia="ru-RU"/>
        </w:rPr>
        <w:t xml:space="preserve"> по основаниям, п</w:t>
      </w:r>
      <w:r>
        <w:rPr>
          <w:color w:val="000000"/>
          <w:sz w:val="24"/>
          <w:szCs w:val="24"/>
          <w:lang w:val="ru-RU" w:eastAsia="ru-RU"/>
        </w:rPr>
        <w:t>редусмотренным Гражданским кодексом Российской Федерации для одностороннего отказа от исполнения отдельных видов обязательств</w:t>
      </w:r>
      <w:r>
        <w:rPr>
          <w:color w:val="000000"/>
          <w:sz w:val="24"/>
          <w:szCs w:val="24"/>
          <w:lang w:val="ru-RU"/>
        </w:rPr>
        <w:t xml:space="preserve">, </w:t>
      </w:r>
      <w:r>
        <w:rPr>
          <w:color w:val="000000"/>
          <w:sz w:val="24"/>
          <w:szCs w:val="24"/>
          <w:lang w:val="ru-RU" w:eastAsia="ru-RU"/>
        </w:rPr>
        <w:t>в соответствии с положениями частей 8 — 11, 13 — 19, 21 — 23 и 25 статьи 95 Закона № 44-ФЗ;</w:t>
      </w:r>
    </w:p>
    <w:p>
      <w:pPr>
        <w:pStyle w:val="Normal"/>
        <w:spacing w:before="0" w:after="0"/>
        <w:jc w:val="both"/>
        <w:rPr>
          <w:b/>
          <w:color w:val="000000"/>
          <w:sz w:val="24"/>
          <w:szCs w:val="24"/>
          <w:lang w:val="ru-RU"/>
        </w:rPr>
      </w:pPr>
      <w:r>
        <w:rPr>
          <w:b/>
          <w:color w:val="000000"/>
          <w:sz w:val="24"/>
          <w:szCs w:val="24"/>
          <w:lang w:val="ru-RU"/>
        </w:rPr>
        <w:t>4.2.4.</w:t>
      </w:r>
      <w:r>
        <w:rPr>
          <w:color w:val="000000"/>
          <w:sz w:val="24"/>
          <w:szCs w:val="24"/>
          <w:lang w:val="ru-RU"/>
        </w:rPr>
        <w:t xml:space="preserve"> требовать возмещения убытков, уплаты неустоек (штрафов, пеней) в соответствии с разделом 6 Контракта;</w:t>
      </w:r>
    </w:p>
    <w:p>
      <w:pPr>
        <w:pStyle w:val="Normal"/>
        <w:spacing w:before="0" w:after="0"/>
        <w:jc w:val="both"/>
        <w:rPr>
          <w:b/>
          <w:sz w:val="24"/>
          <w:szCs w:val="24"/>
          <w:lang w:val="ru-RU"/>
        </w:rPr>
      </w:pPr>
      <w:bookmarkStart w:id="25" w:name="Par1521"/>
      <w:bookmarkEnd w:id="25"/>
      <w:r>
        <w:rPr>
          <w:b/>
          <w:color w:val="000000"/>
          <w:sz w:val="24"/>
          <w:szCs w:val="24"/>
          <w:lang w:val="ru-RU"/>
        </w:rPr>
        <w:t>4.2.5.</w:t>
      </w:r>
      <w:r>
        <w:rPr>
          <w:color w:val="000000"/>
          <w:sz w:val="24"/>
          <w:szCs w:val="24"/>
          <w:lang w:val="ru-RU"/>
        </w:rPr>
        <w:t xml:space="preserve"> по согла</w:t>
      </w:r>
      <w:r>
        <w:rPr>
          <w:sz w:val="24"/>
          <w:szCs w:val="24"/>
          <w:lang w:val="ru-RU"/>
        </w:rPr>
        <w:t>сованию с Государственным заказчиком (путем заключения дополнительного соглашения)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пп. «в» п.1, пп. «б» п. 2, пп. «в» п. 3 ч. 4 ст. 14 Закона № 44-ФЗ).</w:t>
      </w:r>
    </w:p>
    <w:p>
      <w:pPr>
        <w:pStyle w:val="Normal"/>
        <w:spacing w:before="0" w:after="0"/>
        <w:jc w:val="both"/>
        <w:rPr>
          <w:b/>
          <w:sz w:val="24"/>
          <w:szCs w:val="24"/>
          <w:lang w:val="ru-RU"/>
        </w:rPr>
      </w:pPr>
      <w:r>
        <w:rPr>
          <w:b/>
          <w:sz w:val="24"/>
          <w:szCs w:val="24"/>
          <w:lang w:val="ru-RU"/>
        </w:rPr>
        <w:t>4.3.</w:t>
      </w:r>
      <w:r>
        <w:rPr>
          <w:sz w:val="24"/>
          <w:szCs w:val="24"/>
          <w:lang w:val="ru-RU"/>
        </w:rPr>
        <w:t xml:space="preserve"> </w:t>
      </w:r>
      <w:r>
        <w:rPr>
          <w:b/>
          <w:bCs/>
          <w:sz w:val="24"/>
          <w:szCs w:val="24"/>
          <w:lang w:val="ru-RU"/>
        </w:rPr>
        <w:t>Государственный заказчик обязуется:</w:t>
      </w:r>
    </w:p>
    <w:p>
      <w:pPr>
        <w:pStyle w:val="Normal"/>
        <w:spacing w:before="0" w:after="0"/>
        <w:jc w:val="both"/>
        <w:rPr>
          <w:b/>
          <w:sz w:val="24"/>
          <w:szCs w:val="24"/>
          <w:lang w:val="ru-RU"/>
        </w:rPr>
      </w:pPr>
      <w:r>
        <w:rPr>
          <w:b/>
          <w:sz w:val="24"/>
          <w:szCs w:val="24"/>
          <w:lang w:val="ru-RU"/>
        </w:rPr>
        <w:t>4.3.1.</w:t>
      </w:r>
      <w:r>
        <w:rPr>
          <w:sz w:val="24"/>
          <w:szCs w:val="24"/>
          <w:lang w:val="ru-RU"/>
        </w:rPr>
        <w:t xml:space="preserve"> обеспечить своевременную приемку и оплату результата выполненных Работ надлежащего качества в порядке и сроки, предусмотренные Контрактом; </w:t>
      </w:r>
    </w:p>
    <w:p>
      <w:pPr>
        <w:pStyle w:val="Normal"/>
        <w:spacing w:before="0" w:after="0"/>
        <w:jc w:val="both"/>
        <w:rPr>
          <w:b/>
          <w:sz w:val="24"/>
          <w:szCs w:val="24"/>
          <w:lang w:val="ru-RU"/>
        </w:rPr>
      </w:pPr>
      <w:bookmarkStart w:id="26" w:name="Par1525"/>
      <w:bookmarkEnd w:id="26"/>
      <w:r>
        <w:rPr>
          <w:b/>
          <w:sz w:val="24"/>
          <w:szCs w:val="24"/>
          <w:lang w:val="ru-RU"/>
        </w:rPr>
        <w:t>4.3.2.</w:t>
      </w:r>
      <w:r>
        <w:rPr>
          <w:sz w:val="24"/>
          <w:szCs w:val="24"/>
          <w:lang w:val="ru-RU"/>
        </w:rPr>
        <w:t xml:space="preserve"> требовать уплаты неустоек (штрафов, пеней) в соответствии с разделом 6 Контракта;</w:t>
      </w:r>
    </w:p>
    <w:p>
      <w:pPr>
        <w:pStyle w:val="Normal"/>
        <w:spacing w:before="0" w:after="0"/>
        <w:jc w:val="both"/>
        <w:rPr>
          <w:b/>
          <w:sz w:val="24"/>
          <w:szCs w:val="24"/>
          <w:lang w:val="ru-RU"/>
        </w:rPr>
      </w:pPr>
      <w:r>
        <w:rPr>
          <w:b/>
          <w:sz w:val="24"/>
          <w:szCs w:val="24"/>
          <w:lang w:val="ru-RU"/>
        </w:rPr>
        <w:t>4.3.3.</w:t>
      </w:r>
      <w:r>
        <w:rPr>
          <w:sz w:val="24"/>
          <w:szCs w:val="24"/>
          <w:lang w:val="ru-RU"/>
        </w:rPr>
        <w:t xml:space="preserve"> провести экспертизу результата выполненных Работ для проверки его соответствия условиям Контракта и Технического задания в соответствии с Законом № 44-ФЗ.</w:t>
      </w:r>
    </w:p>
    <w:p>
      <w:pPr>
        <w:pStyle w:val="Normal"/>
        <w:spacing w:before="0" w:after="0"/>
        <w:jc w:val="both"/>
        <w:rPr>
          <w:b/>
          <w:sz w:val="24"/>
          <w:szCs w:val="24"/>
          <w:lang w:val="ru-RU"/>
        </w:rPr>
      </w:pPr>
      <w:bookmarkStart w:id="27" w:name="Par1529"/>
      <w:bookmarkEnd w:id="27"/>
      <w:r>
        <w:rPr>
          <w:b/>
          <w:sz w:val="24"/>
          <w:szCs w:val="24"/>
          <w:lang w:val="ru-RU"/>
        </w:rPr>
        <w:t>4.4.</w:t>
      </w:r>
      <w:r>
        <w:rPr>
          <w:sz w:val="24"/>
          <w:szCs w:val="24"/>
          <w:lang w:val="ru-RU"/>
        </w:rPr>
        <w:t xml:space="preserve"> </w:t>
      </w:r>
      <w:r>
        <w:rPr>
          <w:b/>
          <w:bCs/>
          <w:sz w:val="24"/>
          <w:szCs w:val="24"/>
          <w:lang w:val="ru-RU"/>
        </w:rPr>
        <w:t>Государственный заказчик вправе:</w:t>
      </w:r>
    </w:p>
    <w:p>
      <w:pPr>
        <w:pStyle w:val="Normal"/>
        <w:spacing w:before="0" w:after="0"/>
        <w:jc w:val="both"/>
        <w:rPr>
          <w:b/>
          <w:sz w:val="24"/>
          <w:szCs w:val="24"/>
          <w:lang w:val="ru-RU"/>
        </w:rPr>
      </w:pPr>
      <w:r>
        <w:rPr>
          <w:b/>
          <w:sz w:val="24"/>
          <w:szCs w:val="24"/>
          <w:lang w:val="ru-RU"/>
        </w:rPr>
        <w:t>4.4.1.</w:t>
      </w:r>
      <w:r>
        <w:rPr>
          <w:sz w:val="24"/>
          <w:szCs w:val="24"/>
          <w:lang w:val="ru-RU"/>
        </w:rPr>
        <w:t xml:space="preserve"> требовать от Подрядчика надлежащего исполнения обязательств по Контракту;</w:t>
      </w:r>
    </w:p>
    <w:p>
      <w:pPr>
        <w:pStyle w:val="Normal"/>
        <w:spacing w:before="0" w:after="0"/>
        <w:jc w:val="both"/>
        <w:rPr>
          <w:b/>
          <w:sz w:val="24"/>
          <w:szCs w:val="24"/>
          <w:lang w:val="ru-RU"/>
        </w:rPr>
      </w:pPr>
      <w:r>
        <w:rPr>
          <w:b/>
          <w:sz w:val="24"/>
          <w:szCs w:val="24"/>
          <w:lang w:val="ru-RU"/>
        </w:rPr>
        <w:t>4.4.2.</w:t>
      </w:r>
      <w:r>
        <w:rPr>
          <w:sz w:val="24"/>
          <w:szCs w:val="24"/>
          <w:lang w:val="ru-RU"/>
        </w:rPr>
        <w:t xml:space="preserve"> требовать от Подрядчика своевременного устранения недостатков, выявленных как в ходе приемки, так и в течение гарантийного периода; </w:t>
      </w:r>
    </w:p>
    <w:p>
      <w:pPr>
        <w:pStyle w:val="Normal"/>
        <w:spacing w:before="0" w:after="0"/>
        <w:jc w:val="both"/>
        <w:rPr>
          <w:b/>
          <w:sz w:val="24"/>
          <w:szCs w:val="24"/>
          <w:lang w:val="ru-RU"/>
        </w:rPr>
      </w:pPr>
      <w:r>
        <w:rPr>
          <w:b/>
          <w:sz w:val="24"/>
          <w:szCs w:val="24"/>
          <w:lang w:val="ru-RU"/>
        </w:rPr>
        <w:t>4.4.3.</w:t>
      </w:r>
      <w:r>
        <w:rPr>
          <w:sz w:val="24"/>
          <w:szCs w:val="24"/>
          <w:lang w:val="ru-RU"/>
        </w:rPr>
        <w:t xml:space="preserve"> проверять ход и качество выполнения Подрядчиком условий Контракта без вмешательства в оперативно-хозяйственную деятельность Подрядчика;</w:t>
      </w:r>
    </w:p>
    <w:p>
      <w:pPr>
        <w:pStyle w:val="Normal"/>
        <w:spacing w:before="0" w:after="0"/>
        <w:jc w:val="both"/>
        <w:rPr>
          <w:b/>
          <w:sz w:val="24"/>
          <w:szCs w:val="24"/>
          <w:lang w:val="ru-RU"/>
        </w:rPr>
      </w:pPr>
      <w:r>
        <w:rPr>
          <w:b/>
          <w:sz w:val="24"/>
          <w:szCs w:val="24"/>
          <w:lang w:val="ru-RU"/>
        </w:rPr>
        <w:t>4.4.4.</w:t>
      </w:r>
      <w:r>
        <w:rPr>
          <w:sz w:val="24"/>
          <w:szCs w:val="24"/>
          <w:lang w:val="ru-RU"/>
        </w:rPr>
        <w:t xml:space="preserve"> требовать возмещения убытков в соответствии с разделом 6 Контракта;</w:t>
      </w:r>
    </w:p>
    <w:p>
      <w:pPr>
        <w:pStyle w:val="Normal"/>
        <w:spacing w:before="0" w:after="0"/>
        <w:jc w:val="both"/>
        <w:rPr>
          <w:b/>
          <w:sz w:val="24"/>
          <w:szCs w:val="24"/>
          <w:lang w:val="ru-RU"/>
        </w:rPr>
      </w:pPr>
      <w:bookmarkStart w:id="28" w:name="Par1534"/>
      <w:bookmarkEnd w:id="28"/>
      <w:r>
        <w:rPr>
          <w:b/>
          <w:sz w:val="24"/>
          <w:szCs w:val="24"/>
          <w:lang w:val="ru-RU"/>
        </w:rPr>
        <w:t>4.4.5.</w:t>
      </w:r>
      <w:r>
        <w:rPr>
          <w:sz w:val="24"/>
          <w:szCs w:val="24"/>
          <w:lang w:val="ru-RU"/>
        </w:rPr>
        <w:t xml:space="preserve"> предложить увеличить или уменьшить в процессе исполнения Контракта количество выполняемых Работ, предусмотренных Контрактом, не более чем на десять процентов в порядке и на условиях, установленных Законом № 44-ФЗ; </w:t>
      </w:r>
    </w:p>
    <w:p>
      <w:pPr>
        <w:pStyle w:val="Normal"/>
        <w:spacing w:before="0" w:after="0"/>
        <w:jc w:val="both"/>
        <w:rPr>
          <w:b/>
          <w:sz w:val="24"/>
          <w:szCs w:val="24"/>
          <w:lang w:val="ru-RU"/>
        </w:rPr>
      </w:pPr>
      <w:r>
        <w:rPr>
          <w:b/>
          <w:sz w:val="24"/>
          <w:szCs w:val="24"/>
          <w:lang w:val="ru-RU"/>
        </w:rPr>
        <w:t>4.4.6.</w:t>
      </w:r>
      <w:r>
        <w:rPr>
          <w:sz w:val="24"/>
          <w:szCs w:val="24"/>
          <w:lang w:val="ru-RU"/>
        </w:rPr>
        <w:t xml:space="preserve"> отказаться от приемки и оплаты результата выполненных Работ, не соответствующих условиям Контракта и Технического задания;</w:t>
      </w:r>
    </w:p>
    <w:p>
      <w:pPr>
        <w:pStyle w:val="Normal"/>
        <w:spacing w:before="0" w:after="0"/>
        <w:jc w:val="both"/>
        <w:rPr>
          <w:b/>
          <w:sz w:val="24"/>
          <w:szCs w:val="24"/>
          <w:lang w:val="ru-RU"/>
        </w:rPr>
      </w:pPr>
      <w:bookmarkStart w:id="29" w:name="Par1536"/>
      <w:bookmarkEnd w:id="29"/>
      <w:r>
        <w:rPr>
          <w:b/>
          <w:sz w:val="24"/>
          <w:szCs w:val="24"/>
          <w:lang w:val="ru-RU"/>
        </w:rPr>
        <w:t>4.4.7.</w:t>
      </w:r>
      <w:r>
        <w:rPr>
          <w:sz w:val="24"/>
          <w:szCs w:val="24"/>
          <w:lang w:val="ru-RU"/>
        </w:rPr>
        <w:t xml:space="preserve"> принять решение об одностороннем отказе от исполнения Контракта</w:t>
      </w:r>
      <w:r>
        <w:rPr>
          <w:sz w:val="24"/>
          <w:szCs w:val="24"/>
          <w:lang w:val="ru-RU" w:eastAsia="ru-RU"/>
        </w:rPr>
        <w:t xml:space="preserve"> по основаниям, п</w:t>
      </w:r>
      <w:r>
        <w:rPr>
          <w:color w:val="000000"/>
          <w:sz w:val="24"/>
          <w:szCs w:val="24"/>
          <w:lang w:val="ru-RU" w:eastAsia="ru-RU"/>
        </w:rPr>
        <w:t>редусмотренным Гражданским кодексом Российской Федерации для одностороннего отказа от исполнения отдельных видов обязательств</w:t>
      </w:r>
      <w:r>
        <w:rPr>
          <w:color w:val="000000"/>
          <w:sz w:val="24"/>
          <w:szCs w:val="24"/>
          <w:lang w:val="ru-RU"/>
        </w:rPr>
        <w:t xml:space="preserve">, </w:t>
      </w:r>
      <w:r>
        <w:rPr>
          <w:color w:val="000000"/>
          <w:sz w:val="24"/>
          <w:szCs w:val="24"/>
          <w:lang w:val="ru-RU" w:eastAsia="ru-RU"/>
        </w:rPr>
        <w:t>в соответствии с положениями частей 8 — 11, 13 — 19, 21 — 23 и 25 статьи 95 Закона № 44-ФЗ;</w:t>
      </w:r>
    </w:p>
    <w:p>
      <w:pPr>
        <w:pStyle w:val="Normal"/>
        <w:spacing w:before="0" w:after="0"/>
        <w:jc w:val="both"/>
        <w:rPr>
          <w:b/>
          <w:bCs/>
          <w:sz w:val="24"/>
          <w:szCs w:val="24"/>
          <w:lang w:val="ru-RU"/>
        </w:rPr>
      </w:pPr>
      <w:bookmarkStart w:id="30" w:name="Par1537"/>
      <w:bookmarkEnd w:id="30"/>
      <w:r>
        <w:rPr>
          <w:b/>
          <w:sz w:val="24"/>
          <w:szCs w:val="24"/>
          <w:lang w:val="ru-RU"/>
        </w:rPr>
        <w:t>4.4.8.</w:t>
      </w:r>
      <w:r>
        <w:rPr>
          <w:sz w:val="24"/>
          <w:szCs w:val="24"/>
          <w:lang w:val="ru-RU"/>
        </w:rPr>
        <w:t xml:space="preserve"> до принятия решения об одностороннем отказе от исполнения Контракта провести экспертизу результата выполненных Работ с привлечением экспертов, экспертных организаций. </w:t>
      </w:r>
    </w:p>
    <w:p>
      <w:pPr>
        <w:pStyle w:val="Normal"/>
        <w:spacing w:before="0" w:after="0"/>
        <w:jc w:val="both"/>
        <w:rPr>
          <w:b/>
          <w:sz w:val="24"/>
          <w:szCs w:val="24"/>
          <w:lang w:val="ru-RU"/>
        </w:rPr>
      </w:pPr>
      <w:r>
        <w:rPr>
          <w:b/>
          <w:bCs/>
          <w:sz w:val="24"/>
          <w:szCs w:val="24"/>
          <w:lang w:val="ru-RU"/>
        </w:rPr>
        <w:t>4.4.9.</w:t>
      </w:r>
      <w:r>
        <w:rPr>
          <w:sz w:val="24"/>
          <w:szCs w:val="24"/>
          <w:lang w:val="ru-RU"/>
        </w:rPr>
        <w:t xml:space="preserve"> отказаться от оплаты выполненных Подрядчиком Работ, не предусмотренных Контрактам; </w:t>
      </w:r>
    </w:p>
    <w:p>
      <w:pPr>
        <w:pStyle w:val="Normal"/>
        <w:spacing w:before="0" w:after="0"/>
        <w:jc w:val="both"/>
        <w:rPr>
          <w:bCs/>
          <w:sz w:val="24"/>
          <w:szCs w:val="24"/>
          <w:lang w:val="ru-RU"/>
        </w:rPr>
      </w:pPr>
      <w:r>
        <w:rPr>
          <w:b/>
          <w:sz w:val="24"/>
          <w:szCs w:val="24"/>
          <w:lang w:val="ru-RU"/>
        </w:rPr>
        <w:t xml:space="preserve">4.4.10. </w:t>
      </w:r>
      <w:r>
        <w:rPr>
          <w:bCs/>
          <w:sz w:val="24"/>
          <w:szCs w:val="24"/>
          <w:lang w:val="ru-RU"/>
        </w:rPr>
        <w:t xml:space="preserve">в случае если Подрядчик своевременно не устранит недостатки в результатах выполненных Работ, Государственный заказчик вправе </w:t>
      </w:r>
      <w:r>
        <w:rPr>
          <w:sz w:val="24"/>
          <w:szCs w:val="24"/>
          <w:lang w:val="ru-RU"/>
        </w:rPr>
        <w:t>устранять недостатки самостоятельно или с привлечением третьих лиц и требовать от Подрядчика возмещения расходов на их устранение.</w:t>
      </w:r>
    </w:p>
    <w:p>
      <w:pPr>
        <w:pStyle w:val="Normal"/>
        <w:spacing w:before="0" w:after="0"/>
        <w:jc w:val="both"/>
        <w:rPr>
          <w:color w:val="000000"/>
        </w:rPr>
      </w:pPr>
      <w:r>
        <w:rPr>
          <w:b/>
          <w:bCs/>
          <w:color w:val="000000"/>
          <w:sz w:val="24"/>
          <w:szCs w:val="24"/>
          <w:lang w:eastAsia="ru-RU"/>
        </w:rPr>
        <w:t>4.4.11.</w:t>
      </w:r>
      <w:r>
        <w:rPr>
          <w:color w:val="000000"/>
          <w:sz w:val="24"/>
          <w:szCs w:val="24"/>
          <w:lang w:eastAsia="ru-RU"/>
        </w:rPr>
        <w:t xml:space="preserve"> в случае предъявления третьими лицами жалоб, претензий и исков, возникающих из результата выполненных Работ, в случае неблагоприятного решения для Государственного заказчика (его должностных лиц) со стороны контролирующих и надзорных органов и/или суда требовать от Подрядчика возмещения убытков (в том числе в размере административных штрафов, возлагаемых на Государственного заказчика (его должностных лиц))</w:t>
      </w:r>
      <w:r>
        <w:rPr>
          <w:color w:val="000000"/>
          <w:sz w:val="24"/>
          <w:szCs w:val="24"/>
        </w:rPr>
        <w:t>.</w:t>
      </w:r>
    </w:p>
    <w:p>
      <w:pPr>
        <w:pStyle w:val="Normal"/>
        <w:spacing w:before="0" w:after="0"/>
        <w:jc w:val="both"/>
        <w:rPr>
          <w:color w:val="FF0000"/>
          <w:sz w:val="24"/>
          <w:szCs w:val="24"/>
          <w:lang w:val="ru-RU"/>
        </w:rPr>
      </w:pPr>
      <w:r>
        <w:rPr>
          <w:color w:val="FF0000"/>
          <w:sz w:val="24"/>
          <w:szCs w:val="24"/>
          <w:lang w:val="ru-RU"/>
        </w:rPr>
      </w:r>
    </w:p>
    <w:p>
      <w:pPr>
        <w:pStyle w:val="Normal"/>
        <w:spacing w:before="0" w:after="0"/>
        <w:ind w:firstLine="540" w:right="0"/>
        <w:jc w:val="center"/>
        <w:rPr>
          <w:b/>
          <w:bCs/>
          <w:sz w:val="24"/>
          <w:szCs w:val="24"/>
          <w:lang w:val="ru-RU" w:eastAsia="ru-RU"/>
        </w:rPr>
      </w:pPr>
      <w:bookmarkStart w:id="31" w:name="Par1539"/>
      <w:bookmarkEnd w:id="31"/>
      <w:r>
        <w:rPr>
          <w:b/>
          <w:bCs/>
          <w:sz w:val="24"/>
          <w:szCs w:val="24"/>
          <w:lang w:val="ru-RU" w:eastAsia="ru-RU"/>
        </w:rPr>
        <w:t>5. Права на результаты интеллектуальной деятельности.</w:t>
      </w:r>
    </w:p>
    <w:p>
      <w:pPr>
        <w:pStyle w:val="Normal"/>
        <w:spacing w:before="0" w:after="0"/>
        <w:jc w:val="both"/>
        <w:rPr>
          <w:b/>
          <w:bCs/>
          <w:sz w:val="24"/>
          <w:szCs w:val="24"/>
          <w:lang w:val="ru-RU" w:eastAsia="ru-RU"/>
        </w:rPr>
      </w:pPr>
      <w:r>
        <w:rPr>
          <w:b/>
          <w:bCs/>
          <w:sz w:val="24"/>
          <w:szCs w:val="24"/>
          <w:lang w:val="ru-RU" w:eastAsia="ru-RU"/>
        </w:rPr>
      </w:r>
      <w:bookmarkStart w:id="32" w:name="Par1550"/>
      <w:bookmarkStart w:id="33" w:name="Par1550"/>
      <w:bookmarkEnd w:id="33"/>
    </w:p>
    <w:p>
      <w:pPr>
        <w:pStyle w:val="Normal"/>
        <w:spacing w:before="0" w:after="0"/>
        <w:jc w:val="both"/>
        <w:rPr>
          <w:b/>
          <w:bCs/>
          <w:sz w:val="24"/>
          <w:szCs w:val="24"/>
          <w:lang w:val="ru-RU" w:eastAsia="ru-RU"/>
        </w:rPr>
      </w:pPr>
      <w:r>
        <w:rPr>
          <w:b/>
          <w:bCs/>
          <w:sz w:val="24"/>
          <w:szCs w:val="24"/>
          <w:lang w:val="ru-RU"/>
        </w:rPr>
        <w:t xml:space="preserve">5.1. </w:t>
      </w:r>
      <w:r>
        <w:rPr>
          <w:sz w:val="24"/>
          <w:szCs w:val="24"/>
          <w:lang w:val="ru-RU" w:eastAsia="ru-RU"/>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Российской Федерации, от имени которой выступает Государственный заказчик. </w:t>
      </w:r>
    </w:p>
    <w:p>
      <w:pPr>
        <w:pStyle w:val="Normal"/>
        <w:spacing w:before="0" w:after="0"/>
        <w:jc w:val="both"/>
        <w:rPr>
          <w:b/>
          <w:bCs/>
          <w:sz w:val="24"/>
          <w:szCs w:val="24"/>
          <w:lang w:val="ru-RU" w:eastAsia="ru-RU"/>
        </w:rPr>
      </w:pPr>
      <w:r>
        <w:rPr>
          <w:b/>
          <w:bCs/>
          <w:sz w:val="24"/>
          <w:szCs w:val="24"/>
          <w:lang w:val="ru-RU" w:eastAsia="ru-RU"/>
        </w:rPr>
        <w:t>5.2.</w:t>
      </w:r>
      <w:r>
        <w:rPr>
          <w:sz w:val="24"/>
          <w:szCs w:val="24"/>
          <w:lang w:val="ru-RU" w:eastAsia="ru-RU"/>
        </w:rPr>
        <w:t xml:space="preserve"> Днем передачи исключительных прав является день подписания сторонами акта приемки-передачи результатов работ в соответствии с условиями Контракта. </w:t>
      </w:r>
    </w:p>
    <w:p>
      <w:pPr>
        <w:pStyle w:val="Normal"/>
        <w:spacing w:before="0" w:after="0"/>
        <w:jc w:val="both"/>
        <w:rPr>
          <w:b/>
          <w:bCs/>
          <w:sz w:val="24"/>
          <w:szCs w:val="24"/>
          <w:lang w:val="ru-RU" w:eastAsia="ru-RU"/>
        </w:rPr>
      </w:pPr>
      <w:r>
        <w:rPr>
          <w:b/>
          <w:bCs/>
          <w:sz w:val="24"/>
          <w:szCs w:val="24"/>
          <w:lang w:val="ru-RU" w:eastAsia="ru-RU"/>
        </w:rPr>
        <w:t>5.3.</w:t>
      </w:r>
      <w:r>
        <w:rPr>
          <w:sz w:val="24"/>
          <w:szCs w:val="24"/>
          <w:lang w:val="ru-RU" w:eastAsia="ru-RU"/>
        </w:rPr>
        <w:t xml:space="preserve">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 </w:t>
      </w:r>
    </w:p>
    <w:p>
      <w:pPr>
        <w:pStyle w:val="Normal"/>
        <w:spacing w:before="0" w:after="0"/>
        <w:jc w:val="both"/>
        <w:rPr>
          <w:b/>
          <w:bCs/>
          <w:sz w:val="24"/>
          <w:szCs w:val="24"/>
          <w:lang w:val="ru-RU" w:eastAsia="ru-RU"/>
        </w:rPr>
      </w:pPr>
      <w:r>
        <w:rPr>
          <w:b/>
          <w:bCs/>
          <w:sz w:val="24"/>
          <w:szCs w:val="24"/>
          <w:lang w:val="ru-RU" w:eastAsia="ru-RU"/>
        </w:rPr>
        <w:t>5.4.</w:t>
      </w:r>
      <w:r>
        <w:rPr>
          <w:sz w:val="24"/>
          <w:szCs w:val="24"/>
          <w:lang w:val="ru-RU" w:eastAsia="ru-RU"/>
        </w:rPr>
        <w:t xml:space="preserve">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Российской Федерации.</w:t>
      </w:r>
    </w:p>
    <w:p>
      <w:pPr>
        <w:pStyle w:val="Normal"/>
        <w:spacing w:before="0" w:after="0"/>
        <w:jc w:val="both"/>
        <w:rPr>
          <w:b/>
          <w:bCs/>
          <w:sz w:val="24"/>
          <w:szCs w:val="24"/>
          <w:lang w:val="ru-RU" w:eastAsia="ru-RU"/>
        </w:rPr>
      </w:pPr>
      <w:r>
        <w:rPr>
          <w:b/>
          <w:bCs/>
          <w:sz w:val="24"/>
          <w:szCs w:val="24"/>
          <w:lang w:val="ru-RU" w:eastAsia="ru-RU"/>
        </w:rPr>
        <w:t>5.5.</w:t>
      </w:r>
      <w:r>
        <w:rPr>
          <w:sz w:val="24"/>
          <w:szCs w:val="24"/>
          <w:lang w:val="ru-RU" w:eastAsia="ru-RU"/>
        </w:rPr>
        <w:t xml:space="preserve"> Передаваемые Подрядчиком исключительные права означают право Российской Федерации, от имени которой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 </w:t>
      </w:r>
    </w:p>
    <w:p>
      <w:pPr>
        <w:pStyle w:val="Normal"/>
        <w:spacing w:before="0" w:after="113"/>
        <w:jc w:val="both"/>
        <w:rPr>
          <w:sz w:val="24"/>
          <w:szCs w:val="24"/>
          <w:lang w:val="ru-RU" w:eastAsia="ru-RU"/>
        </w:rPr>
      </w:pPr>
      <w:r>
        <w:rPr>
          <w:b/>
          <w:bCs/>
          <w:sz w:val="24"/>
          <w:szCs w:val="24"/>
          <w:lang w:val="ru-RU" w:eastAsia="ru-RU"/>
        </w:rPr>
        <w:t>5.6.</w:t>
      </w:r>
      <w:r>
        <w:rPr>
          <w:sz w:val="24"/>
          <w:szCs w:val="24"/>
          <w:lang w:val="ru-RU" w:eastAsia="ru-RU"/>
        </w:rPr>
        <w:t xml:space="preserve">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Российской Федерацией выступать в защиту интересов сторон Контракта, а в случае неблагоприятного решения суда - возместить убытки. </w:t>
      </w:r>
    </w:p>
    <w:p>
      <w:pPr>
        <w:pStyle w:val="Normal"/>
        <w:spacing w:before="0" w:after="113"/>
        <w:jc w:val="center"/>
        <w:rPr>
          <w:b/>
          <w:sz w:val="24"/>
          <w:szCs w:val="24"/>
          <w:lang w:val="ru-RU"/>
        </w:rPr>
      </w:pPr>
      <w:r>
        <w:rPr>
          <w:b/>
          <w:sz w:val="24"/>
          <w:szCs w:val="24"/>
          <w:lang w:val="ru-RU"/>
        </w:rPr>
        <w:t>6. Ответственность Сторон</w:t>
      </w:r>
    </w:p>
    <w:p>
      <w:pPr>
        <w:pStyle w:val="Normal"/>
        <w:spacing w:before="0" w:after="0"/>
        <w:jc w:val="both"/>
        <w:rPr>
          <w:b/>
          <w:sz w:val="24"/>
          <w:szCs w:val="24"/>
          <w:lang w:val="ru-RU"/>
        </w:rPr>
      </w:pPr>
      <w:r>
        <w:rPr>
          <w:b/>
          <w:sz w:val="24"/>
          <w:szCs w:val="24"/>
          <w:lang w:val="ru-RU"/>
        </w:rPr>
        <w:t>6.1.</w:t>
      </w:r>
      <w:r>
        <w:rPr>
          <w:sz w:val="24"/>
          <w:szCs w:val="24"/>
          <w:lang w:val="ru-RU"/>
        </w:rPr>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spacing w:before="0" w:after="0"/>
        <w:jc w:val="both"/>
        <w:rPr>
          <w:b/>
          <w:sz w:val="24"/>
          <w:szCs w:val="24"/>
          <w:lang w:val="ru-RU"/>
        </w:rPr>
      </w:pPr>
      <w:r>
        <w:rPr>
          <w:b/>
          <w:sz w:val="24"/>
          <w:szCs w:val="24"/>
          <w:lang w:val="ru-RU"/>
        </w:rPr>
        <w:t>6.2.</w:t>
      </w:r>
      <w:r>
        <w:rPr>
          <w:sz w:val="24"/>
          <w:szCs w:val="24"/>
          <w:lang w:val="ru-RU"/>
        </w:rPr>
        <w:t xml:space="preserve">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spacing w:before="0" w:after="0"/>
        <w:jc w:val="both"/>
        <w:rPr>
          <w:b/>
          <w:sz w:val="24"/>
          <w:szCs w:val="24"/>
          <w:lang w:val="ru-RU"/>
        </w:rPr>
      </w:pPr>
      <w:bookmarkStart w:id="34" w:name="Par1554"/>
      <w:bookmarkEnd w:id="34"/>
      <w:r>
        <w:rPr>
          <w:b/>
          <w:sz w:val="24"/>
          <w:szCs w:val="24"/>
          <w:lang w:val="ru-RU"/>
        </w:rPr>
        <w:t>6.3.</w:t>
      </w:r>
      <w:r>
        <w:rPr>
          <w:sz w:val="24"/>
          <w:szCs w:val="24"/>
          <w:lang w:val="ru-RU"/>
        </w:rPr>
        <w:t xml:space="preserve"> В случае просрочки исполнения Подрядчиком обязательств (в том числе гарантийного обязательства), предусмотренных Контрактом, Подрядчик уплачивает Государственному заказчику пени.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pPr>
        <w:pStyle w:val="Normal"/>
        <w:spacing w:before="0" w:after="0"/>
        <w:jc w:val="both"/>
        <w:rPr>
          <w:b/>
          <w:bCs/>
          <w:sz w:val="24"/>
          <w:szCs w:val="24"/>
          <w:lang w:val="ru-RU"/>
        </w:rPr>
      </w:pPr>
      <w:r>
        <w:rPr>
          <w:b/>
          <w:sz w:val="24"/>
          <w:szCs w:val="24"/>
          <w:lang w:val="ru-RU"/>
        </w:rPr>
        <w:t>6.4.</w:t>
      </w:r>
      <w:r>
        <w:rPr>
          <w:sz w:val="24"/>
          <w:szCs w:val="24"/>
          <w:lang w:val="ru-RU"/>
        </w:rPr>
        <w:t xml:space="preserve"> </w:t>
      </w:r>
      <w:r>
        <w:rPr>
          <w:sz w:val="24"/>
          <w:szCs w:val="24"/>
          <w:lang w:val="ru-RU" w:eastAsia="ru-RU"/>
        </w:rPr>
        <w:t>Размер штрафа устанавливается Контрактом в соответствии с Правилами</w:t>
      </w:r>
      <w:r>
        <w:rPr>
          <w:sz w:val="24"/>
          <w:szCs w:val="24"/>
          <w:lang w:val="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30.08.2017г. № 1042  (далее - Правила)</w:t>
      </w:r>
      <w:r>
        <w:rPr>
          <w:sz w:val="24"/>
          <w:szCs w:val="24"/>
          <w:lang w:val="ru-RU" w:eastAsia="ru-RU"/>
        </w:rPr>
        <w:t xml:space="preserve">,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pPr>
        <w:pStyle w:val="Normal"/>
        <w:spacing w:before="0" w:after="0"/>
        <w:jc w:val="both"/>
        <w:rPr>
          <w:b/>
          <w:bCs/>
          <w:sz w:val="24"/>
          <w:szCs w:val="24"/>
          <w:lang w:val="ru-RU" w:eastAsia="ru-RU"/>
        </w:rPr>
      </w:pPr>
      <w:r>
        <w:rPr>
          <w:b/>
          <w:bCs/>
          <w:sz w:val="24"/>
          <w:szCs w:val="24"/>
          <w:lang w:val="ru-RU"/>
        </w:rPr>
        <w:t>6.5.</w:t>
      </w:r>
      <w:r>
        <w:rPr>
          <w:sz w:val="24"/>
          <w:szCs w:val="24"/>
          <w:lang w:val="ru-RU"/>
        </w:rPr>
        <w:t xml:space="preserve"> </w:t>
      </w:r>
      <w:r>
        <w:rPr>
          <w:b w:val="false"/>
          <w:bCs/>
          <w:sz w:val="24"/>
          <w:szCs w:val="24"/>
          <w:lang w:val="ru-RU" w:eastAsia="ru-RU"/>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pPr>
        <w:pStyle w:val="Normal"/>
        <w:spacing w:before="0" w:after="0"/>
        <w:jc w:val="both"/>
        <w:rPr>
          <w:sz w:val="24"/>
          <w:szCs w:val="24"/>
          <w:lang w:val="ru-RU" w:eastAsia="ru-RU"/>
        </w:rPr>
      </w:pPr>
      <w:r>
        <w:rPr>
          <w:b/>
          <w:bCs/>
          <w:sz w:val="24"/>
          <w:szCs w:val="24"/>
          <w:lang w:val="ru-RU" w:eastAsia="ru-RU"/>
        </w:rPr>
        <w:t>6.6.</w:t>
      </w:r>
      <w:r>
        <w:rPr>
          <w:sz w:val="24"/>
          <w:szCs w:val="24"/>
          <w:lang w:val="ru-RU" w:eastAsia="ru-RU"/>
        </w:rPr>
        <w:t xml:space="preserve">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настоящими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pPr>
        <w:pStyle w:val="Normal"/>
        <w:spacing w:before="0" w:after="0"/>
        <w:jc w:val="both"/>
        <w:rPr>
          <w:sz w:val="24"/>
          <w:szCs w:val="24"/>
          <w:lang w:val="ru-RU" w:eastAsia="ru-RU"/>
        </w:rPr>
      </w:pPr>
      <w:r>
        <w:rPr>
          <w:sz w:val="24"/>
          <w:szCs w:val="24"/>
          <w:lang w:val="ru-RU" w:eastAsia="ru-RU"/>
        </w:rPr>
        <w:t xml:space="preserve">а) в случае, если цена Контракта не превышает начальную (максимальную) цену Контракта (далее – НМЦК): </w:t>
      </w:r>
    </w:p>
    <w:p>
      <w:pPr>
        <w:pStyle w:val="Normal"/>
        <w:spacing w:before="0" w:after="0"/>
        <w:jc w:val="both"/>
        <w:rPr>
          <w:sz w:val="24"/>
          <w:szCs w:val="24"/>
          <w:lang w:val="ru-RU" w:eastAsia="ru-RU"/>
        </w:rPr>
      </w:pPr>
      <w:r>
        <w:rPr>
          <w:sz w:val="24"/>
          <w:szCs w:val="24"/>
          <w:lang w:val="ru-RU" w:eastAsia="ru-RU"/>
        </w:rPr>
        <w:t xml:space="preserve">- 10 % НМЦК, если цена Контракта не превышает 3 млн. рублей; </w:t>
      </w:r>
    </w:p>
    <w:p>
      <w:pPr>
        <w:pStyle w:val="Normal"/>
        <w:spacing w:before="0" w:after="0"/>
        <w:jc w:val="both"/>
        <w:rPr>
          <w:sz w:val="24"/>
          <w:szCs w:val="24"/>
          <w:lang w:val="ru-RU" w:eastAsia="ru-RU"/>
        </w:rPr>
      </w:pPr>
      <w:r>
        <w:rPr>
          <w:sz w:val="24"/>
          <w:szCs w:val="24"/>
          <w:lang w:val="ru-RU" w:eastAsia="ru-RU"/>
        </w:rPr>
        <w:t xml:space="preserve">б) в случае, если цена Контракта превышает НМЦК: </w:t>
      </w:r>
    </w:p>
    <w:p>
      <w:pPr>
        <w:pStyle w:val="Normal"/>
        <w:spacing w:before="0" w:after="0"/>
        <w:jc w:val="both"/>
        <w:rPr>
          <w:b/>
          <w:bCs/>
          <w:sz w:val="24"/>
          <w:szCs w:val="24"/>
          <w:lang w:val="ru-RU" w:eastAsia="ru-RU"/>
        </w:rPr>
      </w:pPr>
      <w:r>
        <w:rPr>
          <w:sz w:val="24"/>
          <w:szCs w:val="24"/>
          <w:lang w:val="ru-RU" w:eastAsia="ru-RU"/>
        </w:rPr>
        <w:t xml:space="preserve">- 10 % цены Контракта, если цена Контракта не превышает 3 млн. рублей. </w:t>
      </w:r>
    </w:p>
    <w:p>
      <w:pPr>
        <w:pStyle w:val="Normal"/>
        <w:spacing w:before="0" w:after="0"/>
        <w:jc w:val="both"/>
        <w:rPr>
          <w:sz w:val="24"/>
          <w:szCs w:val="24"/>
          <w:lang w:val="ru-RU" w:eastAsia="ru-RU"/>
        </w:rPr>
      </w:pPr>
      <w:r>
        <w:rPr>
          <w:b/>
          <w:bCs/>
          <w:sz w:val="24"/>
          <w:szCs w:val="24"/>
          <w:lang w:val="ru-RU" w:eastAsia="ru-RU"/>
        </w:rPr>
        <w:t>6.7.</w:t>
      </w:r>
      <w:r>
        <w:rPr>
          <w:sz w:val="24"/>
          <w:szCs w:val="24"/>
          <w:lang w:val="ru-RU" w:eastAsia="ru-RU"/>
        </w:rPr>
        <w:t xml:space="preserve">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w:t>
      </w:r>
      <w:r>
        <w:rPr>
          <w:sz w:val="24"/>
          <w:szCs w:val="24"/>
          <w:lang w:val="ru-RU"/>
        </w:rPr>
        <w:t xml:space="preserve"> Подрядчик уплачивает Государственному заказчику штраф.</w:t>
      </w:r>
      <w:r>
        <w:rPr>
          <w:sz w:val="24"/>
          <w:szCs w:val="24"/>
          <w:lang w:val="ru-RU" w:eastAsia="ru-RU"/>
        </w:rPr>
        <w:t xml:space="preserve"> Размер штрафа устанавливается (при наличии в Контракте таких обязательств) в следующем порядке: </w:t>
      </w:r>
    </w:p>
    <w:p>
      <w:pPr>
        <w:pStyle w:val="Normal"/>
        <w:spacing w:before="0" w:after="0"/>
        <w:jc w:val="both"/>
        <w:rPr>
          <w:b/>
          <w:sz w:val="24"/>
          <w:szCs w:val="24"/>
          <w:lang w:val="ru-RU"/>
        </w:rPr>
      </w:pPr>
      <w:r>
        <w:rPr>
          <w:sz w:val="24"/>
          <w:szCs w:val="24"/>
          <w:lang w:val="ru-RU" w:eastAsia="ru-RU"/>
        </w:rPr>
        <w:t>а) 1000 рублей, если цена Контракта не превышает 3 млн. рублей.</w:t>
      </w:r>
    </w:p>
    <w:p>
      <w:pPr>
        <w:pStyle w:val="Normal"/>
        <w:spacing w:before="0" w:after="0"/>
        <w:jc w:val="both"/>
        <w:rPr>
          <w:b/>
          <w:sz w:val="24"/>
          <w:szCs w:val="24"/>
          <w:lang w:val="ru-RU"/>
        </w:rPr>
      </w:pPr>
      <w:r>
        <w:rPr>
          <w:b/>
          <w:sz w:val="24"/>
          <w:szCs w:val="24"/>
          <w:lang w:val="ru-RU"/>
        </w:rPr>
        <w:t>6.8.</w:t>
      </w:r>
      <w:r>
        <w:rPr>
          <w:sz w:val="24"/>
          <w:szCs w:val="24"/>
          <w:lang w:val="ru-RU"/>
        </w:rPr>
        <w:t xml:space="preserve"> В случае просрочки исполнения Государственным заказчиком обязательств, предусмотренных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spacing w:before="0" w:after="0"/>
        <w:jc w:val="both"/>
        <w:rPr>
          <w:sz w:val="24"/>
          <w:szCs w:val="24"/>
          <w:lang w:val="ru-RU" w:eastAsia="ru-RU"/>
        </w:rPr>
      </w:pPr>
      <w:r>
        <w:rPr>
          <w:b/>
          <w:sz w:val="24"/>
          <w:szCs w:val="24"/>
          <w:lang w:val="ru-RU"/>
        </w:rPr>
        <w:t>6.9.</w:t>
      </w:r>
      <w:r>
        <w:rPr>
          <w:sz w:val="24"/>
          <w:szCs w:val="24"/>
          <w:lang w:val="ru-RU"/>
        </w:rPr>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в следующем порядке:</w:t>
      </w:r>
    </w:p>
    <w:p>
      <w:pPr>
        <w:pStyle w:val="Normal"/>
        <w:spacing w:before="0" w:after="0"/>
        <w:jc w:val="both"/>
        <w:rPr>
          <w:b/>
          <w:sz w:val="24"/>
          <w:szCs w:val="24"/>
          <w:lang w:val="ru-RU"/>
        </w:rPr>
      </w:pPr>
      <w:bookmarkStart w:id="35" w:name="Par1561"/>
      <w:bookmarkEnd w:id="35"/>
      <w:r>
        <w:rPr>
          <w:sz w:val="24"/>
          <w:szCs w:val="24"/>
          <w:lang w:val="ru-RU" w:eastAsia="ru-RU"/>
        </w:rPr>
        <w:t>а) 1000 рублей, если цена Контракта не превышает 3 млн. рублей (включительно).</w:t>
      </w:r>
    </w:p>
    <w:p>
      <w:pPr>
        <w:pStyle w:val="Normal"/>
        <w:spacing w:before="0" w:after="0"/>
        <w:jc w:val="both"/>
        <w:rPr>
          <w:b/>
          <w:sz w:val="24"/>
          <w:szCs w:val="24"/>
          <w:lang w:val="ru-RU"/>
        </w:rPr>
      </w:pPr>
      <w:r>
        <w:rPr>
          <w:b/>
          <w:sz w:val="24"/>
          <w:szCs w:val="24"/>
          <w:lang w:val="ru-RU"/>
        </w:rPr>
        <w:t>6.10.</w:t>
      </w:r>
      <w:r>
        <w:rPr>
          <w:sz w:val="24"/>
          <w:szCs w:val="24"/>
          <w:lang w:val="ru-RU"/>
        </w:rPr>
        <w:t xml:space="preserve"> Применение неустойки (штрафа, пени) не освобождает Стороны от исполнения обязательств по Контракту.</w:t>
      </w:r>
    </w:p>
    <w:p>
      <w:pPr>
        <w:pStyle w:val="Normal"/>
        <w:spacing w:before="0" w:after="0"/>
        <w:jc w:val="both"/>
        <w:rPr>
          <w:b/>
          <w:sz w:val="24"/>
          <w:szCs w:val="24"/>
          <w:lang w:val="ru-RU"/>
        </w:rPr>
      </w:pPr>
      <w:r>
        <w:rPr>
          <w:b/>
          <w:sz w:val="24"/>
          <w:szCs w:val="24"/>
          <w:lang w:val="ru-RU"/>
        </w:rPr>
        <w:t>6.11.</w:t>
      </w:r>
      <w:r>
        <w:rPr>
          <w:sz w:val="24"/>
          <w:szCs w:val="24"/>
          <w:lang w:val="ru-RU"/>
        </w:rPr>
        <w:t xml:space="preserve">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pPr>
        <w:pStyle w:val="Normal"/>
        <w:spacing w:before="0" w:after="0"/>
        <w:jc w:val="both"/>
        <w:rPr>
          <w:b/>
          <w:bCs/>
          <w:sz w:val="24"/>
          <w:szCs w:val="24"/>
          <w:lang w:val="ru-RU"/>
        </w:rPr>
      </w:pPr>
      <w:r>
        <w:rPr>
          <w:b/>
          <w:sz w:val="24"/>
          <w:szCs w:val="24"/>
          <w:lang w:val="ru-RU"/>
        </w:rPr>
        <w:t xml:space="preserve">6.12. </w:t>
      </w:r>
      <w:r>
        <w:rPr>
          <w:sz w:val="24"/>
          <w:szCs w:val="24"/>
          <w:lang w:val="ru-RU"/>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spacing w:before="0" w:after="0"/>
        <w:jc w:val="both"/>
        <w:rPr>
          <w:b/>
          <w:bCs/>
          <w:color w:val="000000"/>
          <w:sz w:val="24"/>
          <w:szCs w:val="24"/>
          <w:lang w:val="ru-RU"/>
        </w:rPr>
      </w:pPr>
      <w:r>
        <w:rPr>
          <w:b/>
          <w:bCs/>
          <w:sz w:val="24"/>
          <w:szCs w:val="24"/>
          <w:lang w:val="ru-RU"/>
        </w:rPr>
        <w:t>6.13.</w:t>
      </w:r>
      <w:r>
        <w:rPr>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spacing w:before="0" w:after="0"/>
        <w:jc w:val="both"/>
        <w:rPr>
          <w:sz w:val="24"/>
          <w:szCs w:val="24"/>
          <w:lang w:val="ru-RU"/>
        </w:rPr>
      </w:pPr>
      <w:r>
        <w:rPr>
          <w:b/>
          <w:bCs/>
          <w:color w:val="000000"/>
          <w:sz w:val="24"/>
          <w:szCs w:val="24"/>
          <w:lang w:val="ru-RU"/>
        </w:rPr>
        <w:t>6.14.</w:t>
      </w:r>
      <w:r>
        <w:rPr>
          <w:bCs/>
          <w:sz w:val="24"/>
          <w:szCs w:val="24"/>
          <w:lang w:val="ru-RU"/>
        </w:rPr>
        <w:t xml:space="preserve"> </w:t>
      </w:r>
      <w:r>
        <w:rPr>
          <w:sz w:val="24"/>
          <w:szCs w:val="24"/>
          <w:lang w:val="ru-RU"/>
        </w:rPr>
        <w:t>Государственный заказчик имеет право удержать суммы неисполненных Подрядчиком требований об уплате неустоек (штрафов, пеней), предъявленных Государственным заказчиком в соответствии с Законом № 44-ФЗ, из суммы, подлежащей оплате Подрядчику.</w:t>
      </w:r>
      <w:bookmarkStart w:id="36" w:name="Par1600"/>
      <w:bookmarkEnd w:id="36"/>
    </w:p>
    <w:p>
      <w:pPr>
        <w:pStyle w:val="Normal"/>
        <w:spacing w:before="0" w:after="0"/>
        <w:jc w:val="center"/>
        <w:rPr>
          <w:b/>
          <w:sz w:val="24"/>
          <w:szCs w:val="24"/>
          <w:lang w:val="ru-RU"/>
        </w:rPr>
      </w:pPr>
      <w:r>
        <w:rPr>
          <w:b/>
          <w:sz w:val="24"/>
          <w:szCs w:val="24"/>
          <w:lang w:val="ru-RU"/>
        </w:rPr>
        <w:t>7. Обстоятельства непреодолимой силы</w:t>
      </w:r>
    </w:p>
    <w:p>
      <w:pPr>
        <w:pStyle w:val="Normal"/>
        <w:spacing w:before="0" w:after="0"/>
        <w:jc w:val="center"/>
        <w:rPr>
          <w:b/>
          <w:sz w:val="24"/>
          <w:szCs w:val="24"/>
          <w:lang w:val="ru-RU"/>
        </w:rPr>
      </w:pPr>
      <w:r>
        <w:rPr>
          <w:b/>
          <w:sz w:val="24"/>
          <w:szCs w:val="24"/>
          <w:lang w:val="ru-RU"/>
        </w:rPr>
      </w:r>
    </w:p>
    <w:p>
      <w:pPr>
        <w:pStyle w:val="Normal"/>
        <w:spacing w:before="0" w:after="0"/>
        <w:jc w:val="both"/>
        <w:rPr>
          <w:b/>
          <w:sz w:val="24"/>
          <w:szCs w:val="24"/>
          <w:lang w:val="ru-RU"/>
        </w:rPr>
      </w:pPr>
      <w:r>
        <w:rPr>
          <w:b/>
          <w:sz w:val="24"/>
          <w:szCs w:val="24"/>
          <w:lang w:val="ru-RU"/>
        </w:rPr>
        <w:t>7.1.</w:t>
      </w:r>
      <w:r>
        <w:rPr>
          <w:sz w:val="24"/>
          <w:szCs w:val="24"/>
          <w:lang w:val="ru-RU"/>
        </w:rPr>
        <w:t xml:space="preserve">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spacing w:before="0" w:after="0"/>
        <w:jc w:val="both"/>
        <w:rPr>
          <w:b/>
          <w:sz w:val="24"/>
          <w:szCs w:val="24"/>
          <w:lang w:val="ru-RU"/>
        </w:rPr>
      </w:pPr>
      <w:r>
        <w:rPr>
          <w:b/>
          <w:sz w:val="24"/>
          <w:szCs w:val="24"/>
          <w:lang w:val="ru-RU"/>
        </w:rPr>
        <w:t>7.2.</w:t>
      </w:r>
      <w:r>
        <w:rPr>
          <w:sz w:val="24"/>
          <w:szCs w:val="24"/>
          <w:lang w:val="ru-RU"/>
        </w:rPr>
        <w:t xml:space="preserve">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spacing w:before="0" w:after="0"/>
        <w:jc w:val="both"/>
        <w:rPr>
          <w:b/>
          <w:sz w:val="24"/>
          <w:szCs w:val="24"/>
          <w:lang w:val="ru-RU"/>
        </w:rPr>
      </w:pPr>
      <w:r>
        <w:rPr>
          <w:b/>
          <w:sz w:val="24"/>
          <w:szCs w:val="24"/>
          <w:lang w:val="ru-RU"/>
        </w:rPr>
        <w:t>7.3.</w:t>
      </w:r>
      <w:r>
        <w:rPr>
          <w:sz w:val="24"/>
          <w:szCs w:val="24"/>
          <w:lang w:val="ru-RU"/>
        </w:rP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spacing w:before="0" w:after="113"/>
        <w:jc w:val="both"/>
        <w:rPr>
          <w:sz w:val="24"/>
          <w:szCs w:val="24"/>
          <w:lang w:val="ru-RU"/>
        </w:rPr>
      </w:pPr>
      <w:r>
        <w:rPr>
          <w:b/>
          <w:sz w:val="24"/>
          <w:szCs w:val="24"/>
          <w:lang w:val="ru-RU"/>
        </w:rPr>
        <w:t>7.4.</w:t>
      </w:r>
      <w:r>
        <w:rPr>
          <w:sz w:val="24"/>
          <w:szCs w:val="24"/>
          <w:lang w:val="ru-RU"/>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spacing w:before="0" w:after="0"/>
        <w:jc w:val="center"/>
        <w:rPr>
          <w:b/>
          <w:bCs/>
          <w:sz w:val="24"/>
          <w:szCs w:val="24"/>
        </w:rPr>
      </w:pPr>
      <w:r>
        <w:rPr>
          <w:b/>
          <w:bCs/>
          <w:sz w:val="24"/>
          <w:szCs w:val="24"/>
        </w:rPr>
        <w:t>8. Согласие на обработку персональных данных</w:t>
      </w:r>
    </w:p>
    <w:p>
      <w:pPr>
        <w:pStyle w:val="Normal"/>
        <w:spacing w:before="0" w:after="0"/>
        <w:jc w:val="center"/>
        <w:rPr>
          <w:b/>
          <w:bCs/>
          <w:sz w:val="24"/>
          <w:szCs w:val="24"/>
        </w:rPr>
      </w:pPr>
      <w:r>
        <w:rPr>
          <w:b/>
          <w:bCs/>
          <w:sz w:val="24"/>
          <w:szCs w:val="24"/>
        </w:rPr>
      </w:r>
    </w:p>
    <w:p>
      <w:pPr>
        <w:pStyle w:val="Normal"/>
        <w:spacing w:lineRule="auto" w:line="240" w:before="0" w:after="0"/>
        <w:jc w:val="both"/>
        <w:rPr>
          <w:b/>
          <w:bCs/>
          <w:sz w:val="24"/>
          <w:szCs w:val="24"/>
        </w:rPr>
      </w:pPr>
      <w:r>
        <w:rPr>
          <w:b/>
          <w:bCs/>
          <w:sz w:val="24"/>
          <w:szCs w:val="24"/>
        </w:rPr>
        <w:t>8.1.</w:t>
      </w:r>
      <w:r>
        <w:rPr>
          <w:sz w:val="24"/>
          <w:szCs w:val="24"/>
        </w:rPr>
        <w:t xml:space="preserve"> </w:t>
      </w:r>
      <w:r>
        <w:rPr>
          <w:sz w:val="24"/>
          <w:szCs w:val="24"/>
          <w:lang w:val="ru-RU"/>
        </w:rPr>
        <w:t>Подрядчик</w:t>
      </w:r>
      <w:r>
        <w:rPr>
          <w:sz w:val="24"/>
          <w:szCs w:val="24"/>
        </w:rPr>
        <w:t xml:space="preserve">, в срок, указанный в Техническом задании, передавая данные о </w:t>
      </w:r>
      <w:r>
        <w:rPr>
          <w:sz w:val="24"/>
          <w:szCs w:val="24"/>
          <w:lang w:val="ru-RU"/>
        </w:rPr>
        <w:t>сотрудниках, выполняющих Работы непосредственно на Объекте</w:t>
      </w:r>
      <w:r>
        <w:rPr>
          <w:color w:val="000000"/>
          <w:sz w:val="24"/>
          <w:szCs w:val="24"/>
        </w:rPr>
        <w:t xml:space="preserve"> с указанием их персональных данных, самостоятельно </w:t>
      </w:r>
      <w:r>
        <w:rPr>
          <w:sz w:val="24"/>
          <w:szCs w:val="24"/>
        </w:rPr>
        <w:t xml:space="preserve">получает письменное согласие этих сотрудников на обработку Государственным заказчиком предоставленных </w:t>
      </w:r>
      <w:r>
        <w:rPr>
          <w:sz w:val="24"/>
          <w:szCs w:val="24"/>
          <w:lang w:val="ru-RU"/>
        </w:rPr>
        <w:t>Подрядчиком</w:t>
      </w:r>
      <w:r>
        <w:rPr>
          <w:sz w:val="24"/>
          <w:szCs w:val="24"/>
        </w:rPr>
        <w:t xml:space="preserve"> их персональных данных, связанные с исполнением Контракта. </w:t>
      </w:r>
    </w:p>
    <w:p>
      <w:pPr>
        <w:pStyle w:val="Normal"/>
        <w:spacing w:lineRule="auto" w:line="240" w:before="0" w:after="0"/>
        <w:jc w:val="both"/>
        <w:rPr>
          <w:b/>
          <w:bCs/>
          <w:sz w:val="24"/>
          <w:szCs w:val="24"/>
        </w:rPr>
      </w:pPr>
      <w:r>
        <w:rPr>
          <w:b/>
          <w:bCs/>
          <w:sz w:val="24"/>
          <w:szCs w:val="24"/>
        </w:rPr>
        <w:t>8.2.</w:t>
      </w:r>
      <w:r>
        <w:rPr>
          <w:sz w:val="24"/>
          <w:szCs w:val="24"/>
        </w:rPr>
        <w:t xml:space="preserve"> Согласие на обработку персональных данных дается для целей исполнения настоящего Контракта.</w:t>
      </w:r>
    </w:p>
    <w:p>
      <w:pPr>
        <w:pStyle w:val="Normal"/>
        <w:spacing w:lineRule="auto" w:line="240" w:before="0" w:after="0"/>
        <w:jc w:val="both"/>
        <w:rPr>
          <w:b/>
          <w:bCs/>
          <w:strike w:val="false"/>
          <w:dstrike w:val="false"/>
          <w:color w:val="111111"/>
          <w:sz w:val="24"/>
          <w:szCs w:val="24"/>
          <w:lang w:val="ru-RU" w:eastAsia="ru-RU"/>
        </w:rPr>
      </w:pPr>
      <w:r>
        <w:rPr>
          <w:b/>
          <w:bCs/>
          <w:sz w:val="24"/>
          <w:szCs w:val="24"/>
        </w:rPr>
        <w:t>8.3.</w:t>
      </w:r>
      <w:r>
        <w:rPr>
          <w:sz w:val="24"/>
          <w:szCs w:val="24"/>
        </w:rPr>
        <w:t xml:space="preserve"> Обработка персональных данных сотрудников </w:t>
      </w:r>
      <w:r>
        <w:rPr>
          <w:sz w:val="24"/>
          <w:szCs w:val="24"/>
          <w:lang w:val="ru-RU"/>
        </w:rPr>
        <w:t>Подрядчика</w:t>
      </w:r>
      <w:r>
        <w:rPr>
          <w:sz w:val="24"/>
          <w:szCs w:val="24"/>
        </w:rPr>
        <w:t xml:space="preserve"> осуществляется Государственным заказчиком в объеме, который необходим для достижения, указанных в Контракте целей, следующими возможными способами: сбор, запись (в том числе на электронные носители), систематизация, накопление, хранение, составление перечней, маркировка,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трансграничная передача персональных данных, получение изображения путем фотографирования, а также осуществление любых иных действий с персональными данными с учетом действующего законодательства Российской Федерации.</w:t>
      </w:r>
    </w:p>
    <w:p>
      <w:pPr>
        <w:pStyle w:val="Normal"/>
        <w:spacing w:lineRule="auto" w:line="240" w:before="0" w:after="0"/>
        <w:jc w:val="both"/>
        <w:rPr>
          <w:strike/>
          <w:color w:val="111111"/>
          <w:sz w:val="24"/>
          <w:szCs w:val="24"/>
          <w:lang w:val="ru-RU" w:eastAsia="ru-RU"/>
        </w:rPr>
      </w:pPr>
      <w:r>
        <w:rPr>
          <w:b/>
          <w:bCs/>
          <w:strike w:val="false"/>
          <w:dstrike w:val="false"/>
          <w:color w:val="111111"/>
          <w:sz w:val="24"/>
          <w:szCs w:val="24"/>
          <w:lang w:val="ru-RU" w:eastAsia="ru-RU"/>
        </w:rPr>
        <w:t>8.4.</w:t>
      </w:r>
      <w:r>
        <w:rPr>
          <w:b/>
          <w:strike w:val="false"/>
          <w:dstrike w:val="false"/>
          <w:color w:val="111111"/>
          <w:sz w:val="24"/>
          <w:szCs w:val="24"/>
          <w:lang w:val="ru-RU" w:eastAsia="ru-RU"/>
        </w:rPr>
        <w:t xml:space="preserve"> </w:t>
      </w:r>
      <w:r>
        <w:rPr>
          <w:b w:val="false"/>
          <w:bCs w:val="false"/>
          <w:strike w:val="false"/>
          <w:dstrike w:val="false"/>
          <w:color w:val="111111"/>
          <w:sz w:val="24"/>
          <w:szCs w:val="24"/>
          <w:lang w:val="ru-RU" w:eastAsia="ru-RU"/>
        </w:rPr>
        <w:t>В соглашении об обработке персональных данных, должно быть указано, что сотрудник Подрядчика признает и подтверждает, что в случае необходимости Государственный заказчик имеет право предоставления персональных данных для достижения, указанных выше целей третьему лицу (в том числе органам власти) с соблюдением требований законодательства Российской Федерации.</w:t>
      </w:r>
    </w:p>
    <w:p>
      <w:pPr>
        <w:pStyle w:val="Normal"/>
        <w:spacing w:before="0" w:after="0"/>
        <w:jc w:val="both"/>
        <w:rPr>
          <w:strike/>
          <w:color w:val="111111"/>
          <w:sz w:val="24"/>
          <w:szCs w:val="24"/>
          <w:lang w:val="ru-RU" w:eastAsia="ru-RU"/>
        </w:rPr>
      </w:pPr>
      <w:r>
        <w:rPr>
          <w:strike/>
          <w:color w:val="111111"/>
          <w:sz w:val="24"/>
          <w:szCs w:val="24"/>
          <w:lang w:val="ru-RU" w:eastAsia="ru-RU"/>
        </w:rPr>
      </w:r>
    </w:p>
    <w:p>
      <w:pPr>
        <w:pStyle w:val="Normal"/>
        <w:spacing w:before="0" w:after="0"/>
        <w:jc w:val="center"/>
        <w:rPr>
          <w:b/>
          <w:bCs/>
          <w:sz w:val="24"/>
          <w:szCs w:val="24"/>
          <w:lang w:val="ru-RU"/>
        </w:rPr>
      </w:pPr>
      <w:r>
        <w:rPr>
          <w:b/>
          <w:bCs/>
          <w:sz w:val="24"/>
          <w:szCs w:val="24"/>
          <w:lang w:val="ru-RU"/>
        </w:rPr>
        <w:t xml:space="preserve">9. Расторжение </w:t>
      </w:r>
      <w:r>
        <w:rPr>
          <w:b/>
          <w:sz w:val="24"/>
          <w:szCs w:val="24"/>
          <w:lang w:val="ru-RU"/>
        </w:rPr>
        <w:t>Контракта</w:t>
      </w:r>
      <w:r>
        <w:rPr>
          <w:b/>
          <w:bCs/>
          <w:sz w:val="24"/>
          <w:szCs w:val="24"/>
          <w:lang w:val="ru-RU"/>
        </w:rPr>
        <w:t xml:space="preserve">, односторонний отказ от исполнения </w:t>
      </w:r>
      <w:r>
        <w:rPr>
          <w:b/>
          <w:sz w:val="24"/>
          <w:szCs w:val="24"/>
          <w:lang w:val="ru-RU"/>
        </w:rPr>
        <w:t>Контракта</w:t>
      </w:r>
    </w:p>
    <w:p>
      <w:pPr>
        <w:pStyle w:val="Normal"/>
        <w:spacing w:before="0" w:after="0"/>
        <w:jc w:val="center"/>
        <w:rPr>
          <w:b/>
          <w:sz w:val="24"/>
          <w:szCs w:val="24"/>
          <w:lang w:val="ru-RU"/>
        </w:rPr>
      </w:pPr>
      <w:r>
        <w:rPr>
          <w:b/>
          <w:bCs/>
          <w:sz w:val="24"/>
          <w:szCs w:val="24"/>
          <w:lang w:val="ru-RU"/>
        </w:rPr>
        <w:t xml:space="preserve">Рассмотрение и разрешение споров </w:t>
      </w:r>
    </w:p>
    <w:p>
      <w:pPr>
        <w:pStyle w:val="Normal"/>
        <w:spacing w:before="0" w:after="0"/>
        <w:jc w:val="both"/>
        <w:rPr>
          <w:b/>
          <w:sz w:val="24"/>
          <w:szCs w:val="24"/>
          <w:lang w:val="ru-RU"/>
        </w:rPr>
      </w:pPr>
      <w:r>
        <w:rPr>
          <w:b/>
          <w:sz w:val="24"/>
          <w:szCs w:val="24"/>
          <w:lang w:val="ru-RU"/>
        </w:rPr>
      </w:r>
    </w:p>
    <w:p>
      <w:pPr>
        <w:pStyle w:val="Style26"/>
        <w:spacing w:before="0" w:after="0"/>
        <w:jc w:val="both"/>
        <w:rPr>
          <w:sz w:val="24"/>
          <w:szCs w:val="24"/>
          <w:lang w:val="ru-RU" w:eastAsia="ru-RU"/>
        </w:rPr>
      </w:pPr>
      <w:r>
        <w:rPr>
          <w:b/>
        </w:rPr>
        <w:t>9.1.</w:t>
      </w:r>
      <w:r>
        <w:rPr/>
        <w:t xml:space="preserve">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pPr>
        <w:pStyle w:val="Normal"/>
        <w:spacing w:before="0" w:after="0"/>
        <w:ind w:firstLine="539" w:right="0"/>
        <w:jc w:val="both"/>
        <w:rPr>
          <w:b/>
          <w:bCs/>
          <w:sz w:val="24"/>
          <w:szCs w:val="24"/>
          <w:lang w:val="ru-RU"/>
        </w:rPr>
      </w:pPr>
      <w:r>
        <w:rPr>
          <w:sz w:val="24"/>
          <w:szCs w:val="24"/>
          <w:lang w:val="ru-RU" w:eastAsia="ru-RU"/>
        </w:rPr>
        <w:t xml:space="preserve">Порядок принятия Сторонами решения об одностороннем отказе от исполнения Контракта устанавливается Законом № 44-ФЗ. </w:t>
      </w:r>
    </w:p>
    <w:p>
      <w:pPr>
        <w:pStyle w:val="Normal"/>
        <w:spacing w:before="0" w:after="0"/>
        <w:jc w:val="both"/>
        <w:rPr>
          <w:bCs/>
          <w:color w:val="000000"/>
          <w:sz w:val="24"/>
          <w:szCs w:val="24"/>
          <w:lang w:val="ru-RU"/>
        </w:rPr>
      </w:pPr>
      <w:r>
        <w:rPr>
          <w:b/>
          <w:bCs/>
          <w:sz w:val="24"/>
          <w:szCs w:val="24"/>
          <w:lang w:val="ru-RU"/>
        </w:rPr>
        <w:t>9.2.</w:t>
      </w:r>
      <w:r>
        <w:rPr>
          <w:bCs/>
          <w:sz w:val="24"/>
          <w:szCs w:val="24"/>
          <w:lang w:val="ru-RU"/>
        </w:rPr>
        <w:t xml:space="preserve"> Государственный заказчик вправе принять решение об одностороннем отказе от исполнения </w:t>
      </w:r>
      <w:r>
        <w:rPr>
          <w:sz w:val="24"/>
          <w:szCs w:val="24"/>
          <w:lang w:val="ru-RU"/>
        </w:rPr>
        <w:t>Контракта</w:t>
      </w:r>
      <w:r>
        <w:rPr>
          <w:bCs/>
          <w:sz w:val="24"/>
          <w:szCs w:val="24"/>
          <w:lang w:val="ru-RU"/>
        </w:rPr>
        <w:t xml:space="preserve"> в следующих случаях:</w:t>
      </w:r>
    </w:p>
    <w:p>
      <w:pPr>
        <w:pStyle w:val="Normal"/>
        <w:spacing w:before="0" w:after="0"/>
        <w:jc w:val="both"/>
        <w:rPr>
          <w:bCs/>
          <w:color w:val="000000"/>
          <w:sz w:val="24"/>
          <w:szCs w:val="24"/>
          <w:lang w:val="ru-RU"/>
        </w:rPr>
      </w:pPr>
      <w:r>
        <w:rPr>
          <w:bCs/>
          <w:color w:val="000000"/>
          <w:sz w:val="24"/>
          <w:szCs w:val="24"/>
          <w:lang w:val="ru-RU"/>
        </w:rPr>
        <w:t>- нарушения Подрядчиком сроков выполнения Работ, более чем на 3 (три) рабочих дня;</w:t>
      </w:r>
    </w:p>
    <w:p>
      <w:pPr>
        <w:pStyle w:val="Normal"/>
        <w:spacing w:before="0" w:after="0"/>
        <w:jc w:val="both"/>
        <w:rPr>
          <w:bCs/>
          <w:sz w:val="24"/>
          <w:szCs w:val="24"/>
          <w:lang w:val="ru-RU"/>
        </w:rPr>
      </w:pPr>
      <w:r>
        <w:rPr>
          <w:bCs/>
          <w:color w:val="000000"/>
          <w:sz w:val="24"/>
          <w:szCs w:val="24"/>
          <w:lang w:val="ru-RU"/>
        </w:rPr>
        <w:t xml:space="preserve">- </w:t>
      </w:r>
      <w:r>
        <w:rPr>
          <w:color w:val="000000"/>
          <w:sz w:val="24"/>
          <w:szCs w:val="24"/>
          <w:lang w:val="ru-RU"/>
        </w:rPr>
        <w:t xml:space="preserve">несоответствие результатов выполненных Работ </w:t>
      </w:r>
      <w:r>
        <w:rPr>
          <w:bCs/>
          <w:color w:val="000000"/>
          <w:sz w:val="24"/>
          <w:szCs w:val="24"/>
          <w:lang w:val="ru-RU"/>
        </w:rPr>
        <w:t>требованиям законодательства Российской</w:t>
      </w:r>
      <w:r>
        <w:rPr>
          <w:bCs/>
          <w:sz w:val="24"/>
          <w:szCs w:val="24"/>
          <w:lang w:val="ru-RU"/>
        </w:rPr>
        <w:t xml:space="preserve"> Федерации;</w:t>
      </w:r>
    </w:p>
    <w:p>
      <w:pPr>
        <w:pStyle w:val="Normal"/>
        <w:spacing w:before="0" w:after="0"/>
        <w:jc w:val="both"/>
        <w:rPr>
          <w:b/>
          <w:bCs/>
          <w:sz w:val="24"/>
          <w:szCs w:val="24"/>
          <w:lang w:val="ru-RU"/>
        </w:rPr>
      </w:pPr>
      <w:r>
        <w:rPr>
          <w:bCs/>
          <w:sz w:val="24"/>
          <w:szCs w:val="24"/>
          <w:lang w:val="ru-RU"/>
        </w:rPr>
        <w:t xml:space="preserve">- несоответствия </w:t>
      </w:r>
      <w:r>
        <w:rPr>
          <w:color w:val="000000"/>
          <w:sz w:val="24"/>
          <w:szCs w:val="24"/>
          <w:lang w:val="ru-RU"/>
        </w:rPr>
        <w:t xml:space="preserve">результатов выполненных Работ </w:t>
      </w:r>
      <w:r>
        <w:rPr>
          <w:bCs/>
          <w:sz w:val="24"/>
          <w:szCs w:val="24"/>
          <w:lang w:val="ru-RU"/>
        </w:rPr>
        <w:t>требованиям, предусмотренным Контрактом и Техническим заданием (Приложение № 1).</w:t>
      </w:r>
    </w:p>
    <w:p>
      <w:pPr>
        <w:pStyle w:val="Normal"/>
        <w:spacing w:before="0" w:after="0"/>
        <w:jc w:val="both"/>
        <w:rPr>
          <w:b/>
          <w:bCs/>
          <w:sz w:val="24"/>
          <w:szCs w:val="24"/>
          <w:lang w:val="ru-RU"/>
        </w:rPr>
      </w:pPr>
      <w:r>
        <w:rPr>
          <w:b/>
          <w:bCs/>
          <w:sz w:val="24"/>
          <w:szCs w:val="24"/>
          <w:lang w:val="ru-RU"/>
        </w:rPr>
        <w:t>9.3.</w:t>
      </w:r>
      <w:r>
        <w:rPr>
          <w:sz w:val="24"/>
          <w:szCs w:val="24"/>
          <w:lang w:val="ru-RU"/>
        </w:rPr>
        <w:t xml:space="preserve">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 </w:t>
      </w:r>
    </w:p>
    <w:p>
      <w:pPr>
        <w:pStyle w:val="Normal"/>
        <w:spacing w:before="0" w:after="0"/>
        <w:jc w:val="both"/>
        <w:rPr>
          <w:b/>
          <w:bCs/>
          <w:sz w:val="24"/>
          <w:szCs w:val="24"/>
          <w:lang w:val="ru-RU"/>
        </w:rPr>
      </w:pPr>
      <w:r>
        <w:rPr>
          <w:b/>
          <w:bCs/>
          <w:sz w:val="24"/>
          <w:szCs w:val="24"/>
          <w:lang w:val="ru-RU"/>
        </w:rPr>
        <w:t>9.4.</w:t>
      </w:r>
      <w:r>
        <w:rPr>
          <w:sz w:val="24"/>
          <w:szCs w:val="24"/>
          <w:lang w:val="ru-RU"/>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pPr>
        <w:pStyle w:val="Normal"/>
        <w:tabs>
          <w:tab w:val="clear" w:pos="708"/>
          <w:tab w:val="left" w:pos="567" w:leader="none"/>
        </w:tabs>
        <w:spacing w:before="0" w:after="0"/>
        <w:jc w:val="both"/>
        <w:rPr>
          <w:b/>
          <w:sz w:val="24"/>
          <w:szCs w:val="24"/>
          <w:lang w:val="ru-RU"/>
        </w:rPr>
      </w:pPr>
      <w:r>
        <w:rPr>
          <w:b/>
          <w:bCs/>
          <w:sz w:val="24"/>
          <w:szCs w:val="24"/>
          <w:lang w:val="ru-RU"/>
        </w:rPr>
        <w:t>9.5.</w:t>
      </w:r>
      <w:r>
        <w:rPr>
          <w:sz w:val="24"/>
          <w:szCs w:val="24"/>
          <w:lang w:val="ru-RU"/>
        </w:rPr>
        <w:t xml:space="preserve"> Срок для рассмотрения Стороной, полученной ею претензии и ответа по существу такой претензии – 7 (семь) календарных дней с даты получения претензии Стороной. При не достижении соглашения по результатам рассмотрения претензии, в том числе при нарушении установленного в настоящем пункте срока ответа на полученную Стороной претензию, все споры, разногласия и требования, возникающие из Контракта или в связи с ним, в том числе связанные с его заключением, изменением, исполнением, нарушением, расторжением, прекращением и недействительностью, подлежат разрешению в Арбитражном суде г. Москвы.</w:t>
      </w:r>
    </w:p>
    <w:p>
      <w:pPr>
        <w:pStyle w:val="Normal"/>
        <w:spacing w:before="113" w:after="0"/>
        <w:jc w:val="center"/>
        <w:rPr>
          <w:b/>
          <w:sz w:val="24"/>
          <w:szCs w:val="24"/>
          <w:lang w:val="ru-RU"/>
        </w:rPr>
      </w:pPr>
      <w:r>
        <w:rPr>
          <w:b/>
          <w:sz w:val="24"/>
          <w:szCs w:val="24"/>
          <w:lang w:val="ru-RU"/>
        </w:rPr>
        <w:t>10. Срок действия Контракта</w:t>
      </w:r>
    </w:p>
    <w:p>
      <w:pPr>
        <w:pStyle w:val="Normal"/>
        <w:spacing w:lineRule="atLeast" w:line="288" w:before="168" w:after="0"/>
        <w:jc w:val="both"/>
        <w:rPr>
          <w:sz w:val="24"/>
          <w:szCs w:val="24"/>
          <w:lang w:val="ru-RU" w:eastAsia="ru-RU"/>
        </w:rPr>
      </w:pPr>
      <w:r>
        <w:rPr>
          <w:b/>
          <w:sz w:val="24"/>
          <w:szCs w:val="24"/>
          <w:lang w:val="ru-RU"/>
        </w:rPr>
        <w:t>10.1.</w:t>
      </w:r>
      <w:r>
        <w:rPr>
          <w:sz w:val="24"/>
          <w:szCs w:val="24"/>
          <w:lang w:val="ru-RU"/>
        </w:rPr>
        <w:t xml:space="preserve"> </w:t>
      </w:r>
      <w:r>
        <w:rPr>
          <w:sz w:val="24"/>
          <w:szCs w:val="24"/>
          <w:lang w:val="ru-RU" w:eastAsia="ru-RU"/>
        </w:rPr>
        <w:t>Контракт вступает в силу со дня его заключения Сторонами</w:t>
      </w:r>
      <w:r>
        <w:rPr>
          <w:sz w:val="24"/>
          <w:szCs w:val="24"/>
          <w:lang w:val="ru-RU"/>
        </w:rPr>
        <w:t xml:space="preserve"> (со дня подписания Контракта Сторонами, в том числе, усиленной электронной подписью лица, имеющего право действовать от имени Стороны)</w:t>
      </w:r>
      <w:r>
        <w:rPr>
          <w:sz w:val="24"/>
          <w:szCs w:val="24"/>
          <w:lang w:val="ru-RU" w:eastAsia="ru-RU"/>
        </w:rPr>
        <w:t xml:space="preserve"> и действует до полного исполнения Сторонами своих обязательств по Контракту.</w:t>
      </w:r>
    </w:p>
    <w:p>
      <w:pPr>
        <w:pStyle w:val="Normal"/>
        <w:spacing w:before="57" w:after="0"/>
        <w:jc w:val="center"/>
        <w:rPr>
          <w:b/>
          <w:sz w:val="24"/>
          <w:szCs w:val="24"/>
          <w:lang w:val="ru-RU"/>
        </w:rPr>
      </w:pPr>
      <w:r>
        <w:rPr>
          <w:b/>
          <w:sz w:val="24"/>
          <w:szCs w:val="24"/>
          <w:lang w:val="ru-RU"/>
        </w:rPr>
        <w:t>11. Прочие положения</w:t>
      </w:r>
    </w:p>
    <w:p>
      <w:pPr>
        <w:pStyle w:val="Normal"/>
        <w:spacing w:before="0" w:after="0"/>
        <w:jc w:val="center"/>
        <w:rPr>
          <w:b/>
          <w:sz w:val="24"/>
          <w:szCs w:val="24"/>
          <w:lang w:val="ru-RU"/>
        </w:rPr>
      </w:pPr>
      <w:r>
        <w:rPr>
          <w:b/>
          <w:sz w:val="24"/>
          <w:szCs w:val="24"/>
          <w:lang w:val="ru-RU"/>
        </w:rPr>
      </w:r>
    </w:p>
    <w:p>
      <w:pPr>
        <w:pStyle w:val="Normal"/>
        <w:spacing w:before="0" w:after="0"/>
        <w:jc w:val="both"/>
        <w:rPr>
          <w:b/>
          <w:sz w:val="24"/>
          <w:szCs w:val="24"/>
          <w:lang w:val="ru-RU"/>
        </w:rPr>
      </w:pPr>
      <w:r>
        <w:rPr>
          <w:b/>
          <w:sz w:val="24"/>
          <w:szCs w:val="24"/>
          <w:lang w:val="ru-RU"/>
        </w:rPr>
        <w:t>11.1.</w:t>
      </w:r>
      <w:r>
        <w:rPr>
          <w:sz w:val="24"/>
          <w:szCs w:val="24"/>
          <w:lang w:val="ru-RU"/>
        </w:rPr>
        <w:t xml:space="preserve"> Во всем, что не предусмотрено Контрактом, Стороны руководствуются законодательством Российской Федерации.</w:t>
      </w:r>
    </w:p>
    <w:p>
      <w:pPr>
        <w:pStyle w:val="Normal"/>
        <w:spacing w:before="0" w:after="0"/>
        <w:jc w:val="both"/>
        <w:rPr>
          <w:b/>
        </w:rPr>
      </w:pPr>
      <w:r>
        <w:rPr>
          <w:b/>
          <w:sz w:val="24"/>
          <w:szCs w:val="24"/>
          <w:lang w:val="ru-RU"/>
        </w:rPr>
        <w:t>11.2.</w:t>
      </w:r>
      <w:r>
        <w:rPr>
          <w:sz w:val="24"/>
          <w:szCs w:val="24"/>
          <w:lang w:val="ru-RU"/>
        </w:rPr>
        <w:t xml:space="preserve"> В случае изменения у какой-либо из Сторон местонахождения, названия, а также в случае реорганизации она обязана в течение 3 (трех) календарных дней письменно известить об этом другую Сторону.</w:t>
      </w:r>
    </w:p>
    <w:p>
      <w:pPr>
        <w:pStyle w:val="Style26"/>
        <w:spacing w:lineRule="atLeast" w:line="288" w:before="0" w:after="0"/>
        <w:jc w:val="both"/>
        <w:rPr>
          <w:sz w:val="24"/>
          <w:szCs w:val="24"/>
          <w:lang w:val="ru-RU"/>
        </w:rPr>
      </w:pPr>
      <w:r>
        <w:rPr>
          <w:b/>
        </w:rPr>
        <w:t>11.3.</w:t>
      </w:r>
      <w:r>
        <w:rPr/>
        <w:t xml:space="preserve"> Изменение существенных условий контракта при его исполнении не допускается, за исключением случаев, предусмотренных Законом № 44-ФЗ.</w:t>
      </w:r>
    </w:p>
    <w:p>
      <w:pPr>
        <w:pStyle w:val="Normal"/>
        <w:spacing w:before="0" w:after="0"/>
        <w:ind w:firstLine="708" w:right="0"/>
        <w:jc w:val="both"/>
        <w:rPr>
          <w:b/>
          <w:sz w:val="24"/>
          <w:szCs w:val="24"/>
          <w:lang w:val="ru-RU"/>
        </w:rPr>
      </w:pPr>
      <w:r>
        <w:rPr>
          <w:sz w:val="24"/>
          <w:szCs w:val="24"/>
          <w:lang w:val="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порядке, установленном Законом № 44-ФЗ дополнительных соглашений к Контракту, которые являются его неотъемлемой частью.</w:t>
      </w:r>
    </w:p>
    <w:p>
      <w:pPr>
        <w:pStyle w:val="Normal"/>
        <w:spacing w:before="0" w:after="0"/>
        <w:jc w:val="both"/>
        <w:rPr>
          <w:sz w:val="24"/>
          <w:szCs w:val="24"/>
          <w:lang w:val="ru-RU"/>
        </w:rPr>
      </w:pPr>
      <w:r>
        <w:rPr>
          <w:b/>
          <w:bCs/>
          <w:sz w:val="24"/>
          <w:szCs w:val="24"/>
          <w:lang w:val="ru-RU"/>
        </w:rPr>
        <w:t>11.4.</w:t>
      </w:r>
      <w:r>
        <w:rPr>
          <w:sz w:val="24"/>
          <w:szCs w:val="24"/>
          <w:lang w:val="ru-RU"/>
        </w:rPr>
        <w:t xml:space="preserve"> 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 </w:t>
      </w:r>
    </w:p>
    <w:p>
      <w:pPr>
        <w:pStyle w:val="Normal"/>
        <w:spacing w:before="0" w:after="0"/>
        <w:jc w:val="both"/>
        <w:rPr>
          <w:sz w:val="24"/>
          <w:szCs w:val="24"/>
          <w:lang w:val="ru-RU"/>
        </w:rPr>
      </w:pPr>
      <w:r>
        <w:rPr>
          <w:sz w:val="24"/>
          <w:szCs w:val="24"/>
          <w:lang w:val="ru-RU"/>
        </w:rPr>
        <w:t xml:space="preserve">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 </w:t>
      </w:r>
    </w:p>
    <w:p>
      <w:pPr>
        <w:pStyle w:val="Normal"/>
        <w:spacing w:before="0" w:after="0"/>
        <w:ind w:firstLine="708" w:right="0"/>
        <w:jc w:val="both"/>
        <w:rPr>
          <w:b/>
          <w:spacing w:val="-4"/>
          <w:sz w:val="24"/>
          <w:szCs w:val="24"/>
          <w:lang w:val="ru-RU"/>
        </w:rPr>
      </w:pPr>
      <w:r>
        <w:rPr>
          <w:sz w:val="24"/>
          <w:szCs w:val="24"/>
          <w:lang w:val="ru-RU"/>
        </w:rPr>
        <w:t>В случае реорганизации Подрядчик обязан в течение 3 (трех) календарных дней с даты внесения в единый государственный реестр юридических лиц указанных изменений письменно известить об этом другую Сторону.</w:t>
      </w:r>
    </w:p>
    <w:p>
      <w:pPr>
        <w:pStyle w:val="Normal"/>
        <w:spacing w:before="0" w:after="0"/>
        <w:jc w:val="both"/>
        <w:rPr>
          <w:sz w:val="24"/>
          <w:szCs w:val="24"/>
          <w:lang w:val="ru-RU"/>
        </w:rPr>
      </w:pPr>
      <w:r>
        <w:rPr>
          <w:b/>
          <w:spacing w:val="-4"/>
          <w:sz w:val="24"/>
          <w:szCs w:val="24"/>
          <w:lang w:val="ru-RU"/>
        </w:rPr>
        <w:t>11.5.</w:t>
      </w:r>
      <w:r>
        <w:rPr>
          <w:spacing w:val="-4"/>
          <w:sz w:val="24"/>
          <w:szCs w:val="24"/>
          <w:lang w:val="ru-RU"/>
        </w:rPr>
        <w:t xml:space="preserve"> П</w:t>
      </w:r>
      <w:r>
        <w:rPr>
          <w:sz w:val="24"/>
          <w:szCs w:val="24"/>
          <w:lang w:val="ru-RU"/>
        </w:rPr>
        <w:t xml:space="preserve">исьма, которыми Стороны обмениваются в ходе исполнения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 и считаются направленными надлежащим образом, если переданы по электронной почте </w:t>
      </w:r>
      <w:hyperlink r:id="rId3">
        <w:r>
          <w:rPr>
            <w:rStyle w:val="Hyperlink"/>
            <w:sz w:val="24"/>
            <w:szCs w:val="24"/>
          </w:rPr>
          <w:t>info</w:t>
        </w:r>
        <w:r>
          <w:rPr>
            <w:rStyle w:val="Hyperlink"/>
            <w:sz w:val="24"/>
            <w:szCs w:val="24"/>
            <w:lang w:val="ru-RU"/>
          </w:rPr>
          <w:t>.</w:t>
        </w:r>
        <w:r>
          <w:rPr>
            <w:rStyle w:val="Hyperlink"/>
            <w:sz w:val="24"/>
            <w:szCs w:val="24"/>
          </w:rPr>
          <w:t>hms</w:t>
        </w:r>
        <w:r>
          <w:rPr>
            <w:rStyle w:val="Hyperlink"/>
            <w:sz w:val="24"/>
            <w:szCs w:val="24"/>
            <w:lang w:val="ru-RU"/>
          </w:rPr>
          <w:t>@</w:t>
        </w:r>
        <w:r>
          <w:rPr>
            <w:rStyle w:val="Hyperlink"/>
            <w:sz w:val="24"/>
            <w:szCs w:val="24"/>
          </w:rPr>
          <w:t>meteorf</w:t>
        </w:r>
        <w:r>
          <w:rPr>
            <w:rStyle w:val="Hyperlink"/>
            <w:sz w:val="24"/>
            <w:szCs w:val="24"/>
            <w:lang w:val="ru-RU"/>
          </w:rPr>
          <w:t>.</w:t>
        </w:r>
        <w:r>
          <w:rPr>
            <w:rStyle w:val="Hyperlink"/>
            <w:sz w:val="24"/>
            <w:szCs w:val="24"/>
          </w:rPr>
          <w:t>ru</w:t>
        </w:r>
      </w:hyperlink>
      <w:r>
        <w:rPr>
          <w:sz w:val="24"/>
          <w:szCs w:val="24"/>
          <w:lang w:val="ru-RU"/>
        </w:rPr>
        <w:t xml:space="preserve"> (Государственный заказчик), _________________ (Подрядчик) или доставлены курьером, отправлены почтой по адресам Сторон, указанным в Контракте, с получением под расписку Сторонами или их представителями.</w:t>
      </w:r>
    </w:p>
    <w:p>
      <w:pPr>
        <w:pStyle w:val="Normal"/>
        <w:spacing w:before="0" w:after="0"/>
        <w:jc w:val="both"/>
        <w:rPr>
          <w:bCs/>
          <w:sz w:val="24"/>
          <w:szCs w:val="24"/>
          <w:lang w:val="ru-RU"/>
        </w:rPr>
      </w:pPr>
      <w:r>
        <w:rPr>
          <w:sz w:val="24"/>
          <w:szCs w:val="24"/>
          <w:lang w:val="ru-RU"/>
        </w:rPr>
        <w:t>В случае изменения у какой-либо из Сторон местонахождения, юридического адреса, названия, она обязана в течение 3 (трех) календарных дней письменно известить об этом другую Сторону.</w:t>
      </w:r>
    </w:p>
    <w:p>
      <w:pPr>
        <w:pStyle w:val="Normal"/>
        <w:spacing w:before="0" w:after="0"/>
        <w:jc w:val="both"/>
        <w:rPr>
          <w:b/>
          <w:bCs/>
          <w:sz w:val="24"/>
          <w:szCs w:val="24"/>
          <w:lang w:val="ru-RU"/>
        </w:rPr>
      </w:pPr>
      <w:r>
        <w:rPr>
          <w:bCs/>
          <w:sz w:val="24"/>
          <w:szCs w:val="24"/>
          <w:lang w:val="ru-RU"/>
        </w:rPr>
        <w:t>Действия, совершенные по почтовым адресам, указанным в настоящем Контракте, до поступления уведомлений об их изменении, засчитываются в надлежащее исполнение обязательств.</w:t>
      </w:r>
    </w:p>
    <w:p>
      <w:pPr>
        <w:pStyle w:val="Normal"/>
        <w:spacing w:before="0" w:after="0"/>
        <w:jc w:val="both"/>
        <w:rPr>
          <w:sz w:val="24"/>
          <w:szCs w:val="24"/>
          <w:lang w:val="ru-RU"/>
        </w:rPr>
      </w:pPr>
      <w:r>
        <w:rPr>
          <w:b/>
          <w:bCs/>
          <w:sz w:val="24"/>
          <w:szCs w:val="24"/>
          <w:lang w:val="ru-RU"/>
        </w:rPr>
        <w:t>11.6.</w:t>
      </w:r>
      <w:r>
        <w:rPr>
          <w:bCs/>
          <w:sz w:val="24"/>
          <w:szCs w:val="24"/>
          <w:lang w:val="ru-RU"/>
        </w:rPr>
        <w:t xml:space="preserve"> </w:t>
      </w:r>
      <w:r>
        <w:rPr>
          <w:sz w:val="24"/>
          <w:szCs w:val="24"/>
          <w:lang w:val="ru-RU"/>
        </w:rPr>
        <w:t>Корреспонденция влечет гражданско-правовые последствия для Стороны, которой она направлена (далее - Адресат), с момента доставки данных сообщений Адресату. Такие последствия возникают и в том случае, когда сообщение не было вручено Адресату по зависящим от него обстоятельствам.</w:t>
      </w:r>
    </w:p>
    <w:p>
      <w:pPr>
        <w:pStyle w:val="Normal"/>
        <w:spacing w:before="0" w:after="0"/>
        <w:jc w:val="both"/>
        <w:rPr>
          <w:sz w:val="24"/>
          <w:szCs w:val="24"/>
          <w:lang w:val="ru-RU"/>
        </w:rPr>
      </w:pPr>
      <w:r>
        <w:rPr>
          <w:sz w:val="24"/>
          <w:szCs w:val="24"/>
          <w:lang w:val="ru-RU"/>
        </w:rPr>
        <w:t>Сообщения считаются доставленными, если они:</w:t>
      </w:r>
    </w:p>
    <w:p>
      <w:pPr>
        <w:pStyle w:val="Normal"/>
        <w:spacing w:before="0" w:after="0"/>
        <w:jc w:val="both"/>
        <w:rPr>
          <w:sz w:val="24"/>
          <w:szCs w:val="24"/>
          <w:lang w:val="ru-RU"/>
        </w:rPr>
      </w:pPr>
      <w:r>
        <w:rPr>
          <w:sz w:val="24"/>
          <w:szCs w:val="24"/>
          <w:lang w:val="ru-RU"/>
        </w:rPr>
        <w:t>- поступили Адресату, но по обстоятельствам, зависящим от него, не были вручены или Адресат не ознакомился с ними;</w:t>
      </w:r>
    </w:p>
    <w:p>
      <w:pPr>
        <w:pStyle w:val="Normal"/>
        <w:spacing w:before="0" w:after="0"/>
        <w:jc w:val="both"/>
        <w:rPr>
          <w:b/>
          <w:sz w:val="24"/>
          <w:szCs w:val="24"/>
          <w:lang w:val="ru-RU"/>
        </w:rPr>
      </w:pPr>
      <w:r>
        <w:rPr>
          <w:sz w:val="24"/>
          <w:szCs w:val="24"/>
          <w:lang w:val="ru-RU"/>
        </w:rPr>
        <w:t>- доставлены по адресу, указанному в Контракте или названному самим Адресатом, даже если он не находится по такому адресу.</w:t>
      </w:r>
    </w:p>
    <w:p>
      <w:pPr>
        <w:pStyle w:val="Normal"/>
        <w:spacing w:before="0" w:after="0"/>
        <w:jc w:val="both"/>
        <w:rPr>
          <w:b/>
          <w:sz w:val="24"/>
          <w:szCs w:val="24"/>
          <w:lang w:val="ru-RU"/>
        </w:rPr>
      </w:pPr>
      <w:r>
        <w:rPr>
          <w:b/>
          <w:sz w:val="24"/>
          <w:szCs w:val="24"/>
          <w:lang w:val="ru-RU"/>
        </w:rPr>
        <w:t>11.7.</w:t>
      </w:r>
      <w:r>
        <w:rPr>
          <w:sz w:val="24"/>
          <w:szCs w:val="24"/>
          <w:lang w:val="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spacing w:before="57" w:after="113"/>
        <w:jc w:val="both"/>
        <w:rPr>
          <w:sz w:val="24"/>
          <w:szCs w:val="24"/>
          <w:lang w:val="ru-RU"/>
        </w:rPr>
      </w:pPr>
      <w:bookmarkStart w:id="37" w:name="Par1633"/>
      <w:bookmarkEnd w:id="37"/>
      <w:r>
        <w:rPr>
          <w:b/>
          <w:sz w:val="24"/>
          <w:szCs w:val="24"/>
          <w:lang w:val="ru-RU"/>
        </w:rPr>
        <w:t>11.8.</w:t>
      </w:r>
      <w:r>
        <w:rPr>
          <w:sz w:val="24"/>
          <w:szCs w:val="24"/>
          <w:lang w:val="ru-RU"/>
        </w:rPr>
        <w:t xml:space="preserve"> Контракт составлен в форме электронного документа, подписанного усиленными электронными подписями Сторон.</w:t>
      </w:r>
    </w:p>
    <w:p>
      <w:pPr>
        <w:pStyle w:val="Normal"/>
        <w:spacing w:before="0" w:after="0"/>
        <w:jc w:val="center"/>
        <w:rPr>
          <w:b/>
          <w:sz w:val="24"/>
          <w:szCs w:val="24"/>
          <w:lang w:val="ru-RU"/>
        </w:rPr>
      </w:pPr>
      <w:r>
        <w:rPr>
          <w:b/>
          <w:sz w:val="24"/>
          <w:szCs w:val="24"/>
          <w:lang w:val="ru-RU"/>
        </w:rPr>
        <w:t>12. Перечень приложений</w:t>
      </w:r>
    </w:p>
    <w:p>
      <w:pPr>
        <w:pStyle w:val="Normal"/>
        <w:spacing w:before="0" w:after="0"/>
        <w:jc w:val="center"/>
        <w:rPr>
          <w:b/>
          <w:sz w:val="24"/>
          <w:szCs w:val="24"/>
          <w:lang w:val="ru-RU"/>
        </w:rPr>
      </w:pPr>
      <w:r>
        <w:rPr>
          <w:b/>
          <w:sz w:val="24"/>
          <w:szCs w:val="24"/>
          <w:lang w:val="ru-RU"/>
        </w:rPr>
      </w:r>
    </w:p>
    <w:p>
      <w:pPr>
        <w:pStyle w:val="Normal"/>
        <w:spacing w:before="0" w:after="0"/>
        <w:jc w:val="both"/>
        <w:rPr>
          <w:sz w:val="24"/>
          <w:szCs w:val="24"/>
          <w:lang w:val="ru-RU"/>
        </w:rPr>
      </w:pPr>
      <w:r>
        <w:rPr>
          <w:b/>
          <w:sz w:val="24"/>
          <w:szCs w:val="24"/>
          <w:lang w:val="ru-RU"/>
        </w:rPr>
        <w:t>12.1.</w:t>
      </w:r>
      <w:r>
        <w:rPr>
          <w:sz w:val="24"/>
          <w:szCs w:val="24"/>
          <w:lang w:val="ru-RU"/>
        </w:rPr>
        <w:t xml:space="preserve"> Неотъемлемой частью Контракта является следующее приложение:</w:t>
      </w:r>
    </w:p>
    <w:p>
      <w:pPr>
        <w:pStyle w:val="Normal"/>
        <w:spacing w:before="0" w:after="0"/>
        <w:jc w:val="both"/>
        <w:rPr>
          <w:sz w:val="24"/>
          <w:szCs w:val="24"/>
          <w:lang w:val="ru-RU"/>
        </w:rPr>
      </w:pPr>
      <w:r>
        <w:rPr>
          <w:sz w:val="24"/>
          <w:szCs w:val="24"/>
          <w:lang w:val="ru-RU"/>
        </w:rPr>
        <w:t>- Техническое задание (Приложение № 1).</w:t>
      </w:r>
    </w:p>
    <w:p>
      <w:pPr>
        <w:pStyle w:val="Normal"/>
        <w:spacing w:before="0" w:after="0"/>
        <w:jc w:val="both"/>
        <w:rPr>
          <w:sz w:val="24"/>
          <w:szCs w:val="24"/>
          <w:lang w:val="ru-RU"/>
        </w:rPr>
      </w:pPr>
      <w:r>
        <w:rPr>
          <w:sz w:val="24"/>
          <w:szCs w:val="24"/>
          <w:lang w:val="ru-RU"/>
        </w:rPr>
        <w:t>- Спецификация (Приложение № 2).</w:t>
      </w:r>
    </w:p>
    <w:p>
      <w:pPr>
        <w:pStyle w:val="Normal"/>
        <w:spacing w:before="0" w:after="0"/>
        <w:jc w:val="both"/>
        <w:rPr>
          <w:sz w:val="24"/>
          <w:szCs w:val="24"/>
          <w:lang w:val="ru-RU"/>
        </w:rPr>
      </w:pPr>
      <w:r>
        <w:rPr>
          <w:sz w:val="24"/>
          <w:szCs w:val="24"/>
          <w:lang w:val="ru-RU"/>
        </w:rPr>
      </w:r>
    </w:p>
    <w:p>
      <w:pPr>
        <w:pStyle w:val="Normal"/>
        <w:spacing w:before="0" w:after="0"/>
        <w:jc w:val="center"/>
        <w:rPr>
          <w:b/>
          <w:sz w:val="24"/>
          <w:szCs w:val="24"/>
          <w:lang w:val="ru-RU"/>
        </w:rPr>
      </w:pPr>
      <w:bookmarkStart w:id="38" w:name="Par1639"/>
      <w:bookmarkStart w:id="39" w:name="Par1642"/>
      <w:bookmarkStart w:id="40" w:name="Par1645"/>
      <w:bookmarkEnd w:id="38"/>
      <w:bookmarkEnd w:id="39"/>
      <w:bookmarkEnd w:id="40"/>
      <w:r>
        <w:rPr>
          <w:b/>
          <w:sz w:val="24"/>
          <w:szCs w:val="24"/>
          <w:lang w:val="ru-RU"/>
        </w:rPr>
        <w:t>13. Адреса и банковские реквизиты Сторон</w:t>
      </w:r>
    </w:p>
    <w:p>
      <w:pPr>
        <w:pStyle w:val="Normal"/>
        <w:spacing w:before="0" w:after="0"/>
        <w:jc w:val="center"/>
        <w:rPr>
          <w:b/>
          <w:sz w:val="24"/>
          <w:szCs w:val="24"/>
          <w:lang w:val="ru-RU"/>
        </w:rPr>
      </w:pPr>
      <w:r>
        <w:rPr>
          <w:b/>
          <w:sz w:val="24"/>
          <w:szCs w:val="24"/>
          <w:lang w:val="ru-RU"/>
        </w:rPr>
      </w:r>
    </w:p>
    <w:tbl>
      <w:tblPr>
        <w:tblW w:w="9354" w:type="dxa"/>
        <w:jc w:val="left"/>
        <w:tblInd w:w="0" w:type="dxa"/>
        <w:tblLayout w:type="fixed"/>
        <w:tblCellMar>
          <w:top w:w="0" w:type="dxa"/>
          <w:left w:w="0" w:type="dxa"/>
          <w:bottom w:w="0" w:type="dxa"/>
          <w:right w:w="0" w:type="dxa"/>
        </w:tblCellMar>
      </w:tblPr>
      <w:tblGrid>
        <w:gridCol w:w="4732"/>
        <w:gridCol w:w="4621"/>
      </w:tblGrid>
      <w:tr>
        <w:trPr>
          <w:trHeight w:val="271" w:hRule="atLeast"/>
        </w:trPr>
        <w:tc>
          <w:tcPr>
            <w:tcW w:w="4732" w:type="dxa"/>
            <w:tcBorders/>
          </w:tcPr>
          <w:p>
            <w:pPr>
              <w:pStyle w:val="Normal"/>
              <w:spacing w:before="0" w:after="0"/>
              <w:rPr>
                <w:sz w:val="24"/>
                <w:szCs w:val="24"/>
                <w:lang w:eastAsia="ru-RU"/>
              </w:rPr>
            </w:pPr>
            <w:r>
              <w:rPr>
                <w:sz w:val="24"/>
                <w:szCs w:val="24"/>
                <w:lang w:eastAsia="ru-RU"/>
              </w:rPr>
              <w:t>ГОСУДАРСТВЕННЫЙ ЗАКАЗЧИК:</w:t>
            </w:r>
          </w:p>
        </w:tc>
        <w:tc>
          <w:tcPr>
            <w:tcW w:w="4621" w:type="dxa"/>
            <w:tcBorders/>
          </w:tcPr>
          <w:p>
            <w:pPr>
              <w:pStyle w:val="Normal"/>
              <w:spacing w:before="0" w:after="0"/>
              <w:rPr/>
            </w:pPr>
            <w:r>
              <w:rPr>
                <w:sz w:val="24"/>
                <w:szCs w:val="24"/>
                <w:lang w:val="ru-RU" w:eastAsia="ru-RU"/>
              </w:rPr>
              <w:t>ПОДРЯДЧИК</w:t>
            </w:r>
            <w:r>
              <w:rPr>
                <w:sz w:val="24"/>
                <w:szCs w:val="24"/>
                <w:lang w:eastAsia="ru-RU"/>
              </w:rPr>
              <w:t>:</w:t>
            </w:r>
          </w:p>
        </w:tc>
      </w:tr>
      <w:tr>
        <w:trPr>
          <w:trHeight w:val="1676" w:hRule="atLeast"/>
        </w:trPr>
        <w:tc>
          <w:tcPr>
            <w:tcW w:w="4732" w:type="dxa"/>
            <w:tcBorders/>
          </w:tcPr>
          <w:p>
            <w:pPr>
              <w:pStyle w:val="Normal"/>
              <w:spacing w:before="0" w:after="0"/>
              <w:rPr>
                <w:sz w:val="24"/>
                <w:szCs w:val="24"/>
                <w:lang w:val="ru-RU" w:eastAsia="ru-RU"/>
              </w:rPr>
            </w:pPr>
            <w:r>
              <w:rPr>
                <w:sz w:val="24"/>
                <w:szCs w:val="24"/>
                <w:lang w:val="ru-RU" w:eastAsia="ru-RU"/>
              </w:rPr>
              <w:t>Федеральное казенное учреждение «Центр реализации бюджетной политики и обеспечения деятельности Федеральной службы по гидрометеорологии и мониторингу окружающей среды» (ФКУ «Гидрометсервис»)</w:t>
            </w:r>
          </w:p>
        </w:tc>
        <w:tc>
          <w:tcPr>
            <w:tcW w:w="4621" w:type="dxa"/>
            <w:tcBorders/>
          </w:tcPr>
          <w:p>
            <w:pPr>
              <w:pStyle w:val="Normal"/>
              <w:snapToGrid w:val="false"/>
              <w:spacing w:before="0" w:after="0"/>
              <w:rPr>
                <w:sz w:val="24"/>
                <w:szCs w:val="24"/>
                <w:lang w:val="ru-RU" w:eastAsia="ru-RU"/>
              </w:rPr>
            </w:pPr>
            <w:r>
              <w:rPr>
                <w:sz w:val="24"/>
                <w:szCs w:val="24"/>
                <w:lang w:val="ru-RU" w:eastAsia="ru-RU"/>
              </w:rPr>
            </w:r>
          </w:p>
        </w:tc>
      </w:tr>
      <w:tr>
        <w:trPr>
          <w:trHeight w:val="558" w:hRule="atLeast"/>
        </w:trPr>
        <w:tc>
          <w:tcPr>
            <w:tcW w:w="4732" w:type="dxa"/>
            <w:tcBorders/>
          </w:tcPr>
          <w:p>
            <w:pPr>
              <w:pStyle w:val="Normal"/>
              <w:spacing w:before="0" w:after="0"/>
              <w:rPr>
                <w:sz w:val="24"/>
                <w:szCs w:val="24"/>
                <w:lang w:val="ru-RU" w:eastAsia="ru-RU"/>
              </w:rPr>
            </w:pPr>
            <w:r>
              <w:rPr>
                <w:sz w:val="24"/>
                <w:szCs w:val="24"/>
                <w:lang w:val="ru-RU" w:eastAsia="ru-RU"/>
              </w:rPr>
              <w:t>Адрес:</w:t>
            </w:r>
          </w:p>
          <w:p>
            <w:pPr>
              <w:pStyle w:val="Normal"/>
              <w:spacing w:before="0" w:after="0"/>
              <w:rPr>
                <w:sz w:val="24"/>
                <w:szCs w:val="24"/>
                <w:lang w:val="ru-RU" w:eastAsia="ru-RU"/>
              </w:rPr>
            </w:pPr>
            <w:r>
              <w:rPr>
                <w:sz w:val="24"/>
                <w:szCs w:val="24"/>
                <w:lang w:val="ru-RU" w:eastAsia="ru-RU"/>
              </w:rPr>
              <w:t>123242, г. Москва, Нововаганьковский пер. д. 8</w:t>
            </w:r>
          </w:p>
        </w:tc>
        <w:tc>
          <w:tcPr>
            <w:tcW w:w="4621" w:type="dxa"/>
            <w:tcBorders/>
          </w:tcPr>
          <w:p>
            <w:pPr>
              <w:pStyle w:val="Normal"/>
              <w:spacing w:before="0" w:after="0"/>
              <w:rPr>
                <w:sz w:val="24"/>
                <w:szCs w:val="24"/>
                <w:lang w:eastAsia="ru-RU"/>
              </w:rPr>
            </w:pPr>
            <w:r>
              <w:rPr>
                <w:sz w:val="24"/>
                <w:szCs w:val="24"/>
                <w:lang w:eastAsia="ru-RU"/>
              </w:rPr>
              <w:t>Адрес:</w:t>
            </w:r>
          </w:p>
          <w:p>
            <w:pPr>
              <w:pStyle w:val="Normal"/>
              <w:spacing w:before="0" w:after="0"/>
              <w:rPr>
                <w:sz w:val="24"/>
                <w:szCs w:val="24"/>
                <w:lang w:eastAsia="ru-RU"/>
              </w:rPr>
            </w:pPr>
            <w:r>
              <w:rPr>
                <w:sz w:val="24"/>
                <w:szCs w:val="24"/>
                <w:lang w:eastAsia="ru-RU"/>
              </w:rPr>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ИНН 7703172888</w:t>
            </w:r>
          </w:p>
        </w:tc>
        <w:tc>
          <w:tcPr>
            <w:tcW w:w="4621" w:type="dxa"/>
            <w:tcBorders/>
          </w:tcPr>
          <w:p>
            <w:pPr>
              <w:pStyle w:val="Normal"/>
              <w:spacing w:before="0" w:after="0"/>
              <w:rPr>
                <w:sz w:val="24"/>
                <w:szCs w:val="24"/>
                <w:lang w:eastAsia="ru-RU"/>
              </w:rPr>
            </w:pPr>
            <w:r>
              <w:rPr>
                <w:sz w:val="24"/>
                <w:szCs w:val="24"/>
                <w:lang w:eastAsia="ru-RU"/>
              </w:rPr>
              <w:t>ИНН</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КПП 770301001</w:t>
            </w:r>
          </w:p>
        </w:tc>
        <w:tc>
          <w:tcPr>
            <w:tcW w:w="4621" w:type="dxa"/>
            <w:tcBorders/>
          </w:tcPr>
          <w:p>
            <w:pPr>
              <w:pStyle w:val="Normal"/>
              <w:spacing w:before="0" w:after="0"/>
              <w:rPr/>
            </w:pPr>
            <w:r>
              <w:rPr>
                <w:sz w:val="24"/>
                <w:szCs w:val="24"/>
                <w:lang w:eastAsia="ru-RU"/>
              </w:rPr>
              <w:t>КПП (</w:t>
            </w:r>
            <w:r>
              <w:rPr>
                <w:sz w:val="24"/>
                <w:szCs w:val="24"/>
                <w:lang w:val="ru-RU" w:eastAsia="ru-RU"/>
              </w:rPr>
              <w:t>при</w:t>
            </w:r>
            <w:r>
              <w:rPr>
                <w:sz w:val="24"/>
                <w:szCs w:val="24"/>
                <w:lang w:eastAsia="ru-RU"/>
              </w:rPr>
              <w:t xml:space="preserve"> наличии)</w:t>
            </w:r>
          </w:p>
        </w:tc>
      </w:tr>
      <w:tr>
        <w:trPr>
          <w:trHeight w:val="1389" w:hRule="atLeast"/>
        </w:trPr>
        <w:tc>
          <w:tcPr>
            <w:tcW w:w="4732" w:type="dxa"/>
            <w:tcBorders/>
          </w:tcPr>
          <w:p>
            <w:pPr>
              <w:pStyle w:val="Normal"/>
              <w:spacing w:before="0" w:after="0"/>
              <w:rPr/>
            </w:pPr>
            <w:r>
              <w:rPr>
                <w:color w:val="000000"/>
                <w:sz w:val="24"/>
                <w:szCs w:val="24"/>
                <w:lang w:val="ru-RU"/>
              </w:rPr>
              <w:t>Банк: ОКЦ № 1 ГУ Банка России по ЦФО\\УФК ПО Г. МОСКВЕ, г. Москва</w:t>
            </w:r>
          </w:p>
          <w:p>
            <w:pPr>
              <w:pStyle w:val="Normal"/>
              <w:spacing w:before="0" w:after="0"/>
              <w:rPr>
                <w:color w:val="000000"/>
                <w:sz w:val="24"/>
                <w:szCs w:val="24"/>
                <w:lang w:val="ru-RU"/>
              </w:rPr>
            </w:pPr>
            <w:r>
              <w:rPr>
                <w:color w:val="000000"/>
                <w:sz w:val="24"/>
                <w:szCs w:val="24"/>
                <w:lang w:val="ru-RU"/>
              </w:rPr>
              <w:t xml:space="preserve">Единый казначейский счет: </w:t>
            </w:r>
            <w:r>
              <w:rPr>
                <w:sz w:val="24"/>
                <w:szCs w:val="24"/>
                <w:lang w:val="ru-RU"/>
              </w:rPr>
              <w:t>40102810545370000003</w:t>
            </w:r>
          </w:p>
          <w:p>
            <w:pPr>
              <w:pStyle w:val="Normal"/>
              <w:spacing w:before="0" w:after="0"/>
              <w:rPr/>
            </w:pPr>
            <w:r>
              <w:rPr>
                <w:color w:val="000000"/>
                <w:sz w:val="24"/>
                <w:szCs w:val="24"/>
                <w:lang w:val="ru-RU"/>
              </w:rPr>
              <w:t xml:space="preserve">Казначейский счет: </w:t>
            </w:r>
            <w:r>
              <w:rPr>
                <w:sz w:val="24"/>
                <w:szCs w:val="24"/>
                <w:lang w:val="ru-RU"/>
              </w:rPr>
              <w:t>03211643000000017300</w:t>
            </w:r>
          </w:p>
        </w:tc>
        <w:tc>
          <w:tcPr>
            <w:tcW w:w="4621" w:type="dxa"/>
            <w:vMerge w:val="restart"/>
            <w:tcBorders/>
          </w:tcPr>
          <w:p>
            <w:pPr>
              <w:pStyle w:val="Normal"/>
              <w:spacing w:before="0" w:after="0"/>
              <w:rPr>
                <w:sz w:val="24"/>
                <w:szCs w:val="24"/>
                <w:lang w:eastAsia="ru-RU"/>
              </w:rPr>
            </w:pPr>
            <w:r>
              <w:rPr>
                <w:sz w:val="24"/>
                <w:szCs w:val="24"/>
                <w:lang w:eastAsia="ru-RU"/>
              </w:rPr>
              <w:t>Банковские реквизиты:</w:t>
            </w:r>
          </w:p>
          <w:p>
            <w:pPr>
              <w:pStyle w:val="Normal"/>
              <w:spacing w:before="0" w:after="0"/>
              <w:rPr>
                <w:sz w:val="24"/>
                <w:szCs w:val="24"/>
                <w:lang w:eastAsia="ru-RU"/>
              </w:rPr>
            </w:pPr>
            <w:r>
              <w:rPr/>
            </w:r>
          </w:p>
          <w:p>
            <w:pPr>
              <w:pStyle w:val="Normal"/>
              <w:spacing w:before="0" w:after="0"/>
              <w:rPr>
                <w:sz w:val="24"/>
                <w:szCs w:val="24"/>
                <w:lang w:eastAsia="ru-RU"/>
              </w:rPr>
            </w:pPr>
            <w:r>
              <w:rPr/>
            </w:r>
          </w:p>
          <w:p>
            <w:pPr>
              <w:pStyle w:val="Normal"/>
              <w:spacing w:before="0" w:after="0"/>
              <w:rPr>
                <w:sz w:val="24"/>
                <w:szCs w:val="24"/>
                <w:lang w:eastAsia="ru-RU"/>
              </w:rPr>
            </w:pPr>
            <w:r>
              <w:rPr/>
            </w:r>
          </w:p>
          <w:p>
            <w:pPr>
              <w:pStyle w:val="Normal"/>
              <w:spacing w:before="0" w:after="0"/>
              <w:rPr>
                <w:sz w:val="24"/>
                <w:szCs w:val="24"/>
                <w:lang w:eastAsia="ru-RU"/>
              </w:rPr>
            </w:pPr>
            <w:r>
              <w:rPr/>
            </w:r>
          </w:p>
          <w:p>
            <w:pPr>
              <w:pStyle w:val="Normal"/>
              <w:spacing w:before="0" w:after="0"/>
              <w:jc w:val="both"/>
              <w:rPr>
                <w:sz w:val="24"/>
                <w:szCs w:val="24"/>
                <w:lang w:eastAsia="ru-RU"/>
              </w:rPr>
            </w:pPr>
            <w:r>
              <w:rPr>
                <w:sz w:val="24"/>
                <w:szCs w:val="24"/>
                <w:lang w:eastAsia="ru-RU"/>
              </w:rPr>
              <w:t>р/с</w:t>
            </w:r>
          </w:p>
          <w:p>
            <w:pPr>
              <w:pStyle w:val="Normal"/>
              <w:spacing w:before="0" w:after="0"/>
              <w:jc w:val="both"/>
              <w:rPr>
                <w:sz w:val="24"/>
                <w:szCs w:val="24"/>
                <w:lang w:eastAsia="ru-RU"/>
              </w:rPr>
            </w:pPr>
            <w:r>
              <w:rPr>
                <w:sz w:val="24"/>
                <w:szCs w:val="24"/>
                <w:lang w:eastAsia="ru-RU"/>
              </w:rPr>
              <w:t>к/с</w:t>
            </w:r>
          </w:p>
        </w:tc>
      </w:tr>
      <w:tr>
        <w:trPr>
          <w:trHeight w:val="558" w:hRule="atLeast"/>
        </w:trPr>
        <w:tc>
          <w:tcPr>
            <w:tcW w:w="4732" w:type="dxa"/>
            <w:tcBorders/>
          </w:tcPr>
          <w:p>
            <w:pPr>
              <w:pStyle w:val="Normal"/>
              <w:spacing w:before="0" w:after="0"/>
              <w:rPr>
                <w:sz w:val="24"/>
                <w:szCs w:val="24"/>
                <w:lang w:val="ru-RU"/>
              </w:rPr>
            </w:pPr>
            <w:r>
              <w:rPr>
                <w:sz w:val="24"/>
                <w:szCs w:val="24"/>
                <w:lang w:val="ru-RU"/>
              </w:rPr>
              <w:t>УФК по г. Москве (ФКУ «Гидрометсервис»,</w:t>
            </w:r>
          </w:p>
          <w:p>
            <w:pPr>
              <w:pStyle w:val="Normal"/>
              <w:spacing w:before="0" w:after="0"/>
              <w:rPr/>
            </w:pPr>
            <w:r>
              <w:rPr>
                <w:sz w:val="24"/>
                <w:szCs w:val="24"/>
                <w:lang w:val="ru-RU"/>
              </w:rPr>
              <w:t xml:space="preserve"> </w:t>
            </w:r>
            <w:r>
              <w:rPr>
                <w:sz w:val="24"/>
                <w:szCs w:val="24"/>
              </w:rPr>
              <w:t>л/с 03731F19030)</w:t>
            </w:r>
          </w:p>
        </w:tc>
        <w:tc>
          <w:tcPr>
            <w:tcW w:w="4621" w:type="dxa"/>
            <w:vMerge w:val="continue"/>
            <w:tcBorders/>
          </w:tcPr>
          <w:p>
            <w:pPr>
              <w:pStyle w:val="Normal"/>
              <w:snapToGrid w:val="false"/>
              <w:spacing w:before="0" w:after="0"/>
              <w:rPr>
                <w:color w:val="000000"/>
                <w:sz w:val="24"/>
                <w:szCs w:val="24"/>
                <w:highlight w:val="yellow"/>
                <w:lang w:eastAsia="ru-RU"/>
              </w:rPr>
            </w:pPr>
            <w:r>
              <w:rPr>
                <w:color w:val="000000"/>
                <w:sz w:val="24"/>
                <w:szCs w:val="24"/>
                <w:highlight w:val="yellow"/>
                <w:lang w:eastAsia="ru-RU"/>
              </w:rPr>
            </w:r>
          </w:p>
        </w:tc>
      </w:tr>
      <w:tr>
        <w:trPr>
          <w:trHeight w:val="271" w:hRule="atLeast"/>
        </w:trPr>
        <w:tc>
          <w:tcPr>
            <w:tcW w:w="4732" w:type="dxa"/>
            <w:tcBorders/>
          </w:tcPr>
          <w:p>
            <w:pPr>
              <w:pStyle w:val="Normal"/>
              <w:spacing w:before="0" w:after="0"/>
              <w:rPr>
                <w:color w:val="000000"/>
                <w:sz w:val="24"/>
                <w:szCs w:val="24"/>
                <w:lang w:eastAsia="ru-RU"/>
              </w:rPr>
            </w:pPr>
            <w:r>
              <w:rPr>
                <w:color w:val="000000"/>
                <w:sz w:val="24"/>
                <w:szCs w:val="24"/>
                <w:lang w:eastAsia="ru-RU"/>
              </w:rPr>
              <w:t>БИК ТОФК 004525988</w:t>
            </w:r>
          </w:p>
        </w:tc>
        <w:tc>
          <w:tcPr>
            <w:tcW w:w="4621" w:type="dxa"/>
            <w:tcBorders/>
          </w:tcPr>
          <w:p>
            <w:pPr>
              <w:pStyle w:val="Normal"/>
              <w:spacing w:before="0" w:after="0"/>
              <w:rPr>
                <w:sz w:val="24"/>
                <w:szCs w:val="24"/>
                <w:lang w:eastAsia="ru-RU"/>
              </w:rPr>
            </w:pPr>
            <w:r>
              <w:rPr>
                <w:sz w:val="24"/>
                <w:szCs w:val="24"/>
                <w:lang w:eastAsia="ru-RU"/>
              </w:rPr>
              <w:t>БИК</w:t>
            </w:r>
          </w:p>
        </w:tc>
      </w:tr>
      <w:tr>
        <w:trPr>
          <w:trHeight w:val="286" w:hRule="atLeast"/>
        </w:trPr>
        <w:tc>
          <w:tcPr>
            <w:tcW w:w="4732" w:type="dxa"/>
            <w:tcBorders/>
          </w:tcPr>
          <w:p>
            <w:pPr>
              <w:pStyle w:val="Normal"/>
              <w:spacing w:before="0" w:after="0"/>
              <w:rPr/>
            </w:pPr>
            <w:hyperlink r:id="rId4">
              <w:r>
                <w:rPr>
                  <w:rStyle w:val="Hyperlink"/>
                  <w:color w:val="000000"/>
                  <w:sz w:val="24"/>
                  <w:szCs w:val="24"/>
                  <w:lang w:eastAsia="ru-RU"/>
                </w:rPr>
                <w:t>ОКОПФ</w:t>
              </w:r>
            </w:hyperlink>
            <w:r>
              <w:rPr>
                <w:color w:val="000000"/>
                <w:sz w:val="24"/>
                <w:szCs w:val="24"/>
                <w:lang w:eastAsia="ru-RU"/>
              </w:rPr>
              <w:t xml:space="preserve"> 81</w:t>
            </w:r>
          </w:p>
        </w:tc>
        <w:tc>
          <w:tcPr>
            <w:tcW w:w="4621" w:type="dxa"/>
            <w:tcBorders/>
          </w:tcPr>
          <w:p>
            <w:pPr>
              <w:pStyle w:val="Normal"/>
              <w:spacing w:before="0" w:after="0"/>
              <w:rPr/>
            </w:pPr>
            <w:hyperlink r:id="rId5">
              <w:r>
                <w:rPr>
                  <w:rStyle w:val="Hyperlink"/>
                  <w:sz w:val="24"/>
                  <w:szCs w:val="24"/>
                  <w:lang w:eastAsia="ru-RU"/>
                </w:rPr>
                <w:t>ОКОПФ</w:t>
              </w:r>
            </w:hyperlink>
          </w:p>
        </w:tc>
      </w:tr>
      <w:tr>
        <w:trPr>
          <w:trHeight w:val="1102" w:hRule="atLeast"/>
        </w:trPr>
        <w:tc>
          <w:tcPr>
            <w:tcW w:w="4732" w:type="dxa"/>
            <w:tcBorders/>
          </w:tcPr>
          <w:p>
            <w:pPr>
              <w:pStyle w:val="Normal"/>
              <w:spacing w:before="0" w:after="0"/>
              <w:rPr>
                <w:color w:val="000000"/>
                <w:sz w:val="24"/>
                <w:szCs w:val="24"/>
                <w:lang w:eastAsia="ru-RU"/>
              </w:rPr>
            </w:pPr>
            <w:hyperlink r:id="rId6">
              <w:r>
                <w:rPr>
                  <w:rStyle w:val="Hyperlink"/>
                  <w:color w:val="000000"/>
                  <w:sz w:val="24"/>
                  <w:szCs w:val="24"/>
                  <w:lang w:eastAsia="ru-RU"/>
                </w:rPr>
                <w:t>ОКВЭД</w:t>
              </w:r>
            </w:hyperlink>
            <w:r>
              <w:rPr>
                <w:color w:val="000000"/>
                <w:sz w:val="24"/>
                <w:szCs w:val="24"/>
                <w:lang w:eastAsia="ru-RU"/>
              </w:rPr>
              <w:t>2 71.12.5</w:t>
            </w:r>
          </w:p>
          <w:p>
            <w:pPr>
              <w:pStyle w:val="Normal"/>
              <w:spacing w:before="0" w:after="0"/>
              <w:rPr>
                <w:color w:val="000000"/>
                <w:sz w:val="24"/>
                <w:szCs w:val="24"/>
                <w:lang w:eastAsia="ru-RU"/>
              </w:rPr>
            </w:pPr>
            <w:r>
              <w:rPr>
                <w:color w:val="000000"/>
                <w:sz w:val="24"/>
                <w:szCs w:val="24"/>
                <w:lang w:eastAsia="ru-RU"/>
              </w:rPr>
              <w:t>ОКПО 47291772</w:t>
            </w:r>
          </w:p>
          <w:p>
            <w:pPr>
              <w:pStyle w:val="Normal"/>
              <w:spacing w:before="0" w:after="0"/>
              <w:rPr>
                <w:color w:val="000000"/>
                <w:sz w:val="24"/>
                <w:szCs w:val="24"/>
                <w:lang w:eastAsia="ru-RU"/>
              </w:rPr>
            </w:pPr>
            <w:r>
              <w:rPr>
                <w:color w:val="000000"/>
                <w:sz w:val="24"/>
                <w:szCs w:val="24"/>
                <w:lang w:eastAsia="ru-RU"/>
              </w:rPr>
              <w:t>ОКТМО 45380000</w:t>
            </w:r>
          </w:p>
          <w:p>
            <w:pPr>
              <w:pStyle w:val="Normal"/>
              <w:spacing w:before="0" w:after="0"/>
              <w:rPr>
                <w:color w:val="000000"/>
                <w:sz w:val="24"/>
                <w:szCs w:val="24"/>
                <w:lang w:eastAsia="ru-RU"/>
              </w:rPr>
            </w:pPr>
            <w:r>
              <w:rPr>
                <w:color w:val="000000"/>
                <w:sz w:val="24"/>
                <w:szCs w:val="24"/>
                <w:lang w:eastAsia="ru-RU"/>
              </w:rPr>
              <w:t>ОГРН 1037739512821</w:t>
            </w:r>
          </w:p>
        </w:tc>
        <w:tc>
          <w:tcPr>
            <w:tcW w:w="4621" w:type="dxa"/>
            <w:tcBorders/>
          </w:tcPr>
          <w:p>
            <w:pPr>
              <w:pStyle w:val="Normal"/>
              <w:spacing w:before="0" w:after="0"/>
              <w:rPr>
                <w:sz w:val="24"/>
                <w:szCs w:val="24"/>
                <w:lang w:eastAsia="ru-RU"/>
              </w:rPr>
            </w:pPr>
            <w:hyperlink r:id="rId7">
              <w:r>
                <w:rPr>
                  <w:rStyle w:val="Hyperlink"/>
                  <w:sz w:val="24"/>
                  <w:szCs w:val="24"/>
                  <w:lang w:eastAsia="ru-RU"/>
                </w:rPr>
                <w:t>ОКПД</w:t>
              </w:r>
            </w:hyperlink>
            <w:r>
              <w:rPr>
                <w:sz w:val="24"/>
                <w:szCs w:val="24"/>
                <w:lang w:eastAsia="ru-RU"/>
              </w:rPr>
              <w:t>2</w:t>
            </w:r>
          </w:p>
          <w:p>
            <w:pPr>
              <w:pStyle w:val="Normal"/>
              <w:spacing w:before="0" w:after="0"/>
              <w:rPr>
                <w:sz w:val="24"/>
                <w:szCs w:val="24"/>
                <w:lang w:eastAsia="ru-RU"/>
              </w:rPr>
            </w:pPr>
            <w:r>
              <w:rPr>
                <w:sz w:val="24"/>
                <w:szCs w:val="24"/>
                <w:lang w:eastAsia="ru-RU"/>
              </w:rPr>
              <w:t>ОКПО</w:t>
            </w:r>
          </w:p>
          <w:p>
            <w:pPr>
              <w:pStyle w:val="Normal"/>
              <w:spacing w:before="0" w:after="0"/>
              <w:rPr/>
            </w:pPr>
            <w:hyperlink r:id="rId8">
              <w:r>
                <w:rPr>
                  <w:rStyle w:val="Hyperlink"/>
                  <w:sz w:val="24"/>
                  <w:szCs w:val="24"/>
                  <w:lang w:eastAsia="ru-RU"/>
                </w:rPr>
                <w:t>ОКАТО</w:t>
              </w:r>
            </w:hyperlink>
          </w:p>
          <w:p>
            <w:pPr>
              <w:pStyle w:val="Normal"/>
              <w:spacing w:before="0" w:after="0"/>
              <w:rPr/>
            </w:pPr>
            <w:hyperlink r:id="rId9">
              <w:r>
                <w:rPr>
                  <w:rStyle w:val="Hyperlink"/>
                  <w:sz w:val="24"/>
                  <w:szCs w:val="24"/>
                  <w:lang w:eastAsia="ru-RU"/>
                </w:rPr>
                <w:t>ОКТМО</w:t>
              </w:r>
            </w:hyperlink>
          </w:p>
        </w:tc>
      </w:tr>
      <w:tr>
        <w:trPr>
          <w:trHeight w:val="286" w:hRule="atLeast"/>
        </w:trPr>
        <w:tc>
          <w:tcPr>
            <w:tcW w:w="4732" w:type="dxa"/>
            <w:tcBorders/>
          </w:tcPr>
          <w:p>
            <w:pPr>
              <w:pStyle w:val="Normal"/>
              <w:spacing w:before="0" w:after="0"/>
              <w:rPr>
                <w:sz w:val="24"/>
                <w:szCs w:val="24"/>
                <w:lang w:eastAsia="ru-RU"/>
              </w:rPr>
            </w:pPr>
            <w:r>
              <w:rPr>
                <w:sz w:val="24"/>
                <w:szCs w:val="24"/>
                <w:lang w:eastAsia="ru-RU"/>
              </w:rPr>
              <w:t>Адрес электронной почты:</w:t>
            </w:r>
          </w:p>
        </w:tc>
        <w:tc>
          <w:tcPr>
            <w:tcW w:w="4621" w:type="dxa"/>
            <w:tcBorders/>
          </w:tcPr>
          <w:p>
            <w:pPr>
              <w:pStyle w:val="Normal"/>
              <w:spacing w:before="0" w:after="0"/>
              <w:rPr>
                <w:sz w:val="24"/>
                <w:szCs w:val="24"/>
                <w:lang w:eastAsia="ru-RU"/>
              </w:rPr>
            </w:pPr>
            <w:r>
              <w:rPr>
                <w:sz w:val="24"/>
                <w:szCs w:val="24"/>
                <w:lang w:eastAsia="ru-RU"/>
              </w:rPr>
              <w:t>Для бюджетных учреждений (дополнительно):</w:t>
            </w:r>
          </w:p>
        </w:tc>
      </w:tr>
      <w:tr>
        <w:trPr>
          <w:trHeight w:val="271" w:hRule="atLeast"/>
        </w:trPr>
        <w:tc>
          <w:tcPr>
            <w:tcW w:w="4732" w:type="dxa"/>
            <w:tcBorders/>
          </w:tcPr>
          <w:p>
            <w:pPr>
              <w:pStyle w:val="Normal"/>
              <w:spacing w:before="0" w:after="0"/>
              <w:rPr>
                <w:sz w:val="24"/>
                <w:szCs w:val="24"/>
                <w:lang w:eastAsia="ru-RU"/>
              </w:rPr>
            </w:pPr>
            <w:hyperlink r:id="rId10">
              <w:r>
                <w:rPr>
                  <w:rStyle w:val="Hyperlink"/>
                  <w:sz w:val="24"/>
                  <w:szCs w:val="24"/>
                  <w:lang w:eastAsia="ru-RU"/>
                </w:rPr>
                <w:t>info.hms@meteorf.ru</w:t>
              </w:r>
            </w:hyperlink>
          </w:p>
        </w:tc>
        <w:tc>
          <w:tcPr>
            <w:tcW w:w="4621" w:type="dxa"/>
            <w:tcBorders/>
          </w:tcPr>
          <w:p>
            <w:pPr>
              <w:pStyle w:val="Normal"/>
              <w:spacing w:before="0" w:after="0"/>
              <w:rPr>
                <w:sz w:val="24"/>
                <w:szCs w:val="24"/>
                <w:lang w:eastAsia="ru-RU"/>
              </w:rPr>
            </w:pPr>
            <w:r>
              <w:rPr>
                <w:sz w:val="24"/>
                <w:szCs w:val="24"/>
                <w:lang w:eastAsia="ru-RU"/>
              </w:rPr>
              <w:t>Наименование органа Федерального</w:t>
            </w:r>
          </w:p>
        </w:tc>
      </w:tr>
      <w:tr>
        <w:trPr>
          <w:trHeight w:val="286" w:hRule="atLeast"/>
        </w:trPr>
        <w:tc>
          <w:tcPr>
            <w:tcW w:w="4732" w:type="dxa"/>
            <w:tcBorders/>
          </w:tcPr>
          <w:p>
            <w:pPr>
              <w:pStyle w:val="Normal"/>
              <w:spacing w:before="0" w:after="0"/>
              <w:rPr>
                <w:sz w:val="24"/>
                <w:szCs w:val="24"/>
                <w:lang w:eastAsia="ru-RU"/>
              </w:rPr>
            </w:pPr>
            <w:r>
              <w:rPr>
                <w:sz w:val="24"/>
                <w:szCs w:val="24"/>
                <w:lang w:eastAsia="ru-RU"/>
              </w:rPr>
              <w:t>Телефон: +7 499 795 24 16</w:t>
            </w:r>
          </w:p>
        </w:tc>
        <w:tc>
          <w:tcPr>
            <w:tcW w:w="4621" w:type="dxa"/>
            <w:tcBorders/>
          </w:tcPr>
          <w:p>
            <w:pPr>
              <w:pStyle w:val="Normal"/>
              <w:spacing w:before="0" w:after="0"/>
              <w:rPr>
                <w:sz w:val="24"/>
                <w:szCs w:val="24"/>
                <w:lang w:eastAsia="ru-RU"/>
              </w:rPr>
            </w:pPr>
            <w:r>
              <w:rPr>
                <w:sz w:val="24"/>
                <w:szCs w:val="24"/>
                <w:lang w:eastAsia="ru-RU"/>
              </w:rPr>
              <w:t>казначейства ____________________</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r>
          </w:p>
        </w:tc>
        <w:tc>
          <w:tcPr>
            <w:tcW w:w="4621" w:type="dxa"/>
            <w:tcBorders/>
          </w:tcPr>
          <w:p>
            <w:pPr>
              <w:pStyle w:val="Normal"/>
              <w:spacing w:before="0" w:after="0"/>
              <w:rPr>
                <w:sz w:val="24"/>
                <w:szCs w:val="24"/>
                <w:lang w:eastAsia="ru-RU"/>
              </w:rPr>
            </w:pPr>
            <w:r>
              <w:rPr>
                <w:sz w:val="24"/>
                <w:szCs w:val="24"/>
                <w:lang w:eastAsia="ru-RU"/>
              </w:rPr>
              <w:t>Лицевой счет ___________________</w:t>
            </w:r>
          </w:p>
        </w:tc>
      </w:tr>
      <w:tr>
        <w:trPr>
          <w:trHeight w:val="1117" w:hRule="atLeast"/>
        </w:trPr>
        <w:tc>
          <w:tcPr>
            <w:tcW w:w="4732" w:type="dxa"/>
            <w:tcBorders/>
          </w:tcPr>
          <w:p>
            <w:pPr>
              <w:pStyle w:val="Normal"/>
              <w:spacing w:before="0" w:after="0"/>
              <w:rPr>
                <w:sz w:val="24"/>
                <w:szCs w:val="24"/>
                <w:lang w:eastAsia="ru-RU"/>
              </w:rPr>
            </w:pPr>
            <w:r>
              <w:rPr>
                <w:sz w:val="24"/>
                <w:szCs w:val="24"/>
                <w:lang w:eastAsia="ru-RU"/>
              </w:rPr>
            </w:r>
          </w:p>
        </w:tc>
        <w:tc>
          <w:tcPr>
            <w:tcW w:w="4621" w:type="dxa"/>
            <w:tcBorders/>
          </w:tcPr>
          <w:p>
            <w:pPr>
              <w:pStyle w:val="Normal"/>
              <w:spacing w:before="0" w:after="0"/>
              <w:rPr>
                <w:sz w:val="24"/>
                <w:szCs w:val="24"/>
                <w:lang w:val="ru-RU" w:eastAsia="ru-RU"/>
              </w:rPr>
            </w:pPr>
            <w:r>
              <w:rPr>
                <w:sz w:val="24"/>
                <w:szCs w:val="24"/>
                <w:lang w:val="ru-RU" w:eastAsia="ru-RU"/>
              </w:rPr>
              <w:t>КБК _____________________</w:t>
            </w:r>
          </w:p>
          <w:p>
            <w:pPr>
              <w:pStyle w:val="Normal"/>
              <w:spacing w:before="0" w:after="0"/>
              <w:rPr>
                <w:sz w:val="24"/>
                <w:szCs w:val="24"/>
                <w:lang w:val="ru-RU" w:eastAsia="ru-RU"/>
              </w:rPr>
            </w:pPr>
            <w:r>
              <w:rPr>
                <w:sz w:val="24"/>
                <w:szCs w:val="24"/>
                <w:lang w:val="ru-RU" w:eastAsia="ru-RU"/>
              </w:rPr>
              <w:t>Адрес электронной почты:</w:t>
            </w:r>
          </w:p>
          <w:p>
            <w:pPr>
              <w:pStyle w:val="Normal"/>
              <w:spacing w:before="0" w:after="0"/>
              <w:rPr>
                <w:sz w:val="24"/>
                <w:szCs w:val="24"/>
                <w:lang w:val="ru-RU" w:eastAsia="ru-RU"/>
              </w:rPr>
            </w:pPr>
            <w:r>
              <w:rPr>
                <w:sz w:val="24"/>
                <w:szCs w:val="24"/>
                <w:lang w:val="ru-RU" w:eastAsia="ru-RU"/>
              </w:rPr>
              <w:t>________________________________</w:t>
            </w:r>
          </w:p>
          <w:p>
            <w:pPr>
              <w:pStyle w:val="Normal"/>
              <w:spacing w:before="0" w:after="0"/>
              <w:rPr>
                <w:sz w:val="24"/>
                <w:szCs w:val="24"/>
                <w:lang w:val="ru-RU" w:eastAsia="ru-RU"/>
              </w:rPr>
            </w:pPr>
            <w:r>
              <w:rPr>
                <w:sz w:val="24"/>
                <w:szCs w:val="24"/>
                <w:lang w:val="ru-RU" w:eastAsia="ru-RU"/>
              </w:rPr>
              <w:t>Телефон: ________________________</w:t>
            </w:r>
          </w:p>
        </w:tc>
      </w:tr>
      <w:tr>
        <w:trPr>
          <w:trHeight w:val="120" w:hRule="atLeast"/>
        </w:trPr>
        <w:tc>
          <w:tcPr>
            <w:tcW w:w="4732" w:type="dxa"/>
            <w:tcBorders/>
          </w:tcPr>
          <w:p>
            <w:pPr>
              <w:pStyle w:val="Normal"/>
              <w:snapToGrid w:val="false"/>
              <w:spacing w:before="0" w:after="0"/>
              <w:rPr>
                <w:sz w:val="24"/>
                <w:szCs w:val="24"/>
                <w:lang w:val="ru-RU" w:eastAsia="ru-RU"/>
              </w:rPr>
            </w:pPr>
            <w:r>
              <w:rPr>
                <w:sz w:val="24"/>
                <w:szCs w:val="24"/>
                <w:lang w:val="ru-RU" w:eastAsia="ru-RU"/>
              </w:rPr>
            </w:r>
          </w:p>
        </w:tc>
        <w:tc>
          <w:tcPr>
            <w:tcW w:w="4621" w:type="dxa"/>
            <w:tcBorders/>
          </w:tcPr>
          <w:p>
            <w:pPr>
              <w:pStyle w:val="Normal"/>
              <w:snapToGrid w:val="false"/>
              <w:spacing w:before="0" w:after="0"/>
              <w:rPr>
                <w:sz w:val="24"/>
                <w:szCs w:val="24"/>
                <w:lang w:val="ru-RU" w:eastAsia="ru-RU"/>
              </w:rPr>
            </w:pPr>
            <w:r>
              <w:rPr>
                <w:sz w:val="24"/>
                <w:szCs w:val="24"/>
                <w:lang w:val="ru-RU" w:eastAsia="ru-RU"/>
              </w:rPr>
            </w:r>
          </w:p>
        </w:tc>
      </w:tr>
      <w:tr>
        <w:trPr>
          <w:trHeight w:val="271" w:hRule="atLeast"/>
        </w:trPr>
        <w:tc>
          <w:tcPr>
            <w:tcW w:w="4732" w:type="dxa"/>
            <w:tcBorders/>
            <w:vAlign w:val="center"/>
          </w:tcPr>
          <w:p>
            <w:pPr>
              <w:pStyle w:val="Normal"/>
              <w:spacing w:before="0" w:after="0"/>
              <w:rPr>
                <w:sz w:val="24"/>
                <w:szCs w:val="24"/>
                <w:lang w:eastAsia="ru-RU"/>
              </w:rPr>
            </w:pPr>
            <w:r>
              <w:rPr>
                <w:sz w:val="24"/>
                <w:szCs w:val="24"/>
                <w:lang w:eastAsia="ru-RU"/>
              </w:rPr>
              <w:t>ГОСУДАРСТВЕННЫЙ ЗАКАЗЧИК:</w:t>
            </w:r>
          </w:p>
        </w:tc>
        <w:tc>
          <w:tcPr>
            <w:tcW w:w="4621" w:type="dxa"/>
            <w:tcBorders/>
            <w:vAlign w:val="center"/>
          </w:tcPr>
          <w:p>
            <w:pPr>
              <w:pStyle w:val="Normal"/>
              <w:spacing w:before="0" w:after="0"/>
              <w:rPr/>
            </w:pPr>
            <w:r>
              <w:rPr>
                <w:sz w:val="24"/>
                <w:szCs w:val="24"/>
                <w:lang w:val="ru-RU" w:eastAsia="ru-RU"/>
              </w:rPr>
              <w:t>ПОДРЯДЧИК</w:t>
            </w:r>
            <w:r>
              <w:rPr>
                <w:sz w:val="24"/>
                <w:szCs w:val="24"/>
                <w:lang w:eastAsia="ru-RU"/>
              </w:rPr>
              <w:t>:</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eastAsia="ru-RU"/>
              </w:rPr>
              <w:t>_______________________________</w:t>
            </w:r>
          </w:p>
          <w:p>
            <w:pPr>
              <w:pStyle w:val="Normal"/>
              <w:spacing w:before="0" w:after="0"/>
              <w:rPr>
                <w:sz w:val="24"/>
                <w:szCs w:val="24"/>
                <w:lang w:eastAsia="ru-RU"/>
              </w:rPr>
            </w:pPr>
            <w:r>
              <w:rPr>
                <w:sz w:val="24"/>
                <w:szCs w:val="24"/>
                <w:lang w:eastAsia="ru-RU"/>
              </w:rPr>
              <w:t>(должность)</w:t>
            </w:r>
          </w:p>
        </w:tc>
        <w:tc>
          <w:tcPr>
            <w:tcW w:w="4621" w:type="dxa"/>
            <w:tcBorders/>
            <w:vAlign w:val="center"/>
          </w:tcPr>
          <w:p>
            <w:pPr>
              <w:pStyle w:val="Normal"/>
              <w:spacing w:before="0" w:after="0"/>
              <w:rPr>
                <w:sz w:val="24"/>
                <w:szCs w:val="24"/>
                <w:lang w:eastAsia="ru-RU"/>
              </w:rPr>
            </w:pPr>
            <w:r>
              <w:rPr>
                <w:sz w:val="24"/>
                <w:szCs w:val="24"/>
                <w:lang w:eastAsia="ru-RU"/>
              </w:rPr>
              <w:t>_______________________________</w:t>
            </w:r>
          </w:p>
          <w:p>
            <w:pPr>
              <w:pStyle w:val="Normal"/>
              <w:spacing w:before="0" w:after="0"/>
              <w:rPr>
                <w:sz w:val="24"/>
                <w:szCs w:val="24"/>
                <w:lang w:eastAsia="ru-RU"/>
              </w:rPr>
            </w:pPr>
            <w:r>
              <w:rPr>
                <w:sz w:val="24"/>
                <w:szCs w:val="24"/>
                <w:lang w:eastAsia="ru-RU"/>
              </w:rPr>
              <w:t>(должность)</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eastAsia="ru-RU"/>
              </w:rPr>
              <w:t>______________________________</w:t>
            </w:r>
          </w:p>
          <w:p>
            <w:pPr>
              <w:pStyle w:val="Normal"/>
              <w:spacing w:before="0" w:after="0"/>
              <w:rPr>
                <w:sz w:val="24"/>
                <w:szCs w:val="24"/>
                <w:lang w:eastAsia="ru-RU"/>
              </w:rPr>
            </w:pPr>
            <w:r>
              <w:rPr>
                <w:sz w:val="24"/>
                <w:szCs w:val="24"/>
                <w:lang w:eastAsia="ru-RU"/>
              </w:rPr>
              <w:t>(подпись, фамилия и инициалы)</w:t>
            </w:r>
          </w:p>
        </w:tc>
        <w:tc>
          <w:tcPr>
            <w:tcW w:w="4621" w:type="dxa"/>
            <w:tcBorders/>
            <w:vAlign w:val="center"/>
          </w:tcPr>
          <w:p>
            <w:pPr>
              <w:pStyle w:val="Normal"/>
              <w:spacing w:before="0" w:after="0"/>
              <w:rPr>
                <w:sz w:val="24"/>
                <w:szCs w:val="24"/>
                <w:lang w:eastAsia="ru-RU"/>
              </w:rPr>
            </w:pPr>
            <w:r>
              <w:rPr>
                <w:sz w:val="24"/>
                <w:szCs w:val="24"/>
                <w:lang w:eastAsia="ru-RU"/>
              </w:rPr>
              <w:t>______________________________</w:t>
            </w:r>
          </w:p>
          <w:p>
            <w:pPr>
              <w:pStyle w:val="Normal"/>
              <w:spacing w:before="0" w:after="0"/>
              <w:rPr>
                <w:sz w:val="24"/>
                <w:szCs w:val="24"/>
                <w:lang w:eastAsia="ru-RU"/>
              </w:rPr>
            </w:pPr>
            <w:r>
              <w:rPr>
                <w:sz w:val="24"/>
                <w:szCs w:val="24"/>
                <w:lang w:eastAsia="ru-RU"/>
              </w:rPr>
              <w:t>(подпись, фамилия и инициалы)</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__ _____________ 20__ г.</w:t>
            </w:r>
          </w:p>
        </w:tc>
        <w:tc>
          <w:tcPr>
            <w:tcW w:w="4621" w:type="dxa"/>
            <w:tcBorders/>
          </w:tcPr>
          <w:p>
            <w:pPr>
              <w:pStyle w:val="Normal"/>
              <w:spacing w:before="0" w:after="0"/>
              <w:rPr>
                <w:sz w:val="24"/>
                <w:szCs w:val="24"/>
                <w:lang w:eastAsia="ru-RU"/>
              </w:rPr>
            </w:pPr>
            <w:r>
              <w:rPr>
                <w:sz w:val="24"/>
                <w:szCs w:val="24"/>
                <w:lang w:eastAsia="ru-RU"/>
              </w:rPr>
              <w:t>__ _____________ 20__ г.</w:t>
            </w:r>
          </w:p>
        </w:tc>
      </w:tr>
    </w:tbl>
    <w:p>
      <w:pPr>
        <w:sectPr>
          <w:footerReference w:type="even" r:id="rId11"/>
          <w:footerReference w:type="default" r:id="rId12"/>
          <w:footerReference w:type="first" r:id="rId13"/>
          <w:type w:val="nextPage"/>
          <w:pgSz w:w="11906" w:h="16838"/>
          <w:pgMar w:left="1701" w:right="850" w:gutter="0" w:header="0" w:top="1134" w:footer="708" w:bottom="1134"/>
          <w:pgNumType w:fmt="decimal"/>
          <w:formProt w:val="false"/>
          <w:textDirection w:val="lrTb"/>
          <w:docGrid w:type="default" w:linePitch="360" w:charSpace="0"/>
        </w:sectPr>
      </w:pPr>
    </w:p>
    <w:p>
      <w:pPr>
        <w:pStyle w:val="Normal"/>
        <w:spacing w:before="0" w:after="0"/>
        <w:jc w:val="right"/>
        <w:rPr>
          <w:sz w:val="24"/>
          <w:szCs w:val="24"/>
          <w:lang w:val="ru-RU"/>
        </w:rPr>
      </w:pPr>
      <w:r>
        <w:rPr>
          <w:sz w:val="24"/>
          <w:szCs w:val="24"/>
          <w:lang w:val="ru-RU"/>
        </w:rPr>
        <w:t>Приложение № 1</w:t>
      </w:r>
    </w:p>
    <w:p>
      <w:pPr>
        <w:pStyle w:val="Normal"/>
        <w:spacing w:before="0" w:after="0"/>
        <w:jc w:val="right"/>
        <w:rPr>
          <w:sz w:val="24"/>
          <w:szCs w:val="24"/>
          <w:lang w:val="ru-RU"/>
        </w:rPr>
      </w:pPr>
      <w:r>
        <w:rPr>
          <w:sz w:val="24"/>
          <w:szCs w:val="24"/>
          <w:lang w:val="ru-RU"/>
        </w:rPr>
        <w:t>к Государственному Контракту №</w:t>
      </w:r>
      <w:r>
        <w:rPr>
          <w:sz w:val="24"/>
          <w:szCs w:val="24"/>
        </w:rPr>
        <w:t> </w:t>
      </w:r>
      <w:r>
        <w:rPr>
          <w:sz w:val="24"/>
          <w:szCs w:val="24"/>
          <w:lang w:val="ru-RU"/>
        </w:rPr>
        <w:t>_______</w:t>
      </w:r>
    </w:p>
    <w:p>
      <w:pPr>
        <w:pStyle w:val="Normal"/>
        <w:spacing w:before="0" w:after="0"/>
        <w:jc w:val="right"/>
        <w:rPr>
          <w:b/>
          <w:sz w:val="24"/>
          <w:szCs w:val="24"/>
          <w:lang w:val="ru-RU"/>
        </w:rPr>
      </w:pPr>
      <w:r>
        <w:rPr>
          <w:sz w:val="24"/>
          <w:szCs w:val="24"/>
          <w:lang w:val="ru-RU"/>
        </w:rPr>
        <w:t>от «______» __________2026г.</w:t>
      </w:r>
    </w:p>
    <w:p>
      <w:pPr>
        <w:pStyle w:val="Normal"/>
        <w:spacing w:before="0" w:after="0"/>
        <w:jc w:val="center"/>
        <w:rPr>
          <w:b/>
          <w:sz w:val="24"/>
          <w:szCs w:val="24"/>
          <w:lang w:val="ru-RU"/>
        </w:rPr>
      </w:pPr>
      <w:r>
        <w:rPr>
          <w:b/>
          <w:sz w:val="24"/>
          <w:szCs w:val="24"/>
          <w:lang w:val="ru-RU"/>
        </w:rPr>
      </w:r>
    </w:p>
    <w:p>
      <w:pPr>
        <w:pStyle w:val="Normal"/>
        <w:spacing w:before="0" w:after="0"/>
        <w:jc w:val="center"/>
        <w:rPr>
          <w:b/>
          <w:sz w:val="24"/>
          <w:szCs w:val="24"/>
          <w:lang w:val="ru-RU"/>
        </w:rPr>
      </w:pPr>
      <w:r>
        <w:rPr>
          <w:b/>
          <w:sz w:val="24"/>
          <w:szCs w:val="24"/>
          <w:lang w:val="ru-RU"/>
        </w:rPr>
      </w:r>
    </w:p>
    <w:p>
      <w:pPr>
        <w:pStyle w:val="Normal"/>
        <w:spacing w:before="0" w:after="0"/>
        <w:ind w:firstLine="709" w:right="0"/>
        <w:jc w:val="center"/>
        <w:rPr>
          <w:b/>
          <w:sz w:val="24"/>
          <w:szCs w:val="24"/>
          <w:lang w:val="ru-RU"/>
        </w:rPr>
      </w:pPr>
      <w:r>
        <w:rPr>
          <w:b/>
          <w:sz w:val="24"/>
          <w:szCs w:val="24"/>
          <w:lang w:val="ru-RU"/>
        </w:rPr>
      </w:r>
    </w:p>
    <w:p>
      <w:pPr>
        <w:pStyle w:val="Normal"/>
        <w:spacing w:before="0" w:after="0"/>
        <w:ind w:firstLine="709" w:right="0"/>
        <w:jc w:val="center"/>
        <w:rPr>
          <w:b/>
          <w:bCs/>
        </w:rPr>
      </w:pPr>
      <w:r>
        <w:rPr>
          <w:b/>
          <w:bCs/>
          <w:color w:val="000000"/>
          <w:sz w:val="24"/>
          <w:szCs w:val="24"/>
          <w:lang w:val="ru-RU"/>
        </w:rPr>
        <w:t>ТЕХНИЧЕСКОЕ ЗАДАНИЕ</w:t>
      </w:r>
    </w:p>
    <w:p>
      <w:pPr>
        <w:pStyle w:val="Normal"/>
        <w:spacing w:before="0" w:after="0"/>
        <w:ind w:firstLine="709" w:right="0"/>
        <w:jc w:val="center"/>
        <w:rPr>
          <w:color w:val="000000"/>
        </w:rPr>
      </w:pPr>
      <w:r>
        <w:rPr>
          <w:b/>
          <w:bCs/>
          <w:color w:val="000000"/>
        </w:rPr>
        <w:t>на разработку проектно-сметной документации на оснащение охранной сигнализацией кабинета № 404 ФКУ «Гидрометсервис»</w:t>
      </w:r>
    </w:p>
    <w:p>
      <w:pPr>
        <w:pStyle w:val="Normal"/>
        <w:spacing w:before="0" w:after="0"/>
        <w:ind w:firstLine="709" w:right="0"/>
        <w:jc w:val="center"/>
        <w:rPr>
          <w:b/>
          <w:color w:val="FF0000"/>
          <w:sz w:val="24"/>
          <w:szCs w:val="24"/>
          <w:lang w:val="ru-RU"/>
        </w:rPr>
      </w:pPr>
      <w:r>
        <w:rPr>
          <w:b/>
          <w:color w:val="FF0000"/>
          <w:sz w:val="24"/>
          <w:szCs w:val="24"/>
          <w:lang w:val="ru-RU"/>
        </w:rPr>
      </w:r>
    </w:p>
    <w:p>
      <w:pPr>
        <w:pStyle w:val="Normal"/>
        <w:spacing w:before="0" w:after="0"/>
        <w:ind w:firstLine="709" w:right="0"/>
        <w:jc w:val="center"/>
        <w:rPr/>
      </w:pPr>
      <w:r>
        <w:rPr>
          <w:bCs/>
          <w:sz w:val="20"/>
          <w:szCs w:val="20"/>
          <w:lang w:val="ru-RU"/>
        </w:rPr>
        <w:t xml:space="preserve">(ОКПД2: </w:t>
      </w:r>
      <w:r>
        <w:rPr>
          <w:b/>
          <w:bCs/>
          <w:sz w:val="20"/>
          <w:szCs w:val="20"/>
          <w:lang w:val="ru-RU"/>
        </w:rPr>
        <w:t>71.12.11.900</w:t>
      </w:r>
      <w:r>
        <w:rPr>
          <w:bCs/>
          <w:sz w:val="20"/>
          <w:szCs w:val="20"/>
          <w:lang w:val="ru-RU"/>
        </w:rPr>
        <w:t xml:space="preserve"> – услуги в виде инженерно-технических консультаций прочие)</w:t>
      </w:r>
      <w:r>
        <w:rPr>
          <w:sz w:val="20"/>
          <w:szCs w:val="20"/>
          <w:shd w:fill="FAFAFA" w:val="clear"/>
          <w:lang w:val="ru-RU"/>
        </w:rPr>
        <w:t xml:space="preserve"> </w:t>
      </w:r>
    </w:p>
    <w:p>
      <w:pPr>
        <w:pStyle w:val="Normal"/>
        <w:spacing w:before="0" w:after="0"/>
        <w:ind w:firstLine="709" w:right="0"/>
        <w:jc w:val="center"/>
        <w:rPr>
          <w:sz w:val="24"/>
          <w:szCs w:val="24"/>
          <w:shd w:fill="FAFAFA" w:val="clear"/>
          <w:lang w:val="ru-RU"/>
        </w:rPr>
      </w:pPr>
      <w:r>
        <w:rPr>
          <w:sz w:val="24"/>
          <w:szCs w:val="24"/>
          <w:shd w:fill="FAFAFA" w:val="clear"/>
          <w:lang w:val="ru-RU"/>
        </w:rPr>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bCs/>
          <w:color w:val="000000"/>
          <w:sz w:val="24"/>
          <w:szCs w:val="24"/>
          <w:lang w:val="ru-RU" w:eastAsia="ru-RU"/>
        </w:rPr>
        <w:t>1.</w:t>
      </w:r>
      <w:r>
        <w:rPr>
          <w:b w:val="false"/>
          <w:bCs w:val="false"/>
          <w:color w:val="000000"/>
          <w:sz w:val="24"/>
          <w:szCs w:val="24"/>
          <w:lang w:val="ru-RU" w:eastAsia="ru-RU"/>
        </w:rPr>
        <w:t xml:space="preserve"> Объект закупки: разработка проектно-сметной документации на оснащение охранной сигнализацией кабинета № 404 ФКУ «Гидрометсервис» (далее — Работы).</w:t>
      </w:r>
    </w:p>
    <w:p>
      <w:pPr>
        <w:pStyle w:val="Normal"/>
        <w:widowControl/>
        <w:tabs>
          <w:tab w:val="clear" w:pos="708"/>
          <w:tab w:val="left" w:pos="-709" w:leader="none"/>
        </w:tabs>
        <w:suppressAutoHyphens w:val="true"/>
        <w:bidi w:val="0"/>
        <w:spacing w:before="0" w:after="0"/>
        <w:ind w:firstLine="567" w:left="0" w:right="0"/>
        <w:jc w:val="both"/>
        <w:rPr>
          <w:lang w:eastAsia="ru-RU"/>
        </w:rPr>
      </w:pPr>
      <w:r>
        <w:rPr>
          <w:lang w:eastAsia="ru-RU"/>
        </w:rPr>
      </w:r>
    </w:p>
    <w:p>
      <w:pPr>
        <w:pStyle w:val="Normal"/>
        <w:widowControl/>
        <w:tabs>
          <w:tab w:val="clear" w:pos="708"/>
          <w:tab w:val="left" w:pos="-709" w:leader="none"/>
        </w:tabs>
        <w:suppressAutoHyphens w:val="true"/>
        <w:bidi w:val="0"/>
        <w:spacing w:before="0" w:after="0"/>
        <w:ind w:hanging="0" w:left="0" w:right="0"/>
        <w:jc w:val="both"/>
        <w:rPr>
          <w:b w:val="false"/>
          <w:bCs w:val="false"/>
          <w:color w:val="FF0000"/>
          <w:sz w:val="24"/>
          <w:szCs w:val="24"/>
          <w:lang w:val="ru-RU"/>
        </w:rPr>
      </w:pPr>
      <w:r>
        <w:rPr>
          <w:b/>
          <w:bCs/>
          <w:color w:val="000000"/>
          <w:sz w:val="24"/>
          <w:szCs w:val="24"/>
          <w:lang w:val="ru-RU" w:eastAsia="ru-RU"/>
        </w:rPr>
        <w:t xml:space="preserve">2. </w:t>
      </w:r>
      <w:r>
        <w:rPr>
          <w:b w:val="false"/>
          <w:bCs w:val="false"/>
          <w:color w:val="000000"/>
          <w:sz w:val="24"/>
          <w:szCs w:val="24"/>
          <w:lang w:val="ru-RU" w:eastAsia="ru-RU"/>
        </w:rPr>
        <w:t xml:space="preserve">Срок выполнения работ: в течение 7 (семь) </w:t>
      </w:r>
      <w:r>
        <w:rPr>
          <w:b w:val="false"/>
          <w:bCs w:val="false"/>
          <w:color w:val="000000"/>
          <w:sz w:val="24"/>
          <w:szCs w:val="24"/>
          <w:lang w:val="ru-RU" w:eastAsia="ru-RU"/>
        </w:rPr>
        <w:t>рабочих</w:t>
      </w:r>
      <w:r>
        <w:rPr>
          <w:b w:val="false"/>
          <w:bCs w:val="false"/>
          <w:color w:val="000000"/>
          <w:sz w:val="24"/>
          <w:szCs w:val="24"/>
          <w:lang w:val="ru-RU" w:eastAsia="ru-RU"/>
        </w:rPr>
        <w:t xml:space="preserve"> дней с даты</w:t>
      </w:r>
      <w:r>
        <w:rPr>
          <w:b w:val="false"/>
          <w:bCs w:val="false"/>
          <w:strike w:val="false"/>
          <w:dstrike w:val="false"/>
          <w:color w:val="000000"/>
          <w:sz w:val="24"/>
          <w:szCs w:val="24"/>
          <w:shd w:fill="auto" w:val="clear"/>
          <w:lang w:val="ru-RU" w:eastAsia="ru-RU"/>
        </w:rPr>
        <w:t xml:space="preserve"> заключения Контракта.</w:t>
      </w:r>
    </w:p>
    <w:p>
      <w:pPr>
        <w:pStyle w:val="Normal"/>
        <w:widowControl/>
        <w:tabs>
          <w:tab w:val="clear" w:pos="708"/>
          <w:tab w:val="left" w:pos="-709" w:leader="none"/>
        </w:tabs>
        <w:suppressAutoHyphens w:val="true"/>
        <w:bidi w:val="0"/>
        <w:spacing w:before="0" w:after="0"/>
        <w:ind w:hanging="0" w:left="0" w:right="0"/>
        <w:jc w:val="both"/>
        <w:rPr>
          <w:b w:val="false"/>
          <w:bCs w:val="false"/>
          <w:color w:val="FF0000"/>
          <w:sz w:val="24"/>
          <w:szCs w:val="24"/>
          <w:lang w:val="ru-RU"/>
        </w:rPr>
      </w:pPr>
      <w:r>
        <w:rPr>
          <w:b w:val="false"/>
          <w:bCs w:val="false"/>
          <w:strike w:val="false"/>
          <w:dstrike w:val="false"/>
          <w:color w:val="000000"/>
          <w:sz w:val="24"/>
          <w:szCs w:val="24"/>
          <w:shd w:fill="auto" w:val="clear"/>
          <w:lang w:val="ru-RU" w:eastAsia="ru-RU"/>
        </w:rPr>
        <w:t xml:space="preserve"> </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bCs/>
          <w:color w:val="000000"/>
          <w:sz w:val="24"/>
          <w:szCs w:val="24"/>
          <w:lang w:val="ru-RU" w:eastAsia="ru-RU"/>
        </w:rPr>
        <w:t>3.</w:t>
      </w:r>
      <w:r>
        <w:rPr>
          <w:b w:val="false"/>
          <w:bCs w:val="false"/>
          <w:color w:val="000000"/>
          <w:sz w:val="24"/>
          <w:szCs w:val="24"/>
          <w:lang w:val="ru-RU" w:eastAsia="ru-RU"/>
        </w:rPr>
        <w:t xml:space="preserve"> Место проведения Работ:  г. Москва, Нововаганьковский пер. д. 8 (далее — Объект).</w:t>
      </w:r>
    </w:p>
    <w:p>
      <w:pPr>
        <w:pStyle w:val="Normal"/>
        <w:widowControl/>
        <w:tabs>
          <w:tab w:val="clear" w:pos="708"/>
          <w:tab w:val="left" w:pos="-709" w:leader="none"/>
        </w:tabs>
        <w:suppressAutoHyphens w:val="true"/>
        <w:bidi w:val="0"/>
        <w:spacing w:before="0" w:after="0"/>
        <w:ind w:firstLine="567" w:left="0" w:right="0"/>
        <w:jc w:val="both"/>
        <w:rPr>
          <w:lang w:eastAsia="ru-RU"/>
        </w:rPr>
      </w:pPr>
      <w:r>
        <w:rPr>
          <w:lang w:eastAsia="ru-RU"/>
        </w:rPr>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bCs/>
          <w:color w:val="000000"/>
          <w:sz w:val="24"/>
          <w:szCs w:val="24"/>
          <w:lang w:val="ru-RU" w:eastAsia="ru-RU"/>
        </w:rPr>
        <w:t>4.</w:t>
      </w:r>
      <w:r>
        <w:rPr>
          <w:b w:val="false"/>
          <w:bCs w:val="false"/>
          <w:color w:val="000000"/>
          <w:sz w:val="24"/>
          <w:szCs w:val="24"/>
          <w:lang w:val="ru-RU" w:eastAsia="ru-RU"/>
        </w:rPr>
        <w:t xml:space="preserve"> Основные технические характеристики Объекта:</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Общая площадь здания: 1234,1 м2,</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Количество этажей: 4</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Кабинет 404, для оснащения охранной сигнализацией которого требуется разработка проектно-сметной документация, расположен на 4 этаже четырехэтажного здания.</w:t>
      </w:r>
    </w:p>
    <w:p>
      <w:pPr>
        <w:pStyle w:val="Normal"/>
        <w:widowControl/>
        <w:tabs>
          <w:tab w:val="clear" w:pos="708"/>
          <w:tab w:val="left" w:pos="-709" w:leader="none"/>
        </w:tabs>
        <w:suppressAutoHyphens w:val="true"/>
        <w:bidi w:val="0"/>
        <w:spacing w:before="0" w:after="0"/>
        <w:ind w:firstLine="567" w:left="0" w:right="0"/>
        <w:jc w:val="both"/>
        <w:rPr>
          <w:lang w:eastAsia="ru-RU"/>
        </w:rPr>
      </w:pPr>
      <w:r>
        <w:rPr>
          <w:lang w:eastAsia="ru-RU"/>
        </w:rPr>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bCs/>
          <w:color w:val="000000"/>
          <w:sz w:val="24"/>
          <w:szCs w:val="24"/>
          <w:lang w:val="ru-RU" w:eastAsia="ru-RU"/>
        </w:rPr>
        <w:t>5.</w:t>
      </w:r>
      <w:r>
        <w:rPr>
          <w:b w:val="false"/>
          <w:bCs w:val="false"/>
          <w:color w:val="000000"/>
          <w:sz w:val="24"/>
          <w:szCs w:val="24"/>
          <w:lang w:val="ru-RU" w:eastAsia="ru-RU"/>
        </w:rPr>
        <w:t xml:space="preserve"> Исходные данные для проектирования: проектирование осуществляется на основании имеющегося у Государственного заказчика Исполнительной документации 11-02/15-ЭМ.ЭО Электроснабжение. Электроосвещение и  поэтажных планов здания с обозначением назначения помещений, которые Государственный заказчик предоставляет Подрядчику в течении одного рабочего дня с даты заключения Государственного контракта.</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bCs/>
          <w:color w:val="000000"/>
          <w:sz w:val="24"/>
          <w:szCs w:val="24"/>
          <w:lang w:val="ru-RU" w:eastAsia="ru-RU"/>
        </w:rPr>
        <w:t>6.</w:t>
      </w:r>
      <w:r>
        <w:rPr>
          <w:b w:val="false"/>
          <w:bCs w:val="false"/>
          <w:color w:val="000000"/>
          <w:sz w:val="24"/>
          <w:szCs w:val="24"/>
          <w:lang w:val="ru-RU" w:eastAsia="ru-RU"/>
        </w:rPr>
        <w:t xml:space="preserve"> Содержание и объем Работ: </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Обследование Объекта. Перед началом проектирования Подрядчик должен провести полное техническое обследование Объекта с составлением технического заключения (Акта технического осмотра).</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Разработка проектно-сметной документации, содержащей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При разработке проектной-сметной документации следует руководствоваться действующими нормативными документами, а также ведомственными и прочими документами, предоставляемыми Государственным заказчиком. Разработка проектно-сметной документации осуществляется с учетом анализа рынка и коммерческих предложений официальных поставщиков оборудования и материалов, с приложением описания их основных технических характеристик. Материалы, изделия или оборудование, отраженные в проектно-сметной документации должны иметь маркировку и технические характеристики, класс энергетической эффективности, соответствовать ГОСТу, ТУ в РФ, быть сертифицированы и соответствовать требованиям электро- и пожарной безопасности; быть новыми, не бывшими в употреблении, ремонте, не восстановленными, без замены составных частей и восстановления потребительских свойств.</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ab/>
        <w:t>В случае если проектная документация предусматривает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должны содержать отдельный перечень таких товаров.</w:t>
      </w:r>
    </w:p>
    <w:p>
      <w:pPr>
        <w:pStyle w:val="Normal"/>
        <w:widowControl/>
        <w:tabs>
          <w:tab w:val="clear" w:pos="708"/>
          <w:tab w:val="left" w:pos="-709" w:leader="none"/>
        </w:tabs>
        <w:suppressAutoHyphens w:val="true"/>
        <w:bidi w:val="0"/>
        <w:spacing w:before="0" w:after="0"/>
        <w:ind w:firstLine="567" w:left="0" w:right="0"/>
        <w:jc w:val="both"/>
        <w:rPr>
          <w:color w:val="000000"/>
          <w:lang w:eastAsia="ru-RU"/>
        </w:rPr>
      </w:pPr>
      <w:r>
        <w:rPr>
          <w:color w:val="000000"/>
          <w:lang w:eastAsia="ru-RU"/>
        </w:rPr>
      </w:r>
    </w:p>
    <w:p>
      <w:pPr>
        <w:pStyle w:val="Normal"/>
        <w:widowControl/>
        <w:tabs>
          <w:tab w:val="clear" w:pos="708"/>
          <w:tab w:val="left" w:pos="-709" w:leader="none"/>
        </w:tabs>
        <w:suppressAutoHyphens w:val="true"/>
        <w:bidi w:val="0"/>
        <w:spacing w:before="0" w:after="0"/>
        <w:ind w:hanging="0" w:left="0" w:right="0"/>
        <w:jc w:val="both"/>
        <w:rPr>
          <w:color w:val="000000"/>
        </w:rPr>
      </w:pPr>
      <w:r>
        <w:rPr>
          <w:b/>
          <w:bCs/>
          <w:color w:val="000000"/>
          <w:sz w:val="24"/>
          <w:szCs w:val="24"/>
          <w:lang w:val="ru-RU" w:eastAsia="ru-RU"/>
        </w:rPr>
        <w:t>7.</w:t>
      </w:r>
      <w:r>
        <w:rPr>
          <w:b w:val="false"/>
          <w:bCs w:val="false"/>
          <w:color w:val="000000"/>
          <w:sz w:val="24"/>
          <w:szCs w:val="24"/>
          <w:lang w:val="ru-RU" w:eastAsia="ru-RU"/>
        </w:rPr>
        <w:t xml:space="preserve"> Результат выполненных Работ: проектно-сметная документация в соответствии с требованиями статьи 48</w:t>
      </w:r>
      <w:r>
        <w:rPr>
          <w:b w:val="false"/>
          <w:bCs w:val="false"/>
          <w:color w:val="000000"/>
          <w:sz w:val="24"/>
          <w:szCs w:val="24"/>
          <w:lang w:val="ru-RU" w:eastAsia="ru-RU"/>
        </w:rPr>
        <w:t xml:space="preserve"> Градостроительного кодекса РФ</w:t>
      </w:r>
      <w:r>
        <w:rPr>
          <w:b w:val="false"/>
          <w:bCs w:val="false"/>
          <w:color w:val="000000"/>
          <w:sz w:val="24"/>
          <w:szCs w:val="24"/>
          <w:lang w:val="ru-RU" w:eastAsia="ru-RU"/>
        </w:rPr>
        <w:t xml:space="preserve"> и постановления</w:t>
      </w:r>
      <w:r>
        <w:rPr>
          <w:b w:val="false"/>
          <w:bCs w:val="false"/>
          <w:color w:val="000000"/>
          <w:sz w:val="24"/>
          <w:szCs w:val="24"/>
          <w:lang w:val="ru-RU" w:eastAsia="ru-RU"/>
        </w:rPr>
        <w:t xml:space="preserve"> Правительства РФ </w:t>
      </w:r>
      <w:r>
        <w:rPr>
          <w:b w:val="false"/>
          <w:bCs w:val="false"/>
          <w:color w:val="000000"/>
          <w:sz w:val="24"/>
          <w:szCs w:val="24"/>
          <w:lang w:val="ru-RU" w:eastAsia="ru-RU"/>
        </w:rPr>
        <w:t>от 16.02.2008 № 87 «</w:t>
      </w:r>
      <w:r>
        <w:rPr>
          <w:b w:val="false"/>
          <w:color w:val="000000"/>
          <w:sz w:val="24"/>
          <w:szCs w:val="24"/>
          <w:lang w:val="ru-RU" w:eastAsia="ru-RU"/>
        </w:rPr>
        <w:t>О составе разделов проектной документации и требованиях к их содержанию»</w:t>
      </w:r>
      <w:r>
        <w:rPr>
          <w:b w:val="false"/>
          <w:bCs w:val="false"/>
          <w:color w:val="000000"/>
          <w:sz w:val="24"/>
          <w:szCs w:val="24"/>
          <w:lang w:val="ru-RU" w:eastAsia="ru-RU"/>
        </w:rPr>
        <w:t>, в том числе включает следующие документы:</w:t>
      </w:r>
    </w:p>
    <w:p>
      <w:pPr>
        <w:pStyle w:val="Normal"/>
        <w:widowControl/>
        <w:tabs>
          <w:tab w:val="clear" w:pos="708"/>
          <w:tab w:val="left" w:pos="-709" w:leader="none"/>
        </w:tabs>
        <w:suppressAutoHyphens w:val="true"/>
        <w:bidi w:val="0"/>
        <w:spacing w:before="0" w:after="0"/>
        <w:ind w:hanging="0" w:left="0" w:right="0"/>
        <w:jc w:val="both"/>
        <w:rPr>
          <w:color w:val="000000"/>
        </w:rPr>
      </w:pPr>
      <w:r>
        <w:rPr>
          <w:b w:val="false"/>
          <w:bCs w:val="false"/>
          <w:color w:val="000000"/>
          <w:sz w:val="24"/>
          <w:szCs w:val="24"/>
          <w:lang w:val="ru-RU" w:eastAsia="ru-RU"/>
        </w:rPr>
        <w:t>- Основание для разработки документации;</w:t>
      </w:r>
    </w:p>
    <w:p>
      <w:pPr>
        <w:pStyle w:val="Normal"/>
        <w:widowControl/>
        <w:tabs>
          <w:tab w:val="clear" w:pos="708"/>
          <w:tab w:val="left" w:pos="-709" w:leader="none"/>
        </w:tabs>
        <w:suppressAutoHyphens w:val="true"/>
        <w:bidi w:val="0"/>
        <w:spacing w:before="0" w:after="0"/>
        <w:ind w:hanging="0" w:left="0" w:right="0"/>
        <w:jc w:val="both"/>
        <w:rPr>
          <w:color w:val="000000"/>
        </w:rPr>
      </w:pPr>
      <w:r>
        <w:rPr>
          <w:b w:val="false"/>
          <w:bCs w:val="false"/>
          <w:color w:val="000000"/>
          <w:sz w:val="24"/>
          <w:szCs w:val="24"/>
          <w:lang w:val="ru-RU" w:eastAsia="ru-RU"/>
        </w:rPr>
        <w:t>- Общие данные (краткая характеристика защищаемого объекта);</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Описание основных технических решений, принятых в проекте;</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Спецификация основного оборудования;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Подробное описание функционирования по подсистемам;</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Описание функционирования в целом, с алгоритмом интеграции и таблицами программирования;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Расчет параметров электропитания и резервирования;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Структурные схемы подсистем и систем;</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Планы размещения оборудования и линий связи;</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Схемы внешних соединений;</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Схемы подключения оборудования;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Схемы соединений в шкафах и коробках соединительных;</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Чертежи размещения оборудования;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Кабельный журнал.</w:t>
      </w:r>
    </w:p>
    <w:p>
      <w:pPr>
        <w:pStyle w:val="Normal"/>
        <w:widowControl/>
        <w:tabs>
          <w:tab w:val="clear" w:pos="708"/>
          <w:tab w:val="left" w:pos="-709" w:leader="none"/>
        </w:tabs>
        <w:suppressAutoHyphens w:val="true"/>
        <w:bidi w:val="0"/>
        <w:spacing w:before="0" w:after="0"/>
        <w:ind w:firstLine="567" w:left="0" w:right="0"/>
        <w:jc w:val="both"/>
        <w:rPr>
          <w:lang w:eastAsia="ru-RU"/>
        </w:rPr>
      </w:pPr>
      <w:r>
        <w:rPr>
          <w:lang w:eastAsia="ru-RU"/>
        </w:rPr>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bCs/>
          <w:color w:val="000000"/>
          <w:sz w:val="24"/>
          <w:szCs w:val="24"/>
          <w:lang w:val="ru-RU" w:eastAsia="ru-RU"/>
        </w:rPr>
        <w:t xml:space="preserve">8. </w:t>
      </w:r>
      <w:r>
        <w:rPr>
          <w:b w:val="false"/>
          <w:bCs w:val="false"/>
          <w:color w:val="000000"/>
          <w:sz w:val="24"/>
          <w:szCs w:val="24"/>
          <w:lang w:val="ru-RU" w:eastAsia="ru-RU"/>
        </w:rPr>
        <w:t>Требования к сметной документации:</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Сметная документация предоставляется в формате программы «Гранд-Смета», в печатном (бумажном) и электронном виде.</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Проект, сметная документация, ведомость (спецификация) оборудования, ведомость (спецификация) поставляемых материалов:</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Подрядчик предоставляет в 3 (трех) экземплярах на бум должны быть сброшюрованы и подписаны Подрядчиком. Документация должна быть на русском языке.</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 xml:space="preserve">Подрядчик несет ответственность в соответствии с действующим законодательством РФ за ненадлежащее составление и разработку проектной-сметной документации, включая недостатки, обнаруженные в процессе производства Работ на Объекте, для которого она разрабатывалась. </w:t>
      </w:r>
    </w:p>
    <w:p>
      <w:pPr>
        <w:pStyle w:val="Normal"/>
        <w:widowControl/>
        <w:tabs>
          <w:tab w:val="clear" w:pos="708"/>
          <w:tab w:val="left" w:pos="-709" w:leader="none"/>
        </w:tabs>
        <w:suppressAutoHyphens w:val="true"/>
        <w:bidi w:val="0"/>
        <w:spacing w:before="0" w:after="0"/>
        <w:ind w:firstLine="567" w:left="0" w:right="0"/>
        <w:jc w:val="both"/>
        <w:rPr>
          <w:lang w:eastAsia="ru-RU"/>
        </w:rPr>
      </w:pPr>
      <w:r>
        <w:rPr>
          <w:lang w:eastAsia="ru-RU"/>
        </w:rPr>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bCs/>
          <w:color w:val="000000"/>
          <w:sz w:val="24"/>
          <w:szCs w:val="24"/>
          <w:lang w:val="ru-RU" w:eastAsia="ru-RU"/>
        </w:rPr>
        <w:t xml:space="preserve">9. </w:t>
      </w:r>
      <w:r>
        <w:rPr>
          <w:b w:val="false"/>
          <w:bCs w:val="false"/>
          <w:color w:val="000000"/>
          <w:sz w:val="24"/>
          <w:szCs w:val="24"/>
          <w:lang w:val="ru-RU" w:eastAsia="ru-RU"/>
        </w:rPr>
        <w:t>Проектируемая охранная сигнализация кабинета № 404 должна обеспечивать:</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обнаружение проникновения через двери, окна, стены, перекрытия;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формирование тревожного сигнала при срабатывании датчиков;</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передачу сигнала на пульт охраны устройство ответственного лица;</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автономное функционирование при отключении электропитания;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защиту от несанкционированного вмешательства (вскрытие корпусов, обрыв линий).</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Состав системы охранной сигнализации:</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устройство управления,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датчики (магнитоконтактные датчики открывания окон/дверей и инфракрасные датчики движения),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оповещатель,</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источник бесперебойного питания,</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устройства постановки/снятия с охраны (клавиатуры, брелоки, считыватели).</w:t>
      </w:r>
    </w:p>
    <w:p>
      <w:pPr>
        <w:pStyle w:val="Normal"/>
        <w:widowControl/>
        <w:tabs>
          <w:tab w:val="clear" w:pos="708"/>
          <w:tab w:val="left" w:pos="-709" w:leader="none"/>
        </w:tabs>
        <w:suppressAutoHyphens w:val="true"/>
        <w:bidi w:val="0"/>
        <w:spacing w:before="0" w:after="0"/>
        <w:ind w:firstLine="567" w:left="0" w:right="0"/>
        <w:jc w:val="both"/>
        <w:rPr>
          <w:lang w:eastAsia="ru-RU"/>
        </w:rPr>
      </w:pPr>
      <w:r>
        <w:rPr>
          <w:lang w:eastAsia="ru-RU"/>
        </w:rPr>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bCs/>
          <w:color w:val="000000"/>
          <w:sz w:val="24"/>
          <w:szCs w:val="24"/>
          <w:lang w:val="ru-RU" w:eastAsia="ru-RU"/>
        </w:rPr>
        <w:t>10.</w:t>
      </w:r>
      <w:r>
        <w:rPr>
          <w:b w:val="false"/>
          <w:bCs w:val="false"/>
          <w:color w:val="000000"/>
          <w:sz w:val="24"/>
          <w:szCs w:val="24"/>
          <w:lang w:val="ru-RU" w:eastAsia="ru-RU"/>
        </w:rPr>
        <w:t xml:space="preserve"> Документацией необходимо предусмотреть подключение охранной сигнализации кабинета № 404  к существующей системе электропитания и заземления здания 380/220В:</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предусмотреть прокладку кабеля электропитания от точки подключения до места расположения проектируемого оборудования охранной сигнализации кабинета № 404, марку и сечение кабелей электропитания определить при проектировании;</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xml:space="preserve">- в точке подключения к сети электропитания предусмотреть установку автоматического выключателя необходимого номинала в соответствии с нагрузкой; </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точка подключения определяется совместно представителем Государственного заказчика во время проведения проектно-изыскательских работ;</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электропитание технических средств антивандальной защиты должно быть бесперебойным и осуществляться от двух независимых источников переменного тока с автоматическим переключением в аварийном режиме на резервное питание от аккумуляторных батарей;</w:t>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val="false"/>
          <w:bCs w:val="false"/>
          <w:color w:val="000000"/>
          <w:sz w:val="24"/>
          <w:szCs w:val="24"/>
          <w:lang w:val="ru-RU" w:eastAsia="ru-RU"/>
        </w:rPr>
        <w:t>- допускается использовать в качестве резервного источника питания охранной сигнализации кабинета № 404 аккумуляторные батареи или блоки бесперебойного питания.</w:t>
      </w:r>
    </w:p>
    <w:p>
      <w:pPr>
        <w:pStyle w:val="Normal"/>
        <w:widowControl/>
        <w:tabs>
          <w:tab w:val="clear" w:pos="708"/>
          <w:tab w:val="left" w:pos="-709" w:leader="none"/>
        </w:tabs>
        <w:suppressAutoHyphens w:val="true"/>
        <w:bidi w:val="0"/>
        <w:spacing w:before="0" w:after="0"/>
        <w:ind w:firstLine="567" w:left="0" w:right="0"/>
        <w:jc w:val="both"/>
        <w:rPr>
          <w:lang w:eastAsia="ru-RU"/>
        </w:rPr>
      </w:pPr>
      <w:r>
        <w:rPr>
          <w:lang w:eastAsia="ru-RU"/>
        </w:rPr>
      </w:r>
    </w:p>
    <w:p>
      <w:pPr>
        <w:pStyle w:val="Normal"/>
        <w:widowControl/>
        <w:tabs>
          <w:tab w:val="clear" w:pos="708"/>
          <w:tab w:val="left" w:pos="-709" w:leader="none"/>
        </w:tabs>
        <w:suppressAutoHyphens w:val="true"/>
        <w:bidi w:val="0"/>
        <w:spacing w:before="0" w:after="0"/>
        <w:ind w:hanging="0" w:left="0" w:right="0"/>
        <w:jc w:val="both"/>
        <w:rPr>
          <w:b w:val="false"/>
          <w:bCs w:val="false"/>
          <w:color w:val="000000"/>
          <w:sz w:val="24"/>
          <w:szCs w:val="24"/>
          <w:lang w:val="ru-RU"/>
        </w:rPr>
      </w:pPr>
      <w:r>
        <w:rPr>
          <w:b/>
          <w:bCs/>
          <w:color w:val="000000"/>
          <w:sz w:val="24"/>
          <w:szCs w:val="24"/>
          <w:lang w:val="ru-RU" w:eastAsia="ru-RU"/>
        </w:rPr>
        <w:t>11.</w:t>
      </w:r>
      <w:r>
        <w:rPr>
          <w:b w:val="false"/>
          <w:bCs w:val="false"/>
          <w:color w:val="000000"/>
          <w:sz w:val="24"/>
          <w:szCs w:val="24"/>
          <w:lang w:val="ru-RU" w:eastAsia="ru-RU"/>
        </w:rPr>
        <w:t xml:space="preserve"> Гарантийный срок:</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ab/>
        <w:t>Подрядчик гарантирует качество выполнения Работ, а также устранения недостатков, выявленных в течение гарантийного срока. Гарантийный срок исчисляется с даты подписания Государственным заказчиком Акта сдачи-приемки выполненных работ и составляет 12 месяцев.</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ab/>
        <w:t>Гарантии качества распространяются на все Работы, выполненные Подрядчиком по Контракту.</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ab/>
        <w:t>Подрядчик несет ответственность за ненадлежащее выполнение Работ, включая недостатки результата Работ, обнаруженные впоследствии в ходе строительства, а также в процессе его эксплуатации. При обнаружении Государственным заказчиком после приемки, но в пределах гарантийного срока, скрытых недостатков результата Работ, которые не могли быть установлены при обычном способе приемки (в том числе, но не ограничиваясь: в отношении формирования исходных данных для проектирования, результатов технических обследований и инженерных изысканий, проектной документации в целом и ее разделов в частности, требованиям нормативов и правил, предъявляемым к проведению инженерных изысканий и проектированию, составу и содержанию проектной документации), Государственный заказчик уведомляет об этом Подрядчика в течение 5 (пяти) рабочих дней с момента обнаружения таких недостатков и приглашает Подрядчика для подписания двухстороннего Акта о выявленных недостатках результата Работ и сроках их устранения.</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ab/>
        <w:t>Если Подрядчик не явится для подписания Акта о выявленных недостатках выполненных Работ в течение 3 (трех) рабочих дней со дня получения уведомления Государственного заказчика, Государственный заказчик имеет право составить односторонний Акт о выявленных недостатках выполненных Работ и направить его Подрядчику с требованием устранить недостатки выполненных Работ в указанный Государственным заказчиком срок.</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ab/>
        <w:t>Обнаруженные недостатки Подрядчик обязан устранить своими силами и за свой счет в срок, установленный Государственным заказчиком, с внесением необходимых корректировок в результат Работ таким образом, чтобы он был приведен в соответствие с требованиями Контракта. Подрядчик обязан выполнить все необходимые для этого действия. Государственный заказчик вправе потребовать от Подрядчика возмещения причиненных Государственному заказчику убытков.</w:t>
      </w:r>
    </w:p>
    <w:p>
      <w:pPr>
        <w:pStyle w:val="Normal"/>
        <w:widowControl/>
        <w:tabs>
          <w:tab w:val="clear" w:pos="708"/>
          <w:tab w:val="left" w:pos="-709" w:leader="none"/>
        </w:tabs>
        <w:suppressAutoHyphens w:val="true"/>
        <w:bidi w:val="0"/>
        <w:spacing w:before="0" w:after="0"/>
        <w:ind w:firstLine="567" w:left="0" w:right="0"/>
        <w:jc w:val="both"/>
        <w:rPr>
          <w:b w:val="false"/>
          <w:bCs w:val="false"/>
          <w:color w:val="000000"/>
          <w:sz w:val="24"/>
          <w:szCs w:val="24"/>
          <w:lang w:val="ru-RU"/>
        </w:rPr>
      </w:pPr>
      <w:r>
        <w:rPr>
          <w:b w:val="false"/>
          <w:bCs w:val="false"/>
          <w:color w:val="000000"/>
          <w:sz w:val="24"/>
          <w:szCs w:val="24"/>
          <w:lang w:val="ru-RU" w:eastAsia="ru-RU"/>
        </w:rPr>
        <w:tab/>
        <w:t>В случае, если Подрядчик не устранил допущенные им недостатки в сроки, установленные Государственным заказчиком, Государственный заказчик вправе устранить такие недостатки своими силами или с привлечением третьих лиц, за счет Подрядчика либо за свой счет с последующим возложением на Подрядчика всех понесенных Государственным заказчиком расходов, а также потребовать от Подрядчика возмещения других понесенных убытков.</w:t>
      </w:r>
    </w:p>
    <w:p>
      <w:pPr>
        <w:pStyle w:val="Normal"/>
        <w:spacing w:before="0" w:after="0"/>
        <w:ind w:right="-1"/>
        <w:jc w:val="both"/>
        <w:rPr>
          <w:b/>
          <w:bCs/>
          <w:color w:val="FF0000"/>
          <w:sz w:val="24"/>
          <w:szCs w:val="24"/>
          <w:lang w:val="ru-RU"/>
        </w:rPr>
      </w:pPr>
      <w:r>
        <w:rPr>
          <w:b/>
          <w:bCs/>
          <w:color w:val="FF0000"/>
          <w:sz w:val="24"/>
          <w:szCs w:val="24"/>
          <w:lang w:val="ru-RU"/>
        </w:rPr>
      </w:r>
    </w:p>
    <w:p>
      <w:pPr>
        <w:pStyle w:val="Normal"/>
        <w:spacing w:before="0" w:after="0"/>
        <w:ind w:right="-1"/>
        <w:jc w:val="both"/>
        <w:rPr>
          <w:color w:val="000000"/>
        </w:rPr>
      </w:pPr>
      <w:r>
        <w:rPr>
          <w:b/>
          <w:bCs/>
          <w:color w:val="000000"/>
          <w:sz w:val="24"/>
          <w:szCs w:val="24"/>
          <w:lang w:val="ru-RU"/>
        </w:rPr>
        <w:t>12. Требования к Подрядчику:</w:t>
      </w:r>
    </w:p>
    <w:p>
      <w:pPr>
        <w:pStyle w:val="Normal"/>
        <w:spacing w:before="0" w:after="0"/>
        <w:ind w:right="-1"/>
        <w:jc w:val="both"/>
        <w:rPr>
          <w:color w:val="000000"/>
        </w:rPr>
      </w:pPr>
      <w:r>
        <w:rPr>
          <w:color w:val="000000"/>
          <w:sz w:val="24"/>
          <w:szCs w:val="24"/>
          <w:lang w:val="ru-RU"/>
        </w:rPr>
        <w:t xml:space="preserve"> </w:t>
      </w:r>
      <w:r>
        <w:rPr>
          <w:color w:val="000000"/>
          <w:sz w:val="24"/>
          <w:szCs w:val="24"/>
          <w:lang w:val="ru-RU"/>
        </w:rPr>
        <w:tab/>
        <w:t>Подрядчик до начала исполнения обязательств по Контракту обязан предоставить Государственному заказчику в письменной форме список сотрудников Подрядчика, которые будут выполнять Работы непосредственно на Объекте для пропуска их на территорию Государственного заказчика в соответствии с пропускным и внутриобъектовым режимом на территории Государственного заказчика в котором указывается следующая информация: ФИО, должность, паспортные данные, контактный номер мобильного телефона, модель и марка автотранспортного средства (при наличие).</w:t>
      </w:r>
    </w:p>
    <w:p>
      <w:pPr>
        <w:pStyle w:val="Normal"/>
        <w:spacing w:before="0" w:after="0"/>
        <w:ind w:right="-1"/>
        <w:jc w:val="both"/>
        <w:rPr>
          <w:color w:val="000000"/>
        </w:rPr>
      </w:pPr>
      <w:r>
        <w:rPr>
          <w:color w:val="000000"/>
          <w:sz w:val="24"/>
          <w:szCs w:val="24"/>
          <w:lang w:val="ru-RU"/>
        </w:rPr>
        <w:tab/>
        <w:t>В случае привлечения иностранной рабочей силы, Подрядчик прилагает к указанному списку сотрудников разрешения на работу иностранных граждан, оформленные в соответствии со статьей 13 Федерального закона от 25.07.2002 № 115-ФЗ «О правовом положении иностранных граждан в Российской Федерации».</w:t>
      </w:r>
    </w:p>
    <w:p>
      <w:pPr>
        <w:pStyle w:val="Normal"/>
        <w:spacing w:before="0" w:after="0"/>
        <w:jc w:val="both"/>
        <w:rPr>
          <w:color w:val="000000"/>
        </w:rPr>
      </w:pPr>
      <w:r>
        <w:rPr>
          <w:color w:val="000000"/>
          <w:sz w:val="24"/>
          <w:szCs w:val="24"/>
          <w:lang w:val="ru-RU"/>
        </w:rPr>
        <w:t>В</w:t>
      </w:r>
      <w:r>
        <w:rPr>
          <w:color w:val="000000"/>
          <w:sz w:val="24"/>
          <w:szCs w:val="24"/>
        </w:rPr>
        <w:t xml:space="preserve">се виды работ, выполняемые по Контракту, для которых необходимо быть членом саморегулируемой организации в соответствующей области в </w:t>
      </w:r>
      <w:r>
        <w:rPr>
          <w:color w:val="000000"/>
          <w:sz w:val="24"/>
          <w:szCs w:val="24"/>
          <w:lang w:eastAsia="ru-RU"/>
        </w:rPr>
        <w:t xml:space="preserve"> соответствии с положениями Градостроительного кодекса РФ (далее - ГрК РФ) должны выполняться только подрядчиками (субподрядчиками), являющимися членами</w:t>
      </w:r>
      <w:r>
        <w:rPr>
          <w:color w:val="000000"/>
          <w:sz w:val="24"/>
          <w:szCs w:val="24"/>
        </w:rPr>
        <w:t xml:space="preserve"> саморегулируемой организации в соответствующей области в </w:t>
      </w:r>
      <w:r>
        <w:rPr>
          <w:color w:val="000000"/>
          <w:sz w:val="24"/>
          <w:szCs w:val="24"/>
          <w:lang w:eastAsia="ru-RU"/>
        </w:rPr>
        <w:t xml:space="preserve"> соответствии с положениями ГрК РФ, при соблюдении в совокупности условий, предусмотренных частью 3 статьи 55.8 ГрК РФ. Уровень ответственности таких подрядчиков (субподрядчиков) в компенсационных фондах, должен быть сформирован в соответствии с требованиями частей 10, 11 статьи 55.16 ГрК РФ. Указанные требования не предъявляются к подрядчикам (субподрядчикам), перечисленным в части 2.1. статьи 47 ГрК РФ, в части 4.1 статьи 48 ГрК РФ.</w:t>
      </w:r>
    </w:p>
    <w:p>
      <w:pPr>
        <w:pStyle w:val="Normal"/>
        <w:spacing w:before="0" w:after="0"/>
        <w:jc w:val="both"/>
        <w:rPr>
          <w:color w:val="000000"/>
          <w:sz w:val="24"/>
          <w:szCs w:val="24"/>
        </w:rPr>
      </w:pPr>
      <w:r>
        <w:rPr>
          <w:color w:val="000000"/>
          <w:sz w:val="24"/>
          <w:szCs w:val="24"/>
        </w:rPr>
      </w:r>
    </w:p>
    <w:p>
      <w:pPr>
        <w:pStyle w:val="Normal"/>
        <w:spacing w:before="0" w:after="0"/>
        <w:jc w:val="both"/>
        <w:rPr>
          <w:color w:val="FF0000"/>
          <w:sz w:val="24"/>
          <w:szCs w:val="24"/>
        </w:rPr>
      </w:pPr>
      <w:r>
        <w:rPr>
          <w:color w:val="FF0000"/>
          <w:sz w:val="24"/>
          <w:szCs w:val="24"/>
        </w:rPr>
      </w:r>
    </w:p>
    <w:p>
      <w:pPr>
        <w:pStyle w:val="Normal"/>
        <w:spacing w:before="0" w:after="0"/>
        <w:ind w:firstLine="709" w:right="0"/>
        <w:jc w:val="right"/>
        <w:rPr>
          <w:rFonts w:eastAsia="Calibri"/>
          <w:sz w:val="24"/>
          <w:szCs w:val="24"/>
          <w:lang w:val="ru-RU"/>
        </w:rPr>
      </w:pPr>
      <w:r>
        <w:rPr>
          <w:rFonts w:eastAsia="Calibri"/>
          <w:sz w:val="24"/>
          <w:szCs w:val="24"/>
          <w:lang w:val="ru-RU"/>
        </w:rPr>
      </w:r>
    </w:p>
    <w:tbl>
      <w:tblPr>
        <w:tblW w:w="9354" w:type="dxa"/>
        <w:jc w:val="left"/>
        <w:tblInd w:w="0" w:type="dxa"/>
        <w:tblLayout w:type="fixed"/>
        <w:tblCellMar>
          <w:top w:w="0" w:type="dxa"/>
          <w:left w:w="0" w:type="dxa"/>
          <w:bottom w:w="0" w:type="dxa"/>
          <w:right w:w="0" w:type="dxa"/>
        </w:tblCellMar>
      </w:tblPr>
      <w:tblGrid>
        <w:gridCol w:w="4732"/>
        <w:gridCol w:w="4621"/>
      </w:tblGrid>
      <w:tr>
        <w:trPr>
          <w:trHeight w:val="271" w:hRule="atLeast"/>
        </w:trPr>
        <w:tc>
          <w:tcPr>
            <w:tcW w:w="4732" w:type="dxa"/>
            <w:tcBorders/>
            <w:vAlign w:val="center"/>
          </w:tcPr>
          <w:p>
            <w:pPr>
              <w:pStyle w:val="Normal"/>
              <w:spacing w:before="0" w:after="0"/>
              <w:rPr>
                <w:sz w:val="24"/>
                <w:szCs w:val="24"/>
                <w:lang w:eastAsia="ru-RU"/>
              </w:rPr>
            </w:pPr>
            <w:r>
              <w:rPr>
                <w:sz w:val="24"/>
                <w:szCs w:val="24"/>
                <w:lang w:eastAsia="ru-RU"/>
              </w:rPr>
              <w:t>ГОСУДАРСТВЕННЫЙ ЗАКАЗЧИК:</w:t>
            </w:r>
          </w:p>
        </w:tc>
        <w:tc>
          <w:tcPr>
            <w:tcW w:w="4621" w:type="dxa"/>
            <w:tcBorders/>
            <w:vAlign w:val="center"/>
          </w:tcPr>
          <w:p>
            <w:pPr>
              <w:pStyle w:val="Normal"/>
              <w:spacing w:before="0" w:after="0"/>
              <w:rPr/>
            </w:pPr>
            <w:r>
              <w:rPr>
                <w:sz w:val="24"/>
                <w:szCs w:val="24"/>
                <w:lang w:val="ru-RU" w:eastAsia="ru-RU"/>
              </w:rPr>
              <w:t>ПОДРЯДЧИК</w:t>
            </w:r>
            <w:r>
              <w:rPr>
                <w:sz w:val="24"/>
                <w:szCs w:val="24"/>
                <w:lang w:eastAsia="ru-RU"/>
              </w:rPr>
              <w:t>:</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eastAsia="ru-RU"/>
              </w:rPr>
              <w:t>_______________________________</w:t>
            </w:r>
          </w:p>
          <w:p>
            <w:pPr>
              <w:pStyle w:val="Normal"/>
              <w:spacing w:before="0" w:after="0"/>
              <w:rPr>
                <w:sz w:val="24"/>
                <w:szCs w:val="24"/>
                <w:lang w:eastAsia="ru-RU"/>
              </w:rPr>
            </w:pPr>
            <w:r>
              <w:rPr>
                <w:sz w:val="24"/>
                <w:szCs w:val="24"/>
                <w:lang w:eastAsia="ru-RU"/>
              </w:rPr>
              <w:t>(должность)</w:t>
            </w:r>
          </w:p>
        </w:tc>
        <w:tc>
          <w:tcPr>
            <w:tcW w:w="4621" w:type="dxa"/>
            <w:tcBorders/>
            <w:vAlign w:val="center"/>
          </w:tcPr>
          <w:p>
            <w:pPr>
              <w:pStyle w:val="Normal"/>
              <w:spacing w:before="0" w:after="0"/>
              <w:rPr>
                <w:sz w:val="24"/>
                <w:szCs w:val="24"/>
                <w:lang w:eastAsia="ru-RU"/>
              </w:rPr>
            </w:pPr>
            <w:r>
              <w:rPr>
                <w:sz w:val="24"/>
                <w:szCs w:val="24"/>
                <w:lang w:eastAsia="ru-RU"/>
              </w:rPr>
              <w:t>_______________________________</w:t>
            </w:r>
          </w:p>
          <w:p>
            <w:pPr>
              <w:pStyle w:val="Normal"/>
              <w:spacing w:before="0" w:after="0"/>
              <w:rPr>
                <w:sz w:val="24"/>
                <w:szCs w:val="24"/>
                <w:lang w:eastAsia="ru-RU"/>
              </w:rPr>
            </w:pPr>
            <w:r>
              <w:rPr>
                <w:sz w:val="24"/>
                <w:szCs w:val="24"/>
                <w:lang w:eastAsia="ru-RU"/>
              </w:rPr>
              <w:t>(должность)</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eastAsia="ru-RU"/>
              </w:rPr>
              <w:t>______________________________</w:t>
            </w:r>
          </w:p>
          <w:p>
            <w:pPr>
              <w:pStyle w:val="Normal"/>
              <w:spacing w:before="0" w:after="0"/>
              <w:rPr>
                <w:sz w:val="24"/>
                <w:szCs w:val="24"/>
                <w:lang w:eastAsia="ru-RU"/>
              </w:rPr>
            </w:pPr>
            <w:r>
              <w:rPr>
                <w:sz w:val="24"/>
                <w:szCs w:val="24"/>
                <w:lang w:eastAsia="ru-RU"/>
              </w:rPr>
              <w:t>(подпись, фамилия и инициалы)</w:t>
            </w:r>
          </w:p>
        </w:tc>
        <w:tc>
          <w:tcPr>
            <w:tcW w:w="4621" w:type="dxa"/>
            <w:tcBorders/>
            <w:vAlign w:val="center"/>
          </w:tcPr>
          <w:p>
            <w:pPr>
              <w:pStyle w:val="Normal"/>
              <w:spacing w:before="0" w:after="0"/>
              <w:rPr>
                <w:sz w:val="24"/>
                <w:szCs w:val="24"/>
                <w:lang w:eastAsia="ru-RU"/>
              </w:rPr>
            </w:pPr>
            <w:r>
              <w:rPr>
                <w:sz w:val="24"/>
                <w:szCs w:val="24"/>
                <w:lang w:eastAsia="ru-RU"/>
              </w:rPr>
              <w:t>______________________________</w:t>
            </w:r>
          </w:p>
          <w:p>
            <w:pPr>
              <w:pStyle w:val="Normal"/>
              <w:spacing w:before="0" w:after="0"/>
              <w:rPr>
                <w:sz w:val="24"/>
                <w:szCs w:val="24"/>
                <w:lang w:eastAsia="ru-RU"/>
              </w:rPr>
            </w:pPr>
            <w:r>
              <w:rPr>
                <w:sz w:val="24"/>
                <w:szCs w:val="24"/>
                <w:lang w:eastAsia="ru-RU"/>
              </w:rPr>
              <w:t>(подпись, фамилия и инициалы)</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__ _____________ 20__ г.</w:t>
            </w:r>
          </w:p>
        </w:tc>
        <w:tc>
          <w:tcPr>
            <w:tcW w:w="4621" w:type="dxa"/>
            <w:tcBorders/>
          </w:tcPr>
          <w:p>
            <w:pPr>
              <w:pStyle w:val="Normal"/>
              <w:spacing w:before="0" w:after="0"/>
              <w:rPr>
                <w:sz w:val="24"/>
                <w:szCs w:val="24"/>
                <w:lang w:eastAsia="ru-RU"/>
              </w:rPr>
            </w:pPr>
            <w:r>
              <w:rPr>
                <w:sz w:val="24"/>
                <w:szCs w:val="24"/>
                <w:lang w:eastAsia="ru-RU"/>
              </w:rPr>
              <w:t>__ _____________ 20__ г.</w:t>
            </w:r>
          </w:p>
        </w:tc>
      </w:tr>
      <w:tr>
        <w:trPr>
          <w:trHeight w:val="271" w:hRule="atLeast"/>
        </w:trPr>
        <w:tc>
          <w:tcPr>
            <w:tcW w:w="4732" w:type="dxa"/>
            <w:tcBorders/>
            <w:vAlign w:val="center"/>
          </w:tcPr>
          <w:p>
            <w:pPr>
              <w:pStyle w:val="Normal"/>
              <w:snapToGrid w:val="false"/>
              <w:spacing w:before="0" w:after="0"/>
              <w:rPr>
                <w:sz w:val="24"/>
                <w:szCs w:val="24"/>
                <w:lang w:eastAsia="ru-RU"/>
              </w:rPr>
            </w:pPr>
            <w:r>
              <w:rPr>
                <w:sz w:val="24"/>
                <w:szCs w:val="24"/>
                <w:lang w:eastAsia="ru-RU"/>
              </w:rPr>
            </w:r>
          </w:p>
        </w:tc>
        <w:tc>
          <w:tcPr>
            <w:tcW w:w="4621" w:type="dxa"/>
            <w:tcBorders/>
            <w:vAlign w:val="center"/>
          </w:tcPr>
          <w:p>
            <w:pPr>
              <w:pStyle w:val="Normal"/>
              <w:snapToGrid w:val="false"/>
              <w:spacing w:before="0" w:after="0"/>
              <w:rPr>
                <w:sz w:val="24"/>
                <w:szCs w:val="24"/>
                <w:lang w:eastAsia="ru-RU"/>
              </w:rPr>
            </w:pPr>
            <w:r>
              <w:rPr>
                <w:sz w:val="24"/>
                <w:szCs w:val="24"/>
                <w:lang w:eastAsia="ru-RU"/>
              </w:rPr>
            </w:r>
          </w:p>
        </w:tc>
      </w:tr>
    </w:tbl>
    <w:p>
      <w:pPr>
        <w:sectPr>
          <w:footerReference w:type="even" r:id="rId14"/>
          <w:footerReference w:type="default" r:id="rId15"/>
          <w:footerReference w:type="first" r:id="rId16"/>
          <w:type w:val="nextPage"/>
          <w:pgSz w:w="11906" w:h="16838"/>
          <w:pgMar w:left="1701" w:right="850" w:gutter="0" w:header="0" w:top="1134" w:footer="708" w:bottom="1134"/>
          <w:pgNumType w:fmt="decimal"/>
          <w:formProt w:val="false"/>
          <w:textDirection w:val="lrTb"/>
          <w:docGrid w:type="default" w:linePitch="360" w:charSpace="0"/>
        </w:sectPr>
        <w:pStyle w:val="Normal"/>
        <w:spacing w:before="0" w:after="0"/>
        <w:rPr>
          <w:sz w:val="24"/>
          <w:szCs w:val="24"/>
          <w:lang w:val="ru-RU"/>
        </w:rPr>
      </w:pPr>
      <w:r>
        <w:rPr>
          <w:sz w:val="24"/>
          <w:szCs w:val="24"/>
          <w:lang w:val="ru-RU"/>
        </w:rPr>
      </w:r>
    </w:p>
    <w:p>
      <w:pPr>
        <w:pStyle w:val="Normal"/>
        <w:spacing w:before="0" w:after="0"/>
        <w:jc w:val="right"/>
        <w:rPr>
          <w:sz w:val="24"/>
          <w:szCs w:val="24"/>
          <w:lang w:val="ru-RU"/>
        </w:rPr>
      </w:pPr>
      <w:r>
        <w:rPr>
          <w:sz w:val="24"/>
          <w:szCs w:val="24"/>
          <w:lang w:val="ru-RU"/>
        </w:rPr>
        <w:t>Приложение № 2</w:t>
      </w:r>
    </w:p>
    <w:p>
      <w:pPr>
        <w:pStyle w:val="Normal"/>
        <w:spacing w:before="0" w:after="0"/>
        <w:jc w:val="right"/>
        <w:rPr>
          <w:sz w:val="24"/>
          <w:szCs w:val="24"/>
          <w:lang w:val="ru-RU"/>
        </w:rPr>
      </w:pPr>
      <w:r>
        <w:rPr>
          <w:sz w:val="24"/>
          <w:szCs w:val="24"/>
          <w:lang w:val="ru-RU"/>
        </w:rPr>
        <w:t>к Государственному Контракту №</w:t>
      </w:r>
      <w:r>
        <w:rPr>
          <w:sz w:val="24"/>
          <w:szCs w:val="24"/>
        </w:rPr>
        <w:t> </w:t>
      </w:r>
      <w:r>
        <w:rPr>
          <w:sz w:val="24"/>
          <w:szCs w:val="24"/>
          <w:lang w:val="ru-RU"/>
        </w:rPr>
        <w:t>_______</w:t>
      </w:r>
    </w:p>
    <w:p>
      <w:pPr>
        <w:pStyle w:val="Normal"/>
        <w:spacing w:before="0" w:after="0"/>
        <w:jc w:val="right"/>
        <w:rPr>
          <w:sz w:val="24"/>
          <w:szCs w:val="24"/>
          <w:lang w:val="ru-RU"/>
        </w:rPr>
      </w:pPr>
      <w:r>
        <w:rPr>
          <w:sz w:val="24"/>
          <w:szCs w:val="24"/>
          <w:lang w:val="ru-RU"/>
        </w:rPr>
        <w:t>от «______» __________2026г.</w:t>
      </w:r>
    </w:p>
    <w:p>
      <w:pPr>
        <w:pStyle w:val="Normal"/>
        <w:spacing w:before="0" w:after="0"/>
        <w:jc w:val="right"/>
        <w:rPr>
          <w:sz w:val="24"/>
          <w:szCs w:val="24"/>
          <w:lang w:val="ru-RU"/>
        </w:rPr>
      </w:pPr>
      <w:r>
        <w:rPr>
          <w:sz w:val="24"/>
          <w:szCs w:val="24"/>
          <w:lang w:val="ru-RU"/>
        </w:rPr>
      </w:r>
    </w:p>
    <w:p>
      <w:pPr>
        <w:pStyle w:val="Normal"/>
        <w:spacing w:before="0" w:after="0"/>
        <w:jc w:val="right"/>
        <w:rPr>
          <w:sz w:val="24"/>
          <w:szCs w:val="24"/>
          <w:lang w:val="ru-RU"/>
        </w:rPr>
      </w:pPr>
      <w:r>
        <w:rPr>
          <w:sz w:val="24"/>
          <w:szCs w:val="24"/>
          <w:lang w:val="ru-RU"/>
        </w:rPr>
      </w:r>
    </w:p>
    <w:p>
      <w:pPr>
        <w:pStyle w:val="Normal"/>
        <w:widowControl w:val="false"/>
        <w:spacing w:before="0" w:after="0"/>
        <w:jc w:val="center"/>
        <w:rPr>
          <w:b/>
          <w:bCs/>
          <w:color w:val="FF0000"/>
          <w:sz w:val="24"/>
          <w:szCs w:val="24"/>
        </w:rPr>
      </w:pPr>
      <w:r>
        <w:rPr>
          <w:b/>
          <w:bCs/>
          <w:sz w:val="24"/>
          <w:szCs w:val="24"/>
          <w:lang w:eastAsia="ru-RU"/>
        </w:rPr>
        <w:t>C</w:t>
      </w:r>
      <w:r>
        <w:rPr>
          <w:b/>
          <w:bCs/>
          <w:sz w:val="24"/>
          <w:szCs w:val="24"/>
          <w:lang w:val="ru-RU" w:eastAsia="ru-RU"/>
        </w:rPr>
        <w:t xml:space="preserve">ПЕЦИФИКАЦИЯ </w:t>
      </w:r>
    </w:p>
    <w:p>
      <w:pPr>
        <w:pStyle w:val="Normal"/>
        <w:spacing w:before="0" w:after="0"/>
        <w:ind w:firstLine="709" w:right="0"/>
        <w:jc w:val="center"/>
        <w:rPr>
          <w:color w:val="000000"/>
        </w:rPr>
      </w:pPr>
      <w:r>
        <w:rPr>
          <w:b/>
          <w:bCs/>
          <w:color w:val="000000"/>
          <w:sz w:val="24"/>
          <w:szCs w:val="24"/>
        </w:rPr>
        <w:t>на разработку проектно-сметной документации на оснащение охранной сигнализацией кабинета № 404 ФКУ «Гидрометсервис»</w:t>
      </w:r>
    </w:p>
    <w:p>
      <w:pPr>
        <w:pStyle w:val="Normal"/>
        <w:widowControl w:val="false"/>
        <w:spacing w:before="0" w:after="0"/>
        <w:jc w:val="center"/>
        <w:rPr>
          <w:b/>
          <w:bCs/>
          <w:color w:val="000000"/>
          <w:sz w:val="24"/>
          <w:szCs w:val="24"/>
          <w:lang w:val="ru-RU" w:eastAsia="ru-RU"/>
        </w:rPr>
      </w:pPr>
      <w:r>
        <w:rPr>
          <w:b/>
          <w:bCs/>
          <w:color w:val="000000"/>
          <w:sz w:val="24"/>
          <w:szCs w:val="24"/>
          <w:lang w:val="ru-RU" w:eastAsia="ru-RU"/>
        </w:rPr>
      </w:r>
    </w:p>
    <w:tbl>
      <w:tblPr>
        <w:tblW w:w="9354" w:type="dxa"/>
        <w:jc w:val="left"/>
        <w:tblInd w:w="108" w:type="dxa"/>
        <w:tblLayout w:type="fixed"/>
        <w:tblCellMar>
          <w:top w:w="0" w:type="dxa"/>
          <w:left w:w="108" w:type="dxa"/>
          <w:bottom w:w="0" w:type="dxa"/>
          <w:right w:w="108" w:type="dxa"/>
        </w:tblCellMar>
      </w:tblPr>
      <w:tblGrid>
        <w:gridCol w:w="622"/>
        <w:gridCol w:w="2983"/>
        <w:gridCol w:w="1216"/>
        <w:gridCol w:w="1051"/>
        <w:gridCol w:w="1768"/>
        <w:gridCol w:w="1713"/>
      </w:tblGrid>
      <w:tr>
        <w:trPr>
          <w:trHeight w:val="1140" w:hRule="atLeast"/>
        </w:trPr>
        <w:tc>
          <w:tcPr>
            <w:tcW w:w="622"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pPr>
            <w:r>
              <w:rPr>
                <w:sz w:val="24"/>
                <w:szCs w:val="24"/>
              </w:rPr>
              <w:t xml:space="preserve">№ </w:t>
            </w:r>
            <w:r>
              <w:rPr>
                <w:sz w:val="24"/>
                <w:szCs w:val="24"/>
              </w:rPr>
              <w:t>п/п</w:t>
            </w:r>
          </w:p>
        </w:tc>
        <w:tc>
          <w:tcPr>
            <w:tcW w:w="2983"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pPr>
            <w:r>
              <w:rPr>
                <w:sz w:val="24"/>
                <w:szCs w:val="24"/>
                <w:lang w:val="ru-RU"/>
              </w:rPr>
              <w:t>Наименовани</w:t>
            </w:r>
            <w:r>
              <w:rPr>
                <w:color w:val="000000"/>
                <w:sz w:val="24"/>
                <w:szCs w:val="24"/>
                <w:lang w:val="ru-RU"/>
              </w:rPr>
              <w:t>е Работ</w:t>
            </w:r>
          </w:p>
        </w:tc>
        <w:tc>
          <w:tcPr>
            <w:tcW w:w="1216"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Ед. измер.</w:t>
            </w:r>
          </w:p>
        </w:tc>
        <w:tc>
          <w:tcPr>
            <w:tcW w:w="105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Коли-чество</w:t>
            </w:r>
          </w:p>
        </w:tc>
        <w:tc>
          <w:tcPr>
            <w:tcW w:w="1768"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Цена за единицу с НДС/НДС не облагается, (руб.)</w:t>
            </w:r>
          </w:p>
        </w:tc>
        <w:tc>
          <w:tcPr>
            <w:tcW w:w="1713"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Итого с НДС/НДС не облагается, (руб.)</w:t>
            </w:r>
          </w:p>
        </w:tc>
      </w:tr>
      <w:tr>
        <w:trPr>
          <w:trHeight w:val="324" w:hRule="atLeast"/>
        </w:trPr>
        <w:tc>
          <w:tcPr>
            <w:tcW w:w="622"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color w:val="000000"/>
                <w:sz w:val="24"/>
                <w:szCs w:val="24"/>
                <w:lang w:val="ru-RU"/>
              </w:rPr>
            </w:pPr>
            <w:r>
              <w:rPr>
                <w:color w:val="000000"/>
                <w:sz w:val="24"/>
                <w:szCs w:val="24"/>
                <w:lang w:val="ru-RU"/>
              </w:rPr>
              <w:t>1.</w:t>
            </w:r>
          </w:p>
        </w:tc>
        <w:tc>
          <w:tcPr>
            <w:tcW w:w="2983" w:type="dxa"/>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before="0" w:after="0"/>
              <w:ind w:firstLine="57" w:left="113" w:right="0"/>
              <w:jc w:val="center"/>
              <w:rPr>
                <w:b w:val="false"/>
                <w:bCs w:val="false"/>
                <w:color w:val="000000"/>
              </w:rPr>
            </w:pPr>
            <w:r>
              <w:rPr>
                <w:b w:val="false"/>
                <w:bCs w:val="false"/>
                <w:color w:val="000000"/>
                <w:sz w:val="24"/>
                <w:szCs w:val="24"/>
                <w:lang w:val="ru-RU"/>
              </w:rPr>
              <w:t>Разработка проектно-сметной документации на оснащение охранной сигнализацией кабинета № 404 ФКУ «Гидрометсервис»</w:t>
            </w:r>
          </w:p>
        </w:tc>
        <w:tc>
          <w:tcPr>
            <w:tcW w:w="1216"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Условная единица</w:t>
            </w:r>
          </w:p>
        </w:tc>
        <w:tc>
          <w:tcPr>
            <w:tcW w:w="105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1</w:t>
            </w:r>
          </w:p>
        </w:tc>
        <w:tc>
          <w:tcPr>
            <w:tcW w:w="1768"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r>
          </w:p>
        </w:tc>
        <w:tc>
          <w:tcPr>
            <w:tcW w:w="1713" w:type="dxa"/>
            <w:tcBorders>
              <w:top w:val="single" w:sz="8" w:space="0" w:color="000000"/>
              <w:left w:val="single" w:sz="8" w:space="0" w:color="000000"/>
              <w:bottom w:val="single" w:sz="8" w:space="0" w:color="000000"/>
              <w:right w:val="single" w:sz="8" w:space="0" w:color="000000"/>
            </w:tcBorders>
            <w:vAlign w:val="center"/>
          </w:tcPr>
          <w:p>
            <w:pPr>
              <w:pStyle w:val="Normal"/>
              <w:snapToGrid w:val="false"/>
              <w:spacing w:before="0" w:after="0"/>
              <w:jc w:val="center"/>
              <w:rPr>
                <w:color w:val="000000"/>
                <w:sz w:val="24"/>
                <w:szCs w:val="24"/>
                <w:lang w:val="ru-RU"/>
              </w:rPr>
            </w:pPr>
            <w:r>
              <w:rPr>
                <w:color w:val="000000"/>
                <w:sz w:val="24"/>
                <w:szCs w:val="24"/>
                <w:lang w:val="ru-RU"/>
              </w:rPr>
            </w:r>
          </w:p>
        </w:tc>
      </w:tr>
      <w:tr>
        <w:trPr>
          <w:trHeight w:val="324" w:hRule="atLeast"/>
        </w:trPr>
        <w:tc>
          <w:tcPr>
            <w:tcW w:w="7640" w:type="dxa"/>
            <w:gridSpan w:val="5"/>
            <w:tcBorders>
              <w:top w:val="single" w:sz="8" w:space="0" w:color="000000"/>
              <w:left w:val="single" w:sz="8" w:space="0" w:color="000000"/>
              <w:bottom w:val="single" w:sz="8" w:space="0" w:color="000000"/>
              <w:right w:val="single" w:sz="8" w:space="0" w:color="000000"/>
            </w:tcBorders>
            <w:vAlign w:val="center"/>
          </w:tcPr>
          <w:p>
            <w:pPr>
              <w:pStyle w:val="Normal"/>
              <w:spacing w:before="0" w:after="0"/>
              <w:jc w:val="center"/>
              <w:rPr>
                <w:sz w:val="24"/>
                <w:szCs w:val="24"/>
                <w:lang w:val="ru-RU"/>
              </w:rPr>
            </w:pPr>
            <w:r>
              <w:rPr>
                <w:sz w:val="24"/>
                <w:szCs w:val="24"/>
                <w:lang w:val="ru-RU"/>
              </w:rPr>
              <w:t>ИТОГО:</w:t>
            </w:r>
          </w:p>
        </w:tc>
        <w:tc>
          <w:tcPr>
            <w:tcW w:w="1713" w:type="dxa"/>
            <w:tcBorders>
              <w:top w:val="single" w:sz="8" w:space="0" w:color="000000"/>
              <w:left w:val="single" w:sz="8" w:space="0" w:color="000000"/>
              <w:bottom w:val="single" w:sz="8" w:space="0" w:color="000000"/>
              <w:right w:val="single" w:sz="8" w:space="0" w:color="000000"/>
            </w:tcBorders>
            <w:vAlign w:val="center"/>
          </w:tcPr>
          <w:p>
            <w:pPr>
              <w:pStyle w:val="Normal"/>
              <w:snapToGrid w:val="false"/>
              <w:spacing w:before="0" w:after="0"/>
              <w:jc w:val="center"/>
              <w:rPr>
                <w:color w:val="000000"/>
                <w:sz w:val="24"/>
                <w:szCs w:val="24"/>
                <w:lang w:val="ru-RU"/>
              </w:rPr>
            </w:pPr>
            <w:r>
              <w:rPr>
                <w:color w:val="000000"/>
                <w:sz w:val="24"/>
                <w:szCs w:val="24"/>
                <w:lang w:val="ru-RU"/>
              </w:rPr>
            </w:r>
          </w:p>
        </w:tc>
      </w:tr>
    </w:tbl>
    <w:p>
      <w:pPr>
        <w:pStyle w:val="Normal"/>
        <w:widowControl w:val="false"/>
        <w:spacing w:before="0" w:after="0"/>
        <w:jc w:val="center"/>
        <w:rPr>
          <w:b/>
          <w:bCs/>
          <w:color w:val="000000"/>
          <w:sz w:val="24"/>
          <w:szCs w:val="24"/>
          <w:lang w:val="ru-RU" w:eastAsia="ru-RU"/>
        </w:rPr>
      </w:pPr>
      <w:r>
        <w:rPr>
          <w:b/>
          <w:bCs/>
          <w:color w:val="000000"/>
          <w:sz w:val="24"/>
          <w:szCs w:val="24"/>
          <w:lang w:val="ru-RU" w:eastAsia="ru-RU"/>
        </w:rPr>
      </w:r>
    </w:p>
    <w:p>
      <w:pPr>
        <w:pStyle w:val="Normal"/>
        <w:widowControl w:val="false"/>
        <w:spacing w:before="0" w:after="0"/>
        <w:jc w:val="center"/>
        <w:rPr>
          <w:b/>
          <w:bCs/>
          <w:color w:val="000000"/>
          <w:sz w:val="24"/>
          <w:szCs w:val="24"/>
          <w:lang w:val="ru-RU" w:eastAsia="ru-RU"/>
        </w:rPr>
      </w:pPr>
      <w:r>
        <w:rPr>
          <w:b/>
          <w:bCs/>
          <w:color w:val="000000"/>
          <w:sz w:val="24"/>
          <w:szCs w:val="24"/>
          <w:lang w:val="ru-RU" w:eastAsia="ru-RU"/>
        </w:rPr>
      </w:r>
    </w:p>
    <w:p>
      <w:pPr>
        <w:pStyle w:val="Normal"/>
        <w:widowControl w:val="false"/>
        <w:spacing w:before="0" w:after="0"/>
        <w:jc w:val="center"/>
        <w:rPr>
          <w:b/>
          <w:bCs/>
          <w:color w:val="000000"/>
          <w:sz w:val="24"/>
          <w:szCs w:val="24"/>
          <w:lang w:val="ru-RU" w:eastAsia="ru-RU"/>
        </w:rPr>
      </w:pPr>
      <w:r>
        <w:rPr>
          <w:b/>
          <w:bCs/>
          <w:color w:val="000000"/>
          <w:sz w:val="24"/>
          <w:szCs w:val="24"/>
          <w:lang w:val="ru-RU" w:eastAsia="ru-RU"/>
        </w:rPr>
      </w:r>
    </w:p>
    <w:p>
      <w:pPr>
        <w:pStyle w:val="Normal"/>
        <w:widowControl w:val="false"/>
        <w:spacing w:before="0" w:after="0"/>
        <w:jc w:val="center"/>
        <w:rPr>
          <w:b/>
          <w:bCs/>
          <w:color w:val="000000"/>
          <w:sz w:val="24"/>
          <w:szCs w:val="24"/>
          <w:lang w:val="ru-RU" w:eastAsia="ru-RU"/>
        </w:rPr>
      </w:pPr>
      <w:r>
        <w:rPr>
          <w:b/>
          <w:bCs/>
          <w:color w:val="000000"/>
          <w:sz w:val="24"/>
          <w:szCs w:val="24"/>
          <w:lang w:val="ru-RU" w:eastAsia="ru-RU"/>
        </w:rPr>
      </w:r>
    </w:p>
    <w:p>
      <w:pPr>
        <w:pStyle w:val="Normal"/>
        <w:widowControl w:val="false"/>
        <w:spacing w:before="0" w:after="0"/>
        <w:jc w:val="center"/>
        <w:rPr>
          <w:b/>
          <w:bCs/>
          <w:color w:val="000000"/>
          <w:sz w:val="24"/>
          <w:szCs w:val="24"/>
          <w:lang w:val="ru-RU" w:eastAsia="ru-RU"/>
        </w:rPr>
      </w:pPr>
      <w:r>
        <w:rPr>
          <w:b/>
          <w:bCs/>
          <w:color w:val="000000"/>
          <w:sz w:val="24"/>
          <w:szCs w:val="24"/>
          <w:lang w:val="ru-RU" w:eastAsia="ru-RU"/>
        </w:rPr>
      </w:r>
    </w:p>
    <w:tbl>
      <w:tblPr>
        <w:tblW w:w="9354" w:type="dxa"/>
        <w:jc w:val="left"/>
        <w:tblInd w:w="0" w:type="dxa"/>
        <w:tblLayout w:type="fixed"/>
        <w:tblCellMar>
          <w:top w:w="0" w:type="dxa"/>
          <w:left w:w="0" w:type="dxa"/>
          <w:bottom w:w="0" w:type="dxa"/>
          <w:right w:w="0" w:type="dxa"/>
        </w:tblCellMar>
      </w:tblPr>
      <w:tblGrid>
        <w:gridCol w:w="4732"/>
        <w:gridCol w:w="4621"/>
      </w:tblGrid>
      <w:tr>
        <w:trPr>
          <w:trHeight w:val="225" w:hRule="atLeast"/>
        </w:trPr>
        <w:tc>
          <w:tcPr>
            <w:tcW w:w="4732" w:type="dxa"/>
            <w:tcBorders/>
          </w:tcPr>
          <w:p>
            <w:pPr>
              <w:pStyle w:val="Normal"/>
              <w:snapToGrid w:val="false"/>
              <w:spacing w:before="0" w:after="0"/>
              <w:rPr>
                <w:sz w:val="24"/>
                <w:szCs w:val="24"/>
                <w:lang w:eastAsia="ru-RU"/>
              </w:rPr>
            </w:pPr>
            <w:r>
              <w:rPr>
                <w:sz w:val="24"/>
                <w:szCs w:val="24"/>
                <w:lang w:eastAsia="ru-RU"/>
              </w:rPr>
            </w:r>
          </w:p>
        </w:tc>
        <w:tc>
          <w:tcPr>
            <w:tcW w:w="4621" w:type="dxa"/>
            <w:tcBorders/>
          </w:tcPr>
          <w:p>
            <w:pPr>
              <w:pStyle w:val="Normal"/>
              <w:snapToGrid w:val="false"/>
              <w:spacing w:before="0" w:after="0"/>
              <w:rPr>
                <w:sz w:val="24"/>
                <w:szCs w:val="24"/>
                <w:lang w:val="ru-RU" w:eastAsia="ru-RU"/>
              </w:rPr>
            </w:pPr>
            <w:r>
              <w:rPr>
                <w:sz w:val="24"/>
                <w:szCs w:val="24"/>
                <w:lang w:val="ru-RU" w:eastAsia="ru-RU"/>
              </w:rPr>
            </w:r>
          </w:p>
        </w:tc>
      </w:tr>
      <w:tr>
        <w:trPr>
          <w:trHeight w:val="271" w:hRule="atLeast"/>
        </w:trPr>
        <w:tc>
          <w:tcPr>
            <w:tcW w:w="4732" w:type="dxa"/>
            <w:tcBorders/>
            <w:vAlign w:val="center"/>
          </w:tcPr>
          <w:p>
            <w:pPr>
              <w:pStyle w:val="Normal"/>
              <w:spacing w:before="0" w:after="0"/>
              <w:rPr>
                <w:sz w:val="24"/>
                <w:szCs w:val="24"/>
                <w:lang w:eastAsia="ru-RU"/>
              </w:rPr>
            </w:pPr>
            <w:r>
              <w:rPr>
                <w:sz w:val="24"/>
                <w:szCs w:val="24"/>
                <w:lang w:eastAsia="ru-RU"/>
              </w:rPr>
              <w:t>ГОСУДАРСТВЕННЫЙ ЗАКАЗЧИК:</w:t>
            </w:r>
          </w:p>
        </w:tc>
        <w:tc>
          <w:tcPr>
            <w:tcW w:w="4621" w:type="dxa"/>
            <w:tcBorders/>
            <w:vAlign w:val="center"/>
          </w:tcPr>
          <w:p>
            <w:pPr>
              <w:pStyle w:val="Normal"/>
              <w:spacing w:before="0" w:after="0"/>
              <w:rPr/>
            </w:pPr>
            <w:r>
              <w:rPr>
                <w:sz w:val="24"/>
                <w:szCs w:val="24"/>
                <w:lang w:val="ru-RU" w:eastAsia="ru-RU"/>
              </w:rPr>
              <w:t>ПОДРЯДЧИК</w:t>
            </w:r>
            <w:r>
              <w:rPr>
                <w:sz w:val="24"/>
                <w:szCs w:val="24"/>
                <w:lang w:eastAsia="ru-RU"/>
              </w:rPr>
              <w:t>:</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eastAsia="ru-RU"/>
              </w:rPr>
              <w:t>_______________________________</w:t>
            </w:r>
          </w:p>
          <w:p>
            <w:pPr>
              <w:pStyle w:val="Normal"/>
              <w:spacing w:before="0" w:after="0"/>
              <w:rPr>
                <w:sz w:val="24"/>
                <w:szCs w:val="24"/>
                <w:lang w:eastAsia="ru-RU"/>
              </w:rPr>
            </w:pPr>
            <w:r>
              <w:rPr>
                <w:sz w:val="24"/>
                <w:szCs w:val="24"/>
                <w:lang w:eastAsia="ru-RU"/>
              </w:rPr>
              <w:t>(должность)</w:t>
            </w:r>
          </w:p>
        </w:tc>
        <w:tc>
          <w:tcPr>
            <w:tcW w:w="4621" w:type="dxa"/>
            <w:tcBorders/>
            <w:vAlign w:val="center"/>
          </w:tcPr>
          <w:p>
            <w:pPr>
              <w:pStyle w:val="Normal"/>
              <w:spacing w:before="0" w:after="0"/>
              <w:rPr>
                <w:sz w:val="24"/>
                <w:szCs w:val="24"/>
                <w:lang w:eastAsia="ru-RU"/>
              </w:rPr>
            </w:pPr>
            <w:r>
              <w:rPr>
                <w:sz w:val="24"/>
                <w:szCs w:val="24"/>
                <w:lang w:eastAsia="ru-RU"/>
              </w:rPr>
              <w:t>_______________________________</w:t>
            </w:r>
          </w:p>
          <w:p>
            <w:pPr>
              <w:pStyle w:val="Normal"/>
              <w:spacing w:before="0" w:after="0"/>
              <w:rPr>
                <w:sz w:val="24"/>
                <w:szCs w:val="24"/>
                <w:lang w:eastAsia="ru-RU"/>
              </w:rPr>
            </w:pPr>
            <w:r>
              <w:rPr>
                <w:sz w:val="24"/>
                <w:szCs w:val="24"/>
                <w:lang w:eastAsia="ru-RU"/>
              </w:rPr>
              <w:t>(должность)</w:t>
            </w:r>
          </w:p>
        </w:tc>
      </w:tr>
      <w:tr>
        <w:trPr>
          <w:trHeight w:val="558" w:hRule="atLeast"/>
        </w:trPr>
        <w:tc>
          <w:tcPr>
            <w:tcW w:w="4732" w:type="dxa"/>
            <w:tcBorders/>
            <w:vAlign w:val="center"/>
          </w:tcPr>
          <w:p>
            <w:pPr>
              <w:pStyle w:val="Normal"/>
              <w:spacing w:before="0" w:after="0"/>
              <w:rPr>
                <w:sz w:val="24"/>
                <w:szCs w:val="24"/>
                <w:lang w:eastAsia="ru-RU"/>
              </w:rPr>
            </w:pPr>
            <w:r>
              <w:rPr>
                <w:sz w:val="24"/>
                <w:szCs w:val="24"/>
                <w:lang w:eastAsia="ru-RU"/>
              </w:rPr>
              <w:t>______________________________</w:t>
            </w:r>
          </w:p>
          <w:p>
            <w:pPr>
              <w:pStyle w:val="Normal"/>
              <w:spacing w:before="0" w:after="0"/>
              <w:rPr>
                <w:sz w:val="24"/>
                <w:szCs w:val="24"/>
                <w:lang w:eastAsia="ru-RU"/>
              </w:rPr>
            </w:pPr>
            <w:r>
              <w:rPr>
                <w:sz w:val="24"/>
                <w:szCs w:val="24"/>
                <w:lang w:eastAsia="ru-RU"/>
              </w:rPr>
              <w:t>(подпись, фамилия и инициалы)</w:t>
            </w:r>
          </w:p>
        </w:tc>
        <w:tc>
          <w:tcPr>
            <w:tcW w:w="4621" w:type="dxa"/>
            <w:tcBorders/>
            <w:vAlign w:val="center"/>
          </w:tcPr>
          <w:p>
            <w:pPr>
              <w:pStyle w:val="Normal"/>
              <w:spacing w:before="0" w:after="0"/>
              <w:rPr>
                <w:sz w:val="24"/>
                <w:szCs w:val="24"/>
                <w:lang w:eastAsia="ru-RU"/>
              </w:rPr>
            </w:pPr>
            <w:r>
              <w:rPr>
                <w:sz w:val="24"/>
                <w:szCs w:val="24"/>
                <w:lang w:eastAsia="ru-RU"/>
              </w:rPr>
              <w:t>______________________________</w:t>
            </w:r>
          </w:p>
          <w:p>
            <w:pPr>
              <w:pStyle w:val="Normal"/>
              <w:spacing w:before="0" w:after="0"/>
              <w:rPr>
                <w:sz w:val="24"/>
                <w:szCs w:val="24"/>
                <w:lang w:eastAsia="ru-RU"/>
              </w:rPr>
            </w:pPr>
            <w:r>
              <w:rPr>
                <w:sz w:val="24"/>
                <w:szCs w:val="24"/>
                <w:lang w:eastAsia="ru-RU"/>
              </w:rPr>
              <w:t>(подпись, фамилия и инициалы)</w:t>
            </w:r>
          </w:p>
        </w:tc>
      </w:tr>
      <w:tr>
        <w:trPr>
          <w:trHeight w:val="271" w:hRule="atLeast"/>
        </w:trPr>
        <w:tc>
          <w:tcPr>
            <w:tcW w:w="4732" w:type="dxa"/>
            <w:tcBorders/>
          </w:tcPr>
          <w:p>
            <w:pPr>
              <w:pStyle w:val="Normal"/>
              <w:spacing w:before="0" w:after="0"/>
              <w:rPr>
                <w:sz w:val="24"/>
                <w:szCs w:val="24"/>
                <w:lang w:eastAsia="ru-RU"/>
              </w:rPr>
            </w:pPr>
            <w:r>
              <w:rPr>
                <w:sz w:val="24"/>
                <w:szCs w:val="24"/>
                <w:lang w:eastAsia="ru-RU"/>
              </w:rPr>
              <w:t>__ _____________ 20__ г.</w:t>
            </w:r>
          </w:p>
        </w:tc>
        <w:tc>
          <w:tcPr>
            <w:tcW w:w="4621" w:type="dxa"/>
            <w:tcBorders/>
          </w:tcPr>
          <w:p>
            <w:pPr>
              <w:pStyle w:val="Normal"/>
              <w:spacing w:before="0" w:after="0"/>
              <w:rPr>
                <w:sz w:val="24"/>
                <w:szCs w:val="24"/>
                <w:lang w:eastAsia="ru-RU"/>
              </w:rPr>
            </w:pPr>
            <w:r>
              <w:rPr>
                <w:sz w:val="24"/>
                <w:szCs w:val="24"/>
                <w:lang w:eastAsia="ru-RU"/>
              </w:rPr>
              <w:t>__ _____________ 20__ г.</w:t>
            </w:r>
          </w:p>
        </w:tc>
      </w:tr>
      <w:tr>
        <w:trPr>
          <w:trHeight w:val="271" w:hRule="atLeast"/>
        </w:trPr>
        <w:tc>
          <w:tcPr>
            <w:tcW w:w="4732" w:type="dxa"/>
            <w:tcBorders/>
            <w:vAlign w:val="center"/>
          </w:tcPr>
          <w:p>
            <w:pPr>
              <w:pStyle w:val="Normal"/>
              <w:snapToGrid w:val="false"/>
              <w:spacing w:before="0" w:after="0"/>
              <w:rPr>
                <w:sz w:val="24"/>
                <w:szCs w:val="24"/>
                <w:lang w:eastAsia="ru-RU"/>
              </w:rPr>
            </w:pPr>
            <w:r>
              <w:rPr>
                <w:sz w:val="24"/>
                <w:szCs w:val="24"/>
                <w:lang w:eastAsia="ru-RU"/>
              </w:rPr>
            </w:r>
          </w:p>
        </w:tc>
        <w:tc>
          <w:tcPr>
            <w:tcW w:w="4621" w:type="dxa"/>
            <w:tcBorders/>
            <w:vAlign w:val="center"/>
          </w:tcPr>
          <w:p>
            <w:pPr>
              <w:pStyle w:val="Normal"/>
              <w:snapToGrid w:val="false"/>
              <w:spacing w:before="0" w:after="0"/>
              <w:rPr>
                <w:sz w:val="24"/>
                <w:szCs w:val="24"/>
                <w:lang w:eastAsia="ru-RU"/>
              </w:rPr>
            </w:pPr>
            <w:r>
              <w:rPr>
                <w:sz w:val="24"/>
                <w:szCs w:val="24"/>
                <w:lang w:eastAsia="ru-RU"/>
              </w:rPr>
            </w:r>
          </w:p>
        </w:tc>
      </w:tr>
    </w:tbl>
    <w:p>
      <w:pPr>
        <w:pStyle w:val="Normal"/>
        <w:spacing w:before="0" w:after="0"/>
        <w:rPr>
          <w:sz w:val="24"/>
          <w:szCs w:val="24"/>
          <w:lang w:val="ru-RU"/>
        </w:rPr>
      </w:pPr>
      <w:r>
        <w:rPr>
          <w:sz w:val="24"/>
          <w:szCs w:val="24"/>
          <w:lang w:val="ru-RU"/>
        </w:rPr>
      </w:r>
    </w:p>
    <w:p>
      <w:pPr>
        <w:pStyle w:val="Normal"/>
        <w:spacing w:before="0" w:after="0"/>
        <w:jc w:val="right"/>
        <w:rPr>
          <w:sz w:val="24"/>
          <w:szCs w:val="24"/>
          <w:lang w:val="ru-RU"/>
        </w:rPr>
      </w:pPr>
      <w:r>
        <w:rPr>
          <w:sz w:val="24"/>
          <w:szCs w:val="24"/>
          <w:lang w:val="ru-RU"/>
        </w:rPr>
      </w:r>
    </w:p>
    <w:sectPr>
      <w:footerReference w:type="even" r:id="rId17"/>
      <w:footerReference w:type="default" r:id="rId18"/>
      <w:footerReference w:type="first" r:id="rId19"/>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Liberation Sans">
    <w:altName w:val="Arial"/>
    <w:charset w:val="01"/>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80" w:after="28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rPr/>
    </w:pPr>
    <w:r>
      <w:rPr/>
      <w:fldChar w:fldCharType="begin"/>
    </w:r>
    <w:r>
      <w:rPr/>
      <w:instrText xml:space="preserve"> PAGE </w:instrText>
    </w:r>
    <w:r>
      <w:rPr/>
      <w:fldChar w:fldCharType="separate"/>
    </w:r>
    <w:r>
      <w:rPr/>
      <w:t>10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rPr/>
    </w:pPr>
    <w:r>
      <w:rPr/>
      <w:fldChar w:fldCharType="begin"/>
    </w:r>
    <w:r>
      <w:rPr/>
      <w:instrText xml:space="preserve"> PAGE </w:instrText>
    </w:r>
    <w:r>
      <w:rPr/>
      <w:fldChar w:fldCharType="separate"/>
    </w:r>
    <w:r>
      <w:rPr/>
      <w:t>10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80" w:after="28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rPr/>
    </w:pPr>
    <w:r>
      <w:rPr/>
      <w:fldChar w:fldCharType="begin"/>
    </w:r>
    <w:r>
      <w:rPr/>
      <w:instrText xml:space="preserve"> PAGE </w:instrText>
    </w:r>
    <w:r>
      <w:rPr/>
      <w:fldChar w:fldCharType="separate"/>
    </w:r>
    <w:r>
      <w:rPr/>
      <w:t>14</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80" w:after="28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80"/>
      <w:rPr/>
    </w:pPr>
    <w:r>
      <w:rPr/>
      <w:fldChar w:fldCharType="begin"/>
    </w:r>
    <w:r>
      <w:rPr/>
      <w:instrText xml:space="preserve"> PAGE </w:instrText>
    </w:r>
    <w:r>
      <w:rPr/>
      <w:fldChar w:fldCharType="separate"/>
    </w:r>
    <w:r>
      <w:rPr/>
      <w:t>15</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roid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280" w:after="280"/>
      <w:jc w:val="left"/>
    </w:pPr>
    <w:rPr>
      <w:rFonts w:ascii="Times New Roman" w:hAnsi="Times New Roman" w:eastAsia="Times New Roman" w:cs="Times New Roman"/>
      <w:color w:val="auto"/>
      <w:kern w:val="0"/>
      <w:sz w:val="22"/>
      <w:szCs w:val="22"/>
      <w:lang w:val="en-US" w:eastAsia="zh-CN" w:bidi="ar-SA"/>
    </w:rPr>
  </w:style>
  <w:style w:type="character" w:styleId="WW8Num1z0">
    <w:name w:val="WW8Num1z0"/>
    <w:qFormat/>
    <w:rPr/>
  </w:style>
  <w:style w:type="character" w:styleId="WW8Num2z0">
    <w:name w:val="WW8Num2z0"/>
    <w:qFormat/>
    <w:rPr/>
  </w:style>
  <w:style w:type="character" w:styleId="Style14">
    <w:name w:val="Основной шрифт абзаца"/>
    <w:qFormat/>
    <w:rPr/>
  </w:style>
  <w:style w:type="character" w:styleId="WW8Num3z0">
    <w:name w:val="WW8Num3z0"/>
    <w:qFormat/>
    <w:rPr/>
  </w:style>
  <w:style w:type="character" w:styleId="WW8Num4z0">
    <w:name w:val="WW8Num4z0"/>
    <w:qFormat/>
    <w:rPr/>
  </w:style>
  <w:style w:type="character" w:styleId="1">
    <w:name w:val="Основной шрифт абзаца1"/>
    <w:qFormat/>
    <w:rPr/>
  </w:style>
  <w:style w:type="character" w:styleId="ConsPlusNormal">
    <w:name w:val="ConsPlusNormal Знак"/>
    <w:qFormat/>
    <w:rPr>
      <w:rFonts w:ascii="Arial" w:hAnsi="Arial" w:eastAsia="Times New Roman" w:cs="Arial"/>
      <w:sz w:val="20"/>
      <w:szCs w:val="20"/>
    </w:rPr>
  </w:style>
  <w:style w:type="character" w:styleId="Style15">
    <w:name w:val="Абзац списка Знак"/>
    <w:qFormat/>
    <w:rPr>
      <w:rFonts w:ascii="Times New Roman" w:hAnsi="Times New Roman" w:eastAsia="Times New Roman" w:cs="Times New Roman"/>
      <w:sz w:val="24"/>
      <w:szCs w:val="24"/>
    </w:rPr>
  </w:style>
  <w:style w:type="character" w:styleId="Style16">
    <w:name w:val="Обычный (веб) Знак"/>
    <w:qFormat/>
    <w:rPr>
      <w:rFonts w:ascii="Times New Roman" w:hAnsi="Times New Roman" w:eastAsia="Times New Roman" w:cs="Times New Roman"/>
      <w:sz w:val="24"/>
      <w:szCs w:val="24"/>
    </w:rPr>
  </w:style>
  <w:style w:type="character" w:styleId="Hyperlink">
    <w:name w:val="Hyperlink"/>
    <w:rPr>
      <w:color w:val="0000FF"/>
      <w:u w:val="single"/>
    </w:rPr>
  </w:style>
  <w:style w:type="character" w:styleId="11">
    <w:name w:val="Знак примечания1"/>
    <w:qFormat/>
    <w:rPr>
      <w:sz w:val="16"/>
      <w:szCs w:val="16"/>
    </w:rPr>
  </w:style>
  <w:style w:type="character" w:styleId="Style17">
    <w:name w:val="Текст примечания Знак"/>
    <w:qFormat/>
    <w:rPr>
      <w:rFonts w:ascii="Times New Roman" w:hAnsi="Times New Roman" w:eastAsia="Times New Roman" w:cs="Times New Roman"/>
      <w:lang w:val="en-US"/>
    </w:rPr>
  </w:style>
  <w:style w:type="character" w:styleId="Style18">
    <w:name w:val="Тема примечания Знак"/>
    <w:qFormat/>
    <w:rPr>
      <w:rFonts w:ascii="Times New Roman" w:hAnsi="Times New Roman" w:eastAsia="Times New Roman" w:cs="Times New Roman"/>
      <w:b/>
      <w:bCs/>
      <w:lang w:val="en-US"/>
    </w:rPr>
  </w:style>
  <w:style w:type="character" w:styleId="Style19">
    <w:name w:val="Текст выноски Знак"/>
    <w:qFormat/>
    <w:rPr>
      <w:rFonts w:ascii="Segoe UI" w:hAnsi="Segoe UI" w:eastAsia="Times New Roman" w:cs="Segoe UI"/>
      <w:sz w:val="18"/>
      <w:szCs w:val="18"/>
      <w:lang w:val="en-US"/>
    </w:rPr>
  </w:style>
  <w:style w:type="character" w:styleId="iceouttxt">
    <w:name w:val="iceouttxt"/>
    <w:qFormat/>
    <w:rPr/>
  </w:style>
  <w:style w:type="character" w:styleId="Style20">
    <w:name w:val="Верхний колонтитул Знак"/>
    <w:qFormat/>
    <w:rPr>
      <w:rFonts w:ascii="Times New Roman" w:hAnsi="Times New Roman" w:eastAsia="Times New Roman" w:cs="Times New Roman"/>
      <w:sz w:val="22"/>
      <w:szCs w:val="22"/>
      <w:lang w:val="en-US"/>
    </w:rPr>
  </w:style>
  <w:style w:type="character" w:styleId="Style21">
    <w:name w:val="Нижний колонтитул Знак"/>
    <w:qFormat/>
    <w:rPr>
      <w:rFonts w:ascii="Times New Roman" w:hAnsi="Times New Roman" w:eastAsia="Times New Roman" w:cs="Times New Roman"/>
      <w:sz w:val="22"/>
      <w:szCs w:val="22"/>
      <w:lang w:val="en-US"/>
    </w:rPr>
  </w:style>
  <w:style w:type="character" w:styleId="Style22">
    <w:name w:val="Обычный (Интернет) Знак"/>
    <w:qFormat/>
    <w:rPr>
      <w:rFonts w:ascii="Times New Roman" w:hAnsi="Times New Roman" w:eastAsia="Times New Roman" w:cs="Times New Roman"/>
      <w:sz w:val="24"/>
      <w:szCs w:val="24"/>
    </w:rPr>
  </w:style>
  <w:style w:type="paragraph" w:styleId="Style23">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Droid Sans"/>
      <w:i/>
      <w:iCs/>
      <w:sz w:val="24"/>
      <w:szCs w:val="24"/>
    </w:rPr>
  </w:style>
  <w:style w:type="paragraph" w:styleId="Style24">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12">
    <w:name w:val="Заголовок1"/>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Style25">
    <w:name w:val="Название объекта"/>
    <w:basedOn w:val="Normal"/>
    <w:qFormat/>
    <w:pPr>
      <w:suppressLineNumbers/>
      <w:spacing w:before="120" w:after="120"/>
    </w:pPr>
    <w:rPr>
      <w:rFonts w:cs="Lucida Sans"/>
      <w:i/>
      <w:iCs/>
      <w:sz w:val="24"/>
      <w:szCs w:val="24"/>
    </w:rPr>
  </w:style>
  <w:style w:type="paragraph" w:styleId="13">
    <w:name w:val="Указатель1"/>
    <w:basedOn w:val="Normal"/>
    <w:qFormat/>
    <w:pPr>
      <w:suppressLineNumbers/>
    </w:pPr>
    <w:rPr>
      <w:rFonts w:cs="Lucida Sans"/>
    </w:rPr>
  </w:style>
  <w:style w:type="paragraph" w:styleId="Style26">
    <w:name w:val="Обычный (Интернет)"/>
    <w:basedOn w:val="Normal"/>
    <w:qFormat/>
    <w:pPr/>
    <w:rPr>
      <w:sz w:val="24"/>
      <w:szCs w:val="24"/>
      <w:lang w:val="ru-RU"/>
    </w:rPr>
  </w:style>
  <w:style w:type="paragraph" w:styleId="ConsPlusNormal1">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Style27">
    <w:name w:val="Абзац списка"/>
    <w:basedOn w:val="Normal"/>
    <w:qFormat/>
    <w:pPr>
      <w:spacing w:before="0" w:after="0"/>
      <w:ind w:hanging="0" w:left="720" w:right="0"/>
      <w:contextualSpacing/>
    </w:pPr>
    <w:rPr>
      <w:sz w:val="24"/>
      <w:szCs w:val="24"/>
      <w:lang w:val="ru-RU"/>
    </w:rPr>
  </w:style>
  <w:style w:type="paragraph" w:styleId="14">
    <w:name w:val="Текст примечания1"/>
    <w:basedOn w:val="Normal"/>
    <w:qFormat/>
    <w:pPr/>
    <w:rPr>
      <w:sz w:val="20"/>
      <w:szCs w:val="20"/>
    </w:rPr>
  </w:style>
  <w:style w:type="paragraph" w:styleId="Style28">
    <w:name w:val="Тема примечания"/>
    <w:basedOn w:val="14"/>
    <w:next w:val="14"/>
    <w:qFormat/>
    <w:pPr/>
    <w:rPr>
      <w:b/>
      <w:bCs/>
    </w:rPr>
  </w:style>
  <w:style w:type="paragraph" w:styleId="Style29">
    <w:name w:val="Текст выноски"/>
    <w:basedOn w:val="Normal"/>
    <w:qFormat/>
    <w:pPr>
      <w:spacing w:before="0" w:after="0"/>
    </w:pPr>
    <w:rPr>
      <w:rFonts w:ascii="Segoe UI" w:hAnsi="Segoe UI" w:cs="Segoe UI"/>
      <w:sz w:val="18"/>
      <w:szCs w:val="18"/>
    </w:rPr>
  </w:style>
  <w:style w:type="paragraph" w:styleId="Style30">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Style31">
    <w:name w:val="Колонтитулы"/>
    <w:basedOn w:val="Normal"/>
    <w:qFormat/>
    <w:pPr>
      <w:suppressLineNumbers/>
      <w:tabs>
        <w:tab w:val="clear" w:pos="708"/>
        <w:tab w:val="center" w:pos="4819" w:leader="none"/>
        <w:tab w:val="right" w:pos="9638" w:leader="none"/>
      </w:tabs>
    </w:pPr>
    <w:rPr/>
  </w:style>
  <w:style w:type="paragraph" w:styleId="HeaderandFooter">
    <w:name w:val="Header and Footer"/>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paragraph" w:styleId="ListParagraph">
    <w:name w:val="List Paragraph"/>
    <w:basedOn w:val="Normal"/>
    <w:qFormat/>
    <w:pPr>
      <w:spacing w:before="280" w:after="280"/>
      <w:ind w:hanging="0" w:left="720" w:right="0"/>
      <w:contextualSpacing/>
    </w:pPr>
    <w:rPr>
      <w:sz w:val="24"/>
      <w:szCs w:val="24"/>
      <w:lang w:val="ru-RU"/>
    </w:rPr>
  </w:style>
  <w:style w:type="paragraph" w:styleId="Style34">
    <w:name w:val="Комментарий"/>
    <w:basedOn w:val="Normal"/>
    <w:qFormat/>
    <w:pPr>
      <w:spacing w:lineRule="auto" w:line="240" w:before="56" w:after="0"/>
      <w:ind w:hanging="0" w:left="57" w:right="57"/>
    </w:pPr>
    <w:rPr>
      <w:color w:val="auto"/>
      <w:sz w:val="20"/>
      <w:szCs w:val="20"/>
    </w:rPr>
  </w:style>
  <w:style w:type="paragraph" w:styleId="15">
    <w:name w:val="Обычный (Интернет)1"/>
    <w:basedOn w:val="Normal"/>
    <w:qFormat/>
    <w:pPr/>
    <w:rPr>
      <w:sz w:val="24"/>
      <w:szCs w:val="24"/>
      <w:lang w:val="ru-RU" w:eastAsia="ru-RU"/>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367499&amp;dst=100073&amp;field=134&amp;date=08.04.2024" TargetMode="External"/><Relationship Id="rId3" Type="http://schemas.openxmlformats.org/officeDocument/2006/relationships/hyperlink" Target="mailto:info.hms@meteorf.ru" TargetMode="External"/><Relationship Id="rId4" Type="http://schemas.openxmlformats.org/officeDocument/2006/relationships/hyperlink" Target="https://login.consultant.ru/link/?rnd=3726B4C3C56D1CDC96C58F6F9753A225&amp;req=doc&amp;base=LAW&amp;n=313359&amp;REFFIELD=134&amp;REFDST=101046&amp;REFDOC=327695&amp;REFBASE=LAW&amp;stat=refcode%3D16876%3Bindex%3D1637&amp;date=06.02.2020" TargetMode="External"/><Relationship Id="rId5" Type="http://schemas.openxmlformats.org/officeDocument/2006/relationships/hyperlink" Target="https://login.consultant.ru/link/?rnd=3726B4C3C56D1CDC96C58F6F9753A225&amp;req=doc&amp;base=LAW&amp;n=313359&amp;REFFIELD=134&amp;REFDST=101047&amp;REFDOC=327695&amp;REFBASE=LAW&amp;stat=refcode%3D16876%3Bindex%3D1638&amp;date=06.02.2020" TargetMode="External"/><Relationship Id="rId6" Type="http://schemas.openxmlformats.org/officeDocument/2006/relationships/hyperlink" Target="https://login.consultant.ru/link/?rnd=3726B4C3C56D1CDC96C58F6F9753A225&amp;req=doc&amp;base=LAW&amp;n=340775&amp;REFFIELD=134&amp;REFDST=101048&amp;REFDOC=327695&amp;REFBASE=LAW&amp;stat=refcode%3D16876%3Bindex%3D1639&amp;date=06.02.2020" TargetMode="External"/><Relationship Id="rId7" Type="http://schemas.openxmlformats.org/officeDocument/2006/relationships/hyperlink" Target="https://login.consultant.ru/link/?rnd=3726B4C3C56D1CDC96C58F6F9753A225&amp;req=doc&amp;base=LAW&amp;n=331976&amp;REFFIELD=134&amp;REFDST=101050&amp;REFDOC=327695&amp;REFBASE=LAW&amp;stat=refcode%3D16876%3Bindex%3D1642&amp;date=06.02.2020" TargetMode="External"/><Relationship Id="rId8" Type="http://schemas.openxmlformats.org/officeDocument/2006/relationships/hyperlink" Target="https://login.consultant.ru/link/?rnd=3726B4C3C56D1CDC96C58F6F9753A225&amp;req=doc&amp;base=LAW&amp;n=333450&amp;REFFIELD=134&amp;REFDST=101051&amp;REFDOC=327695&amp;REFBASE=LAW&amp;stat=refcode%3D16876%3Bindex%3D1644&amp;date=06.02.2020" TargetMode="External"/><Relationship Id="rId9" Type="http://schemas.openxmlformats.org/officeDocument/2006/relationships/hyperlink" Target="https://login.consultant.ru/link/?rnd=3726B4C3C56D1CDC96C58F6F9753A225&amp;req=doc&amp;base=LAW&amp;n=149911&amp;REFFIELD=134&amp;REFDST=101052&amp;REFDOC=327695&amp;REFBASE=LAW&amp;stat=refcode%3D16876%3Bindex%3D1646&amp;date=06.02.2020" TargetMode="External"/><Relationship Id="rId10" Type="http://schemas.openxmlformats.org/officeDocument/2006/relationships/hyperlink" Target="mailto:info.hms@meteorf.ru"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87</TotalTime>
  <Application>LibreOffice/24.8.4.1$Linux_X86_64 LibreOffice_project/480$Build-1</Application>
  <AppVersion>15.0000</AppVersion>
  <Pages>15</Pages>
  <Words>5214</Words>
  <Characters>38340</Characters>
  <CharactersWithSpaces>43409</CharactersWithSpaces>
  <Paragraphs>303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2025-04-16T10:03:00Z</dcterms:created>
  <dc:creator>n.butuzova</dc:creator>
  <dc:description/>
  <dc:language>ru-RU</dc:language>
  <cp:lastModifiedBy/>
  <cp:lastPrinted>2025-04-16T09:45:00Z</cp:lastPrinted>
  <dcterms:modified xsi:type="dcterms:W3CDTF">2026-05-26T11:41:37Z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