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9648BE">
      <w:pPr>
        <w:spacing w:after="0" w:line="240" w:lineRule="exact"/>
        <w:ind w:firstLine="709"/>
        <w:jc w:val="center"/>
        <w:rPr>
          <w:rFonts w:hint="default" w:ascii="Times New Roman" w:hAnsi="Times New Roman" w:eastAsia="Times New Roman" w:cs="Times New Roman"/>
          <w:b/>
          <w:color w:val="000000"/>
          <w:sz w:val="24"/>
          <w:szCs w:val="24"/>
          <w:lang w:val="en-US" w:eastAsia="ru-RU"/>
        </w:rPr>
      </w:pPr>
      <w:r>
        <w:rPr>
          <w:rFonts w:ascii="Times New Roman" w:hAnsi="Times New Roman" w:eastAsia="Times New Roman" w:cs="Times New Roman"/>
          <w:b/>
          <w:color w:val="000000"/>
          <w:sz w:val="24"/>
          <w:szCs w:val="24"/>
          <w:lang w:eastAsia="ru-RU"/>
        </w:rPr>
        <w:t xml:space="preserve">Муниципальный контракт № </w:t>
      </w:r>
      <w:r>
        <w:rPr>
          <w:rFonts w:hint="default" w:ascii="Times New Roman" w:hAnsi="Times New Roman" w:eastAsia="Times New Roman" w:cs="Times New Roman"/>
          <w:b/>
          <w:color w:val="000000"/>
          <w:sz w:val="24"/>
          <w:szCs w:val="24"/>
          <w:lang w:val="en-US" w:eastAsia="ru-RU"/>
        </w:rPr>
        <w:t>02.Т.ЕАТ.2026</w:t>
      </w:r>
    </w:p>
    <w:p w14:paraId="3C718AC0">
      <w:pPr>
        <w:spacing w:after="0" w:line="240" w:lineRule="exact"/>
        <w:ind w:firstLine="709"/>
        <w:jc w:val="center"/>
        <w:rPr>
          <w:rFonts w:ascii="Times New Roman" w:hAnsi="Times New Roman" w:eastAsia="Times New Roman" w:cs="Times New Roman"/>
          <w:b/>
          <w:color w:val="000000"/>
          <w:sz w:val="24"/>
          <w:szCs w:val="24"/>
          <w:lang w:eastAsia="ru-RU"/>
        </w:rPr>
      </w:pPr>
    </w:p>
    <w:p w14:paraId="6AE4BD8A">
      <w:pPr>
        <w:spacing w:after="0" w:line="240" w:lineRule="exact"/>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Cs/>
          <w:color w:val="000000"/>
          <w:sz w:val="24"/>
          <w:szCs w:val="24"/>
          <w:lang w:eastAsia="ru-RU"/>
        </w:rPr>
        <w:t>с. Восточное                                                                                                         «</w:t>
      </w:r>
      <w:r>
        <w:rPr>
          <w:rFonts w:hint="default" w:ascii="Times New Roman" w:hAnsi="Times New Roman" w:eastAsia="Times New Roman" w:cs="Times New Roman"/>
          <w:bCs/>
          <w:color w:val="000000"/>
          <w:sz w:val="24"/>
          <w:szCs w:val="24"/>
          <w:lang w:val="en-US" w:eastAsia="ru-RU"/>
        </w:rPr>
        <w:t>_____</w:t>
      </w:r>
      <w:r>
        <w:rPr>
          <w:rFonts w:ascii="Times New Roman" w:hAnsi="Times New Roman" w:eastAsia="Times New Roman" w:cs="Times New Roman"/>
          <w:bCs/>
          <w:color w:val="000000"/>
          <w:sz w:val="24"/>
          <w:szCs w:val="24"/>
          <w:lang w:eastAsia="ru-RU"/>
        </w:rPr>
        <w:t xml:space="preserve">» августа 2026 г.    </w:t>
      </w:r>
      <w:r>
        <w:rPr>
          <w:rFonts w:ascii="Times New Roman" w:hAnsi="Times New Roman" w:eastAsia="Times New Roman" w:cs="Times New Roman"/>
          <w:b/>
          <w:color w:val="000000"/>
          <w:sz w:val="24"/>
          <w:szCs w:val="24"/>
          <w:lang w:eastAsia="ru-RU"/>
        </w:rPr>
        <w:t xml:space="preserve">  </w:t>
      </w:r>
    </w:p>
    <w:p w14:paraId="64485682">
      <w:pPr>
        <w:tabs>
          <w:tab w:val="right" w:pos="10466"/>
        </w:tabs>
        <w:spacing w:after="0" w:line="240" w:lineRule="exact"/>
        <w:jc w:val="both"/>
        <w:rPr>
          <w:rFonts w:ascii="Times New Roman" w:hAnsi="Times New Roman" w:eastAsia="Times New Roman" w:cs="Times New Roman"/>
          <w:color w:val="000000"/>
          <w:sz w:val="24"/>
          <w:szCs w:val="24"/>
          <w:lang w:eastAsia="ru-RU"/>
        </w:rPr>
      </w:pPr>
    </w:p>
    <w:p w14:paraId="462BB156">
      <w:pPr>
        <w:spacing w:after="0" w:line="240" w:lineRule="exact"/>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sz w:val="24"/>
          <w:szCs w:val="24"/>
          <w:lang w:eastAsia="ar-SA"/>
        </w:rPr>
        <w:t>Муниципальное бюджетное общеобразовательное учреждение средняя общеобразовательная школа с. Восточное имени героя Российской Федерации Аксенова Александра Александровича Хабаровского муниципального района Хабаровского края (МБОУ СОШ с. Восточное им. Героя РФ Аксенова А.А. Хабаровского муниципального района Хабаровского края)</w:t>
      </w:r>
      <w:r>
        <w:rPr>
          <w:rFonts w:ascii="Times New Roman" w:hAnsi="Times New Roman" w:eastAsia="Times New Roman" w:cs="Times New Roman"/>
          <w:sz w:val="24"/>
          <w:szCs w:val="24"/>
          <w:lang w:eastAsia="ar-SA"/>
        </w:rPr>
        <w:t xml:space="preserve">, именуемое в дальнейшем «Заказчик», в лице и.о. директора Калюжиной Юлии Юрьевны, действующего на основании Устава, с одной стороны, и </w:t>
      </w:r>
      <w:r>
        <w:rPr>
          <w:rFonts w:hint="default" w:ascii="Times New Roman" w:hAnsi="Times New Roman" w:eastAsia="Times New Roman" w:cs="Times New Roman"/>
          <w:sz w:val="24"/>
          <w:szCs w:val="24"/>
          <w:lang w:val="ru-RU" w:eastAsia="ar-SA"/>
        </w:rPr>
        <w:t>____________________</w:t>
      </w:r>
      <w:r>
        <w:rPr>
          <w:rFonts w:ascii="Times New Roman" w:hAnsi="Times New Roman" w:eastAsia="Times New Roman" w:cs="Times New Roman"/>
          <w:sz w:val="24"/>
          <w:szCs w:val="24"/>
          <w:lang w:eastAsia="ar-SA"/>
        </w:rPr>
        <w:t>, именуем</w:t>
      </w:r>
      <w:r>
        <w:rPr>
          <w:rFonts w:hint="default" w:ascii="Times New Roman" w:hAnsi="Times New Roman" w:eastAsia="Times New Roman" w:cs="Times New Roman"/>
          <w:sz w:val="24"/>
          <w:szCs w:val="24"/>
          <w:lang w:val="ru-RU" w:eastAsia="ar-SA"/>
        </w:rPr>
        <w:t>__</w:t>
      </w:r>
      <w:r>
        <w:rPr>
          <w:rFonts w:ascii="Times New Roman" w:hAnsi="Times New Roman" w:eastAsia="Times New Roman" w:cs="Times New Roman"/>
          <w:sz w:val="24"/>
          <w:szCs w:val="24"/>
          <w:lang w:eastAsia="ar-SA"/>
        </w:rPr>
        <w:t xml:space="preserve"> в дальнейшем «Поставщик»,</w:t>
      </w:r>
      <w:r>
        <w:rPr>
          <w:rFonts w:hint="default" w:ascii="Times New Roman" w:hAnsi="Times New Roman" w:eastAsia="Times New Roman" w:cs="Times New Roman"/>
          <w:sz w:val="24"/>
          <w:szCs w:val="24"/>
          <w:lang w:val="ru-RU" w:eastAsia="ar-SA"/>
        </w:rPr>
        <w:t xml:space="preserve"> действующ___ на основании ___________</w:t>
      </w:r>
      <w:r>
        <w:rPr>
          <w:rFonts w:ascii="Times New Roman" w:hAnsi="Times New Roman" w:eastAsia="Times New Roman" w:cs="Times New Roman"/>
          <w:sz w:val="24"/>
          <w:szCs w:val="24"/>
          <w:lang w:eastAsia="ar-SA"/>
        </w:rPr>
        <w:t xml:space="preserve"> с другой стороны</w:t>
      </w:r>
      <w:r>
        <w:rPr>
          <w:rFonts w:ascii="Times New Roman" w:hAnsi="Times New Roman" w:eastAsia="Times New Roman" w:cs="Times New Roman"/>
          <w:bCs/>
          <w:color w:val="000000"/>
          <w:spacing w:val="-6"/>
          <w:sz w:val="24"/>
          <w:szCs w:val="24"/>
          <w:lang w:eastAsia="ru-RU"/>
        </w:rPr>
        <w:t xml:space="preserve">, с другой стороны, </w:t>
      </w:r>
      <w:r>
        <w:rPr>
          <w:rFonts w:ascii="Times New Roman" w:hAnsi="Times New Roman" w:eastAsia="Times New Roman" w:cs="Times New Roman"/>
          <w:bCs/>
          <w:color w:val="000000"/>
          <w:sz w:val="24"/>
          <w:szCs w:val="24"/>
          <w:lang w:eastAsia="ru-RU"/>
        </w:rPr>
        <w:t>в дальнейшем вместе именуемые «Стороны»,</w:t>
      </w:r>
      <w:r>
        <w:rPr>
          <w:rFonts w:ascii="Times New Roman" w:hAnsi="Times New Roman" w:eastAsia="Times New Roman" w:cs="Times New Roman"/>
          <w:color w:val="000000"/>
          <w:sz w:val="24"/>
          <w:szCs w:val="24"/>
          <w:lang w:eastAsia="ru-RU"/>
        </w:rPr>
        <w:t xml:space="preserve"> и каждый в отдельности «Сторона», с соблюдением требований Гражданского </w:t>
      </w:r>
      <w:r>
        <w:fldChar w:fldCharType="begin"/>
      </w:r>
      <w:r>
        <w:instrText xml:space="preserve"> HYPERLINK "consultantplus://offline/main?base=LAW;n=112770;fld=134" </w:instrText>
      </w:r>
      <w:r>
        <w:fldChar w:fldCharType="separate"/>
      </w:r>
      <w:r>
        <w:rPr>
          <w:rFonts w:ascii="Times New Roman" w:hAnsi="Times New Roman" w:eastAsia="Times New Roman" w:cs="Times New Roman"/>
          <w:color w:val="000000"/>
          <w:sz w:val="24"/>
          <w:szCs w:val="24"/>
          <w:lang w:eastAsia="ru-RU"/>
        </w:rPr>
        <w:t>кодекса</w:t>
      </w:r>
      <w:r>
        <w:rPr>
          <w:rFonts w:ascii="Times New Roman" w:hAnsi="Times New Roman" w:eastAsia="Times New Roman" w:cs="Times New Roman"/>
          <w:color w:val="000000"/>
          <w:sz w:val="24"/>
          <w:szCs w:val="24"/>
          <w:lang w:eastAsia="ru-RU"/>
        </w:rPr>
        <w:fldChar w:fldCharType="end"/>
      </w:r>
      <w:r>
        <w:rPr>
          <w:rFonts w:ascii="Times New Roman" w:hAnsi="Times New Roman" w:eastAsia="Times New Roman" w:cs="Times New Roman"/>
          <w:color w:val="000000"/>
          <w:sz w:val="24"/>
          <w:szCs w:val="24"/>
          <w:lang w:eastAsia="ru-RU"/>
        </w:rPr>
        <w:t xml:space="preserve"> Российской Федерации,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153F109A">
      <w:pPr>
        <w:spacing w:after="0" w:line="240" w:lineRule="exact"/>
        <w:ind w:firstLine="709"/>
        <w:contextualSpacing/>
        <w:jc w:val="both"/>
        <w:rPr>
          <w:rFonts w:ascii="Times New Roman" w:hAnsi="Times New Roman" w:eastAsia="Times New Roman" w:cs="Times New Roman"/>
          <w:color w:val="000000"/>
          <w:sz w:val="24"/>
          <w:szCs w:val="24"/>
          <w:lang w:eastAsia="ru-RU"/>
        </w:rPr>
      </w:pPr>
    </w:p>
    <w:p w14:paraId="2F6CAE0D">
      <w:pPr>
        <w:widowControl w:val="0"/>
        <w:autoSpaceDE w:val="0"/>
        <w:autoSpaceDN w:val="0"/>
        <w:adjustRightInd w:val="0"/>
        <w:spacing w:after="0" w:line="240" w:lineRule="exact"/>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
          <w:bCs/>
          <w:color w:val="000000"/>
          <w:sz w:val="24"/>
          <w:szCs w:val="24"/>
          <w:lang w:eastAsia="ru-RU"/>
        </w:rPr>
        <w:t>1. ПРЕДМЕТ КОНТРАКТА</w:t>
      </w:r>
    </w:p>
    <w:p w14:paraId="775DF4D9">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1.1. Предмет Контракта: </w:t>
      </w:r>
      <w:r>
        <w:rPr>
          <w:rFonts w:ascii="Times New Roman" w:hAnsi="Times New Roman" w:eastAsia="Times New Roman" w:cs="Times New Roman"/>
          <w:b/>
          <w:bCs/>
          <w:sz w:val="24"/>
          <w:szCs w:val="24"/>
          <w:lang w:eastAsia="ru-RU"/>
        </w:rPr>
        <w:t>Поставка монитора</w:t>
      </w:r>
      <w:r>
        <w:rPr>
          <w:rFonts w:hint="default" w:ascii="Times New Roman" w:hAnsi="Times New Roman" w:eastAsia="Times New Roman" w:cs="Times New Roman"/>
          <w:b/>
          <w:bCs/>
          <w:sz w:val="24"/>
          <w:szCs w:val="24"/>
          <w:lang w:val="en-US" w:eastAsia="ru-RU"/>
        </w:rPr>
        <w:t xml:space="preserve"> компьютерного для нужд </w:t>
      </w:r>
      <w:r>
        <w:rPr>
          <w:rFonts w:ascii="Times New Roman" w:hAnsi="Times New Roman" w:eastAsia="Times New Roman" w:cs="Times New Roman"/>
          <w:b/>
          <w:sz w:val="24"/>
          <w:szCs w:val="24"/>
          <w:lang w:eastAsia="ru-RU"/>
        </w:rPr>
        <w:t xml:space="preserve">МБОУ СОШ </w:t>
      </w:r>
      <w:r>
        <w:rPr>
          <w:rFonts w:ascii="Times New Roman" w:hAnsi="Times New Roman" w:eastAsia="Times New Roman" w:cs="Times New Roman"/>
          <w:b/>
          <w:bCs/>
          <w:sz w:val="24"/>
          <w:szCs w:val="24"/>
          <w:lang w:eastAsia="ar-SA"/>
        </w:rPr>
        <w:t>с. Восточное им. Героя РФ Аксенова А.А. Хабаровского муниципального района Хабаровского края</w:t>
      </w: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sz w:val="24"/>
          <w:szCs w:val="24"/>
          <w:lang w:eastAsia="ru-RU"/>
        </w:rPr>
        <w:t>(далее - Товар). Заказчик поручает, а Поставщик принимает на себя обязательства по поставке Товара в соответствии со Спецификацией (Приложение 1) (далее – Товар) и с Технической частью (Приложение 2), являющимися неотъемлемыми частями Контракта, а Заказчик обязуется принять Товар и оплатить его в порядке и на условиях, предусмотренных Контрактом.</w:t>
      </w:r>
    </w:p>
    <w:p w14:paraId="6A8717A6">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Технической части (Приложение № 2 к настоящему Контракту).</w:t>
      </w:r>
    </w:p>
    <w:p w14:paraId="5BA32E05">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14:paraId="1E29532E">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p>
    <w:p w14:paraId="3268CBA0">
      <w:pPr>
        <w:autoSpaceDE w:val="0"/>
        <w:autoSpaceDN w:val="0"/>
        <w:adjustRightInd w:val="0"/>
        <w:spacing w:after="0" w:line="240" w:lineRule="exact"/>
        <w:jc w:val="center"/>
        <w:outlineLvl w:val="2"/>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2. ЦЕНА КОНТРАКТА</w:t>
      </w:r>
    </w:p>
    <w:p w14:paraId="79A78AA4">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2.1. Цена контракта составляет</w:t>
      </w:r>
      <w:r>
        <w:rPr>
          <w:rFonts w:hint="default" w:ascii="Times New Roman" w:hAnsi="Times New Roman" w:eastAsia="Arial" w:cs="Times New Roman"/>
          <w:bCs/>
          <w:color w:val="000000"/>
          <w:sz w:val="24"/>
          <w:szCs w:val="24"/>
          <w:lang w:val="ru-RU" w:eastAsia="ar-SA"/>
        </w:rPr>
        <w:t xml:space="preserve"> </w:t>
      </w:r>
      <w:r>
        <w:rPr>
          <w:rFonts w:hint="default" w:ascii="Times New Roman" w:hAnsi="Times New Roman" w:eastAsia="Arial" w:cs="Times New Roman"/>
          <w:b/>
          <w:bCs w:val="0"/>
          <w:color w:val="000000"/>
          <w:sz w:val="24"/>
          <w:szCs w:val="24"/>
          <w:lang w:val="ru-RU" w:eastAsia="ar-SA"/>
        </w:rPr>
        <w:t>__________</w:t>
      </w:r>
      <w:r>
        <w:rPr>
          <w:rFonts w:ascii="Times New Roman" w:hAnsi="Times New Roman" w:eastAsia="Arial" w:cs="Times New Roman"/>
          <w:b/>
          <w:bCs w:val="0"/>
          <w:color w:val="000000"/>
          <w:sz w:val="24"/>
          <w:szCs w:val="24"/>
          <w:lang w:eastAsia="ar-SA"/>
        </w:rPr>
        <w:t xml:space="preserve"> (</w:t>
      </w:r>
      <w:r>
        <w:rPr>
          <w:rFonts w:hint="default" w:ascii="Times New Roman" w:hAnsi="Times New Roman" w:eastAsia="Arial" w:cs="Times New Roman"/>
          <w:b/>
          <w:bCs w:val="0"/>
          <w:color w:val="000000"/>
          <w:sz w:val="24"/>
          <w:szCs w:val="24"/>
          <w:lang w:val="ru-RU" w:eastAsia="ar-SA"/>
        </w:rPr>
        <w:t>___________</w:t>
      </w:r>
      <w:r>
        <w:rPr>
          <w:rFonts w:ascii="Times New Roman" w:hAnsi="Times New Roman" w:eastAsia="Arial" w:cs="Times New Roman"/>
          <w:b/>
          <w:bCs w:val="0"/>
          <w:color w:val="000000"/>
          <w:sz w:val="24"/>
          <w:szCs w:val="24"/>
          <w:lang w:eastAsia="ar-SA"/>
        </w:rPr>
        <w:t>) рубл</w:t>
      </w:r>
      <w:r>
        <w:rPr>
          <w:rFonts w:hint="default" w:ascii="Times New Roman" w:hAnsi="Times New Roman" w:eastAsia="Arial" w:cs="Times New Roman"/>
          <w:b/>
          <w:bCs w:val="0"/>
          <w:color w:val="000000"/>
          <w:sz w:val="24"/>
          <w:szCs w:val="24"/>
          <w:lang w:val="ru-RU" w:eastAsia="ar-SA"/>
        </w:rPr>
        <w:t xml:space="preserve">__ ___ </w:t>
      </w:r>
      <w:r>
        <w:rPr>
          <w:rFonts w:ascii="Times New Roman" w:hAnsi="Times New Roman" w:eastAsia="Arial" w:cs="Times New Roman"/>
          <w:b/>
          <w:bCs w:val="0"/>
          <w:color w:val="000000"/>
          <w:sz w:val="24"/>
          <w:szCs w:val="24"/>
          <w:lang w:eastAsia="ar-SA"/>
        </w:rPr>
        <w:t>коп</w:t>
      </w:r>
      <w:r>
        <w:rPr>
          <w:rFonts w:hint="default" w:ascii="Times New Roman" w:hAnsi="Times New Roman" w:eastAsia="Arial" w:cs="Times New Roman"/>
          <w:b/>
          <w:bCs w:val="0"/>
          <w:color w:val="000000"/>
          <w:sz w:val="24"/>
          <w:szCs w:val="24"/>
          <w:lang w:val="ru-RU" w:eastAsia="ar-SA"/>
        </w:rPr>
        <w:t>__</w:t>
      </w:r>
      <w:r>
        <w:rPr>
          <w:rFonts w:ascii="Times New Roman" w:hAnsi="Times New Roman" w:eastAsia="Arial" w:cs="Times New Roman"/>
          <w:bCs/>
          <w:color w:val="000000"/>
          <w:sz w:val="24"/>
          <w:szCs w:val="24"/>
          <w:lang w:eastAsia="ar-SA"/>
        </w:rPr>
        <w:t xml:space="preserve">, включая НДС </w:t>
      </w:r>
      <w:r>
        <w:rPr>
          <w:rFonts w:hint="default" w:ascii="Times New Roman" w:hAnsi="Times New Roman" w:eastAsia="Arial" w:cs="Times New Roman"/>
          <w:bCs/>
          <w:color w:val="000000"/>
          <w:sz w:val="24"/>
          <w:szCs w:val="24"/>
          <w:lang w:val="ru-RU" w:eastAsia="ar-SA"/>
        </w:rPr>
        <w:t>__% с</w:t>
      </w:r>
      <w:r>
        <w:rPr>
          <w:rFonts w:ascii="Times New Roman" w:hAnsi="Times New Roman" w:eastAsia="Arial" w:cs="Times New Roman"/>
          <w:bCs/>
          <w:color w:val="000000"/>
          <w:sz w:val="24"/>
          <w:szCs w:val="24"/>
          <w:lang w:eastAsia="ar-SA"/>
        </w:rPr>
        <w:t>огласно налоговому законодательству Российской Федерации.</w:t>
      </w:r>
    </w:p>
    <w:p w14:paraId="67B52B03">
      <w:pPr>
        <w:widowControl w:val="0"/>
        <w:tabs>
          <w:tab w:val="left" w:pos="709"/>
        </w:tabs>
        <w:suppressAutoHyphens/>
        <w:spacing w:after="0" w:line="240" w:lineRule="exact"/>
        <w:ind w:firstLine="660" w:firstLineChars="275"/>
        <w:contextualSpacing/>
        <w:jc w:val="both"/>
        <w:rPr>
          <w:rFonts w:hint="default" w:ascii="Times New Roman" w:hAnsi="Times New Roman" w:eastAsia="Arial" w:cs="Times New Roman"/>
          <w:b/>
          <w:bCs w:val="0"/>
          <w:color w:val="000000"/>
          <w:sz w:val="24"/>
          <w:szCs w:val="24"/>
          <w:lang w:val="ru-RU" w:eastAsia="ar-SA"/>
        </w:rPr>
      </w:pPr>
      <w:r>
        <w:rPr>
          <w:rFonts w:ascii="Times New Roman" w:hAnsi="Times New Roman" w:eastAsia="Arial" w:cs="Times New Roman"/>
          <w:b/>
          <w:bCs w:val="0"/>
          <w:color w:val="000000"/>
          <w:sz w:val="24"/>
          <w:szCs w:val="24"/>
          <w:lang w:val="ru-RU" w:eastAsia="ar-SA"/>
        </w:rPr>
        <w:t>Код</w:t>
      </w:r>
      <w:r>
        <w:rPr>
          <w:rFonts w:hint="default" w:ascii="Times New Roman" w:hAnsi="Times New Roman" w:eastAsia="Arial" w:cs="Times New Roman"/>
          <w:b/>
          <w:bCs w:val="0"/>
          <w:color w:val="000000"/>
          <w:sz w:val="24"/>
          <w:szCs w:val="24"/>
          <w:lang w:val="ru-RU" w:eastAsia="ar-SA"/>
        </w:rPr>
        <w:t xml:space="preserve"> поступления денежных средств: </w:t>
      </w:r>
    </w:p>
    <w:p w14:paraId="39945C26">
      <w:pPr>
        <w:widowControl w:val="0"/>
        <w:tabs>
          <w:tab w:val="left" w:pos="709"/>
        </w:tabs>
        <w:suppressAutoHyphens/>
        <w:spacing w:after="0" w:line="240" w:lineRule="exact"/>
        <w:ind w:firstLine="660" w:firstLineChars="275"/>
        <w:contextualSpacing/>
        <w:jc w:val="both"/>
        <w:rPr>
          <w:rFonts w:hint="default" w:ascii="Times New Roman" w:hAnsi="Times New Roman" w:eastAsia="Arial" w:cs="Times New Roman"/>
          <w:b/>
          <w:bCs w:val="0"/>
          <w:color w:val="000000"/>
          <w:sz w:val="24"/>
          <w:szCs w:val="24"/>
          <w:lang w:val="ru-RU" w:eastAsia="ar-SA"/>
        </w:rPr>
      </w:pPr>
      <w:r>
        <w:rPr>
          <w:rFonts w:hint="default" w:ascii="Times New Roman" w:hAnsi="Times New Roman" w:eastAsia="Arial" w:cs="Times New Roman"/>
          <w:b/>
          <w:bCs w:val="0"/>
          <w:color w:val="000000"/>
          <w:sz w:val="24"/>
          <w:szCs w:val="24"/>
          <w:lang w:val="ru-RU" w:eastAsia="ar-SA"/>
        </w:rPr>
        <w:t>- ЦС (Субсидии на иные цели и на осуществление капитальных вложений) в размере __________</w:t>
      </w:r>
      <w:r>
        <w:rPr>
          <w:rFonts w:ascii="Times New Roman" w:hAnsi="Times New Roman" w:eastAsia="Arial" w:cs="Times New Roman"/>
          <w:b/>
          <w:bCs w:val="0"/>
          <w:color w:val="000000"/>
          <w:sz w:val="24"/>
          <w:szCs w:val="24"/>
          <w:lang w:eastAsia="ar-SA"/>
        </w:rPr>
        <w:t xml:space="preserve"> (</w:t>
      </w:r>
      <w:r>
        <w:rPr>
          <w:rFonts w:hint="default" w:ascii="Times New Roman" w:hAnsi="Times New Roman" w:eastAsia="Arial" w:cs="Times New Roman"/>
          <w:b/>
          <w:bCs w:val="0"/>
          <w:color w:val="000000"/>
          <w:sz w:val="24"/>
          <w:szCs w:val="24"/>
          <w:lang w:val="ru-RU" w:eastAsia="ar-SA"/>
        </w:rPr>
        <w:t>___________</w:t>
      </w:r>
      <w:r>
        <w:rPr>
          <w:rFonts w:ascii="Times New Roman" w:hAnsi="Times New Roman" w:eastAsia="Arial" w:cs="Times New Roman"/>
          <w:b/>
          <w:bCs w:val="0"/>
          <w:color w:val="000000"/>
          <w:sz w:val="24"/>
          <w:szCs w:val="24"/>
          <w:lang w:eastAsia="ar-SA"/>
        </w:rPr>
        <w:t>) рубл</w:t>
      </w:r>
      <w:r>
        <w:rPr>
          <w:rFonts w:hint="default" w:ascii="Times New Roman" w:hAnsi="Times New Roman" w:eastAsia="Arial" w:cs="Times New Roman"/>
          <w:b/>
          <w:bCs w:val="0"/>
          <w:color w:val="000000"/>
          <w:sz w:val="24"/>
          <w:szCs w:val="24"/>
          <w:lang w:val="ru-RU" w:eastAsia="ar-SA"/>
        </w:rPr>
        <w:t xml:space="preserve">__ ___ </w:t>
      </w:r>
      <w:r>
        <w:rPr>
          <w:rFonts w:ascii="Times New Roman" w:hAnsi="Times New Roman" w:eastAsia="Arial" w:cs="Times New Roman"/>
          <w:b/>
          <w:bCs w:val="0"/>
          <w:color w:val="000000"/>
          <w:sz w:val="24"/>
          <w:szCs w:val="24"/>
          <w:lang w:eastAsia="ar-SA"/>
        </w:rPr>
        <w:t>коп</w:t>
      </w:r>
      <w:r>
        <w:rPr>
          <w:rFonts w:hint="default" w:ascii="Times New Roman" w:hAnsi="Times New Roman" w:eastAsia="Arial" w:cs="Times New Roman"/>
          <w:b/>
          <w:bCs w:val="0"/>
          <w:color w:val="000000"/>
          <w:sz w:val="24"/>
          <w:szCs w:val="24"/>
          <w:lang w:val="ru-RU" w:eastAsia="ar-SA"/>
        </w:rPr>
        <w:t>__.</w:t>
      </w:r>
    </w:p>
    <w:p w14:paraId="55B1C369">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Pr>
          <w:rFonts w:ascii="Times New Roman" w:hAnsi="Times New Roman" w:eastAsia="Arial" w:cs="Times New Roman"/>
          <w:bCs/>
          <w:color w:val="000000"/>
          <w:sz w:val="24"/>
          <w:szCs w:val="24"/>
          <w:lang w:eastAsia="ar-SA"/>
        </w:rPr>
        <w:br w:type="textWrapping"/>
      </w:r>
      <w:r>
        <w:rPr>
          <w:rFonts w:ascii="Times New Roman" w:hAnsi="Times New Roman" w:eastAsia="Arial" w:cs="Times New Roman"/>
          <w:bCs/>
          <w:color w:val="000000"/>
          <w:sz w:val="24"/>
          <w:szCs w:val="24"/>
          <w:lang w:eastAsia="ar-SA"/>
        </w:rPr>
        <w:t xml:space="preserve">в бюджеты бюджетной системы Российской Федерации, связанных с оплатой Контракта, если </w:t>
      </w:r>
      <w:r>
        <w:rPr>
          <w:rFonts w:ascii="Times New Roman" w:hAnsi="Times New Roman" w:eastAsia="Arial" w:cs="Times New Roman"/>
          <w:bCs/>
          <w:color w:val="000000"/>
          <w:sz w:val="24"/>
          <w:szCs w:val="24"/>
          <w:lang w:eastAsia="ar-SA"/>
        </w:rPr>
        <w:br w:type="textWrapping"/>
      </w:r>
      <w:r>
        <w:rPr>
          <w:rFonts w:ascii="Times New Roman" w:hAnsi="Times New Roman" w:eastAsia="Arial" w:cs="Times New Roman"/>
          <w:bCs/>
          <w:color w:val="000000"/>
          <w:sz w:val="24"/>
          <w:szCs w:val="24"/>
          <w:lang w:eastAsia="ar-SA"/>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FA27946">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2.2.  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37133C03">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Цена Контракта является твердой и определяется на весь срок исполнения Контракта, за исключением случаев, установленных </w:t>
      </w:r>
      <w:r>
        <w:fldChar w:fldCharType="begin"/>
      </w:r>
      <w:r>
        <w:instrText xml:space="preserve"> HYPERLINK "consultantplus://offline/ref=576E2446AFCC4AB5699244D840094ABED096BABB955B27349590752A2AE302F814F4DF54E53F8910309260FF76D9xCV" </w:instrText>
      </w:r>
      <w:r>
        <w:fldChar w:fldCharType="separate"/>
      </w:r>
      <w:r>
        <w:rPr>
          <w:rFonts w:ascii="Times New Roman" w:hAnsi="Times New Roman" w:eastAsia="Arial" w:cs="Times New Roman"/>
          <w:bCs/>
          <w:color w:val="000000"/>
          <w:sz w:val="24"/>
          <w:szCs w:val="24"/>
          <w:lang w:eastAsia="ar-SA"/>
        </w:rPr>
        <w:t>Законом</w:t>
      </w:r>
      <w:r>
        <w:rPr>
          <w:rFonts w:ascii="Times New Roman" w:hAnsi="Times New Roman" w:eastAsia="Arial" w:cs="Times New Roman"/>
          <w:bCs/>
          <w:color w:val="000000"/>
          <w:sz w:val="24"/>
          <w:szCs w:val="24"/>
          <w:lang w:eastAsia="ar-SA"/>
        </w:rPr>
        <w:fldChar w:fldCharType="end"/>
      </w:r>
      <w:r>
        <w:rPr>
          <w:rFonts w:ascii="Times New Roman" w:hAnsi="Times New Roman" w:eastAsia="Arial" w:cs="Times New Roman"/>
          <w:bCs/>
          <w:color w:val="000000"/>
          <w:sz w:val="24"/>
          <w:szCs w:val="24"/>
          <w:lang w:eastAsia="ar-SA"/>
        </w:rPr>
        <w:t xml:space="preserve"> № 44-ФЗ и настоящим Контрактом. </w:t>
      </w:r>
    </w:p>
    <w:p w14:paraId="77F200CD">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При заключении и исполнении настоящего Контракта изменение его условий не допускается, за исключением случаев, предусмотренных </w:t>
      </w:r>
      <w:r>
        <w:fldChar w:fldCharType="begin"/>
      </w:r>
      <w:r>
        <w:instrText xml:space="preserve"> HYPERLINK "consultantplus://offline/ref=576E2446AFCC4AB5699244D840094ABED096BABB955B27349590752A2AE302F806F48758E53E9310368736AE30C9978FCFF6F3B5E60BC49AD2xAV" </w:instrText>
      </w:r>
      <w:r>
        <w:fldChar w:fldCharType="separate"/>
      </w:r>
      <w:r>
        <w:rPr>
          <w:rFonts w:ascii="Times New Roman" w:hAnsi="Times New Roman" w:eastAsia="Arial" w:cs="Times New Roman"/>
          <w:bCs/>
          <w:color w:val="000000"/>
          <w:sz w:val="24"/>
          <w:szCs w:val="24"/>
          <w:lang w:eastAsia="ar-SA"/>
        </w:rPr>
        <w:t>ст. 34</w:t>
      </w:r>
      <w:r>
        <w:rPr>
          <w:rFonts w:ascii="Times New Roman" w:hAnsi="Times New Roman" w:eastAsia="Arial" w:cs="Times New Roman"/>
          <w:bCs/>
          <w:color w:val="000000"/>
          <w:sz w:val="24"/>
          <w:szCs w:val="24"/>
          <w:lang w:eastAsia="ar-SA"/>
        </w:rPr>
        <w:fldChar w:fldCharType="end"/>
      </w:r>
      <w:r>
        <w:rPr>
          <w:rFonts w:ascii="Times New Roman" w:hAnsi="Times New Roman" w:eastAsia="Arial" w:cs="Times New Roman"/>
          <w:bCs/>
          <w:color w:val="000000"/>
          <w:sz w:val="24"/>
          <w:szCs w:val="24"/>
          <w:lang w:eastAsia="ar-SA"/>
        </w:rPr>
        <w:t xml:space="preserve"> и </w:t>
      </w:r>
      <w:r>
        <w:fldChar w:fldCharType="begin"/>
      </w:r>
      <w:r>
        <w:instrText xml:space="preserve"> HYPERLINK "consultantplus://offline/ref=576E2446AFCC4AB5699244D840094ABED096BABB955B27349590752A2AE302F806F48758E53F94103F8736AE30C9978FCFF6F3B5E60BC49AD2xAV" </w:instrText>
      </w:r>
      <w:r>
        <w:fldChar w:fldCharType="separate"/>
      </w:r>
      <w:r>
        <w:rPr>
          <w:rFonts w:ascii="Times New Roman" w:hAnsi="Times New Roman" w:eastAsia="Arial" w:cs="Times New Roman"/>
          <w:bCs/>
          <w:color w:val="000000"/>
          <w:sz w:val="24"/>
          <w:szCs w:val="24"/>
          <w:lang w:eastAsia="ar-SA"/>
        </w:rPr>
        <w:t>95</w:t>
      </w:r>
      <w:r>
        <w:rPr>
          <w:rFonts w:ascii="Times New Roman" w:hAnsi="Times New Roman" w:eastAsia="Arial" w:cs="Times New Roman"/>
          <w:bCs/>
          <w:color w:val="000000"/>
          <w:sz w:val="24"/>
          <w:szCs w:val="24"/>
          <w:lang w:eastAsia="ar-SA"/>
        </w:rPr>
        <w:fldChar w:fldCharType="end"/>
      </w:r>
      <w:r>
        <w:rPr>
          <w:rFonts w:ascii="Times New Roman" w:hAnsi="Times New Roman" w:eastAsia="Arial" w:cs="Times New Roman"/>
          <w:bCs/>
          <w:color w:val="000000"/>
          <w:sz w:val="24"/>
          <w:szCs w:val="24"/>
          <w:lang w:eastAsia="ar-SA"/>
        </w:rPr>
        <w:t xml:space="preserve"> Закона № 44-ФЗ.</w:t>
      </w:r>
    </w:p>
    <w:p w14:paraId="1A159DC7">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bookmarkStart w:id="0" w:name="P64"/>
      <w:bookmarkEnd w:id="0"/>
      <w:r>
        <w:rPr>
          <w:rFonts w:ascii="Times New Roman" w:hAnsi="Times New Roman" w:eastAsia="Arial" w:cs="Times New Roman"/>
          <w:bCs/>
          <w:color w:val="000000"/>
          <w:sz w:val="24"/>
          <w:szCs w:val="24"/>
          <w:lang w:eastAsia="ar-SA"/>
        </w:rPr>
        <w:t>2.3. Валютой для установления цены Контракта и расчетов с Поставщиком является рубль Российской Федерации.</w:t>
      </w:r>
    </w:p>
    <w:p w14:paraId="4A52A4F2">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2.4. Источник финансирования Контракта: </w:t>
      </w:r>
      <w:r>
        <w:rPr>
          <w:rFonts w:ascii="Times New Roman" w:hAnsi="Times New Roman" w:eastAsia="Arial" w:cs="Times New Roman"/>
          <w:bCs/>
          <w:color w:val="000000"/>
          <w:sz w:val="24"/>
          <w:szCs w:val="24"/>
          <w:lang w:val="ru-RU" w:eastAsia="ar-SA"/>
        </w:rPr>
        <w:t>средства</w:t>
      </w:r>
      <w:r>
        <w:rPr>
          <w:rFonts w:hint="default" w:ascii="Times New Roman" w:hAnsi="Times New Roman" w:eastAsia="Arial" w:cs="Times New Roman"/>
          <w:bCs/>
          <w:color w:val="000000"/>
          <w:sz w:val="24"/>
          <w:szCs w:val="24"/>
          <w:lang w:val="ru-RU" w:eastAsia="ar-SA"/>
        </w:rPr>
        <w:t xml:space="preserve"> бюджетных учреждений, б</w:t>
      </w:r>
      <w:r>
        <w:rPr>
          <w:rFonts w:ascii="Times New Roman" w:hAnsi="Times New Roman" w:eastAsia="Arial" w:cs="Times New Roman"/>
          <w:bCs/>
          <w:color w:val="000000"/>
          <w:sz w:val="24"/>
          <w:szCs w:val="24"/>
          <w:lang w:eastAsia="ar-SA"/>
        </w:rPr>
        <w:t>юджет Хабаровского муниципального района.</w:t>
      </w:r>
    </w:p>
    <w:p w14:paraId="5F8EC6F5">
      <w:pPr>
        <w:widowControl w:val="0"/>
        <w:tabs>
          <w:tab w:val="left" w:pos="709"/>
        </w:tabs>
        <w:suppressAutoHyphens/>
        <w:spacing w:after="0" w:line="240" w:lineRule="exact"/>
        <w:contextualSpacing/>
        <w:jc w:val="both"/>
        <w:rPr>
          <w:rFonts w:ascii="Times New Roman" w:hAnsi="Times New Roman" w:eastAsia="Arial" w:cs="Times New Roman"/>
          <w:b/>
          <w:color w:val="000000"/>
          <w:sz w:val="24"/>
          <w:szCs w:val="24"/>
          <w:lang w:eastAsia="ar-SA"/>
        </w:rPr>
      </w:pPr>
    </w:p>
    <w:p w14:paraId="03738631">
      <w:pPr>
        <w:widowControl w:val="0"/>
        <w:tabs>
          <w:tab w:val="left" w:pos="709"/>
        </w:tabs>
        <w:suppressAutoHyphens/>
        <w:spacing w:after="0" w:line="240" w:lineRule="exact"/>
        <w:contextualSpacing/>
        <w:jc w:val="center"/>
        <w:rPr>
          <w:rFonts w:ascii="Times New Roman" w:hAnsi="Times New Roman" w:eastAsia="Arial" w:cs="Times New Roman"/>
          <w:b/>
          <w:color w:val="000000"/>
          <w:sz w:val="24"/>
          <w:szCs w:val="24"/>
          <w:lang w:eastAsia="ar-SA"/>
        </w:rPr>
      </w:pPr>
      <w:r>
        <w:rPr>
          <w:rFonts w:ascii="Times New Roman" w:hAnsi="Times New Roman" w:eastAsia="Arial" w:cs="Times New Roman"/>
          <w:b/>
          <w:color w:val="000000"/>
          <w:sz w:val="24"/>
          <w:szCs w:val="24"/>
          <w:lang w:eastAsia="ar-SA"/>
        </w:rPr>
        <w:t>3. ПОРЯДОК РАСЧЕТОВ</w:t>
      </w:r>
    </w:p>
    <w:p w14:paraId="01EFA979">
      <w:pPr>
        <w:tabs>
          <w:tab w:val="left" w:pos="709"/>
          <w:tab w:val="left" w:pos="810"/>
        </w:tabs>
        <w:spacing w:after="0" w:line="240" w:lineRule="exact"/>
        <w:ind w:firstLine="709"/>
        <w:jc w:val="both"/>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color w:val="000000"/>
          <w:sz w:val="24"/>
          <w:szCs w:val="24"/>
          <w:lang w:eastAsia="ru-RU"/>
        </w:rPr>
        <w:t xml:space="preserve">3.1. </w:t>
      </w:r>
      <w:r>
        <w:rPr>
          <w:rFonts w:ascii="Times New Roman" w:hAnsi="Times New Roman" w:eastAsia="Times New Roman" w:cs="Times New Roman"/>
          <w:bCs/>
          <w:color w:val="000000"/>
          <w:sz w:val="24"/>
          <w:szCs w:val="24"/>
          <w:lang w:eastAsia="ru-RU"/>
        </w:rPr>
        <w:t xml:space="preserve">Оплата за </w:t>
      </w:r>
      <w:r>
        <w:rPr>
          <w:rFonts w:ascii="Times New Roman" w:hAnsi="Times New Roman" w:eastAsia="Times New Roman" w:cs="Times New Roman"/>
          <w:sz w:val="24"/>
          <w:szCs w:val="24"/>
          <w:lang w:eastAsia="ru-RU"/>
        </w:rPr>
        <w:t xml:space="preserve">Поставку продуктов </w:t>
      </w:r>
      <w:r>
        <w:rPr>
          <w:rFonts w:ascii="Times New Roman" w:hAnsi="Times New Roman" w:eastAsia="Times New Roman" w:cs="Times New Roman"/>
          <w:bCs/>
          <w:color w:val="000000"/>
          <w:sz w:val="24"/>
          <w:szCs w:val="24"/>
          <w:lang w:eastAsia="ru-RU"/>
        </w:rPr>
        <w:t>осуществляется по цене, установленной п. 2.1 Контракта.</w:t>
      </w:r>
    </w:p>
    <w:p w14:paraId="624525C0">
      <w:pPr>
        <w:keepNext w:val="0"/>
        <w:keepLines w:val="0"/>
        <w:pageBreakBefore w:val="0"/>
        <w:widowControl/>
        <w:kinsoku/>
        <w:wordWrap/>
        <w:overflowPunct/>
        <w:topLinePunct w:val="0"/>
        <w:autoSpaceDE w:val="0"/>
        <w:autoSpaceDN w:val="0"/>
        <w:bidi w:val="0"/>
        <w:adjustRightInd w:val="0"/>
        <w:snapToGrid/>
        <w:spacing w:after="0" w:line="240" w:lineRule="exact"/>
        <w:ind w:firstLine="708"/>
        <w:jc w:val="both"/>
        <w:textAlignment w:val="auto"/>
        <w:rPr>
          <w:rFonts w:ascii="Times New Roman" w:hAnsi="Times New Roman" w:eastAsia="Calibri" w:cs="Times New Roman"/>
          <w:sz w:val="24"/>
          <w:szCs w:val="24"/>
        </w:rPr>
      </w:pPr>
      <w:r>
        <w:rPr>
          <w:rFonts w:ascii="Times New Roman" w:hAnsi="Times New Roman" w:eastAsia="Times New Roman" w:cs="Times New Roman"/>
          <w:color w:val="000000"/>
          <w:sz w:val="24"/>
          <w:szCs w:val="24"/>
          <w:lang w:eastAsia="ru-RU"/>
        </w:rPr>
        <w:t xml:space="preserve">3.2. </w:t>
      </w:r>
      <w:r>
        <w:rPr>
          <w:rFonts w:ascii="Times New Roman" w:hAnsi="Times New Roman" w:cs="Times New Roman"/>
          <w:sz w:val="24"/>
          <w:szCs w:val="24"/>
        </w:rPr>
        <w:t>Оплата за поставку Товара осуществляется по безналичному расчету путем перечисления Заказчиком денежных средств на расчетный счет Поставщика, указанный в течение 10 (десяти) рабочих дней после подписания Сторонами товарной накладной (документа о приемке) и акта приёма-передачи Товара.</w:t>
      </w:r>
    </w:p>
    <w:p w14:paraId="11C629B2">
      <w:pPr>
        <w:keepNext w:val="0"/>
        <w:keepLines w:val="0"/>
        <w:pageBreakBefore w:val="0"/>
        <w:widowControl/>
        <w:kinsoku/>
        <w:wordWrap/>
        <w:overflowPunct/>
        <w:topLinePunct w:val="0"/>
        <w:bidi w:val="0"/>
        <w:snapToGrid/>
        <w:spacing w:after="0" w:line="240" w:lineRule="exact"/>
        <w:ind w:firstLine="709"/>
        <w:jc w:val="both"/>
        <w:textAlignment w:val="auto"/>
        <w:rPr>
          <w:rFonts w:ascii="Times New Roman" w:hAnsi="Times New Roman" w:cs="Times New Roman"/>
          <w:sz w:val="24"/>
          <w:szCs w:val="24"/>
        </w:rPr>
      </w:pPr>
      <w:r>
        <w:rPr>
          <w:rFonts w:ascii="Times New Roman" w:hAnsi="Times New Roman" w:cs="Times New Roman"/>
          <w:sz w:val="24"/>
          <w:szCs w:val="24"/>
        </w:rPr>
        <w:t>3.3. Обязательство Заказчика по оплате за поставку Товара считается исполненным с момента списания денежных средств с расчетного счета Заказчика.</w:t>
      </w:r>
    </w:p>
    <w:p w14:paraId="289397E0">
      <w:pPr>
        <w:keepNext w:val="0"/>
        <w:keepLines w:val="0"/>
        <w:pageBreakBefore w:val="0"/>
        <w:widowControl/>
        <w:kinsoku/>
        <w:wordWrap/>
        <w:overflowPunct/>
        <w:topLinePunct w:val="0"/>
        <w:bidi w:val="0"/>
        <w:snapToGrid/>
        <w:spacing w:after="0" w:line="240" w:lineRule="exact"/>
        <w:ind w:firstLine="709"/>
        <w:jc w:val="both"/>
        <w:textAlignment w:val="auto"/>
        <w:rPr>
          <w:rFonts w:ascii="Times New Roman" w:hAnsi="Times New Roman" w:cs="Times New Roman"/>
          <w:sz w:val="24"/>
          <w:szCs w:val="24"/>
        </w:rPr>
      </w:pPr>
    </w:p>
    <w:p w14:paraId="7A3A4E34">
      <w:pPr>
        <w:keepNext/>
        <w:autoSpaceDE w:val="0"/>
        <w:spacing w:after="0" w:line="240" w:lineRule="exact"/>
        <w:ind w:firstLine="709"/>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4. ПРАВА И ОБЯЗАННОСТИ СТОРОН</w:t>
      </w:r>
    </w:p>
    <w:p w14:paraId="29D7181A">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4.1. Заказчик вправе:</w:t>
      </w:r>
    </w:p>
    <w:p w14:paraId="3BC476FC">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4.1.1. Требовать от Поставщика надлежащего исполнения обязательств в соответствии с условиями Контракта.</w:t>
      </w:r>
    </w:p>
    <w:p w14:paraId="7B157DB5">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028472A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4.1.3. Запрашивать у Поставщика информацию о ходе и состоянии исполнения обязательств Поставщика по настоящему Контракту.</w:t>
      </w:r>
    </w:p>
    <w:p w14:paraId="2E2E574B">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4.2. Заказчик обязан:</w:t>
      </w:r>
    </w:p>
    <w:p w14:paraId="42D792B1">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4.2.1. Своевременно принять и оплатить поставку Товара в соответствии с условиями настоящего Контракта.</w:t>
      </w:r>
    </w:p>
    <w:p w14:paraId="632374DA">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6246C641">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4.2.3. 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если таковые установлены) по настоящему Контракту.</w:t>
      </w:r>
    </w:p>
    <w:p w14:paraId="50309D81">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8.6 настоящего Контракта.</w:t>
      </w:r>
    </w:p>
    <w:p w14:paraId="74173B4C">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8.6 настоящего Контракта либо отсутствовала возможность для оплаты по Контракту в соответствии с п. 8.6 настоящего Контракта.</w:t>
      </w:r>
    </w:p>
    <w:p w14:paraId="3A4ABFDB">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4.2.6. Не расторгать Контракт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8.6 настоящего Контракта.</w:t>
      </w:r>
    </w:p>
    <w:p w14:paraId="60AF081A">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4.2.7. В случае если окончание срока действия Контракта повлекло прекращение обязательств Сторон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 </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(в случае если оплата по Контракту не была произведена в соответствии с п. 8.6 настоящего Контракта):</w:t>
      </w:r>
    </w:p>
    <w:p w14:paraId="35D6BB97">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4.2.7.1. В течение 10 (десяти) дней с даты окончания срока действия Контракта направить Поставщику претензионное письмо с требованием оплаты в течение 15 (пятнадцати)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09E76A26">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4.2.7.2. При неоплате в установленный срок Поставщиком неустойки не позднее 10 (десяти) дней с даты истечения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0DDFE290">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61036EF9">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4.2.9. Осуществлять контроль за исполнением Поставщиком условий Контракта в соответствии с законодательством Российской Федерации.</w:t>
      </w:r>
    </w:p>
    <w:p w14:paraId="5BC53D4B">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4.3. Поставщик вправе:</w:t>
      </w:r>
    </w:p>
    <w:p w14:paraId="38CD433C">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4.3.1. Требовать подписания в соответствии с условиями Контракта Заказчиком товарной накладной и акта приёма-передачи Товара по настоящему Контракту.</w:t>
      </w:r>
    </w:p>
    <w:p w14:paraId="3599183C">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4.3.2. Требовать своевременной оплаты за поставленный Товар в соответствии с условиями настоящего Контракта.</w:t>
      </w:r>
    </w:p>
    <w:p w14:paraId="75A9A7E1">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4.3.3. Направлять Заказчику запросы и получать от него разъяснения и уточнения по вопросам поставки Товара в рамках настоящего Контракта.</w:t>
      </w:r>
    </w:p>
    <w:p w14:paraId="737254BC">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p>
    <w:p w14:paraId="30E7D48C">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4.4. Поставщик обязан:</w:t>
      </w:r>
    </w:p>
    <w:p w14:paraId="48D1D028">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w:t>
      </w:r>
    </w:p>
    <w:p w14:paraId="342B6B7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4.4.2.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00C5B0E3">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4.4.3.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3B1F97FB">
      <w:pPr>
        <w:autoSpaceDE w:val="0"/>
        <w:autoSpaceDN w:val="0"/>
        <w:adjustRightInd w:val="0"/>
        <w:spacing w:after="0" w:line="240" w:lineRule="exact"/>
        <w:ind w:firstLine="709"/>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sz w:val="24"/>
          <w:szCs w:val="24"/>
          <w:lang w:eastAsia="ru-RU"/>
        </w:rPr>
        <w:t>4.4.4. Гарантировать качество Товара.</w:t>
      </w:r>
    </w:p>
    <w:p w14:paraId="461655C5">
      <w:pPr>
        <w:shd w:val="clear" w:color="auto" w:fill="FFFFFF"/>
        <w:tabs>
          <w:tab w:val="left" w:pos="709"/>
        </w:tabs>
        <w:spacing w:after="0" w:line="240" w:lineRule="exact"/>
        <w:jc w:val="both"/>
        <w:rPr>
          <w:rFonts w:ascii="Times New Roman" w:hAnsi="Times New Roman" w:eastAsia="Times New Roman" w:cs="Times New Roman"/>
          <w:b/>
          <w:color w:val="000000"/>
          <w:sz w:val="24"/>
          <w:szCs w:val="24"/>
          <w:lang w:eastAsia="ru-RU"/>
        </w:rPr>
      </w:pPr>
    </w:p>
    <w:p w14:paraId="61E546D9">
      <w:pPr>
        <w:numPr>
          <w:ilvl w:val="0"/>
          <w:numId w:val="2"/>
        </w:numPr>
        <w:shd w:val="clear" w:color="auto" w:fill="FFFFFF"/>
        <w:tabs>
          <w:tab w:val="left" w:pos="709"/>
        </w:tabs>
        <w:spacing w:after="0" w:line="240" w:lineRule="exact"/>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СРОК, МЕСТО И УСЛОВИЯ ОКАЗАНИЯ УСЛУГ</w:t>
      </w:r>
    </w:p>
    <w:p w14:paraId="57A41938">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5.1. Срок поставки Товара: В течение 5 календарных дней с момента заключения Контракта.</w:t>
      </w:r>
    </w:p>
    <w:p w14:paraId="14A07921">
      <w:pPr>
        <w:tabs>
          <w:tab w:val="left" w:pos="709"/>
        </w:tabs>
        <w:autoSpaceDE w:val="0"/>
        <w:autoSpaceDN w:val="0"/>
        <w:adjustRightInd w:val="0"/>
        <w:spacing w:after="0" w:line="240" w:lineRule="exact"/>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5.2. Место поставки товара: 680521 Хабаровский край, Хабаровский район, с. Восточное, ул. Советская, 1а.</w:t>
      </w:r>
    </w:p>
    <w:p w14:paraId="6B53AF11">
      <w:pPr>
        <w:tabs>
          <w:tab w:val="left" w:pos="709"/>
        </w:tabs>
        <w:autoSpaceDE w:val="0"/>
        <w:autoSpaceDN w:val="0"/>
        <w:adjustRightInd w:val="0"/>
        <w:spacing w:after="0" w:line="240" w:lineRule="exact"/>
        <w:ind w:firstLine="709"/>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5.3.</w:t>
      </w:r>
      <w:r>
        <w:rPr>
          <w:rFonts w:ascii="Times New Roman" w:hAnsi="Times New Roman" w:eastAsia="Times New Roman"/>
          <w:color w:val="000000"/>
          <w:sz w:val="24"/>
          <w:szCs w:val="24"/>
          <w:lang w:val="en-US" w:eastAsia="ru-RU"/>
        </w:rPr>
        <w:t> </w:t>
      </w:r>
      <w:r>
        <w:rPr>
          <w:rFonts w:ascii="Times New Roman" w:hAnsi="Times New Roman" w:eastAsia="Times New Roman"/>
          <w:color w:val="000000"/>
          <w:sz w:val="24"/>
          <w:szCs w:val="24"/>
          <w:lang w:eastAsia="ru-RU"/>
        </w:rPr>
        <w:t>Условия поставки Товара: Поставка Товара осуществляется</w:t>
      </w:r>
      <w:r>
        <w:rPr>
          <w:rFonts w:hint="default" w:ascii="Times New Roman" w:hAnsi="Times New Roman" w:eastAsia="Times New Roman"/>
          <w:color w:val="000000"/>
          <w:sz w:val="24"/>
          <w:szCs w:val="24"/>
          <w:lang w:val="en-US" w:eastAsia="ru-RU"/>
        </w:rPr>
        <w:t xml:space="preserve"> </w:t>
      </w:r>
      <w:r>
        <w:rPr>
          <w:rFonts w:ascii="Times New Roman" w:hAnsi="Times New Roman" w:eastAsia="Times New Roman"/>
          <w:color w:val="000000"/>
          <w:sz w:val="24"/>
          <w:szCs w:val="24"/>
          <w:lang w:eastAsia="ru-RU"/>
        </w:rPr>
        <w:t>силами и за счет средств Поставщика на условиях поставки и разгрузки Товара в месте доставки. Дата поставки Товара  предварительно согласовывается Сторонами.</w:t>
      </w:r>
    </w:p>
    <w:p w14:paraId="5AEF6F50">
      <w:pPr>
        <w:tabs>
          <w:tab w:val="left" w:pos="709"/>
        </w:tabs>
        <w:spacing w:after="0" w:line="240" w:lineRule="exact"/>
        <w:jc w:val="both"/>
        <w:rPr>
          <w:rFonts w:ascii="Times New Roman" w:hAnsi="Times New Roman" w:eastAsia="Times New Roman"/>
          <w:color w:val="000000"/>
          <w:sz w:val="24"/>
          <w:szCs w:val="24"/>
          <w:lang w:eastAsia="ru-RU"/>
        </w:rPr>
      </w:pPr>
    </w:p>
    <w:p w14:paraId="2E8E3F8F">
      <w:pPr>
        <w:tabs>
          <w:tab w:val="left" w:pos="709"/>
        </w:tabs>
        <w:spacing w:after="0" w:line="240" w:lineRule="exact"/>
        <w:jc w:val="center"/>
        <w:rPr>
          <w:rFonts w:ascii="Times New Roman" w:hAnsi="Times New Roman" w:eastAsia="Times New Roman" w:cs="Times New Roman"/>
          <w:color w:val="FF0000"/>
          <w:sz w:val="24"/>
          <w:szCs w:val="24"/>
          <w:lang w:eastAsia="ru-RU"/>
        </w:rPr>
      </w:pPr>
      <w:r>
        <w:rPr>
          <w:rFonts w:ascii="Times New Roman" w:hAnsi="Times New Roman" w:eastAsia="Times New Roman" w:cs="Times New Roman"/>
          <w:b/>
          <w:sz w:val="24"/>
          <w:szCs w:val="24"/>
          <w:lang w:eastAsia="ru-RU"/>
        </w:rPr>
        <w:t>6. ПОРЯДОК СДАЧИ-ПРИЕМКИ ТОВАРА</w:t>
      </w:r>
    </w:p>
    <w:p w14:paraId="22290F37">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6.1. Приемка Товара включает в себя проверку Товара на соответствие требованиям настоящего Контракта.</w:t>
      </w:r>
    </w:p>
    <w:p w14:paraId="1C3988A6">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6.2. При поставке Товара Поставщик передает Заказчику все документы, предусмотренные пунктом 3.2 настоящего Контракта.</w:t>
      </w:r>
    </w:p>
    <w:p w14:paraId="663C0FB6">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293396EE">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3B31EBD2">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0530BC72">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39BA1D22">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3FC7246">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6.5. Приемка Товара по количеству и ассортименту осуществляется Заказчиком в момент разгрузки Товара в месте поставки в соответствии с разделом 5 Контракта, по комплектности – в соответствии с пунктом 1.2. Контракта. </w:t>
      </w:r>
    </w:p>
    <w:p w14:paraId="76B8C7DC">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6.5.1. При поступлении Товара в неисправной таре (упаковке) составляется Акт о состоянии и недостатках тары (упаковки).</w:t>
      </w:r>
    </w:p>
    <w:p w14:paraId="29D83A5C">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6743A393">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6.5.3.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(или) комплектующих, в ассортименте, соответствующем условиям Контракта, в течение 2 (двух) рабочих дней с момента подписания такого акта.</w:t>
      </w:r>
    </w:p>
    <w:p w14:paraId="28E73B89">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6.6. Заказчик принимает Товар по объему и качеству в течение 20 (Десяти) дней со дня получения товарной накладной (документа о приемке) и акта приёма-передачи Товара и направляет Поставщику подписанную товарную накладную (документ о приемке) и акта приёма-передачи или мотивированный отказ от приемки Товара с указанием перечня выявленных недостатков в поставленном Товаре, который составляется, в том числе, с 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 ее проведения. </w:t>
      </w:r>
    </w:p>
    <w:p w14:paraId="49E3B748">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6.6.1. При обнаружении недостатков Товара в ходе его приемки Заказчик обязан уведомить Поставщика в течение 2 (двух)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3FFB2E0E">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6.6.2. Поставщик обязуется своими силами и за свой счет заменить Товар ненадлежащего качества в течение 2 (двух) рабочих дней с момента получения уведомления об обнаружении недостатков Товара.</w:t>
      </w:r>
    </w:p>
    <w:p w14:paraId="2222B451">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Расходы, связанные с возвратом Товара ненадлежащего качества, осуществляются за счет средств Поставщика.</w:t>
      </w:r>
    </w:p>
    <w:p w14:paraId="286C4A1D">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6.6.3. Товар, не соответствующий по качеству условиям настоящего Контракта, считается не поставленным.</w:t>
      </w:r>
    </w:p>
    <w:p w14:paraId="5D640756">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6.7. Обязанность Поставщика по поставке Товара Заказчику считается исполненной в момент подписания Заказчиком акта приёма-передачи Товара.</w:t>
      </w:r>
    </w:p>
    <w:p w14:paraId="617A4F0C">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14:paraId="2C377346">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6.9. Все виды погрузочно-разгрузочных работ, включая работы с применением грузоподъемных механизмов, осуществляются Поставщиком.</w:t>
      </w:r>
    </w:p>
    <w:p w14:paraId="664E1E31">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p>
    <w:p w14:paraId="5DE92EDE">
      <w:pPr>
        <w:tabs>
          <w:tab w:val="left" w:pos="709"/>
        </w:tabs>
        <w:autoSpaceDE w:val="0"/>
        <w:autoSpaceDN w:val="0"/>
        <w:adjustRightInd w:val="0"/>
        <w:spacing w:after="0" w:line="240" w:lineRule="exact"/>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7. ГАРАНТИЙНЫЕ ОБЯЗАТЕЛЬСТВА</w:t>
      </w:r>
    </w:p>
    <w:p w14:paraId="5ADBD4A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hint="default" w:ascii="Times New Roman" w:hAnsi="Times New Roman" w:eastAsia="Times New Roman"/>
          <w:sz w:val="24"/>
          <w:szCs w:val="24"/>
          <w:lang w:val="ru-RU" w:eastAsia="ru-RU"/>
        </w:rPr>
        <w:t xml:space="preserve">7.1. </w:t>
      </w:r>
      <w:r>
        <w:rPr>
          <w:rFonts w:ascii="Times New Roman" w:hAnsi="Times New Roman" w:eastAsia="Times New Roman"/>
          <w:sz w:val="24"/>
          <w:szCs w:val="24"/>
          <w:lang w:eastAsia="ru-RU"/>
        </w:rPr>
        <w:t>Поставщик гарантирует, что поставляемый Товар соответствует требованиям, установленным Контрактом.</w:t>
      </w:r>
    </w:p>
    <w:p w14:paraId="61C8EC5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hint="default" w:ascii="Times New Roman" w:hAnsi="Times New Roman" w:eastAsia="Times New Roman"/>
          <w:sz w:val="24"/>
          <w:szCs w:val="24"/>
          <w:lang w:val="ru-RU" w:eastAsia="ru-RU"/>
        </w:rPr>
        <w:t>7</w:t>
      </w:r>
      <w:r>
        <w:rPr>
          <w:rFonts w:ascii="Times New Roman" w:hAnsi="Times New Roman" w:eastAsia="Times New Roman"/>
          <w:sz w:val="24"/>
          <w:szCs w:val="24"/>
          <w:lang w:eastAsia="ru-RU"/>
        </w:rPr>
        <w:t>.2.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47EC40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hint="default" w:ascii="Times New Roman" w:hAnsi="Times New Roman" w:eastAsia="Times New Roman"/>
          <w:sz w:val="24"/>
          <w:szCs w:val="24"/>
          <w:lang w:val="ru-RU" w:eastAsia="ru-RU"/>
        </w:rPr>
        <w:t>7</w:t>
      </w:r>
      <w:r>
        <w:rPr>
          <w:rFonts w:ascii="Times New Roman" w:hAnsi="Times New Roman" w:eastAsia="Times New Roman"/>
          <w:sz w:val="24"/>
          <w:szCs w:val="24"/>
          <w:lang w:eastAsia="ru-RU"/>
        </w:rPr>
        <w:t>.</w:t>
      </w:r>
      <w:r>
        <w:rPr>
          <w:rFonts w:hint="default" w:ascii="Times New Roman" w:hAnsi="Times New Roman" w:eastAsia="Times New Roman"/>
          <w:sz w:val="24"/>
          <w:szCs w:val="24"/>
          <w:lang w:val="ru-RU" w:eastAsia="ru-RU"/>
        </w:rPr>
        <w:t>3</w:t>
      </w:r>
      <w:r>
        <w:rPr>
          <w:rFonts w:ascii="Times New Roman" w:hAnsi="Times New Roman" w:eastAsia="Times New Roman"/>
          <w:sz w:val="24"/>
          <w:szCs w:val="24"/>
          <w:lang w:eastAsia="ru-RU"/>
        </w:rPr>
        <w:t>. Товар должен быть упакован и замаркирован в соответствии с действующими стандартами.</w:t>
      </w:r>
    </w:p>
    <w:p w14:paraId="45416336">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hint="default" w:ascii="Times New Roman" w:hAnsi="Times New Roman" w:eastAsia="Times New Roman"/>
          <w:sz w:val="24"/>
          <w:szCs w:val="24"/>
          <w:lang w:val="ru-RU" w:eastAsia="ru-RU"/>
        </w:rPr>
        <w:t>7</w:t>
      </w:r>
      <w:r>
        <w:rPr>
          <w:rFonts w:ascii="Times New Roman" w:hAnsi="Times New Roman" w:eastAsia="Times New Roman"/>
          <w:sz w:val="24"/>
          <w:szCs w:val="24"/>
          <w:lang w:eastAsia="ru-RU"/>
        </w:rPr>
        <w:t>.</w:t>
      </w:r>
      <w:r>
        <w:rPr>
          <w:rFonts w:hint="default" w:ascii="Times New Roman" w:hAnsi="Times New Roman" w:eastAsia="Times New Roman"/>
          <w:sz w:val="24"/>
          <w:szCs w:val="24"/>
          <w:lang w:val="ru-RU" w:eastAsia="ru-RU"/>
        </w:rPr>
        <w:t>4</w:t>
      </w:r>
      <w:r>
        <w:rPr>
          <w:rFonts w:ascii="Times New Roman" w:hAnsi="Times New Roman" w:eastAsia="Times New Roman"/>
          <w:sz w:val="24"/>
          <w:szCs w:val="24"/>
          <w:lang w:eastAsia="ru-RU"/>
        </w:rPr>
        <w:t>.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8B57B3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hint="default" w:ascii="Times New Roman" w:hAnsi="Times New Roman" w:eastAsia="Times New Roman"/>
          <w:sz w:val="24"/>
          <w:szCs w:val="24"/>
          <w:lang w:val="ru-RU" w:eastAsia="ru-RU"/>
        </w:rPr>
        <w:t>7</w:t>
      </w:r>
      <w:r>
        <w:rPr>
          <w:rFonts w:ascii="Times New Roman" w:hAnsi="Times New Roman" w:eastAsia="Times New Roman"/>
          <w:sz w:val="24"/>
          <w:szCs w:val="24"/>
          <w:lang w:eastAsia="ru-RU"/>
        </w:rPr>
        <w:t>.</w:t>
      </w:r>
      <w:r>
        <w:rPr>
          <w:rFonts w:hint="default" w:ascii="Times New Roman" w:hAnsi="Times New Roman" w:eastAsia="Times New Roman"/>
          <w:sz w:val="24"/>
          <w:szCs w:val="24"/>
          <w:lang w:val="ru-RU" w:eastAsia="ru-RU"/>
        </w:rPr>
        <w:t>5</w:t>
      </w:r>
      <w:r>
        <w:rPr>
          <w:rFonts w:ascii="Times New Roman" w:hAnsi="Times New Roman" w:eastAsia="Times New Roman"/>
          <w:sz w:val="24"/>
          <w:szCs w:val="24"/>
          <w:lang w:eastAsia="ru-RU"/>
        </w:rPr>
        <w:t xml:space="preserve">. Гарантийный срок на Товар составляет 12 (двенадцать) месяцев и исчисляется с момента подписания документов, указанных в пункте </w:t>
      </w:r>
      <w:r>
        <w:rPr>
          <w:rFonts w:hint="default" w:ascii="Times New Roman" w:hAnsi="Times New Roman" w:eastAsia="Times New Roman"/>
          <w:sz w:val="24"/>
          <w:szCs w:val="24"/>
          <w:lang w:val="ru-RU" w:eastAsia="ru-RU"/>
        </w:rPr>
        <w:t>6</w:t>
      </w:r>
      <w:r>
        <w:rPr>
          <w:rFonts w:ascii="Times New Roman" w:hAnsi="Times New Roman" w:eastAsia="Times New Roman"/>
          <w:sz w:val="24"/>
          <w:szCs w:val="24"/>
          <w:lang w:eastAsia="ru-RU"/>
        </w:rPr>
        <w:t>.</w:t>
      </w:r>
      <w:r>
        <w:rPr>
          <w:rFonts w:hint="default" w:ascii="Times New Roman" w:hAnsi="Times New Roman" w:eastAsia="Times New Roman"/>
          <w:sz w:val="24"/>
          <w:szCs w:val="24"/>
          <w:lang w:val="ru-RU" w:eastAsia="ru-RU"/>
        </w:rPr>
        <w:t>2</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val="ru-RU" w:eastAsia="ru-RU"/>
        </w:rPr>
        <w:t>к</w:t>
      </w:r>
      <w:r>
        <w:rPr>
          <w:rFonts w:ascii="Times New Roman" w:hAnsi="Times New Roman" w:eastAsia="Times New Roman"/>
          <w:sz w:val="24"/>
          <w:szCs w:val="24"/>
          <w:lang w:eastAsia="ru-RU"/>
        </w:rPr>
        <w:t>онтракта, но не менее гарантии установленной производителем.</w:t>
      </w:r>
    </w:p>
    <w:p w14:paraId="3FD86ED9">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Гарантийное обслуживание: в пределах гарантийного срока. Обслуживание и устранение недостатков, дефектов, неполадок, выявленных при эксплуатации в течение гарантийного срока, осуществляется за счет средств Поставщика.</w:t>
      </w:r>
    </w:p>
    <w:p w14:paraId="003FB98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Гарантийный срок на Товар должен соответствовать гарантийным требованиям, предъявляемым к такому вида товарам, и должен подтверждаться документами от производителя (Поставщика).</w:t>
      </w:r>
    </w:p>
    <w:p w14:paraId="4BF20EF4">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hint="default" w:ascii="Times New Roman" w:hAnsi="Times New Roman" w:eastAsia="Times New Roman"/>
          <w:sz w:val="24"/>
          <w:szCs w:val="24"/>
          <w:lang w:val="ru-RU" w:eastAsia="ru-RU"/>
        </w:rPr>
        <w:t>7</w:t>
      </w:r>
      <w:r>
        <w:rPr>
          <w:rFonts w:ascii="Times New Roman" w:hAnsi="Times New Roman" w:eastAsia="Times New Roman"/>
          <w:sz w:val="24"/>
          <w:szCs w:val="24"/>
          <w:lang w:eastAsia="ru-RU"/>
        </w:rPr>
        <w:t>.</w:t>
      </w:r>
      <w:r>
        <w:rPr>
          <w:rFonts w:hint="default" w:ascii="Times New Roman" w:hAnsi="Times New Roman" w:eastAsia="Times New Roman"/>
          <w:sz w:val="24"/>
          <w:szCs w:val="24"/>
          <w:lang w:val="ru-RU" w:eastAsia="ru-RU"/>
        </w:rPr>
        <w:t>6</w:t>
      </w:r>
      <w:r>
        <w:rPr>
          <w:rFonts w:ascii="Times New Roman" w:hAnsi="Times New Roman" w:eastAsia="Times New Roman"/>
          <w:sz w:val="24"/>
          <w:szCs w:val="24"/>
          <w:lang w:eastAsia="ru-RU"/>
        </w:rPr>
        <w:t>.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не более 7 (семи)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14:paraId="09B81C6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Гарантийный срок на Товар в данном случае продлевается на период устранения дефектов.</w:t>
      </w:r>
    </w:p>
    <w:p w14:paraId="0AF2C91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p>
    <w:p w14:paraId="24CEB281">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ОТВЕТСТВЕННОСТЬ СТОРОН</w:t>
      </w:r>
    </w:p>
    <w:p w14:paraId="28A2B3EA">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04DCE291">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8EC7DE3">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3A6438F">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6C7A9379">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рублей.</w:t>
      </w:r>
    </w:p>
    <w:p w14:paraId="35787095">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8.3. 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883E60F">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1DB6CD">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если таковое установлено), предусмотренных настоящим Контрактом.</w:t>
      </w:r>
    </w:p>
    <w:p w14:paraId="39FA98C9">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8.3.3.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(десяти) процентов цены Контракта (этапа) (за исключением случаев, предусмотренных пунктами 8.3.4. настоящего Контракта). </w:t>
      </w:r>
    </w:p>
    <w:p w14:paraId="5DC42757">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8.3.4.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14:paraId="49262A05">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8.4.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5826CD7E">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63A64625">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14:paraId="7CDDDE71">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66AB8F8E">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5EAF3A30">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3582A18">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п.8.3 настоящего Контракта.</w:t>
      </w:r>
    </w:p>
    <w:p w14:paraId="68538859">
      <w:pPr>
        <w:spacing w:after="0" w:line="240" w:lineRule="exact"/>
        <w:ind w:firstLine="709"/>
        <w:contextualSpacing/>
        <w:jc w:val="both"/>
        <w:rPr>
          <w:rFonts w:ascii="Times New Roman" w:hAnsi="Times New Roman" w:eastAsia="Times New Roman"/>
          <w:b/>
          <w:sz w:val="24"/>
          <w:szCs w:val="24"/>
          <w:lang w:eastAsia="ru-RU"/>
        </w:rPr>
      </w:pPr>
    </w:p>
    <w:p w14:paraId="67A2AFEC">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ОБСТОЯТЕЛЬСТВА НЕПРЕОДОЛИМОЙ СИЛЫ</w:t>
      </w:r>
    </w:p>
    <w:p w14:paraId="6743D8A8">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9.1. Стороны освобождаются от ответственности за полное или частичное неисполнение своих обязательств по настоящему </w:t>
      </w:r>
      <w:r>
        <w:rPr>
          <w:rFonts w:ascii="Times New Roman" w:hAnsi="Times New Roman" w:eastAsia="Times New Roman"/>
          <w:bCs/>
          <w:sz w:val="24"/>
          <w:szCs w:val="24"/>
          <w:lang w:eastAsia="ru-RU"/>
        </w:rPr>
        <w:t>К</w:t>
      </w:r>
      <w:r>
        <w:rPr>
          <w:rFonts w:ascii="Times New Roman" w:hAnsi="Times New Roman" w:eastAsia="Times New Roman" w:cs="Times New Roman"/>
          <w:sz w:val="24"/>
          <w:szCs w:val="24"/>
          <w:lang w:eastAsia="ru-RU"/>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Pr>
          <w:rFonts w:ascii="Times New Roman" w:hAnsi="Times New Roman" w:eastAsia="Times New Roman"/>
          <w:bCs/>
          <w:sz w:val="24"/>
          <w:szCs w:val="24"/>
          <w:lang w:eastAsia="ru-RU"/>
        </w:rPr>
        <w:t>К</w:t>
      </w:r>
      <w:r>
        <w:rPr>
          <w:rFonts w:ascii="Times New Roman" w:hAnsi="Times New Roman" w:eastAsia="Times New Roman" w:cs="Times New Roman"/>
          <w:sz w:val="24"/>
          <w:szCs w:val="24"/>
          <w:lang w:eastAsia="ru-RU"/>
        </w:rPr>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Pr>
          <w:rFonts w:ascii="Times New Roman" w:hAnsi="Times New Roman" w:eastAsia="Times New Roman"/>
          <w:bCs/>
          <w:sz w:val="24"/>
          <w:szCs w:val="24"/>
          <w:lang w:eastAsia="ru-RU"/>
        </w:rPr>
        <w:t>К</w:t>
      </w:r>
      <w:r>
        <w:rPr>
          <w:rFonts w:ascii="Times New Roman" w:hAnsi="Times New Roman" w:eastAsia="Times New Roman" w:cs="Times New Roman"/>
          <w:sz w:val="24"/>
          <w:szCs w:val="24"/>
          <w:lang w:eastAsia="ru-RU"/>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0DBA2C3">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9.2. При наступлении таких обстоятельств срок исполнения обязательств по настоящему </w:t>
      </w:r>
      <w:r>
        <w:rPr>
          <w:rFonts w:ascii="Times New Roman" w:hAnsi="Times New Roman" w:eastAsia="Times New Roman"/>
          <w:bCs/>
          <w:sz w:val="24"/>
          <w:szCs w:val="24"/>
          <w:lang w:eastAsia="ru-RU"/>
        </w:rPr>
        <w:t>К</w:t>
      </w:r>
      <w:r>
        <w:rPr>
          <w:rFonts w:ascii="Times New Roman" w:hAnsi="Times New Roman" w:eastAsia="Times New Roman" w:cs="Times New Roman"/>
          <w:sz w:val="24"/>
          <w:szCs w:val="24"/>
          <w:lang w:eastAsia="ru-RU"/>
        </w:rPr>
        <w:t>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74FFE4BC">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7F6EE98">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9.4. Если обстоятельства, указанные в п. 9.1 настоящего </w:t>
      </w:r>
      <w:r>
        <w:rPr>
          <w:rFonts w:ascii="Times New Roman" w:hAnsi="Times New Roman" w:eastAsia="Times New Roman"/>
          <w:bCs/>
          <w:sz w:val="24"/>
          <w:szCs w:val="24"/>
          <w:lang w:eastAsia="ru-RU"/>
        </w:rPr>
        <w:t>К</w:t>
      </w:r>
      <w:r>
        <w:rPr>
          <w:rFonts w:ascii="Times New Roman" w:hAnsi="Times New Roman" w:eastAsia="Times New Roman" w:cs="Times New Roman"/>
          <w:sz w:val="24"/>
          <w:szCs w:val="24"/>
          <w:lang w:eastAsia="ru-RU"/>
        </w:rPr>
        <w:t xml:space="preserve">онтракта, будут длиться более 2 (двух) месяцев с даты соответствующего уведомления, каждая из Сторон вправе расторгнуть настоящий </w:t>
      </w:r>
      <w:r>
        <w:rPr>
          <w:rFonts w:ascii="Times New Roman" w:hAnsi="Times New Roman" w:eastAsia="Times New Roman"/>
          <w:bCs/>
          <w:sz w:val="24"/>
          <w:szCs w:val="24"/>
          <w:lang w:eastAsia="ru-RU"/>
        </w:rPr>
        <w:t>К</w:t>
      </w:r>
      <w:r>
        <w:rPr>
          <w:rFonts w:ascii="Times New Roman" w:hAnsi="Times New Roman" w:eastAsia="Times New Roman" w:cs="Times New Roman"/>
          <w:sz w:val="24"/>
          <w:szCs w:val="24"/>
          <w:lang w:eastAsia="ru-RU"/>
        </w:rPr>
        <w:t>онтракт без требования возмещения убытков, понесенных в связи с наступлением таких обстоятельств.</w:t>
      </w:r>
    </w:p>
    <w:p w14:paraId="772BFF14">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6DE59581">
      <w:pPr>
        <w:spacing w:after="0" w:line="240" w:lineRule="exact"/>
        <w:ind w:firstLine="709"/>
        <w:contextualSpacing/>
        <w:jc w:val="both"/>
        <w:rPr>
          <w:rFonts w:ascii="Times New Roman" w:hAnsi="Times New Roman" w:eastAsia="Times New Roman" w:cs="Times New Roman"/>
          <w:sz w:val="24"/>
          <w:szCs w:val="24"/>
          <w:lang w:eastAsia="ru-RU"/>
        </w:rPr>
      </w:pPr>
    </w:p>
    <w:p w14:paraId="1BA55DCB">
      <w:pPr>
        <w:numPr>
          <w:ilvl w:val="0"/>
          <w:numId w:val="3"/>
        </w:numPr>
        <w:tabs>
          <w:tab w:val="left" w:pos="142"/>
        </w:tabs>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СРОК ДЕЙСТВИЯ И ПОРЯДОК ИЗМЕНЕНИЯ КОНТРАКТА</w:t>
      </w:r>
    </w:p>
    <w:p w14:paraId="320BE5D3">
      <w:pPr>
        <w:spacing w:after="0" w:line="240" w:lineRule="exact"/>
        <w:ind w:firstLine="709"/>
        <w:contextualSpacing/>
        <w:jc w:val="both"/>
        <w:rPr>
          <w:rFonts w:ascii="Times New Roman" w:hAnsi="Times New Roman" w:eastAsia="Times New Roman"/>
          <w:sz w:val="24"/>
          <w:szCs w:val="24"/>
          <w:lang w:eastAsia="ru-RU"/>
        </w:rPr>
      </w:pPr>
      <w:r>
        <w:rPr>
          <w:rFonts w:ascii="Times New Roman" w:hAnsi="Times New Roman" w:eastAsia="Times New Roman" w:cs="Times New Roman"/>
          <w:sz w:val="24"/>
          <w:szCs w:val="24"/>
          <w:lang w:eastAsia="ru-RU"/>
        </w:rPr>
        <w:t xml:space="preserve">10.1. Настоящий Контракт вступает в действие с момента его подписания Сторонами и действует </w:t>
      </w:r>
      <w:r>
        <w:rPr>
          <w:rFonts w:ascii="Times New Roman" w:hAnsi="Times New Roman" w:eastAsia="Times New Roman" w:cs="Times New Roman"/>
          <w:b/>
          <w:bCs/>
          <w:sz w:val="24"/>
          <w:szCs w:val="24"/>
          <w:lang w:eastAsia="ru-RU"/>
        </w:rPr>
        <w:t>до 31 декабря 2026 года включительно</w:t>
      </w:r>
      <w:r>
        <w:rPr>
          <w:rFonts w:ascii="Times New Roman" w:hAnsi="Times New Roman" w:eastAsia="Times New Roman"/>
          <w:sz w:val="24"/>
          <w:szCs w:val="24"/>
          <w:lang w:eastAsia="ru-RU"/>
        </w:rPr>
        <w:t>, а в части расчетов и гарантийных обязательств (если таковые установлены) - до полного их исполнения Сторонами.</w:t>
      </w:r>
    </w:p>
    <w:p w14:paraId="0D7CA885">
      <w:pPr>
        <w:spacing w:after="0" w:line="240" w:lineRule="exact"/>
        <w:ind w:firstLine="709"/>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0259BA21">
      <w:pPr>
        <w:spacing w:after="0" w:line="240" w:lineRule="exact"/>
        <w:ind w:firstLine="709"/>
        <w:contextualSpacing/>
        <w:jc w:val="both"/>
        <w:rPr>
          <w:rFonts w:ascii="Times New Roman" w:hAnsi="Times New Roman" w:eastAsia="Times New Roman"/>
          <w:b/>
          <w:bCs/>
          <w:sz w:val="24"/>
          <w:szCs w:val="24"/>
          <w:lang w:eastAsia="ru-RU"/>
        </w:rPr>
      </w:pPr>
    </w:p>
    <w:p w14:paraId="4746463A">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ПОРЯДОК УРЕГУЛИРОВАНИЯ СПОРОВ</w:t>
      </w:r>
    </w:p>
    <w:p w14:paraId="6E00E86D">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33E187C6">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p>
    <w:p w14:paraId="6E22793D">
      <w:pPr>
        <w:tabs>
          <w:tab w:val="left" w:pos="709"/>
        </w:tabs>
        <w:autoSpaceDE w:val="0"/>
        <w:autoSpaceDN w:val="0"/>
        <w:adjustRightInd w:val="0"/>
        <w:spacing w:line="240" w:lineRule="exact"/>
        <w:ind w:firstLine="709"/>
        <w:jc w:val="both"/>
        <w:outlineLvl w:val="1"/>
        <w:rPr>
          <w:rFonts w:ascii="Times New Roman" w:hAnsi="Times New Roman" w:eastAsia="Times New Roman" w:cs="Times New Roman"/>
          <w:sz w:val="24"/>
          <w:szCs w:val="24"/>
          <w:lang w:eastAsia="ru-RU"/>
        </w:rPr>
      </w:pPr>
      <w:r>
        <w:rPr>
          <w:rFonts w:ascii="Times New Roman" w:hAnsi="Times New Roman" w:cs="Times New Roman"/>
          <w:sz w:val="24"/>
          <w:szCs w:val="24"/>
        </w:rPr>
        <w:t>11.3. 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в соответствии с действующим законодательством Российской Федерации.</w:t>
      </w:r>
    </w:p>
    <w:p w14:paraId="3B920FD9">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ПОРЯДОК РАСТОРЖЕНИЯ КОНТРАКТА</w:t>
      </w:r>
    </w:p>
    <w:p w14:paraId="6D76C6E1">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12.1. Настоящий Контракт может быть расторгнут:</w:t>
      </w:r>
    </w:p>
    <w:p w14:paraId="00B897C9">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по соглашению Сторон;</w:t>
      </w:r>
    </w:p>
    <w:p w14:paraId="44A398D1">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в судебном порядке;</w:t>
      </w:r>
    </w:p>
    <w:p w14:paraId="532A5681">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A456A3B">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12.2. Заказчик вправе принять решение об одностороннем отказе от исполнения Контракта в следующих случаях:</w:t>
      </w:r>
    </w:p>
    <w:p w14:paraId="74092B54">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12.2.1. В случае неоднократной просрочки поставки Товара на 3 дня и более (для скоропортящихся Товаров - на 1 день и более).</w:t>
      </w:r>
    </w:p>
    <w:p w14:paraId="1ED023D0">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12.2.2. В иных случаях, предусмотренных действующим законодательством.</w:t>
      </w:r>
    </w:p>
    <w:p w14:paraId="31FAA46D">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7782B679">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12.4. Расторжение Контракта по соглашению Сторон производится Сторонами путем подписания соответствующего соглашения о расторжении.</w:t>
      </w:r>
    </w:p>
    <w:p w14:paraId="6C9F27BB">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14:paraId="30C420CE">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6F2B39A7">
      <w:pPr>
        <w:spacing w:after="0" w:line="240" w:lineRule="exact"/>
        <w:contextualSpacing/>
        <w:jc w:val="both"/>
        <w:rPr>
          <w:rFonts w:ascii="Times New Roman" w:hAnsi="Times New Roman" w:eastAsia="Times New Roman" w:cs="Times New Roman"/>
          <w:sz w:val="24"/>
          <w:szCs w:val="24"/>
          <w:lang w:eastAsia="ru-RU"/>
        </w:rPr>
      </w:pPr>
    </w:p>
    <w:p w14:paraId="684FAC0F">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ПРОЧИЕ УСЛОВИЯ</w:t>
      </w:r>
    </w:p>
    <w:p w14:paraId="5388A6F8">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13.1. Все Приложения к Контракту являются его неотъемлемыми частями.</w:t>
      </w:r>
    </w:p>
    <w:p w14:paraId="3C7A6B09">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F69042C">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13.3. Во всем, что не предусмотрено настоящим Контрактом, Стороны руководствуются действующим законодательством Российской Федерации.</w:t>
      </w:r>
    </w:p>
    <w:p w14:paraId="3AD1E5E6">
      <w:pPr>
        <w:spacing w:after="0" w:line="240" w:lineRule="exact"/>
        <w:ind w:firstLine="709"/>
        <w:contextualSpacing/>
        <w:jc w:val="both"/>
        <w:rPr>
          <w:rFonts w:ascii="Times New Roman" w:hAnsi="Times New Roman" w:eastAsia="Times New Roman" w:cs="Times New Roman"/>
          <w:b/>
          <w:sz w:val="24"/>
          <w:szCs w:val="24"/>
          <w:lang w:eastAsia="ru-RU"/>
        </w:rPr>
      </w:pPr>
    </w:p>
    <w:p w14:paraId="216D8132">
      <w:pPr>
        <w:spacing w:after="0" w:line="240" w:lineRule="exact"/>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14. ПРИЛОЖЕНИЯ К КОНТРАКТУ</w:t>
      </w:r>
    </w:p>
    <w:p w14:paraId="01023070">
      <w:pPr>
        <w:spacing w:after="0" w:line="240" w:lineRule="exact"/>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14.1. Приложение 1. Спецификация – на </w:t>
      </w:r>
      <w:r>
        <w:rPr>
          <w:rFonts w:hint="default" w:ascii="Times New Roman" w:hAnsi="Times New Roman" w:eastAsia="Times New Roman" w:cs="Times New Roman"/>
          <w:bCs/>
          <w:sz w:val="24"/>
          <w:szCs w:val="24"/>
          <w:lang w:val="en-US" w:eastAsia="ru-RU"/>
        </w:rPr>
        <w:t>1</w:t>
      </w:r>
      <w:r>
        <w:rPr>
          <w:rFonts w:ascii="Times New Roman" w:hAnsi="Times New Roman" w:eastAsia="Times New Roman" w:cs="Times New Roman"/>
          <w:bCs/>
          <w:sz w:val="24"/>
          <w:szCs w:val="24"/>
          <w:lang w:eastAsia="ru-RU"/>
        </w:rPr>
        <w:t xml:space="preserve"> л.</w:t>
      </w:r>
    </w:p>
    <w:p w14:paraId="4C08E0EC">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14.2. Приложение 2. Техническая часть – на </w:t>
      </w:r>
      <w:r>
        <w:rPr>
          <w:rFonts w:hint="default" w:ascii="Times New Roman" w:hAnsi="Times New Roman" w:eastAsia="Times New Roman" w:cs="Times New Roman"/>
          <w:bCs/>
          <w:sz w:val="24"/>
          <w:szCs w:val="24"/>
          <w:lang w:val="en-US" w:eastAsia="ru-RU"/>
        </w:rPr>
        <w:t>1</w:t>
      </w:r>
      <w:r>
        <w:rPr>
          <w:rFonts w:ascii="Times New Roman" w:hAnsi="Times New Roman" w:eastAsia="Times New Roman" w:cs="Times New Roman"/>
          <w:bCs/>
          <w:sz w:val="24"/>
          <w:szCs w:val="24"/>
          <w:lang w:eastAsia="ru-RU"/>
        </w:rPr>
        <w:t xml:space="preserve"> л</w:t>
      </w:r>
    </w:p>
    <w:p w14:paraId="0744FBB8">
      <w:pPr>
        <w:spacing w:after="0" w:line="240" w:lineRule="exact"/>
        <w:ind w:left="709"/>
        <w:contextualSpacing/>
        <w:jc w:val="both"/>
        <w:rPr>
          <w:rFonts w:ascii="Times New Roman" w:hAnsi="Times New Roman" w:eastAsia="Times New Roman" w:cs="Times New Roman"/>
          <w:b/>
          <w:sz w:val="24"/>
          <w:szCs w:val="24"/>
          <w:lang w:eastAsia="ru-RU"/>
        </w:rPr>
      </w:pPr>
    </w:p>
    <w:p w14:paraId="7C797637">
      <w:pPr>
        <w:spacing w:after="0" w:line="240" w:lineRule="exact"/>
        <w:ind w:left="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15.МЕСТОНАХОЖДЕНИЕ И БАНКОВСКИЕ РЕКВИЗИТЫ СТОРОН</w:t>
      </w:r>
    </w:p>
    <w:p w14:paraId="3B4FA7B0">
      <w:pPr>
        <w:spacing w:after="0" w:line="240" w:lineRule="exact"/>
        <w:jc w:val="left"/>
        <w:rPr>
          <w:rFonts w:ascii="Times New Roman" w:hAnsi="Times New Roman" w:eastAsia="Times New Roman" w:cs="Times New Roman"/>
          <w:b/>
          <w:color w:val="000000"/>
          <w:sz w:val="24"/>
          <w:szCs w:val="24"/>
          <w:lang w:eastAsia="ru-RU"/>
        </w:rPr>
      </w:pPr>
    </w:p>
    <w:tbl>
      <w:tblPr>
        <w:tblStyle w:val="11"/>
        <w:tblW w:w="10877" w:type="dxa"/>
        <w:tblInd w:w="0" w:type="dxa"/>
        <w:tblLayout w:type="fixed"/>
        <w:tblCellMar>
          <w:top w:w="0" w:type="dxa"/>
          <w:left w:w="108" w:type="dxa"/>
          <w:bottom w:w="0" w:type="dxa"/>
          <w:right w:w="108" w:type="dxa"/>
        </w:tblCellMar>
      </w:tblPr>
      <w:tblGrid>
        <w:gridCol w:w="5770"/>
        <w:gridCol w:w="5107"/>
      </w:tblGrid>
      <w:tr w14:paraId="38F99545">
        <w:tblPrEx>
          <w:tblCellMar>
            <w:top w:w="0" w:type="dxa"/>
            <w:left w:w="108" w:type="dxa"/>
            <w:bottom w:w="0" w:type="dxa"/>
            <w:right w:w="108" w:type="dxa"/>
          </w:tblCellMar>
        </w:tblPrEx>
        <w:tc>
          <w:tcPr>
            <w:tcW w:w="5770" w:type="dxa"/>
          </w:tcPr>
          <w:p w14:paraId="0965FFDC">
            <w:pPr>
              <w:spacing w:after="0" w:line="240" w:lineRule="exact"/>
              <w:jc w:val="left"/>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Заказчик:</w:t>
            </w:r>
          </w:p>
          <w:p w14:paraId="49619E40">
            <w:pPr>
              <w:spacing w:after="0" w:line="240" w:lineRule="exact"/>
              <w:jc w:val="left"/>
              <w:rPr>
                <w:rFonts w:hint="default" w:ascii="Times New Roman" w:hAnsi="Times New Roman" w:eastAsia="Times New Roman" w:cs="Times New Roman"/>
                <w:b/>
                <w:sz w:val="24"/>
                <w:szCs w:val="24"/>
                <w:lang w:eastAsia="ru-RU"/>
              </w:rPr>
            </w:pPr>
            <w:r>
              <w:rPr>
                <w:rFonts w:hint="default" w:ascii="Times New Roman" w:hAnsi="Times New Roman" w:eastAsia="Times New Roman" w:cs="Times New Roman"/>
                <w:b/>
                <w:sz w:val="24"/>
                <w:szCs w:val="24"/>
                <w:lang w:eastAsia="ru-RU"/>
              </w:rPr>
              <w:t>Муниципальное бюджетное общеобразовательное учреждение средняя общеобразовательная школа с. Восточное имени Героя Российской Федерации Аксенова Александра Александровича Хабаровского муниципального района Хабаровского края (МБОУ СОШ с. Восточное им. Героя РФ Аксенова А.А. Хабаровского муниципального района Хабаровского края)</w:t>
            </w:r>
          </w:p>
          <w:p w14:paraId="2CCCCAEB">
            <w:pPr>
              <w:spacing w:after="0" w:line="240" w:lineRule="exact"/>
              <w:jc w:val="left"/>
              <w:rPr>
                <w:rFonts w:hint="default" w:ascii="Times New Roman" w:hAnsi="Times New Roman" w:eastAsia="Times New Roman" w:cs="Times New Roman"/>
                <w:b w:val="0"/>
                <w:bCs/>
                <w:sz w:val="24"/>
                <w:szCs w:val="24"/>
                <w:lang w:eastAsia="ru-RU"/>
              </w:rPr>
            </w:pPr>
            <w:r>
              <w:rPr>
                <w:rFonts w:hint="default" w:ascii="Times New Roman" w:hAnsi="Times New Roman" w:eastAsia="Times New Roman" w:cs="Times New Roman"/>
                <w:b w:val="0"/>
                <w:bCs/>
                <w:sz w:val="24"/>
                <w:szCs w:val="24"/>
                <w:lang w:eastAsia="ru-RU"/>
              </w:rPr>
              <w:t>Адрес: 680521, с. Восточное, ул. Советская 1а</w:t>
            </w:r>
          </w:p>
          <w:p w14:paraId="630CC061">
            <w:pPr>
              <w:spacing w:after="0" w:line="240" w:lineRule="exact"/>
              <w:jc w:val="left"/>
              <w:rPr>
                <w:rFonts w:hint="default" w:ascii="Times New Roman" w:hAnsi="Times New Roman" w:eastAsia="Times New Roman" w:cs="Times New Roman"/>
                <w:b w:val="0"/>
                <w:bCs/>
                <w:sz w:val="24"/>
                <w:szCs w:val="24"/>
                <w:lang w:eastAsia="ru-RU"/>
              </w:rPr>
            </w:pPr>
            <w:r>
              <w:rPr>
                <w:rFonts w:hint="default" w:ascii="Times New Roman" w:hAnsi="Times New Roman" w:eastAsia="Times New Roman" w:cs="Times New Roman"/>
                <w:b w:val="0"/>
                <w:bCs/>
                <w:sz w:val="24"/>
                <w:szCs w:val="24"/>
                <w:lang w:eastAsia="ru-RU"/>
              </w:rPr>
              <w:t>ИНН 2720021618 КПП 272001001</w:t>
            </w:r>
          </w:p>
          <w:p w14:paraId="0C1C1C58">
            <w:pPr>
              <w:spacing w:after="0" w:line="240" w:lineRule="exact"/>
              <w:jc w:val="left"/>
              <w:rPr>
                <w:rFonts w:hint="default" w:ascii="Times New Roman" w:hAnsi="Times New Roman" w:eastAsia="Times New Roman" w:cs="Times New Roman"/>
                <w:b w:val="0"/>
                <w:bCs/>
                <w:sz w:val="24"/>
                <w:szCs w:val="24"/>
                <w:lang w:eastAsia="ru-RU"/>
              </w:rPr>
            </w:pPr>
            <w:r>
              <w:rPr>
                <w:rFonts w:hint="default" w:ascii="Times New Roman" w:hAnsi="Times New Roman" w:eastAsia="Times New Roman" w:cs="Times New Roman"/>
                <w:b w:val="0"/>
                <w:bCs/>
                <w:sz w:val="24"/>
                <w:szCs w:val="24"/>
                <w:lang w:eastAsia="ru-RU"/>
              </w:rPr>
              <w:t>р/с 03234643086550002000</w:t>
            </w:r>
          </w:p>
          <w:p w14:paraId="19777836">
            <w:pPr>
              <w:spacing w:after="0" w:line="240" w:lineRule="exact"/>
              <w:jc w:val="left"/>
              <w:rPr>
                <w:rFonts w:hint="default" w:ascii="Times New Roman" w:hAnsi="Times New Roman" w:eastAsia="Times New Roman" w:cs="Times New Roman"/>
                <w:b w:val="0"/>
                <w:bCs/>
                <w:sz w:val="24"/>
                <w:szCs w:val="24"/>
                <w:lang w:eastAsia="ru-RU"/>
              </w:rPr>
            </w:pPr>
            <w:r>
              <w:rPr>
                <w:rFonts w:hint="default" w:ascii="Times New Roman" w:hAnsi="Times New Roman" w:eastAsia="Times New Roman" w:cs="Times New Roman"/>
                <w:b w:val="0"/>
                <w:bCs/>
                <w:sz w:val="24"/>
                <w:szCs w:val="24"/>
                <w:lang w:eastAsia="ru-RU"/>
              </w:rPr>
              <w:t>БИК 010507002</w:t>
            </w:r>
          </w:p>
          <w:p w14:paraId="27A97B33">
            <w:pPr>
              <w:spacing w:after="0" w:line="240" w:lineRule="exact"/>
              <w:jc w:val="left"/>
              <w:rPr>
                <w:rFonts w:hint="default" w:ascii="Times New Roman" w:hAnsi="Times New Roman" w:eastAsia="Times New Roman" w:cs="Times New Roman"/>
                <w:b w:val="0"/>
                <w:bCs/>
                <w:sz w:val="24"/>
                <w:szCs w:val="24"/>
                <w:lang w:eastAsia="ru-RU"/>
              </w:rPr>
            </w:pPr>
            <w:r>
              <w:rPr>
                <w:rFonts w:hint="default" w:ascii="Times New Roman" w:hAnsi="Times New Roman" w:eastAsia="Times New Roman" w:cs="Times New Roman"/>
                <w:b w:val="0"/>
                <w:bCs/>
                <w:sz w:val="24"/>
                <w:szCs w:val="24"/>
                <w:lang w:eastAsia="ru-RU"/>
              </w:rPr>
              <w:t>ОГРН 1022700859500 ОКПО 44689333</w:t>
            </w:r>
          </w:p>
          <w:p w14:paraId="52431AF2">
            <w:pPr>
              <w:spacing w:after="0" w:line="240" w:lineRule="exact"/>
              <w:jc w:val="left"/>
              <w:rPr>
                <w:rFonts w:hint="default" w:ascii="Times New Roman" w:hAnsi="Times New Roman" w:eastAsia="Times New Roman" w:cs="Times New Roman"/>
                <w:b w:val="0"/>
                <w:bCs/>
                <w:sz w:val="24"/>
                <w:szCs w:val="24"/>
                <w:lang w:eastAsia="ru-RU"/>
              </w:rPr>
            </w:pPr>
            <w:r>
              <w:rPr>
                <w:rFonts w:hint="default" w:ascii="Times New Roman" w:hAnsi="Times New Roman" w:eastAsia="Times New Roman" w:cs="Times New Roman"/>
                <w:b w:val="0"/>
                <w:bCs/>
                <w:sz w:val="24"/>
                <w:szCs w:val="24"/>
                <w:lang w:eastAsia="ru-RU"/>
              </w:rPr>
              <w:t xml:space="preserve">НАИМЕНОВАНИЕ БАНКА: ОКЦ № 1 ДГУ Банка России//УПРАВЛЕНИЕ ФЕДЕРАЛЬНОГО </w:t>
            </w:r>
            <w:r>
              <w:rPr>
                <w:rFonts w:hint="default" w:ascii="Times New Roman" w:hAnsi="Times New Roman" w:eastAsia="Times New Roman" w:cs="Times New Roman"/>
                <w:b w:val="0"/>
                <w:bCs/>
                <w:sz w:val="24"/>
                <w:szCs w:val="24"/>
                <w:lang w:val="ru-RU" w:eastAsia="ru-RU"/>
              </w:rPr>
              <w:t>КАЗНАЧЕЙСТВА</w:t>
            </w:r>
            <w:r>
              <w:rPr>
                <w:rFonts w:hint="default" w:ascii="Times New Roman" w:hAnsi="Times New Roman" w:eastAsia="Times New Roman" w:cs="Times New Roman"/>
                <w:b w:val="0"/>
                <w:bCs/>
                <w:sz w:val="24"/>
                <w:szCs w:val="24"/>
                <w:lang w:eastAsia="ru-RU"/>
              </w:rPr>
              <w:t xml:space="preserve"> ПО ПРИМОРСКОМУ КРАЮ</w:t>
            </w:r>
          </w:p>
          <w:p w14:paraId="256AEB83">
            <w:pPr>
              <w:spacing w:after="0" w:line="240" w:lineRule="exact"/>
              <w:jc w:val="left"/>
              <w:rPr>
                <w:rFonts w:hint="default" w:ascii="Times New Roman" w:hAnsi="Times New Roman" w:eastAsia="Times New Roman" w:cs="Times New Roman"/>
                <w:b w:val="0"/>
                <w:bCs/>
                <w:sz w:val="24"/>
                <w:szCs w:val="24"/>
                <w:lang w:eastAsia="ru-RU"/>
              </w:rPr>
            </w:pPr>
            <w:r>
              <w:rPr>
                <w:rFonts w:hint="default" w:ascii="Times New Roman" w:hAnsi="Times New Roman" w:eastAsia="Times New Roman" w:cs="Times New Roman"/>
                <w:b w:val="0"/>
                <w:bCs/>
                <w:sz w:val="24"/>
                <w:szCs w:val="24"/>
                <w:lang w:eastAsia="ru-RU"/>
              </w:rPr>
              <w:t>Наименование контрагента по банку: ФУ ХАБАРОВСКОГО РАЙОНА (МБОУ СОШ С.ВОСТОЧНОЕ им.Героя РФ Аксенова А.А. Хабаровского муниципального района Хабаровского края л/с 803Z1333000)</w:t>
            </w:r>
          </w:p>
          <w:p w14:paraId="61F49BF9">
            <w:pPr>
              <w:spacing w:after="0" w:line="240" w:lineRule="exact"/>
              <w:jc w:val="left"/>
              <w:rPr>
                <w:rFonts w:hint="default" w:ascii="Times New Roman" w:hAnsi="Times New Roman" w:eastAsia="Times New Roman" w:cs="Times New Roman"/>
                <w:b w:val="0"/>
                <w:bCs/>
                <w:sz w:val="24"/>
                <w:szCs w:val="24"/>
                <w:lang w:eastAsia="ru-RU"/>
              </w:rPr>
            </w:pPr>
            <w:r>
              <w:rPr>
                <w:rFonts w:hint="default" w:ascii="Times New Roman" w:hAnsi="Times New Roman" w:eastAsia="Times New Roman" w:cs="Times New Roman"/>
                <w:b w:val="0"/>
                <w:bCs/>
                <w:sz w:val="24"/>
                <w:szCs w:val="24"/>
                <w:lang w:eastAsia="ru-RU"/>
              </w:rPr>
              <w:t xml:space="preserve">ЕКС 40102810545370000012 </w:t>
            </w:r>
          </w:p>
          <w:p w14:paraId="41761E45">
            <w:pPr>
              <w:spacing w:after="0" w:line="240" w:lineRule="exact"/>
              <w:jc w:val="left"/>
              <w:rPr>
                <w:rFonts w:ascii="Times New Roman" w:hAnsi="Times New Roman" w:eastAsia="Times New Roman" w:cs="Times New Roman"/>
                <w:b/>
                <w:sz w:val="24"/>
                <w:szCs w:val="24"/>
                <w:lang w:eastAsia="ru-RU"/>
              </w:rPr>
            </w:pPr>
          </w:p>
        </w:tc>
        <w:tc>
          <w:tcPr>
            <w:tcW w:w="5107" w:type="dxa"/>
          </w:tcPr>
          <w:p w14:paraId="02078F2D">
            <w:pPr>
              <w:spacing w:after="0" w:line="240" w:lineRule="auto"/>
              <w:jc w:val="left"/>
              <w:rPr>
                <w:rFonts w:hint="default" w:ascii="Times New Roman" w:hAnsi="Times New Roman" w:eastAsia="Times New Roman" w:cs="Times New Roman"/>
                <w:b/>
                <w:sz w:val="24"/>
                <w:szCs w:val="24"/>
                <w:lang w:val="en-US" w:eastAsia="ru-RU"/>
              </w:rPr>
            </w:pPr>
            <w:r>
              <w:rPr>
                <w:rFonts w:ascii="Times New Roman" w:hAnsi="Times New Roman" w:eastAsia="Times New Roman" w:cs="Times New Roman"/>
                <w:b/>
                <w:sz w:val="24"/>
                <w:szCs w:val="24"/>
                <w:lang w:eastAsia="ru-RU"/>
              </w:rPr>
              <w:t>Поставщик</w:t>
            </w:r>
            <w:r>
              <w:rPr>
                <w:rFonts w:hint="default" w:ascii="Times New Roman" w:hAnsi="Times New Roman" w:eastAsia="Times New Roman" w:cs="Times New Roman"/>
                <w:b/>
                <w:sz w:val="24"/>
                <w:szCs w:val="24"/>
                <w:lang w:val="en-US" w:eastAsia="ru-RU"/>
              </w:rPr>
              <w:t>:</w:t>
            </w:r>
          </w:p>
          <w:p w14:paraId="16DD0AF2">
            <w:pPr>
              <w:spacing w:after="0" w:line="240" w:lineRule="exact"/>
              <w:jc w:val="left"/>
              <w:rPr>
                <w:rFonts w:ascii="Times New Roman" w:hAnsi="Times New Roman" w:eastAsia="Times New Roman" w:cs="Times New Roman"/>
                <w:sz w:val="24"/>
                <w:szCs w:val="24"/>
                <w:lang w:eastAsia="ru-RU"/>
              </w:rPr>
            </w:pPr>
          </w:p>
        </w:tc>
      </w:tr>
      <w:tr w14:paraId="0F971E92">
        <w:tblPrEx>
          <w:tblCellMar>
            <w:top w:w="0" w:type="dxa"/>
            <w:left w:w="108" w:type="dxa"/>
            <w:bottom w:w="0" w:type="dxa"/>
            <w:right w:w="108" w:type="dxa"/>
          </w:tblCellMar>
        </w:tblPrEx>
        <w:tc>
          <w:tcPr>
            <w:tcW w:w="5770" w:type="dxa"/>
          </w:tcPr>
          <w:p w14:paraId="5BD0CD00">
            <w:pPr>
              <w:spacing w:after="0" w:line="240" w:lineRule="exact"/>
              <w:jc w:val="left"/>
              <w:rPr>
                <w:rFonts w:hint="default" w:ascii="Times New Roman" w:hAnsi="Times New Roman" w:eastAsia="Times New Roman" w:cs="Times New Roman"/>
                <w:bCs/>
                <w:color w:val="000000"/>
                <w:sz w:val="24"/>
                <w:szCs w:val="24"/>
                <w:lang w:eastAsia="ru-RU"/>
              </w:rPr>
            </w:pPr>
            <w:r>
              <w:rPr>
                <w:rFonts w:hint="default" w:ascii="Times New Roman" w:hAnsi="Times New Roman" w:eastAsia="Times New Roman" w:cs="Times New Roman"/>
                <w:bCs/>
                <w:color w:val="000000"/>
                <w:sz w:val="24"/>
                <w:szCs w:val="24"/>
                <w:lang w:eastAsia="ru-RU"/>
              </w:rPr>
              <w:t>И.о. директора МБОУ СОШ с. Восточное им. Героя РФ Аксенова А.А. Хабаровского муниципального района Хабаровского края</w:t>
            </w:r>
          </w:p>
          <w:p w14:paraId="40180418">
            <w:pPr>
              <w:spacing w:after="0" w:line="240" w:lineRule="exact"/>
              <w:jc w:val="left"/>
              <w:rPr>
                <w:rFonts w:hint="default" w:ascii="Times New Roman" w:hAnsi="Times New Roman" w:eastAsia="Times New Roman" w:cs="Times New Roman"/>
                <w:bCs/>
                <w:color w:val="000000"/>
                <w:sz w:val="24"/>
                <w:szCs w:val="24"/>
                <w:lang w:eastAsia="ru-RU"/>
              </w:rPr>
            </w:pPr>
          </w:p>
          <w:p w14:paraId="7D7D5876">
            <w:pPr>
              <w:spacing w:after="0" w:line="240" w:lineRule="exact"/>
              <w:jc w:val="left"/>
              <w:rPr>
                <w:rFonts w:hint="default" w:ascii="Times New Roman" w:hAnsi="Times New Roman" w:eastAsia="Times New Roman" w:cs="Times New Roman"/>
                <w:bCs/>
                <w:color w:val="000000"/>
                <w:sz w:val="24"/>
                <w:szCs w:val="24"/>
                <w:lang w:eastAsia="ru-RU"/>
              </w:rPr>
            </w:pPr>
          </w:p>
          <w:p w14:paraId="0EA45F66">
            <w:pPr>
              <w:spacing w:after="0" w:line="240" w:lineRule="exact"/>
              <w:jc w:val="left"/>
              <w:rPr>
                <w:rFonts w:hint="default" w:ascii="Times New Roman" w:hAnsi="Times New Roman" w:eastAsia="Times New Roman" w:cs="Times New Roman"/>
                <w:bCs/>
                <w:color w:val="000000"/>
                <w:sz w:val="24"/>
                <w:szCs w:val="24"/>
                <w:lang w:eastAsia="ru-RU"/>
              </w:rPr>
            </w:pPr>
            <w:r>
              <w:rPr>
                <w:rFonts w:hint="default" w:ascii="Times New Roman" w:hAnsi="Times New Roman" w:eastAsia="Times New Roman" w:cs="Times New Roman"/>
                <w:bCs/>
                <w:i/>
                <w:iCs/>
                <w:color w:val="000000"/>
                <w:sz w:val="24"/>
                <w:szCs w:val="24"/>
                <w:u w:val="single"/>
                <w:lang w:val="ru-RU" w:eastAsia="ru-RU"/>
              </w:rPr>
              <w:t>Подписано ЭП на ЕАТ</w:t>
            </w:r>
            <w:r>
              <w:rPr>
                <w:rFonts w:hint="default" w:ascii="Times New Roman" w:hAnsi="Times New Roman" w:eastAsia="Times New Roman" w:cs="Times New Roman"/>
                <w:bCs/>
                <w:color w:val="000000"/>
                <w:sz w:val="24"/>
                <w:szCs w:val="24"/>
                <w:lang w:eastAsia="ru-RU"/>
              </w:rPr>
              <w:t xml:space="preserve"> /</w:t>
            </w:r>
            <w:r>
              <w:rPr>
                <w:rFonts w:hint="default" w:ascii="Times New Roman" w:hAnsi="Times New Roman" w:eastAsia="Times New Roman" w:cs="Times New Roman"/>
                <w:bCs/>
                <w:color w:val="000000"/>
                <w:sz w:val="24"/>
                <w:szCs w:val="24"/>
                <w:lang w:val="ru-RU" w:eastAsia="ru-RU"/>
              </w:rPr>
              <w:t>Ю.Ю. Калюжина</w:t>
            </w:r>
            <w:r>
              <w:rPr>
                <w:rFonts w:hint="default" w:ascii="Times New Roman" w:hAnsi="Times New Roman" w:eastAsia="Times New Roman" w:cs="Times New Roman"/>
                <w:bCs/>
                <w:color w:val="000000"/>
                <w:sz w:val="24"/>
                <w:szCs w:val="24"/>
                <w:lang w:eastAsia="ru-RU"/>
              </w:rPr>
              <w:t xml:space="preserve">/  </w:t>
            </w:r>
          </w:p>
          <w:p w14:paraId="62C3800B">
            <w:pPr>
              <w:spacing w:after="0" w:line="240" w:lineRule="exact"/>
              <w:jc w:val="lef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августа</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5107" w:type="dxa"/>
          </w:tcPr>
          <w:p w14:paraId="63970ED4">
            <w:pPr>
              <w:spacing w:after="0" w:line="240" w:lineRule="exact"/>
              <w:jc w:val="left"/>
              <w:rPr>
                <w:rFonts w:ascii="Times New Roman" w:hAnsi="Times New Roman" w:eastAsia="Times New Roman" w:cs="Times New Roman"/>
                <w:bCs/>
                <w:color w:val="000000"/>
                <w:sz w:val="24"/>
                <w:szCs w:val="24"/>
                <w:lang w:eastAsia="ru-RU"/>
              </w:rPr>
            </w:pPr>
          </w:p>
          <w:p w14:paraId="6ABB900D">
            <w:pPr>
              <w:spacing w:after="0" w:line="240" w:lineRule="exact"/>
              <w:jc w:val="left"/>
              <w:rPr>
                <w:rFonts w:ascii="Times New Roman" w:hAnsi="Times New Roman" w:eastAsia="Times New Roman" w:cs="Times New Roman"/>
                <w:bCs/>
                <w:color w:val="000000"/>
                <w:sz w:val="24"/>
                <w:szCs w:val="24"/>
                <w:lang w:eastAsia="ru-RU"/>
              </w:rPr>
            </w:pPr>
          </w:p>
          <w:p w14:paraId="00237942">
            <w:pPr>
              <w:spacing w:after="0" w:line="240" w:lineRule="exact"/>
              <w:jc w:val="left"/>
              <w:rPr>
                <w:rFonts w:ascii="Times New Roman" w:hAnsi="Times New Roman" w:eastAsia="Times New Roman" w:cs="Times New Roman"/>
                <w:bCs/>
                <w:color w:val="000000"/>
                <w:sz w:val="24"/>
                <w:szCs w:val="24"/>
                <w:lang w:eastAsia="ru-RU"/>
              </w:rPr>
            </w:pPr>
          </w:p>
          <w:p w14:paraId="1C1FA0B2">
            <w:pPr>
              <w:spacing w:after="0" w:line="240" w:lineRule="exact"/>
              <w:jc w:val="left"/>
              <w:rPr>
                <w:rFonts w:ascii="Times New Roman" w:hAnsi="Times New Roman" w:eastAsia="Times New Roman" w:cs="Times New Roman"/>
                <w:bCs/>
                <w:color w:val="000000"/>
                <w:sz w:val="24"/>
                <w:szCs w:val="24"/>
                <w:lang w:eastAsia="ru-RU"/>
              </w:rPr>
            </w:pPr>
          </w:p>
          <w:p w14:paraId="41FFAA53">
            <w:pPr>
              <w:spacing w:after="0" w:line="240" w:lineRule="exact"/>
              <w:jc w:val="left"/>
              <w:rPr>
                <w:rFonts w:ascii="Times New Roman" w:hAnsi="Times New Roman" w:eastAsia="Times New Roman" w:cs="Times New Roman"/>
                <w:bCs/>
                <w:color w:val="000000"/>
                <w:sz w:val="24"/>
                <w:szCs w:val="24"/>
                <w:lang w:eastAsia="ru-RU"/>
              </w:rPr>
            </w:pPr>
          </w:p>
          <w:p w14:paraId="18FAE80A">
            <w:pPr>
              <w:spacing w:after="0" w:line="240" w:lineRule="exact"/>
              <w:jc w:val="lef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Подписано</w:t>
            </w:r>
            <w:r>
              <w:rPr>
                <w:rFonts w:hint="default" w:ascii="Times New Roman" w:hAnsi="Times New Roman" w:eastAsia="Times New Roman" w:cs="Times New Roman"/>
                <w:i/>
                <w:iCs/>
                <w:sz w:val="24"/>
                <w:szCs w:val="24"/>
                <w:u w:val="single"/>
                <w:lang w:val="en-US" w:eastAsia="ru-RU"/>
              </w:rPr>
              <w:t xml:space="preserve"> ЭП на ЕАТ </w:t>
            </w:r>
            <w:r>
              <w:rPr>
                <w:rFonts w:ascii="Times New Roman" w:hAnsi="Times New Roman" w:eastAsia="Times New Roman" w:cs="Times New Roman"/>
                <w:bCs/>
                <w:sz w:val="24"/>
                <w:szCs w:val="24"/>
                <w:lang w:eastAsia="ru-RU"/>
              </w:rPr>
              <w:t>/</w:t>
            </w:r>
            <w:r>
              <w:rPr>
                <w:rFonts w:hint="default" w:ascii="Times New Roman" w:hAnsi="Times New Roman" w:eastAsia="Times New Roman" w:cs="Times New Roman"/>
                <w:bCs/>
                <w:sz w:val="24"/>
                <w:szCs w:val="24"/>
                <w:lang w:val="en-US" w:eastAsia="ru-RU"/>
              </w:rPr>
              <w:t>__________</w:t>
            </w:r>
            <w:r>
              <w:rPr>
                <w:rFonts w:ascii="Times New Roman" w:hAnsi="Times New Roman" w:eastAsia="Times New Roman" w:cs="Times New Roman"/>
                <w:bCs/>
                <w:sz w:val="24"/>
                <w:szCs w:val="24"/>
                <w:lang w:eastAsia="ru-RU"/>
              </w:rPr>
              <w:t>/</w:t>
            </w:r>
          </w:p>
          <w:p w14:paraId="75C2F83F">
            <w:pPr>
              <w:spacing w:after="0" w:line="240" w:lineRule="exact"/>
              <w:jc w:val="lef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августа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r>
    </w:tbl>
    <w:p w14:paraId="040E9E69">
      <w:pPr>
        <w:rPr>
          <w:rFonts w:ascii="Times New Roman" w:hAnsi="Times New Roman" w:eastAsia="Times New Roman" w:cs="Times New Roman"/>
          <w:sz w:val="24"/>
          <w:szCs w:val="24"/>
          <w:lang w:eastAsia="ru-RU"/>
        </w:rPr>
      </w:pPr>
    </w:p>
    <w:p w14:paraId="438A59E8">
      <w:pPr>
        <w:rPr>
          <w:rFonts w:ascii="Times New Roman" w:hAnsi="Times New Roman" w:eastAsia="Times New Roman" w:cs="Times New Roman"/>
          <w:b/>
          <w:color w:val="000000"/>
          <w:sz w:val="24"/>
          <w:szCs w:val="24"/>
          <w:lang w:eastAsia="ru-RU"/>
        </w:rPr>
      </w:pPr>
    </w:p>
    <w:p w14:paraId="2DA7E3D6">
      <w:pPr>
        <w:rPr>
          <w:rFonts w:ascii="Times New Roman" w:hAnsi="Times New Roman" w:eastAsia="Times New Roman" w:cs="Times New Roman"/>
          <w:b/>
          <w:color w:val="000000"/>
          <w:sz w:val="24"/>
          <w:szCs w:val="24"/>
          <w:lang w:eastAsia="ru-RU"/>
        </w:rPr>
      </w:pPr>
    </w:p>
    <w:p w14:paraId="1CDC5852">
      <w:pPr>
        <w:rPr>
          <w:rFonts w:ascii="Times New Roman" w:hAnsi="Times New Roman" w:eastAsia="Times New Roman" w:cs="Times New Roman"/>
          <w:b/>
          <w:color w:val="000000"/>
          <w:sz w:val="24"/>
          <w:szCs w:val="24"/>
          <w:lang w:eastAsia="ru-RU"/>
        </w:rPr>
      </w:pPr>
    </w:p>
    <w:p w14:paraId="4C34F185">
      <w:pPr>
        <w:rPr>
          <w:rFonts w:ascii="Times New Roman" w:hAnsi="Times New Roman" w:eastAsia="Times New Roman" w:cs="Times New Roman"/>
          <w:b/>
          <w:color w:val="000000"/>
          <w:sz w:val="24"/>
          <w:szCs w:val="24"/>
          <w:lang w:eastAsia="ru-RU"/>
        </w:rPr>
      </w:pPr>
    </w:p>
    <w:p w14:paraId="262249D8">
      <w:pPr>
        <w:rPr>
          <w:rFonts w:ascii="Times New Roman" w:hAnsi="Times New Roman" w:eastAsia="Times New Roman" w:cs="Times New Roman"/>
          <w:b/>
          <w:color w:val="000000"/>
          <w:sz w:val="24"/>
          <w:szCs w:val="24"/>
          <w:lang w:eastAsia="ru-RU"/>
        </w:rPr>
      </w:pPr>
    </w:p>
    <w:p w14:paraId="48FE10E1">
      <w:pPr>
        <w:rPr>
          <w:rFonts w:ascii="Times New Roman" w:hAnsi="Times New Roman" w:eastAsia="Times New Roman" w:cs="Times New Roman"/>
          <w:b/>
          <w:color w:val="000000"/>
          <w:sz w:val="24"/>
          <w:szCs w:val="24"/>
          <w:lang w:eastAsia="ru-RU"/>
        </w:rPr>
      </w:pPr>
    </w:p>
    <w:p w14:paraId="28CC17B5">
      <w:pPr>
        <w:rPr>
          <w:rFonts w:ascii="Times New Roman" w:hAnsi="Times New Roman" w:eastAsia="Times New Roman" w:cs="Times New Roman"/>
          <w:b/>
          <w:color w:val="000000"/>
          <w:sz w:val="24"/>
          <w:szCs w:val="24"/>
          <w:lang w:eastAsia="ru-RU"/>
        </w:rPr>
      </w:pPr>
    </w:p>
    <w:p w14:paraId="7BE04C19">
      <w:pPr>
        <w:rPr>
          <w:rFonts w:ascii="Times New Roman" w:hAnsi="Times New Roman" w:eastAsia="Times New Roman" w:cs="Times New Roman"/>
          <w:b/>
          <w:color w:val="000000"/>
          <w:sz w:val="24"/>
          <w:szCs w:val="24"/>
          <w:lang w:eastAsia="ru-RU"/>
        </w:rPr>
      </w:pPr>
    </w:p>
    <w:p w14:paraId="0AC2EB1D">
      <w:pPr>
        <w:rPr>
          <w:rFonts w:ascii="Times New Roman" w:hAnsi="Times New Roman" w:eastAsia="Times New Roman" w:cs="Times New Roman"/>
          <w:b/>
          <w:color w:val="000000"/>
          <w:sz w:val="24"/>
          <w:szCs w:val="24"/>
          <w:lang w:eastAsia="ru-RU"/>
        </w:rPr>
      </w:pPr>
    </w:p>
    <w:p w14:paraId="3F9F11E1">
      <w:pPr>
        <w:rPr>
          <w:rFonts w:ascii="Times New Roman" w:hAnsi="Times New Roman" w:eastAsia="Times New Roman" w:cs="Times New Roman"/>
          <w:b/>
          <w:color w:val="000000"/>
          <w:sz w:val="24"/>
          <w:szCs w:val="24"/>
          <w:lang w:eastAsia="ru-RU"/>
        </w:rPr>
      </w:pPr>
    </w:p>
    <w:p w14:paraId="48C9824C">
      <w:pPr>
        <w:keepNext w:val="0"/>
        <w:keepLines w:val="0"/>
        <w:pageBreakBefore w:val="0"/>
        <w:widowControl/>
        <w:kinsoku/>
        <w:wordWrap/>
        <w:overflowPunct/>
        <w:topLinePunct w:val="0"/>
        <w:autoSpaceDE/>
        <w:autoSpaceDN/>
        <w:bidi w:val="0"/>
        <w:adjustRightInd/>
        <w:snapToGrid/>
        <w:spacing w:after="0" w:line="240" w:lineRule="exact"/>
        <w:jc w:val="right"/>
        <w:textAlignment w:val="auto"/>
        <w:rPr>
          <w:rFonts w:ascii="Times New Roman" w:hAnsi="Times New Roman" w:eastAsia="Times New Roman" w:cs="Times New Roman"/>
          <w:i/>
          <w:sz w:val="24"/>
          <w:szCs w:val="24"/>
        </w:rPr>
      </w:pPr>
      <w:r>
        <w:rPr>
          <w:rFonts w:ascii="Times New Roman" w:hAnsi="Times New Roman" w:cs="Times New Roman"/>
          <w:sz w:val="24"/>
          <w:szCs w:val="24"/>
        </w:rPr>
        <w:t>Приложение №</w:t>
      </w:r>
      <w:r>
        <w:rPr>
          <w:rFonts w:hint="default" w:ascii="Times New Roman" w:hAnsi="Times New Roman" w:cs="Times New Roman"/>
          <w:sz w:val="24"/>
          <w:szCs w:val="24"/>
          <w:lang w:val="ru-RU"/>
        </w:rPr>
        <w:t xml:space="preserve"> </w:t>
      </w:r>
      <w:r>
        <w:rPr>
          <w:rFonts w:ascii="Times New Roman" w:hAnsi="Times New Roman" w:cs="Times New Roman"/>
          <w:sz w:val="24"/>
          <w:szCs w:val="24"/>
        </w:rPr>
        <w:t>1</w:t>
      </w:r>
    </w:p>
    <w:p w14:paraId="77840D6B">
      <w:pPr>
        <w:keepNext w:val="0"/>
        <w:keepLines w:val="0"/>
        <w:pageBreakBefore w:val="0"/>
        <w:widowControl/>
        <w:kinsoku/>
        <w:wordWrap/>
        <w:overflowPunct/>
        <w:topLinePunct w:val="0"/>
        <w:autoSpaceDE/>
        <w:autoSpaceDN/>
        <w:bidi w:val="0"/>
        <w:adjustRightInd/>
        <w:snapToGrid/>
        <w:spacing w:after="0" w:line="240" w:lineRule="exact"/>
        <w:jc w:val="right"/>
        <w:textAlignment w:val="auto"/>
        <w:rPr>
          <w:rFonts w:ascii="Times New Roman" w:hAnsi="Times New Roman" w:cs="Times New Roman"/>
          <w:sz w:val="24"/>
          <w:szCs w:val="24"/>
        </w:rPr>
      </w:pPr>
      <w:r>
        <w:rPr>
          <w:rFonts w:ascii="Times New Roman" w:hAnsi="Times New Roman" w:cs="Times New Roman"/>
          <w:sz w:val="24"/>
          <w:szCs w:val="24"/>
        </w:rPr>
        <w:t xml:space="preserve">к </w:t>
      </w:r>
      <w:r>
        <w:rPr>
          <w:rFonts w:ascii="Times New Roman" w:hAnsi="Times New Roman" w:cs="Times New Roman"/>
          <w:sz w:val="24"/>
          <w:szCs w:val="24"/>
          <w:lang w:val="ru-RU"/>
        </w:rPr>
        <w:t>к</w:t>
      </w:r>
      <w:r>
        <w:rPr>
          <w:rFonts w:ascii="Times New Roman" w:hAnsi="Times New Roman" w:cs="Times New Roman"/>
          <w:sz w:val="24"/>
          <w:szCs w:val="24"/>
        </w:rPr>
        <w:t>онтракту</w:t>
      </w:r>
      <w:r>
        <w:rPr>
          <w:rFonts w:hint="default" w:ascii="Times New Roman" w:hAnsi="Times New Roman" w:cs="Times New Roman"/>
          <w:sz w:val="24"/>
          <w:szCs w:val="24"/>
          <w:lang w:val="ru-RU"/>
        </w:rPr>
        <w:t xml:space="preserve"> </w:t>
      </w:r>
      <w:r>
        <w:rPr>
          <w:rFonts w:ascii="Times New Roman" w:hAnsi="Times New Roman" w:cs="Times New Roman"/>
          <w:sz w:val="24"/>
          <w:szCs w:val="24"/>
        </w:rPr>
        <w:t>от «</w:t>
      </w:r>
      <w:r>
        <w:rPr>
          <w:rFonts w:hint="default" w:ascii="Times New Roman" w:hAnsi="Times New Roman" w:cs="Times New Roman"/>
          <w:sz w:val="24"/>
          <w:szCs w:val="24"/>
          <w:lang w:val="ru-RU"/>
        </w:rPr>
        <w:t>__</w:t>
      </w:r>
      <w:r>
        <w:rPr>
          <w:rFonts w:ascii="Times New Roman" w:hAnsi="Times New Roman" w:cs="Times New Roman"/>
          <w:sz w:val="24"/>
          <w:szCs w:val="24"/>
        </w:rPr>
        <w:t xml:space="preserve">» </w:t>
      </w:r>
      <w:r>
        <w:rPr>
          <w:rFonts w:ascii="Times New Roman" w:hAnsi="Times New Roman" w:cs="Times New Roman"/>
          <w:sz w:val="24"/>
          <w:szCs w:val="24"/>
          <w:lang w:val="ru-RU"/>
        </w:rPr>
        <w:t>августа</w:t>
      </w:r>
      <w:r>
        <w:rPr>
          <w:rFonts w:ascii="Times New Roman" w:hAnsi="Times New Roman" w:cs="Times New Roman"/>
          <w:sz w:val="24"/>
          <w:szCs w:val="24"/>
        </w:rPr>
        <w:t xml:space="preserve"> 2026 г. № </w:t>
      </w:r>
      <w:r>
        <w:rPr>
          <w:rFonts w:hint="default" w:ascii="Times New Roman" w:hAnsi="Times New Roman" w:cs="Times New Roman"/>
          <w:sz w:val="24"/>
          <w:szCs w:val="24"/>
          <w:lang w:val="en-US" w:eastAsia="ru-RU"/>
        </w:rPr>
        <w:t>02.Т.ЕАТ.2026</w:t>
      </w:r>
    </w:p>
    <w:p w14:paraId="11AB750E">
      <w:pPr>
        <w:keepNext w:val="0"/>
        <w:keepLines w:val="0"/>
        <w:pageBreakBefore w:val="0"/>
        <w:widowControl/>
        <w:kinsoku/>
        <w:wordWrap/>
        <w:overflowPunct/>
        <w:topLinePunct w:val="0"/>
        <w:autoSpaceDE/>
        <w:autoSpaceDN/>
        <w:bidi w:val="0"/>
        <w:adjustRightInd/>
        <w:snapToGrid/>
        <w:spacing w:after="0" w:line="240" w:lineRule="exact"/>
        <w:jc w:val="right"/>
        <w:textAlignment w:val="auto"/>
        <w:rPr>
          <w:rFonts w:ascii="Times New Roman" w:hAnsi="Times New Roman" w:cs="Times New Roman"/>
          <w:sz w:val="24"/>
          <w:szCs w:val="24"/>
        </w:rPr>
      </w:pPr>
    </w:p>
    <w:p w14:paraId="4D92414D">
      <w:pPr>
        <w:spacing w:after="0" w:line="100" w:lineRule="atLeast"/>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СПЕЦИФИКАЦИЯ</w:t>
      </w:r>
    </w:p>
    <w:p w14:paraId="47EB3440">
      <w:pPr>
        <w:keepNext w:val="0"/>
        <w:keepLines w:val="0"/>
        <w:pageBreakBefore w:val="0"/>
        <w:widowControl/>
        <w:kinsoku/>
        <w:wordWrap/>
        <w:overflowPunct/>
        <w:topLinePunct w:val="0"/>
        <w:autoSpaceDE/>
        <w:autoSpaceDN/>
        <w:bidi w:val="0"/>
        <w:adjustRightInd/>
        <w:snapToGrid/>
        <w:spacing w:after="0" w:line="240" w:lineRule="exact"/>
        <w:jc w:val="right"/>
        <w:textAlignment w:val="auto"/>
        <w:rPr>
          <w:rFonts w:ascii="Times New Roman" w:hAnsi="Times New Roman" w:cs="Times New Roman"/>
          <w:sz w:val="24"/>
          <w:szCs w:val="24"/>
        </w:rPr>
      </w:pPr>
    </w:p>
    <w:tbl>
      <w:tblPr>
        <w:tblStyle w:val="25"/>
        <w:tblpPr w:leftFromText="180" w:rightFromText="180" w:vertAnchor="text" w:horzAnchor="page" w:tblpX="731" w:tblpY="25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2995"/>
        <w:gridCol w:w="1831"/>
        <w:gridCol w:w="1832"/>
        <w:gridCol w:w="1832"/>
        <w:gridCol w:w="1832"/>
      </w:tblGrid>
      <w:tr w14:paraId="0213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14:paraId="0C6BAF2D">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b/>
                <w:bCs/>
                <w:sz w:val="24"/>
                <w:szCs w:val="24"/>
                <w:vertAlign w:val="baseline"/>
                <w:lang w:val="ru-RU"/>
              </w:rPr>
            </w:pPr>
            <w:r>
              <w:rPr>
                <w:rFonts w:ascii="Times New Roman" w:hAnsi="Times New Roman" w:cs="Times New Roman"/>
                <w:b/>
                <w:sz w:val="24"/>
                <w:szCs w:val="24"/>
              </w:rPr>
              <w:t>№ п/п</w:t>
            </w:r>
          </w:p>
        </w:tc>
        <w:tc>
          <w:tcPr>
            <w:tcW w:w="2995" w:type="dxa"/>
            <w:vAlign w:val="center"/>
          </w:tcPr>
          <w:p w14:paraId="35E575D5">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b/>
                <w:bCs/>
                <w:sz w:val="24"/>
                <w:szCs w:val="24"/>
                <w:vertAlign w:val="baseline"/>
                <w:lang w:val="ru-RU"/>
              </w:rPr>
            </w:pPr>
            <w:r>
              <w:rPr>
                <w:rFonts w:ascii="Times New Roman" w:hAnsi="Times New Roman" w:cs="Times New Roman"/>
                <w:b/>
                <w:sz w:val="24"/>
                <w:szCs w:val="24"/>
              </w:rPr>
              <w:t>Наименование Товара</w:t>
            </w:r>
          </w:p>
        </w:tc>
        <w:tc>
          <w:tcPr>
            <w:tcW w:w="1831" w:type="dxa"/>
            <w:vAlign w:val="center"/>
          </w:tcPr>
          <w:p w14:paraId="31A00778">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b/>
                <w:bCs/>
                <w:sz w:val="24"/>
                <w:szCs w:val="24"/>
                <w:vertAlign w:val="baseline"/>
                <w:lang w:val="ru-RU"/>
              </w:rPr>
            </w:pPr>
            <w:r>
              <w:rPr>
                <w:rFonts w:ascii="Times New Roman" w:hAnsi="Times New Roman" w:cs="Times New Roman"/>
                <w:b/>
                <w:sz w:val="24"/>
                <w:szCs w:val="24"/>
              </w:rPr>
              <w:t>Ед. изм.</w:t>
            </w:r>
          </w:p>
        </w:tc>
        <w:tc>
          <w:tcPr>
            <w:tcW w:w="1832" w:type="dxa"/>
            <w:vAlign w:val="center"/>
          </w:tcPr>
          <w:p w14:paraId="7086681C">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b/>
                <w:bCs/>
                <w:sz w:val="24"/>
                <w:szCs w:val="24"/>
                <w:vertAlign w:val="baseline"/>
                <w:lang w:val="ru-RU"/>
              </w:rPr>
            </w:pPr>
            <w:r>
              <w:rPr>
                <w:rFonts w:ascii="Times New Roman" w:hAnsi="Times New Roman" w:cs="Times New Roman"/>
                <w:b/>
                <w:sz w:val="24"/>
                <w:szCs w:val="24"/>
              </w:rPr>
              <w:t>Кол-во</w:t>
            </w:r>
          </w:p>
        </w:tc>
        <w:tc>
          <w:tcPr>
            <w:tcW w:w="1832" w:type="dxa"/>
            <w:vAlign w:val="center"/>
          </w:tcPr>
          <w:p w14:paraId="3BC61ACB">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b/>
                <w:bCs/>
                <w:sz w:val="24"/>
                <w:szCs w:val="24"/>
                <w:vertAlign w:val="baseline"/>
                <w:lang w:val="ru-RU"/>
              </w:rPr>
            </w:pPr>
            <w:r>
              <w:rPr>
                <w:rFonts w:ascii="Times New Roman" w:hAnsi="Times New Roman" w:cs="Times New Roman"/>
                <w:b/>
                <w:sz w:val="24"/>
                <w:szCs w:val="24"/>
              </w:rPr>
              <w:t xml:space="preserve">Цена за единицу измерения, руб. </w:t>
            </w:r>
          </w:p>
        </w:tc>
        <w:tc>
          <w:tcPr>
            <w:tcW w:w="1832" w:type="dxa"/>
            <w:vAlign w:val="center"/>
          </w:tcPr>
          <w:p w14:paraId="3E9174AF">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b/>
                <w:bCs/>
                <w:sz w:val="24"/>
                <w:szCs w:val="24"/>
                <w:vertAlign w:val="baseline"/>
                <w:lang w:val="ru-RU"/>
              </w:rPr>
            </w:pPr>
            <w:r>
              <w:rPr>
                <w:rFonts w:ascii="Times New Roman" w:hAnsi="Times New Roman" w:cs="Times New Roman"/>
                <w:b/>
                <w:sz w:val="24"/>
                <w:szCs w:val="24"/>
              </w:rPr>
              <w:t xml:space="preserve">Стоимость, руб. </w:t>
            </w:r>
          </w:p>
        </w:tc>
      </w:tr>
      <w:tr w14:paraId="6707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vAlign w:val="top"/>
          </w:tcPr>
          <w:p w14:paraId="4ABAD1F9">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1</w:t>
            </w:r>
          </w:p>
        </w:tc>
        <w:tc>
          <w:tcPr>
            <w:tcW w:w="2995" w:type="dxa"/>
            <w:vAlign w:val="top"/>
          </w:tcPr>
          <w:p w14:paraId="44223690">
            <w:pPr>
              <w:pStyle w:val="140"/>
              <w:keepNext w:val="0"/>
              <w:keepLines w:val="0"/>
              <w:pageBreakBefore w:val="0"/>
              <w:kinsoku/>
              <w:wordWrap/>
              <w:overflowPunct/>
              <w:topLinePunct w:val="0"/>
              <w:autoSpaceDE/>
              <w:autoSpaceDN/>
              <w:bidi w:val="0"/>
              <w:adjustRightInd/>
              <w:snapToGrid/>
              <w:spacing w:line="240" w:lineRule="exact"/>
              <w:textAlignment w:val="auto"/>
              <w:rPr>
                <w:rStyle w:val="167"/>
                <w:rFonts w:ascii="Times New Roman" w:hAnsi="Times New Roman" w:cs="Times New Roman"/>
                <w:sz w:val="24"/>
                <w:szCs w:val="24"/>
                <w:lang w:val="en-US"/>
              </w:rPr>
            </w:pPr>
            <w:r>
              <w:rPr>
                <w:rStyle w:val="167"/>
                <w:rFonts w:ascii="Times New Roman" w:hAnsi="Times New Roman" w:cs="Times New Roman"/>
                <w:sz w:val="24"/>
                <w:szCs w:val="24"/>
              </w:rPr>
              <w:t>Монитор</w:t>
            </w:r>
            <w:r>
              <w:rPr>
                <w:rStyle w:val="167"/>
                <w:rFonts w:ascii="Times New Roman" w:hAnsi="Times New Roman" w:cs="Times New Roman"/>
                <w:sz w:val="24"/>
                <w:szCs w:val="24"/>
                <w:lang w:val="en-US"/>
              </w:rPr>
              <w:t xml:space="preserve"> ARDOR GAMING HORIZON AQ32H3 </w:t>
            </w:r>
          </w:p>
          <w:p w14:paraId="5BE54BE9">
            <w:pPr>
              <w:pStyle w:val="140"/>
              <w:keepNext w:val="0"/>
              <w:keepLines w:val="0"/>
              <w:pageBreakBefore w:val="0"/>
              <w:kinsoku/>
              <w:wordWrap/>
              <w:overflowPunct/>
              <w:topLinePunct w:val="0"/>
              <w:autoSpaceDE/>
              <w:autoSpaceDN/>
              <w:bidi w:val="0"/>
              <w:adjustRightInd/>
              <w:snapToGrid/>
              <w:spacing w:line="240" w:lineRule="exact"/>
              <w:textAlignment w:val="auto"/>
              <w:rPr>
                <w:rStyle w:val="167"/>
                <w:rFonts w:hint="default" w:ascii="Times New Roman" w:hAnsi="Times New Roman" w:cs="Times New Roman"/>
                <w:sz w:val="24"/>
                <w:szCs w:val="24"/>
                <w:lang w:val="ru-RU" w:eastAsia="zh-CN"/>
              </w:rPr>
            </w:pPr>
            <w:r>
              <w:rPr>
                <w:rStyle w:val="167"/>
                <w:rFonts w:hint="default" w:ascii="Times New Roman" w:hAnsi="Times New Roman" w:cs="Times New Roman"/>
                <w:sz w:val="24"/>
                <w:szCs w:val="24"/>
                <w:lang w:val="ru-RU"/>
              </w:rPr>
              <w:t xml:space="preserve">(ОКПД 2 </w:t>
            </w:r>
            <w:r>
              <w:rPr>
                <w:rStyle w:val="167"/>
                <w:rFonts w:hint="default" w:ascii="Times New Roman" w:hAnsi="Times New Roman" w:cs="Times New Roman"/>
                <w:sz w:val="24"/>
                <w:szCs w:val="24"/>
                <w:lang w:val="ru-RU"/>
              </w:rPr>
              <w:fldChar w:fldCharType="begin"/>
            </w:r>
            <w:r>
              <w:rPr>
                <w:rStyle w:val="167"/>
                <w:rFonts w:hint="default" w:ascii="Times New Roman" w:hAnsi="Times New Roman" w:cs="Times New Roman"/>
                <w:sz w:val="24"/>
                <w:szCs w:val="24"/>
                <w:lang w:val="ru-RU"/>
              </w:rPr>
              <w:instrText xml:space="preserve"> HYPERLINK "https://agregatoreat.ru/classifier/ktru-list?search=26.20.17.110&amp;expanded=true" \t "https://agregatoreat.ru/lk/customer/eat/operate/price-request/_blank" </w:instrText>
            </w:r>
            <w:r>
              <w:rPr>
                <w:rStyle w:val="167"/>
                <w:rFonts w:hint="default" w:ascii="Times New Roman" w:hAnsi="Times New Roman" w:cs="Times New Roman"/>
                <w:sz w:val="24"/>
                <w:szCs w:val="24"/>
                <w:lang w:val="ru-RU"/>
              </w:rPr>
              <w:fldChar w:fldCharType="separate"/>
            </w:r>
            <w:r>
              <w:rPr>
                <w:rStyle w:val="167"/>
                <w:rFonts w:hint="default" w:ascii="Times New Roman" w:hAnsi="Times New Roman" w:cs="Times New Roman"/>
                <w:sz w:val="24"/>
                <w:szCs w:val="24"/>
                <w:lang w:val="ru-RU"/>
              </w:rPr>
              <w:t>26.20.17.110</w:t>
            </w:r>
            <w:r>
              <w:rPr>
                <w:rStyle w:val="167"/>
                <w:rFonts w:hint="default" w:ascii="Times New Roman" w:hAnsi="Times New Roman" w:cs="Times New Roman"/>
                <w:sz w:val="24"/>
                <w:szCs w:val="24"/>
                <w:lang w:val="ru-RU"/>
              </w:rPr>
              <w:fldChar w:fldCharType="end"/>
            </w:r>
            <w:r>
              <w:rPr>
                <w:rStyle w:val="167"/>
                <w:rFonts w:hint="default" w:ascii="Times New Roman" w:hAnsi="Times New Roman" w:cs="Times New Roman"/>
                <w:sz w:val="24"/>
                <w:szCs w:val="24"/>
                <w:lang w:val="ru-RU"/>
              </w:rPr>
              <w:t>)</w:t>
            </w:r>
          </w:p>
        </w:tc>
        <w:tc>
          <w:tcPr>
            <w:tcW w:w="1831" w:type="dxa"/>
            <w:vAlign w:val="top"/>
          </w:tcPr>
          <w:p w14:paraId="5A82B756">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b w:val="0"/>
                <w:bCs/>
                <w:sz w:val="24"/>
                <w:szCs w:val="24"/>
                <w:lang w:eastAsia="ru-RU"/>
              </w:rPr>
            </w:pPr>
            <w:r>
              <w:rPr>
                <w:rFonts w:ascii="Times New Roman" w:hAnsi="Times New Roman" w:cs="Times New Roman"/>
                <w:b w:val="0"/>
                <w:bCs/>
                <w:sz w:val="24"/>
                <w:szCs w:val="24"/>
                <w:lang w:eastAsia="ru-RU"/>
              </w:rPr>
              <w:t>Шт</w:t>
            </w:r>
            <w:r>
              <w:rPr>
                <w:rFonts w:hint="default" w:ascii="Times New Roman" w:hAnsi="Times New Roman" w:cs="Times New Roman"/>
                <w:b w:val="0"/>
                <w:bCs/>
                <w:sz w:val="24"/>
                <w:szCs w:val="24"/>
                <w:lang w:val="en-US" w:eastAsia="ru-RU"/>
              </w:rPr>
              <w:t>.</w:t>
            </w:r>
          </w:p>
        </w:tc>
        <w:tc>
          <w:tcPr>
            <w:tcW w:w="1832" w:type="dxa"/>
            <w:vAlign w:val="top"/>
          </w:tcPr>
          <w:p w14:paraId="5C38D7D5">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1</w:t>
            </w:r>
          </w:p>
        </w:tc>
        <w:tc>
          <w:tcPr>
            <w:tcW w:w="1832" w:type="dxa"/>
            <w:vAlign w:val="top"/>
          </w:tcPr>
          <w:p w14:paraId="59F845A4">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auto"/>
              <w:rPr>
                <w:rFonts w:ascii="Times New Roman" w:hAnsi="Times New Roman" w:cs="Times New Roman"/>
                <w:b/>
                <w:bCs/>
                <w:sz w:val="24"/>
                <w:szCs w:val="24"/>
                <w:vertAlign w:val="baseline"/>
                <w:lang w:val="ru-RU"/>
              </w:rPr>
            </w:pPr>
          </w:p>
        </w:tc>
        <w:tc>
          <w:tcPr>
            <w:tcW w:w="1832" w:type="dxa"/>
            <w:vAlign w:val="top"/>
          </w:tcPr>
          <w:p w14:paraId="6673DB82">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auto"/>
              <w:rPr>
                <w:rFonts w:ascii="Times New Roman" w:hAnsi="Times New Roman" w:cs="Times New Roman"/>
                <w:b/>
                <w:bCs/>
                <w:sz w:val="24"/>
                <w:szCs w:val="24"/>
                <w:vertAlign w:val="baseline"/>
                <w:lang w:val="ru-RU"/>
              </w:rPr>
            </w:pPr>
          </w:p>
        </w:tc>
      </w:tr>
      <w:tr w14:paraId="08E2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7" w:type="dxa"/>
            <w:gridSpan w:val="5"/>
          </w:tcPr>
          <w:p w14:paraId="6149EDF8">
            <w:pPr>
              <w:keepNext w:val="0"/>
              <w:keepLines w:val="0"/>
              <w:pageBreakBefore w:val="0"/>
              <w:widowControl/>
              <w:kinsoku/>
              <w:wordWrap/>
              <w:overflowPunct/>
              <w:topLinePunct w:val="0"/>
              <w:autoSpaceDE/>
              <w:autoSpaceDN/>
              <w:bidi w:val="0"/>
              <w:adjustRightInd/>
              <w:snapToGrid/>
              <w:spacing w:after="0" w:line="240" w:lineRule="exact"/>
              <w:jc w:val="right"/>
              <w:textAlignment w:val="auto"/>
              <w:rPr>
                <w:rFonts w:hint="default" w:ascii="Times New Roman" w:hAnsi="Times New Roman" w:cs="Times New Roman"/>
                <w:b/>
                <w:bCs/>
                <w:sz w:val="24"/>
                <w:szCs w:val="24"/>
                <w:vertAlign w:val="baseline"/>
                <w:lang w:val="ru-RU"/>
              </w:rPr>
            </w:pPr>
            <w:r>
              <w:rPr>
                <w:rFonts w:ascii="Times New Roman" w:hAnsi="Times New Roman" w:cs="Times New Roman"/>
                <w:b/>
                <w:bCs/>
                <w:sz w:val="24"/>
                <w:szCs w:val="24"/>
                <w:vertAlign w:val="baseline"/>
                <w:lang w:val="ru-RU"/>
              </w:rPr>
              <w:t>ИТОГО</w:t>
            </w:r>
            <w:r>
              <w:rPr>
                <w:rFonts w:hint="default" w:ascii="Times New Roman" w:hAnsi="Times New Roman" w:cs="Times New Roman"/>
                <w:b/>
                <w:bCs/>
                <w:sz w:val="24"/>
                <w:szCs w:val="24"/>
                <w:vertAlign w:val="baseline"/>
                <w:lang w:val="ru-RU"/>
              </w:rPr>
              <w:t>:</w:t>
            </w:r>
          </w:p>
        </w:tc>
        <w:tc>
          <w:tcPr>
            <w:tcW w:w="1832" w:type="dxa"/>
          </w:tcPr>
          <w:p w14:paraId="4B34579B">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b/>
                <w:bCs/>
                <w:sz w:val="24"/>
                <w:szCs w:val="24"/>
                <w:vertAlign w:val="baseline"/>
                <w:lang w:val="ru-RU"/>
              </w:rPr>
            </w:pPr>
          </w:p>
        </w:tc>
      </w:tr>
    </w:tbl>
    <w:p w14:paraId="4D1B8D76">
      <w:pPr>
        <w:spacing w:after="0" w:line="100" w:lineRule="atLeast"/>
        <w:jc w:val="center"/>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 xml:space="preserve"> </w:t>
      </w:r>
      <w:bookmarkStart w:id="2" w:name="_GoBack"/>
      <w:bookmarkEnd w:id="2"/>
    </w:p>
    <w:p w14:paraId="381CB983">
      <w:pPr>
        <w:spacing w:after="0" w:line="100" w:lineRule="atLeast"/>
        <w:jc w:val="center"/>
        <w:rPr>
          <w:rFonts w:ascii="Times New Roman" w:hAnsi="Times New Roman" w:cs="Times New Roman"/>
          <w:b/>
          <w:bCs/>
          <w:sz w:val="24"/>
          <w:szCs w:val="24"/>
          <w:lang w:val="ru-RU"/>
        </w:rPr>
      </w:pPr>
    </w:p>
    <w:tbl>
      <w:tblPr>
        <w:tblStyle w:val="11"/>
        <w:tblpPr w:leftFromText="180" w:rightFromText="180" w:vertAnchor="text" w:horzAnchor="page" w:tblpX="1398" w:tblpY="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15AC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tcPr>
          <w:p w14:paraId="6A55A73B">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w:t>
            </w:r>
            <w:r>
              <w:rPr>
                <w:rFonts w:ascii="Times New Roman" w:hAnsi="Times New Roman" w:eastAsia="Times New Roman" w:cs="Times New Roman"/>
                <w:sz w:val="24"/>
                <w:szCs w:val="24"/>
                <w:lang w:eastAsia="ru-RU"/>
              </w:rPr>
              <w:tab/>
            </w:r>
          </w:p>
          <w:p w14:paraId="206FDF52">
            <w:pPr>
              <w:spacing w:after="0" w:line="240" w:lineRule="exact"/>
              <w:jc w:val="left"/>
              <w:rPr>
                <w:rFonts w:hint="default" w:ascii="Times New Roman" w:hAnsi="Times New Roman" w:eastAsia="Times New Roman" w:cs="Times New Roman"/>
                <w:bCs/>
                <w:color w:val="000000"/>
                <w:sz w:val="24"/>
                <w:szCs w:val="24"/>
                <w:lang w:eastAsia="ru-RU"/>
              </w:rPr>
            </w:pPr>
            <w:r>
              <w:rPr>
                <w:rFonts w:hint="default" w:ascii="Times New Roman" w:hAnsi="Times New Roman" w:eastAsia="Times New Roman" w:cs="Times New Roman"/>
                <w:bCs/>
                <w:color w:val="000000"/>
                <w:sz w:val="24"/>
                <w:szCs w:val="24"/>
                <w:lang w:eastAsia="ru-RU"/>
              </w:rPr>
              <w:t>И.о. директора МБОУ СОШ с. Восточное им. Героя РФ Аксенова А.А. Хабаровского муниципального района Хабаровского края</w:t>
            </w:r>
          </w:p>
          <w:p w14:paraId="4CE58C92">
            <w:pPr>
              <w:spacing w:after="0" w:line="240" w:lineRule="exact"/>
              <w:jc w:val="left"/>
              <w:rPr>
                <w:rFonts w:hint="default" w:ascii="Times New Roman" w:hAnsi="Times New Roman" w:eastAsia="Times New Roman" w:cs="Times New Roman"/>
                <w:bCs/>
                <w:color w:val="000000"/>
                <w:sz w:val="24"/>
                <w:szCs w:val="24"/>
                <w:lang w:eastAsia="ru-RU"/>
              </w:rPr>
            </w:pPr>
          </w:p>
          <w:p w14:paraId="4F4F8815">
            <w:pPr>
              <w:spacing w:after="0" w:line="240" w:lineRule="exact"/>
              <w:jc w:val="left"/>
              <w:rPr>
                <w:rFonts w:hint="default" w:ascii="Times New Roman" w:hAnsi="Times New Roman" w:eastAsia="Times New Roman" w:cs="Times New Roman"/>
                <w:bCs/>
                <w:color w:val="000000"/>
                <w:sz w:val="24"/>
                <w:szCs w:val="24"/>
                <w:lang w:eastAsia="ru-RU"/>
              </w:rPr>
            </w:pPr>
          </w:p>
          <w:p w14:paraId="756240BB">
            <w:pPr>
              <w:spacing w:after="0" w:line="240" w:lineRule="exact"/>
              <w:rPr>
                <w:rFonts w:ascii="Times New Roman" w:hAnsi="Times New Roman" w:eastAsia="Times New Roman" w:cs="Times New Roman"/>
                <w:sz w:val="24"/>
                <w:szCs w:val="24"/>
                <w:lang w:eastAsia="ru-RU"/>
              </w:rPr>
            </w:pPr>
            <w:r>
              <w:rPr>
                <w:rFonts w:hint="default" w:ascii="Times New Roman" w:hAnsi="Times New Roman" w:eastAsia="Times New Roman" w:cs="Times New Roman"/>
                <w:bCs/>
                <w:i/>
                <w:iCs/>
                <w:color w:val="000000"/>
                <w:sz w:val="24"/>
                <w:szCs w:val="24"/>
                <w:u w:val="single"/>
                <w:lang w:val="ru-RU" w:eastAsia="ru-RU"/>
              </w:rPr>
              <w:t>Подписано ЭП на ЕАТ</w:t>
            </w:r>
            <w:r>
              <w:rPr>
                <w:rFonts w:hint="default" w:ascii="Times New Roman" w:hAnsi="Times New Roman" w:eastAsia="Times New Roman" w:cs="Times New Roman"/>
                <w:bCs/>
                <w:color w:val="000000"/>
                <w:sz w:val="24"/>
                <w:szCs w:val="24"/>
                <w:lang w:eastAsia="ru-RU"/>
              </w:rPr>
              <w:t xml:space="preserve"> /</w:t>
            </w:r>
            <w:r>
              <w:rPr>
                <w:rFonts w:hint="default" w:ascii="Times New Roman" w:hAnsi="Times New Roman" w:eastAsia="Times New Roman" w:cs="Times New Roman"/>
                <w:bCs/>
                <w:color w:val="000000"/>
                <w:sz w:val="24"/>
                <w:szCs w:val="24"/>
                <w:lang w:val="ru-RU" w:eastAsia="ru-RU"/>
              </w:rPr>
              <w:t>Ю.Ю. Калюжина</w:t>
            </w:r>
            <w:r>
              <w:rPr>
                <w:rFonts w:hint="default" w:ascii="Times New Roman" w:hAnsi="Times New Roman" w:eastAsia="Times New Roman" w:cs="Times New Roman"/>
                <w:bCs/>
                <w:color w:val="000000"/>
                <w:sz w:val="24"/>
                <w:szCs w:val="24"/>
                <w:lang w:eastAsia="ru-RU"/>
              </w:rPr>
              <w:t xml:space="preserve">/ </w:t>
            </w: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августа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4834" w:type="dxa"/>
          </w:tcPr>
          <w:p w14:paraId="726A93BE">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Поставщик:</w:t>
            </w:r>
          </w:p>
          <w:p w14:paraId="04C8A40D">
            <w:pPr>
              <w:spacing w:after="0" w:line="240" w:lineRule="exact"/>
              <w:rPr>
                <w:rFonts w:ascii="Times New Roman" w:hAnsi="Times New Roman" w:eastAsia="Times New Roman" w:cs="Times New Roman"/>
                <w:bCs/>
                <w:i/>
                <w:iCs/>
                <w:sz w:val="24"/>
                <w:szCs w:val="24"/>
                <w:u w:val="single"/>
                <w:lang w:eastAsia="ru-RU"/>
              </w:rPr>
            </w:pPr>
          </w:p>
          <w:p w14:paraId="2FA3CD2B">
            <w:pPr>
              <w:spacing w:after="0" w:line="240" w:lineRule="exact"/>
              <w:rPr>
                <w:rFonts w:ascii="Times New Roman" w:hAnsi="Times New Roman" w:eastAsia="Times New Roman" w:cs="Times New Roman"/>
                <w:bCs/>
                <w:i/>
                <w:iCs/>
                <w:sz w:val="24"/>
                <w:szCs w:val="24"/>
                <w:u w:val="single"/>
                <w:lang w:eastAsia="ru-RU"/>
              </w:rPr>
            </w:pPr>
          </w:p>
          <w:p w14:paraId="7EBBABF4">
            <w:pPr>
              <w:spacing w:after="0" w:line="240" w:lineRule="exact"/>
              <w:rPr>
                <w:rFonts w:ascii="Times New Roman" w:hAnsi="Times New Roman" w:eastAsia="Times New Roman" w:cs="Times New Roman"/>
                <w:bCs/>
                <w:i/>
                <w:iCs/>
                <w:sz w:val="24"/>
                <w:szCs w:val="24"/>
                <w:u w:val="single"/>
                <w:lang w:eastAsia="ru-RU"/>
              </w:rPr>
            </w:pPr>
          </w:p>
          <w:p w14:paraId="0E2ACA16">
            <w:pPr>
              <w:spacing w:after="0" w:line="240" w:lineRule="exact"/>
              <w:rPr>
                <w:rFonts w:ascii="Times New Roman" w:hAnsi="Times New Roman" w:eastAsia="Times New Roman" w:cs="Times New Roman"/>
                <w:bCs/>
                <w:i/>
                <w:iCs/>
                <w:sz w:val="24"/>
                <w:szCs w:val="24"/>
                <w:u w:val="single"/>
                <w:lang w:eastAsia="ru-RU"/>
              </w:rPr>
            </w:pPr>
          </w:p>
          <w:p w14:paraId="338C2811">
            <w:pPr>
              <w:spacing w:after="0" w:line="240" w:lineRule="exact"/>
              <w:rPr>
                <w:rFonts w:ascii="Times New Roman" w:hAnsi="Times New Roman" w:eastAsia="Times New Roman" w:cs="Times New Roman"/>
                <w:bCs/>
                <w:i/>
                <w:iCs/>
                <w:sz w:val="24"/>
                <w:szCs w:val="24"/>
                <w:u w:val="single"/>
                <w:lang w:eastAsia="ru-RU"/>
              </w:rPr>
            </w:pPr>
          </w:p>
          <w:p w14:paraId="6CDDD15C">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Подписано</w:t>
            </w:r>
            <w:r>
              <w:rPr>
                <w:rFonts w:hint="default" w:ascii="Times New Roman" w:hAnsi="Times New Roman" w:eastAsia="Times New Roman" w:cs="Times New Roman"/>
                <w:i/>
                <w:iCs/>
                <w:sz w:val="24"/>
                <w:szCs w:val="24"/>
                <w:u w:val="single"/>
                <w:lang w:val="en-US" w:eastAsia="ru-RU"/>
              </w:rPr>
              <w:t xml:space="preserve"> ЭП на ЕАТ </w:t>
            </w:r>
            <w:r>
              <w:rPr>
                <w:rFonts w:ascii="Times New Roman" w:hAnsi="Times New Roman" w:eastAsia="Times New Roman" w:cs="Times New Roman"/>
                <w:bCs/>
                <w:sz w:val="24"/>
                <w:szCs w:val="24"/>
                <w:lang w:eastAsia="ru-RU"/>
              </w:rPr>
              <w:t>/</w:t>
            </w:r>
            <w:r>
              <w:rPr>
                <w:rFonts w:hint="default" w:ascii="Times New Roman" w:hAnsi="Times New Roman" w:eastAsia="Times New Roman" w:cs="Times New Roman"/>
                <w:bCs/>
                <w:sz w:val="24"/>
                <w:szCs w:val="24"/>
                <w:lang w:val="en-US" w:eastAsia="ru-RU"/>
              </w:rPr>
              <w:t>__________</w:t>
            </w:r>
            <w:r>
              <w:rPr>
                <w:rFonts w:ascii="Times New Roman" w:hAnsi="Times New Roman" w:eastAsia="Times New Roman" w:cs="Times New Roman"/>
                <w:bCs/>
                <w:sz w:val="24"/>
                <w:szCs w:val="24"/>
                <w:lang w:eastAsia="ru-RU"/>
              </w:rPr>
              <w:t>/</w:t>
            </w:r>
          </w:p>
          <w:p w14:paraId="7C907C5A">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августа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r>
    </w:tbl>
    <w:p w14:paraId="2D04D9E2">
      <w:pPr>
        <w:spacing w:after="0"/>
        <w:jc w:val="center"/>
        <w:rPr>
          <w:rFonts w:ascii="Times New Roman" w:hAnsi="Times New Roman" w:cs="Times New Roman"/>
          <w:b/>
          <w:sz w:val="24"/>
          <w:szCs w:val="24"/>
        </w:rPr>
      </w:pPr>
    </w:p>
    <w:p w14:paraId="4D0A9E8D">
      <w:pPr>
        <w:rPr>
          <w:rFonts w:ascii="Times New Roman" w:hAnsi="Times New Roman" w:eastAsia="Times New Roman" w:cs="Times New Roman"/>
          <w:sz w:val="24"/>
          <w:szCs w:val="24"/>
          <w:lang w:eastAsia="ru-RU"/>
        </w:rPr>
      </w:pPr>
    </w:p>
    <w:p w14:paraId="0BE7E956">
      <w:pPr>
        <w:rPr>
          <w:rFonts w:ascii="Times New Roman" w:hAnsi="Times New Roman" w:eastAsia="Times New Roman" w:cs="Times New Roman"/>
          <w:sz w:val="24"/>
          <w:szCs w:val="24"/>
          <w:lang w:eastAsia="ru-RU"/>
        </w:rPr>
        <w:sectPr>
          <w:pgSz w:w="11906" w:h="16838"/>
          <w:pgMar w:top="851" w:right="424" w:bottom="851" w:left="709" w:header="708" w:footer="708" w:gutter="0"/>
          <w:cols w:space="708" w:num="1"/>
          <w:docGrid w:linePitch="360" w:charSpace="0"/>
        </w:sectPr>
      </w:pPr>
    </w:p>
    <w:p w14:paraId="5AEF3E44">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Приложение № 2  </w:t>
      </w:r>
    </w:p>
    <w:p w14:paraId="266358A1">
      <w:pPr>
        <w:spacing w:after="0" w:line="100" w:lineRule="atLeast"/>
        <w:jc w:val="right"/>
        <w:rPr>
          <w:rFonts w:ascii="Times New Roman" w:hAnsi="Times New Roman" w:cs="Times New Roman"/>
          <w:sz w:val="24"/>
          <w:szCs w:val="24"/>
        </w:rPr>
      </w:pPr>
      <w:r>
        <w:rPr>
          <w:rFonts w:ascii="Times New Roman" w:hAnsi="Times New Roman" w:cs="Times New Roman"/>
          <w:sz w:val="24"/>
          <w:szCs w:val="24"/>
        </w:rPr>
        <w:t xml:space="preserve">к </w:t>
      </w:r>
      <w:r>
        <w:rPr>
          <w:rFonts w:ascii="Times New Roman" w:hAnsi="Times New Roman" w:cs="Times New Roman"/>
          <w:sz w:val="24"/>
          <w:szCs w:val="24"/>
          <w:lang w:val="ru-RU"/>
        </w:rPr>
        <w:t>к</w:t>
      </w:r>
      <w:r>
        <w:rPr>
          <w:rFonts w:ascii="Times New Roman" w:hAnsi="Times New Roman" w:cs="Times New Roman"/>
          <w:sz w:val="24"/>
          <w:szCs w:val="24"/>
        </w:rPr>
        <w:t>онтракту</w:t>
      </w:r>
      <w:bookmarkStart w:id="1" w:name="_Hlk224123776"/>
      <w:r>
        <w:rPr>
          <w:rFonts w:hint="default" w:ascii="Times New Roman" w:hAnsi="Times New Roman" w:cs="Times New Roman"/>
          <w:sz w:val="24"/>
          <w:szCs w:val="24"/>
          <w:lang w:val="ru-RU"/>
        </w:rPr>
        <w:t xml:space="preserve"> </w:t>
      </w:r>
      <w:r>
        <w:rPr>
          <w:rFonts w:ascii="Times New Roman" w:hAnsi="Times New Roman" w:cs="Times New Roman"/>
          <w:sz w:val="24"/>
          <w:szCs w:val="24"/>
        </w:rPr>
        <w:t>от «</w:t>
      </w:r>
      <w:r>
        <w:rPr>
          <w:rFonts w:hint="default" w:ascii="Times New Roman" w:hAnsi="Times New Roman" w:cs="Times New Roman"/>
          <w:sz w:val="24"/>
          <w:szCs w:val="24"/>
          <w:lang w:val="ru-RU"/>
        </w:rPr>
        <w:t>__</w:t>
      </w:r>
      <w:r>
        <w:rPr>
          <w:rFonts w:ascii="Times New Roman" w:hAnsi="Times New Roman" w:cs="Times New Roman"/>
          <w:sz w:val="24"/>
          <w:szCs w:val="24"/>
        </w:rPr>
        <w:t xml:space="preserve">» </w:t>
      </w:r>
      <w:r>
        <w:rPr>
          <w:rFonts w:ascii="Times New Roman" w:hAnsi="Times New Roman" w:cs="Times New Roman"/>
          <w:sz w:val="24"/>
          <w:szCs w:val="24"/>
          <w:lang w:val="ru-RU"/>
        </w:rPr>
        <w:t>августа</w:t>
      </w:r>
      <w:r>
        <w:rPr>
          <w:rFonts w:ascii="Times New Roman" w:hAnsi="Times New Roman" w:cs="Times New Roman"/>
          <w:sz w:val="24"/>
          <w:szCs w:val="24"/>
        </w:rPr>
        <w:t xml:space="preserve"> 2026 г. № </w:t>
      </w:r>
      <w:r>
        <w:rPr>
          <w:rFonts w:hint="default" w:ascii="Times New Roman" w:hAnsi="Times New Roman" w:cs="Times New Roman"/>
          <w:sz w:val="24"/>
          <w:szCs w:val="24"/>
          <w:lang w:val="en-US" w:eastAsia="ru-RU"/>
        </w:rPr>
        <w:t>02.Т.ЕАТ.2026</w:t>
      </w:r>
    </w:p>
    <w:bookmarkEnd w:id="1"/>
    <w:p w14:paraId="4C4BCD16">
      <w:pPr>
        <w:spacing w:after="0" w:line="100" w:lineRule="atLeast"/>
        <w:jc w:val="center"/>
        <w:rPr>
          <w:rFonts w:ascii="Times New Roman" w:hAnsi="Times New Roman" w:cs="Times New Roman"/>
          <w:sz w:val="24"/>
          <w:szCs w:val="24"/>
        </w:rPr>
      </w:pPr>
    </w:p>
    <w:p w14:paraId="1307B277">
      <w:pPr>
        <w:spacing w:after="0" w:line="100" w:lineRule="atLeast"/>
        <w:jc w:val="both"/>
        <w:rPr>
          <w:rFonts w:ascii="Times New Roman" w:hAnsi="Times New Roman" w:cs="Times New Roman"/>
          <w:sz w:val="24"/>
          <w:szCs w:val="24"/>
        </w:rPr>
      </w:pPr>
    </w:p>
    <w:p w14:paraId="2956412B">
      <w:pPr>
        <w:keepNext/>
        <w:keepLines/>
        <w:spacing w:after="0" w:line="100" w:lineRule="atLeast"/>
        <w:jc w:val="center"/>
        <w:rPr>
          <w:rFonts w:hint="default" w:ascii="Times New Roman" w:hAnsi="Times New Roman" w:eastAsia="Times New Roman" w:cs="Times New Roman"/>
          <w:b/>
          <w:bCs/>
          <w:sz w:val="24"/>
          <w:szCs w:val="24"/>
          <w:lang w:val="ru-RU"/>
        </w:rPr>
      </w:pPr>
      <w:r>
        <w:rPr>
          <w:rFonts w:ascii="Times New Roman" w:hAnsi="Times New Roman" w:eastAsia="Times New Roman" w:cs="Times New Roman"/>
          <w:b/>
          <w:bCs/>
          <w:sz w:val="24"/>
          <w:szCs w:val="24"/>
        </w:rPr>
        <w:t>ТЕХНИЧЕСК</w:t>
      </w:r>
      <w:r>
        <w:rPr>
          <w:rFonts w:ascii="Times New Roman" w:hAnsi="Times New Roman" w:eastAsia="Times New Roman" w:cs="Times New Roman"/>
          <w:b/>
          <w:bCs/>
          <w:sz w:val="24"/>
          <w:szCs w:val="24"/>
          <w:lang w:val="ru-RU"/>
        </w:rPr>
        <w:t>АЯ</w:t>
      </w:r>
      <w:r>
        <w:rPr>
          <w:rFonts w:hint="default" w:ascii="Times New Roman" w:hAnsi="Times New Roman" w:eastAsia="Times New Roman" w:cs="Times New Roman"/>
          <w:b/>
          <w:bCs/>
          <w:sz w:val="24"/>
          <w:szCs w:val="24"/>
          <w:lang w:val="ru-RU"/>
        </w:rPr>
        <w:t xml:space="preserve"> ЧАСТЬ</w:t>
      </w:r>
    </w:p>
    <w:p w14:paraId="634D5CA5">
      <w:pPr>
        <w:keepNext/>
        <w:keepLines/>
        <w:spacing w:after="0" w:line="100" w:lineRule="atLeast"/>
        <w:jc w:val="center"/>
        <w:rPr>
          <w:rFonts w:hint="default" w:ascii="Times New Roman" w:hAnsi="Times New Roman" w:eastAsia="Times New Roman" w:cs="Times New Roman"/>
          <w:b/>
          <w:bCs/>
          <w:sz w:val="24"/>
          <w:szCs w:val="24"/>
          <w:lang w:val="ru-RU"/>
        </w:rPr>
      </w:pP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2340"/>
        <w:gridCol w:w="8205"/>
      </w:tblGrid>
      <w:tr w14:paraId="0A22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tcPr>
          <w:p w14:paraId="5689D70E">
            <w:pPr>
              <w:keepNext w:val="0"/>
              <w:keepLines w:val="0"/>
              <w:pageBreakBefore w:val="0"/>
              <w:widowControl/>
              <w:kinsoku/>
              <w:wordWrap/>
              <w:overflowPunct/>
              <w:topLinePunct w:val="0"/>
              <w:autoSpaceDE/>
              <w:autoSpaceDN/>
              <w:bidi w:val="0"/>
              <w:adjustRightInd/>
              <w:snapToGrid/>
              <w:spacing w:after="0" w:line="240" w:lineRule="auto"/>
              <w:jc w:val="center"/>
              <w:rPr>
                <w:rFonts w:hint="default" w:ascii="Times New Roman" w:hAnsi="Times New Roman" w:eastAsia="Times New Roman" w:cs="Times New Roman"/>
                <w:b/>
                <w:bCs/>
                <w:sz w:val="20"/>
                <w:szCs w:val="20"/>
                <w:vertAlign w:val="baseline"/>
                <w:lang w:val="ru-RU"/>
              </w:rPr>
            </w:pPr>
            <w:r>
              <w:rPr>
                <w:rFonts w:ascii="Times New Roman" w:hAnsi="Times New Roman" w:eastAsia="Times New Roman" w:cs="Times New Roman"/>
                <w:b/>
                <w:bCs/>
                <w:sz w:val="20"/>
                <w:szCs w:val="20"/>
                <w:vertAlign w:val="baseline"/>
                <w:lang w:val="ru-RU"/>
              </w:rPr>
              <w:t>№</w:t>
            </w:r>
            <w:r>
              <w:rPr>
                <w:rFonts w:hint="default" w:ascii="Times New Roman" w:hAnsi="Times New Roman" w:eastAsia="Times New Roman" w:cs="Times New Roman"/>
                <w:b/>
                <w:bCs/>
                <w:sz w:val="20"/>
                <w:szCs w:val="20"/>
                <w:vertAlign w:val="baseline"/>
                <w:lang w:val="ru-RU"/>
              </w:rPr>
              <w:t xml:space="preserve"> п/п</w:t>
            </w:r>
          </w:p>
        </w:tc>
        <w:tc>
          <w:tcPr>
            <w:tcW w:w="2340" w:type="dxa"/>
          </w:tcPr>
          <w:p w14:paraId="2BB00453">
            <w:pPr>
              <w:keepNext w:val="0"/>
              <w:keepLines w:val="0"/>
              <w:pageBreakBefore w:val="0"/>
              <w:widowControl/>
              <w:kinsoku/>
              <w:wordWrap/>
              <w:overflowPunct/>
              <w:topLinePunct w:val="0"/>
              <w:autoSpaceDE/>
              <w:autoSpaceDN/>
              <w:bidi w:val="0"/>
              <w:adjustRightInd/>
              <w:snapToGrid/>
              <w:spacing w:after="0" w:line="240" w:lineRule="auto"/>
              <w:jc w:val="center"/>
              <w:rPr>
                <w:rFonts w:hint="default" w:ascii="Times New Roman" w:hAnsi="Times New Roman" w:eastAsia="Times New Roman" w:cs="Times New Roman"/>
                <w:b/>
                <w:bCs/>
                <w:sz w:val="20"/>
                <w:szCs w:val="20"/>
                <w:vertAlign w:val="baseline"/>
                <w:lang w:val="ru-RU"/>
              </w:rPr>
            </w:pPr>
            <w:r>
              <w:rPr>
                <w:rFonts w:ascii="Times New Roman" w:hAnsi="Times New Roman" w:eastAsia="Times New Roman" w:cs="Times New Roman"/>
                <w:b/>
                <w:bCs/>
                <w:sz w:val="20"/>
                <w:szCs w:val="20"/>
                <w:vertAlign w:val="baseline"/>
                <w:lang w:val="ru-RU"/>
              </w:rPr>
              <w:t>Наименование</w:t>
            </w:r>
            <w:r>
              <w:rPr>
                <w:rFonts w:hint="default" w:ascii="Times New Roman" w:hAnsi="Times New Roman" w:eastAsia="Times New Roman" w:cs="Times New Roman"/>
                <w:b/>
                <w:bCs/>
                <w:sz w:val="20"/>
                <w:szCs w:val="20"/>
                <w:vertAlign w:val="baseline"/>
                <w:lang w:val="ru-RU"/>
              </w:rPr>
              <w:t xml:space="preserve"> товара</w:t>
            </w:r>
          </w:p>
        </w:tc>
        <w:tc>
          <w:tcPr>
            <w:tcW w:w="8205" w:type="dxa"/>
          </w:tcPr>
          <w:p w14:paraId="15EC8314">
            <w:pPr>
              <w:keepNext w:val="0"/>
              <w:keepLines w:val="0"/>
              <w:pageBreakBefore w:val="0"/>
              <w:widowControl/>
              <w:kinsoku/>
              <w:wordWrap/>
              <w:overflowPunct/>
              <w:topLinePunct w:val="0"/>
              <w:autoSpaceDE/>
              <w:autoSpaceDN/>
              <w:bidi w:val="0"/>
              <w:adjustRightInd/>
              <w:snapToGrid/>
              <w:spacing w:after="0" w:line="240" w:lineRule="auto"/>
              <w:ind w:firstLine="539"/>
              <w:jc w:val="center"/>
              <w:rPr>
                <w:rFonts w:ascii="Times New Roman" w:hAnsi="Times New Roman" w:eastAsia="Times New Roman" w:cs="Times New Roman"/>
                <w:b/>
                <w:bCs/>
                <w:sz w:val="20"/>
                <w:szCs w:val="20"/>
                <w:vertAlign w:val="baseline"/>
              </w:rPr>
            </w:pPr>
            <w:r>
              <w:rPr>
                <w:rFonts w:ascii="Times New Roman" w:hAnsi="Times New Roman" w:eastAsia="Times New Roman" w:cs="Times New Roman"/>
                <w:b/>
                <w:bCs/>
                <w:sz w:val="24"/>
                <w:szCs w:val="24"/>
              </w:rPr>
              <w:t>Функциональные, технические и качественные характеристики товара</w:t>
            </w:r>
          </w:p>
        </w:tc>
      </w:tr>
      <w:tr w14:paraId="26AA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600" w:type="dxa"/>
            <w:vAlign w:val="top"/>
          </w:tcPr>
          <w:p w14:paraId="69E968E2">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default" w:ascii="Times New Roman" w:hAnsi="Times New Roman" w:eastAsia="SimSun" w:cs="Times New Roman"/>
                <w:b/>
                <w:bCs/>
                <w:i w:val="0"/>
                <w:iCs w:val="0"/>
                <w:color w:val="000000"/>
                <w:kern w:val="0"/>
                <w:sz w:val="24"/>
                <w:szCs w:val="24"/>
                <w:u w:val="none"/>
                <w:lang w:val="ru-RU" w:eastAsia="zh-CN" w:bidi="ar"/>
              </w:rPr>
            </w:pPr>
            <w:r>
              <w:rPr>
                <w:rFonts w:hint="default" w:ascii="Times New Roman" w:hAnsi="Times New Roman" w:eastAsia="SimSun" w:cs="Times New Roman"/>
                <w:b/>
                <w:bCs/>
                <w:i w:val="0"/>
                <w:iCs w:val="0"/>
                <w:color w:val="000000"/>
                <w:kern w:val="0"/>
                <w:sz w:val="24"/>
                <w:szCs w:val="24"/>
                <w:u w:val="none"/>
                <w:lang w:val="ru-RU" w:eastAsia="zh-CN" w:bidi="ar"/>
              </w:rPr>
              <w:t>1</w:t>
            </w:r>
          </w:p>
        </w:tc>
        <w:tc>
          <w:tcPr>
            <w:tcW w:w="2340" w:type="dxa"/>
            <w:vAlign w:val="top"/>
          </w:tcPr>
          <w:p w14:paraId="62F7CB5B">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default" w:ascii="Times New Roman" w:hAnsi="Times New Roman" w:eastAsia="Times New Roman" w:cs="Times New Roman"/>
                <w:b/>
                <w:bCs/>
                <w:sz w:val="24"/>
                <w:szCs w:val="24"/>
                <w:vertAlign w:val="baseline"/>
              </w:rPr>
            </w:pPr>
            <w:r>
              <w:rPr>
                <w:rFonts w:hint="default" w:ascii="Times New Roman" w:hAnsi="Times New Roman" w:eastAsia="Times New Roman" w:cs="Times New Roman"/>
                <w:b w:val="0"/>
                <w:bCs w:val="0"/>
                <w:sz w:val="24"/>
                <w:szCs w:val="24"/>
                <w:vertAlign w:val="baseline"/>
              </w:rPr>
              <w:t>Монитор</w:t>
            </w:r>
            <w:r>
              <w:rPr>
                <w:rFonts w:hint="default" w:ascii="Times New Roman" w:hAnsi="Times New Roman" w:eastAsia="Times New Roman" w:cs="Times New Roman"/>
                <w:b w:val="0"/>
                <w:bCs w:val="0"/>
                <w:sz w:val="24"/>
                <w:szCs w:val="24"/>
                <w:vertAlign w:val="baseline"/>
                <w:lang w:val="ru-RU"/>
              </w:rPr>
              <w:t xml:space="preserve"> </w:t>
            </w:r>
            <w:r>
              <w:rPr>
                <w:rFonts w:hint="default" w:ascii="Times New Roman" w:hAnsi="Times New Roman" w:eastAsia="Times New Roman" w:cs="Times New Roman"/>
                <w:b w:val="0"/>
                <w:bCs w:val="0"/>
                <w:sz w:val="24"/>
                <w:szCs w:val="24"/>
                <w:vertAlign w:val="baseline"/>
                <w:lang w:val="en-US"/>
              </w:rPr>
              <w:t>ARDOR GAMING HORIZON AQ32H3</w:t>
            </w:r>
          </w:p>
        </w:tc>
        <w:tc>
          <w:tcPr>
            <w:tcW w:w="8205" w:type="dxa"/>
            <w:vAlign w:val="top"/>
          </w:tcPr>
          <w:p w14:paraId="494B55CD">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default" w:ascii="Times New Roman" w:hAnsi="Times New Roman" w:eastAsia="SimSun" w:cs="Times New Roman"/>
                <w:i w:val="0"/>
                <w:iCs w:val="0"/>
                <w:color w:val="000000"/>
                <w:kern w:val="0"/>
                <w:sz w:val="24"/>
                <w:szCs w:val="24"/>
                <w:u w:val="none"/>
                <w:lang w:val="ru-RU" w:eastAsia="zh-CN" w:bidi="ar"/>
              </w:rPr>
            </w:pPr>
            <w:r>
              <w:rPr>
                <w:rFonts w:hint="default" w:ascii="Times New Roman" w:hAnsi="Times New Roman" w:eastAsia="SimSun" w:cs="Times New Roman"/>
                <w:i w:val="0"/>
                <w:iCs w:val="0"/>
                <w:color w:val="000000"/>
                <w:kern w:val="0"/>
                <w:sz w:val="24"/>
                <w:szCs w:val="24"/>
                <w:u w:val="none"/>
                <w:lang w:val="ru-RU" w:eastAsia="zh-CN" w:bidi="ar"/>
              </w:rPr>
              <w:t>Экран: матрица VA с изогнутым, разрешение 2560x1440 , соотношение сторон 16:9.</w:t>
            </w:r>
          </w:p>
          <w:p w14:paraId="169A9DEE">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default" w:ascii="Times New Roman" w:hAnsi="Times New Roman" w:eastAsia="SimSun" w:cs="Times New Roman"/>
                <w:i w:val="0"/>
                <w:iCs w:val="0"/>
                <w:color w:val="000000"/>
                <w:kern w:val="0"/>
                <w:sz w:val="24"/>
                <w:szCs w:val="24"/>
                <w:u w:val="none"/>
                <w:lang w:val="ru-RU" w:eastAsia="zh-CN" w:bidi="ar"/>
              </w:rPr>
            </w:pPr>
            <w:r>
              <w:rPr>
                <w:rFonts w:hint="default" w:ascii="Times New Roman" w:hAnsi="Times New Roman" w:eastAsia="SimSun" w:cs="Times New Roman"/>
                <w:i w:val="0"/>
                <w:iCs w:val="0"/>
                <w:color w:val="000000"/>
                <w:kern w:val="0"/>
                <w:sz w:val="24"/>
                <w:szCs w:val="24"/>
                <w:u w:val="none"/>
                <w:lang w:val="ru-RU" w:eastAsia="zh-CN" w:bidi="ar"/>
              </w:rPr>
              <w:t xml:space="preserve">Диагональ экрана(дюйм) : 27 " </w:t>
            </w:r>
          </w:p>
          <w:p w14:paraId="50F021BF">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default" w:ascii="Times New Roman" w:hAnsi="Times New Roman" w:eastAsia="SimSun" w:cs="Times New Roman"/>
                <w:i w:val="0"/>
                <w:iCs w:val="0"/>
                <w:color w:val="000000"/>
                <w:kern w:val="0"/>
                <w:sz w:val="24"/>
                <w:szCs w:val="24"/>
                <w:u w:val="none"/>
                <w:lang w:val="ru-RU" w:eastAsia="zh-CN" w:bidi="ar"/>
              </w:rPr>
            </w:pPr>
            <w:r>
              <w:rPr>
                <w:rFonts w:hint="default" w:ascii="Times New Roman" w:hAnsi="Times New Roman" w:eastAsia="SimSun" w:cs="Times New Roman"/>
                <w:i w:val="0"/>
                <w:iCs w:val="0"/>
                <w:color w:val="000000"/>
                <w:kern w:val="0"/>
                <w:sz w:val="24"/>
                <w:szCs w:val="24"/>
                <w:u w:val="none"/>
                <w:lang w:val="ru-RU" w:eastAsia="zh-CN" w:bidi="ar"/>
              </w:rPr>
              <w:t>Радиус изогнутости : 1500R</w:t>
            </w:r>
          </w:p>
          <w:p w14:paraId="74CE7437">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default" w:ascii="Times New Roman" w:hAnsi="Times New Roman" w:eastAsia="SimSun" w:cs="Times New Roman"/>
                <w:i w:val="0"/>
                <w:iCs w:val="0"/>
                <w:color w:val="000000"/>
                <w:kern w:val="0"/>
                <w:sz w:val="24"/>
                <w:szCs w:val="24"/>
                <w:u w:val="none"/>
                <w:lang w:val="ru-RU" w:eastAsia="zh-CN" w:bidi="ar"/>
              </w:rPr>
            </w:pPr>
            <w:r>
              <w:rPr>
                <w:rFonts w:hint="default" w:ascii="Times New Roman" w:hAnsi="Times New Roman" w:eastAsia="SimSun" w:cs="Times New Roman"/>
                <w:i w:val="0"/>
                <w:iCs w:val="0"/>
                <w:color w:val="000000"/>
                <w:kern w:val="0"/>
                <w:sz w:val="24"/>
                <w:szCs w:val="24"/>
                <w:u w:val="none"/>
                <w:lang w:val="ru-RU" w:eastAsia="zh-CN" w:bidi="ar"/>
              </w:rPr>
              <w:t>Динамика и частота: максимальная частота обновления 180 Гц.</w:t>
            </w:r>
          </w:p>
          <w:p w14:paraId="23856C63">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default" w:ascii="Times New Roman" w:hAnsi="Times New Roman" w:eastAsia="SimSun" w:cs="Times New Roman"/>
                <w:i w:val="0"/>
                <w:iCs w:val="0"/>
                <w:color w:val="000000"/>
                <w:kern w:val="0"/>
                <w:sz w:val="24"/>
                <w:szCs w:val="24"/>
                <w:u w:val="none"/>
                <w:lang w:val="ru-RU" w:eastAsia="zh-CN" w:bidi="ar"/>
              </w:rPr>
            </w:pPr>
            <w:r>
              <w:rPr>
                <w:rFonts w:hint="default" w:ascii="Times New Roman" w:hAnsi="Times New Roman" w:eastAsia="SimSun" w:cs="Times New Roman"/>
                <w:i w:val="0"/>
                <w:iCs w:val="0"/>
                <w:color w:val="000000"/>
                <w:kern w:val="0"/>
                <w:sz w:val="24"/>
                <w:szCs w:val="24"/>
                <w:u w:val="none"/>
                <w:lang w:val="ru-RU" w:eastAsia="zh-CN" w:bidi="ar"/>
              </w:rPr>
              <w:t xml:space="preserve">Цветопередача и яркость: яркость 300 кд/м², статическая контрастность 3500:1. Глубина цвета 8bit, поддержка HDR </w:t>
            </w:r>
          </w:p>
          <w:p w14:paraId="37396132">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default" w:ascii="Times New Roman" w:hAnsi="Times New Roman" w:eastAsia="SimSun" w:cs="Times New Roman"/>
                <w:i w:val="0"/>
                <w:iCs w:val="0"/>
                <w:color w:val="000000"/>
                <w:kern w:val="0"/>
                <w:sz w:val="24"/>
                <w:szCs w:val="24"/>
                <w:u w:val="none"/>
                <w:lang w:val="ru-RU" w:eastAsia="zh-CN" w:bidi="ar"/>
              </w:rPr>
            </w:pPr>
            <w:r>
              <w:rPr>
                <w:rFonts w:hint="default" w:ascii="Times New Roman" w:hAnsi="Times New Roman" w:eastAsia="SimSun" w:cs="Times New Roman"/>
                <w:i w:val="0"/>
                <w:iCs w:val="0"/>
                <w:color w:val="000000"/>
                <w:kern w:val="0"/>
                <w:sz w:val="24"/>
                <w:szCs w:val="24"/>
                <w:u w:val="none"/>
                <w:lang w:val="ru-RU" w:eastAsia="zh-CN" w:bidi="ar"/>
              </w:rPr>
              <w:t>Эргономика: мощность потребления в работе — 65 Вт. Оснащен разъемами HDMI и DisplayPort</w:t>
            </w:r>
          </w:p>
          <w:p w14:paraId="4F4D2E7F">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default" w:ascii="Times New Roman" w:hAnsi="Times New Roman" w:eastAsia="SimSun" w:cs="Times New Roman"/>
                <w:i w:val="0"/>
                <w:iCs w:val="0"/>
                <w:color w:val="000000"/>
                <w:kern w:val="0"/>
                <w:sz w:val="24"/>
                <w:szCs w:val="24"/>
                <w:u w:val="none"/>
                <w:lang w:val="ru-RU" w:eastAsia="zh-CN" w:bidi="ar"/>
              </w:rPr>
            </w:pPr>
            <w:r>
              <w:rPr>
                <w:rFonts w:hint="default" w:ascii="Times New Roman" w:hAnsi="Times New Roman" w:eastAsia="SimSun" w:cs="Times New Roman"/>
                <w:i w:val="0"/>
                <w:iCs w:val="0"/>
                <w:color w:val="000000"/>
                <w:kern w:val="0"/>
                <w:sz w:val="24"/>
                <w:szCs w:val="24"/>
                <w:u w:val="none"/>
                <w:lang w:val="ru-RU" w:eastAsia="zh-CN" w:bidi="ar"/>
              </w:rPr>
              <w:t>Конструкция : Поворотная подставка, регулировка по высоте, регулировка наклона, поворот на 90°</w:t>
            </w:r>
          </w:p>
        </w:tc>
      </w:tr>
    </w:tbl>
    <w:p w14:paraId="155D454C">
      <w:pPr>
        <w:spacing w:after="0" w:line="100" w:lineRule="atLeast"/>
        <w:ind w:firstLine="539"/>
        <w:jc w:val="center"/>
        <w:rPr>
          <w:rFonts w:ascii="Times New Roman" w:hAnsi="Times New Roman" w:eastAsia="Times New Roman" w:cs="Times New Roman"/>
          <w:b/>
          <w:bCs/>
          <w:sz w:val="24"/>
          <w:szCs w:val="24"/>
        </w:rPr>
      </w:pPr>
    </w:p>
    <w:p w14:paraId="674F7979">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b/>
          <w:bCs w:val="0"/>
          <w:color w:val="000000" w:themeColor="text1"/>
          <w:sz w:val="24"/>
          <w:szCs w:val="24"/>
          <w14:textFill>
            <w14:solidFill>
              <w14:schemeClr w14:val="tx1"/>
            </w14:solidFill>
          </w14:textFill>
        </w:rPr>
      </w:pPr>
      <w:r>
        <w:rPr>
          <w:rFonts w:ascii="Times New Roman" w:hAnsi="Times New Roman" w:cs="Times New Roman"/>
          <w:b/>
          <w:bCs w:val="0"/>
          <w:color w:val="000000" w:themeColor="text1"/>
          <w:sz w:val="24"/>
          <w:szCs w:val="24"/>
          <w14:textFill>
            <w14:solidFill>
              <w14:schemeClr w14:val="tx1"/>
            </w14:solidFill>
          </w14:textFill>
        </w:rPr>
        <w:t>Требования к качеству и безопасности товара:</w:t>
      </w:r>
    </w:p>
    <w:p w14:paraId="13A902AD">
      <w:pPr>
        <w:keepNext w:val="0"/>
        <w:keepLines w:val="0"/>
        <w:pageBreakBefore w:val="0"/>
        <w:widowControl/>
        <w:kinsoku/>
        <w:wordWrap/>
        <w:overflowPunct/>
        <w:topLinePunct w:val="0"/>
        <w:autoSpaceDE/>
        <w:autoSpaceDN/>
        <w:bidi w:val="0"/>
        <w:adjustRightInd/>
        <w:snapToGrid/>
        <w:spacing w:after="0" w:line="240" w:lineRule="exact"/>
        <w:ind w:left="0" w:leftChars="0" w:right="275" w:rightChars="125" w:firstLine="1099" w:firstLineChars="458"/>
        <w:jc w:val="both"/>
        <w:textAlignment w:val="auto"/>
        <w:rPr>
          <w:rFonts w:ascii="Times New Roman" w:hAnsi="Times New Roman" w:cs="Times New Roman"/>
          <w:b w:val="0"/>
          <w:bCs/>
          <w:color w:val="000000" w:themeColor="text1"/>
          <w:sz w:val="24"/>
          <w:szCs w:val="24"/>
          <w14:textFill>
            <w14:solidFill>
              <w14:schemeClr w14:val="tx1"/>
            </w14:solidFill>
          </w14:textFill>
        </w:rPr>
      </w:pPr>
      <w:r>
        <w:rPr>
          <w:rFonts w:ascii="Times New Roman" w:hAnsi="Times New Roman" w:cs="Times New Roman"/>
          <w:b w:val="0"/>
          <w:bCs/>
          <w:color w:val="000000" w:themeColor="text1"/>
          <w:sz w:val="24"/>
          <w:szCs w:val="24"/>
          <w14:textFill>
            <w14:solidFill>
              <w14:schemeClr w14:val="tx1"/>
            </w14:solidFill>
          </w14:textFill>
        </w:rPr>
        <w:t>Качество и безопасность поставляемых товаров должны соответствовать стандартам и нормам безопасности, действующим в Российской Федерации на данный вид товаров.</w:t>
      </w:r>
    </w:p>
    <w:p w14:paraId="68B77A44">
      <w:pPr>
        <w:keepNext w:val="0"/>
        <w:keepLines w:val="0"/>
        <w:pageBreakBefore w:val="0"/>
        <w:widowControl/>
        <w:kinsoku/>
        <w:wordWrap/>
        <w:overflowPunct/>
        <w:topLinePunct w:val="0"/>
        <w:autoSpaceDE/>
        <w:autoSpaceDN/>
        <w:bidi w:val="0"/>
        <w:adjustRightInd/>
        <w:snapToGrid/>
        <w:spacing w:after="0" w:line="240" w:lineRule="exact"/>
        <w:ind w:left="0" w:leftChars="0" w:right="275" w:rightChars="125" w:firstLine="1099" w:firstLineChars="458"/>
        <w:jc w:val="both"/>
        <w:textAlignment w:val="auto"/>
        <w:rPr>
          <w:rFonts w:ascii="Times New Roman" w:hAnsi="Times New Roman" w:cs="Times New Roman"/>
          <w:b w:val="0"/>
          <w:bCs/>
          <w:color w:val="000000" w:themeColor="text1"/>
          <w:sz w:val="24"/>
          <w:szCs w:val="24"/>
          <w14:textFill>
            <w14:solidFill>
              <w14:schemeClr w14:val="tx1"/>
            </w14:solidFill>
          </w14:textFill>
        </w:rPr>
      </w:pPr>
    </w:p>
    <w:p w14:paraId="1EF44C52">
      <w:pPr>
        <w:keepNext w:val="0"/>
        <w:keepLines w:val="0"/>
        <w:pageBreakBefore w:val="0"/>
        <w:widowControl/>
        <w:kinsoku/>
        <w:wordWrap/>
        <w:overflowPunct/>
        <w:topLinePunct w:val="0"/>
        <w:autoSpaceDE/>
        <w:autoSpaceDN/>
        <w:bidi w:val="0"/>
        <w:adjustRightInd/>
        <w:snapToGrid/>
        <w:spacing w:after="0" w:line="240" w:lineRule="exact"/>
        <w:ind w:left="0" w:leftChars="0" w:right="275" w:rightChars="125" w:firstLine="1100" w:firstLineChars="458"/>
        <w:jc w:val="center"/>
        <w:textAlignment w:val="auto"/>
        <w:rPr>
          <w:rFonts w:ascii="Times New Roman" w:hAnsi="Times New Roman" w:cs="Times New Roman"/>
          <w:b/>
          <w:bCs w:val="0"/>
          <w:color w:val="000000" w:themeColor="text1"/>
          <w:sz w:val="24"/>
          <w:szCs w:val="24"/>
          <w:lang w:eastAsia="ja-JP"/>
          <w14:textFill>
            <w14:solidFill>
              <w14:schemeClr w14:val="tx1"/>
            </w14:solidFill>
          </w14:textFill>
        </w:rPr>
      </w:pPr>
      <w:r>
        <w:rPr>
          <w:rFonts w:ascii="Times New Roman" w:hAnsi="Times New Roman" w:cs="Times New Roman"/>
          <w:b/>
          <w:bCs w:val="0"/>
          <w:color w:val="000000" w:themeColor="text1"/>
          <w:sz w:val="24"/>
          <w:szCs w:val="24"/>
          <w:lang w:eastAsia="ja-JP"/>
          <w14:textFill>
            <w14:solidFill>
              <w14:schemeClr w14:val="tx1"/>
            </w14:solidFill>
          </w14:textFill>
        </w:rPr>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w:t>
      </w:r>
    </w:p>
    <w:p w14:paraId="173BA7CE">
      <w:pPr>
        <w:keepNext w:val="0"/>
        <w:keepLines w:val="0"/>
        <w:pageBreakBefore w:val="0"/>
        <w:widowControl/>
        <w:kinsoku/>
        <w:wordWrap/>
        <w:overflowPunct/>
        <w:topLinePunct w:val="0"/>
        <w:autoSpaceDE/>
        <w:autoSpaceDN/>
        <w:bidi w:val="0"/>
        <w:adjustRightInd/>
        <w:snapToGrid/>
        <w:spacing w:after="0" w:line="240" w:lineRule="exact"/>
        <w:ind w:left="0" w:leftChars="0" w:right="275" w:rightChars="125" w:firstLine="1099" w:firstLineChars="458"/>
        <w:jc w:val="both"/>
        <w:textAlignment w:val="auto"/>
        <w:rPr>
          <w:rFonts w:ascii="Times New Roman" w:hAnsi="Times New Roman" w:cs="Times New Roman"/>
          <w:b w:val="0"/>
          <w:bCs/>
          <w:color w:val="000000" w:themeColor="text1"/>
          <w:sz w:val="24"/>
          <w:szCs w:val="24"/>
          <w:lang w:eastAsia="ja-JP"/>
          <w14:textFill>
            <w14:solidFill>
              <w14:schemeClr w14:val="tx1"/>
            </w14:solidFill>
          </w14:textFill>
        </w:rPr>
      </w:pPr>
      <w:r>
        <w:rPr>
          <w:rFonts w:ascii="Times New Roman" w:hAnsi="Times New Roman" w:cs="Times New Roman"/>
          <w:b w:val="0"/>
          <w:bCs/>
          <w:color w:val="000000" w:themeColor="text1"/>
          <w:sz w:val="24"/>
          <w:szCs w:val="24"/>
          <w14:textFill>
            <w14:solidFill>
              <w14:schemeClr w14:val="tx1"/>
            </w14:solidFill>
          </w14:textFill>
        </w:rPr>
        <w:t>Товар должен быть новым, свободным от прав третьих лиц, ранее не эксплуатировавшийся, не прошедшими ремонт, в том числе восстановление, замену составных частей, восстановление потребительских свойств, быть серийным, заводской сборки.</w:t>
      </w:r>
    </w:p>
    <w:p w14:paraId="0C49BDC4">
      <w:pPr>
        <w:keepNext w:val="0"/>
        <w:keepLines w:val="0"/>
        <w:pageBreakBefore w:val="0"/>
        <w:widowControl/>
        <w:kinsoku/>
        <w:wordWrap/>
        <w:overflowPunct/>
        <w:topLinePunct w:val="0"/>
        <w:autoSpaceDE/>
        <w:autoSpaceDN/>
        <w:bidi w:val="0"/>
        <w:adjustRightInd/>
        <w:snapToGrid/>
        <w:spacing w:after="0" w:line="240" w:lineRule="exact"/>
        <w:ind w:left="0" w:leftChars="0" w:right="275" w:rightChars="125" w:firstLine="1099" w:firstLineChars="458"/>
        <w:jc w:val="both"/>
        <w:textAlignment w:val="auto"/>
        <w:rPr>
          <w:rFonts w:ascii="Times New Roman" w:hAnsi="Times New Roman" w:cs="Times New Roman"/>
          <w:b w:val="0"/>
          <w:bCs/>
          <w:color w:val="000000" w:themeColor="text1"/>
          <w:sz w:val="24"/>
          <w:szCs w:val="24"/>
          <w:lang w:eastAsia="ja-JP"/>
          <w14:textFill>
            <w14:solidFill>
              <w14:schemeClr w14:val="tx1"/>
            </w14:solidFill>
          </w14:textFill>
        </w:rPr>
      </w:pPr>
      <w:r>
        <w:rPr>
          <w:rFonts w:ascii="Times New Roman" w:hAnsi="Times New Roman" w:cs="Times New Roman"/>
          <w:b w:val="0"/>
          <w:bCs/>
          <w:color w:val="000000" w:themeColor="text1"/>
          <w:sz w:val="24"/>
          <w:szCs w:val="24"/>
          <w:lang w:eastAsia="ja-JP"/>
          <w14:textFill>
            <w14:solidFill>
              <w14:schemeClr w14:val="tx1"/>
            </w14:solidFill>
          </w14:textFill>
        </w:rPr>
        <w:t>Товар должен поставляться в упаковке, обеспечивающей защиту товара от внешних воздействующих факторов при транспортировании, хранении и погрузочно-разгрузочных работах.</w:t>
      </w:r>
    </w:p>
    <w:p w14:paraId="2700D0D6">
      <w:pPr>
        <w:keepNext w:val="0"/>
        <w:keepLines w:val="0"/>
        <w:pageBreakBefore w:val="0"/>
        <w:widowControl/>
        <w:kinsoku/>
        <w:wordWrap/>
        <w:overflowPunct/>
        <w:topLinePunct w:val="0"/>
        <w:autoSpaceDE/>
        <w:autoSpaceDN/>
        <w:bidi w:val="0"/>
        <w:adjustRightInd/>
        <w:snapToGrid/>
        <w:spacing w:after="0" w:line="240" w:lineRule="exact"/>
        <w:ind w:left="0" w:leftChars="0" w:right="275" w:rightChars="125" w:firstLine="1099" w:firstLineChars="458"/>
        <w:jc w:val="both"/>
        <w:textAlignment w:val="auto"/>
        <w:rPr>
          <w:rFonts w:ascii="Times New Roman" w:hAnsi="Times New Roman" w:cs="Times New Roman"/>
          <w:b w:val="0"/>
          <w:bCs/>
          <w:color w:val="000000" w:themeColor="text1"/>
          <w:sz w:val="24"/>
          <w:szCs w:val="24"/>
          <w:lang w:eastAsia="ja-JP"/>
          <w14:textFill>
            <w14:solidFill>
              <w14:schemeClr w14:val="tx1"/>
            </w14:solidFill>
          </w14:textFill>
        </w:rPr>
      </w:pPr>
      <w:r>
        <w:rPr>
          <w:rFonts w:ascii="Times New Roman" w:hAnsi="Times New Roman" w:cs="Times New Roman"/>
          <w:b w:val="0"/>
          <w:bCs/>
          <w:color w:val="000000" w:themeColor="text1"/>
          <w:sz w:val="24"/>
          <w:szCs w:val="24"/>
          <w:lang w:eastAsia="ja-JP"/>
          <w14:textFill>
            <w14:solidFill>
              <w14:schemeClr w14:val="tx1"/>
            </w14:solidFill>
          </w14:textFill>
        </w:rPr>
        <w:t>Товар должен быть пригоден для его использования в условиях офисных помещений и соответствует функциональным характеристикам (потребительским свойствам), установленным производителем для данного товара</w:t>
      </w:r>
    </w:p>
    <w:p w14:paraId="1F1265D2">
      <w:pPr>
        <w:keepNext w:val="0"/>
        <w:keepLines w:val="0"/>
        <w:pageBreakBefore w:val="0"/>
        <w:widowControl/>
        <w:kinsoku/>
        <w:wordWrap/>
        <w:overflowPunct/>
        <w:topLinePunct w:val="0"/>
        <w:autoSpaceDE/>
        <w:autoSpaceDN/>
        <w:bidi w:val="0"/>
        <w:adjustRightInd/>
        <w:snapToGrid/>
        <w:spacing w:after="0" w:line="240" w:lineRule="exact"/>
        <w:ind w:left="0" w:leftChars="0" w:right="275" w:rightChars="125" w:firstLine="1099" w:firstLineChars="458"/>
        <w:jc w:val="both"/>
        <w:textAlignment w:val="auto"/>
        <w:rPr>
          <w:rFonts w:ascii="Times New Roman" w:hAnsi="Times New Roman" w:cs="Times New Roman"/>
          <w:b w:val="0"/>
          <w:bCs/>
          <w:color w:val="000000" w:themeColor="text1"/>
          <w:sz w:val="24"/>
          <w:szCs w:val="24"/>
          <w:lang w:eastAsia="ja-JP"/>
          <w14:textFill>
            <w14:solidFill>
              <w14:schemeClr w14:val="tx1"/>
            </w14:solidFill>
          </w14:textFill>
        </w:rPr>
      </w:pPr>
      <w:r>
        <w:rPr>
          <w:rFonts w:ascii="Times New Roman" w:hAnsi="Times New Roman" w:cs="Times New Roman"/>
          <w:b w:val="0"/>
          <w:bCs/>
          <w:color w:val="000000" w:themeColor="text1"/>
          <w:sz w:val="24"/>
          <w:szCs w:val="24"/>
          <w:lang w:eastAsia="ja-JP"/>
          <w14:textFill>
            <w14:solidFill>
              <w14:schemeClr w14:val="tx1"/>
            </w14:solidFill>
          </w14:textFill>
        </w:rPr>
        <w:t>Маркировка товара и тары (упаковки) товара, должна содержать информацию о наименовании товара, наименовании изготовителя, адресе изготовителя, дате изготовления товара.</w:t>
      </w:r>
    </w:p>
    <w:p w14:paraId="78578119">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ascii="Times New Roman" w:hAnsi="Times New Roman" w:cs="Times New Roman"/>
          <w:b w:val="0"/>
          <w:bCs/>
          <w:color w:val="000000" w:themeColor="text1"/>
          <w:sz w:val="24"/>
          <w:szCs w:val="24"/>
          <w:lang w:eastAsia="ja-JP"/>
          <w14:textFill>
            <w14:solidFill>
              <w14:schemeClr w14:val="tx1"/>
            </w14:solidFill>
          </w14:textFill>
        </w:rPr>
      </w:pPr>
    </w:p>
    <w:p w14:paraId="445710B8">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b/>
          <w:bCs w:val="0"/>
          <w:color w:val="000000" w:themeColor="text1"/>
          <w:sz w:val="24"/>
          <w:szCs w:val="24"/>
          <w14:textFill>
            <w14:solidFill>
              <w14:schemeClr w14:val="tx1"/>
            </w14:solidFill>
          </w14:textFill>
        </w:rPr>
      </w:pPr>
      <w:r>
        <w:rPr>
          <w:rFonts w:ascii="Times New Roman" w:hAnsi="Times New Roman" w:cs="Times New Roman"/>
          <w:b/>
          <w:bCs w:val="0"/>
          <w:color w:val="000000" w:themeColor="text1"/>
          <w:sz w:val="24"/>
          <w:szCs w:val="24"/>
          <w14:textFill>
            <w14:solidFill>
              <w14:schemeClr w14:val="tx1"/>
            </w14:solidFill>
          </w14:textFill>
        </w:rPr>
        <w:t>Требования к гарантийному сроку</w:t>
      </w:r>
    </w:p>
    <w:p w14:paraId="641E2631">
      <w:pPr>
        <w:keepNext w:val="0"/>
        <w:keepLines w:val="0"/>
        <w:pageBreakBefore w:val="0"/>
        <w:widowControl/>
        <w:kinsoku/>
        <w:wordWrap/>
        <w:overflowPunct/>
        <w:topLinePunct w:val="0"/>
        <w:autoSpaceDE/>
        <w:autoSpaceDN/>
        <w:bidi w:val="0"/>
        <w:adjustRightInd/>
        <w:snapToGrid/>
        <w:spacing w:after="0" w:line="240" w:lineRule="exact"/>
        <w:ind w:firstLine="708" w:firstLineChars="0"/>
        <w:jc w:val="both"/>
        <w:textAlignment w:val="auto"/>
        <w:rPr>
          <w:rFonts w:ascii="Times New Roman" w:hAnsi="Times New Roman" w:cs="Times New Roman"/>
          <w:b w:val="0"/>
          <w:bCs/>
          <w:color w:val="000000" w:themeColor="text1"/>
          <w:sz w:val="24"/>
          <w:szCs w:val="24"/>
          <w14:textFill>
            <w14:solidFill>
              <w14:schemeClr w14:val="tx1"/>
            </w14:solidFill>
          </w14:textFill>
        </w:rPr>
      </w:pPr>
      <w:r>
        <w:rPr>
          <w:rFonts w:ascii="Times New Roman" w:hAnsi="Times New Roman" w:cs="Times New Roman"/>
          <w:b w:val="0"/>
          <w:bCs/>
          <w:color w:val="000000" w:themeColor="text1"/>
          <w:sz w:val="24"/>
          <w:szCs w:val="24"/>
          <w14:textFill>
            <w14:solidFill>
              <w14:schemeClr w14:val="tx1"/>
            </w14:solidFill>
          </w14:textFill>
        </w:rPr>
        <w:t>Гарантийный срок на поставляемый товар определяется гарантиями заводов-изготовителей, но должен составлять не менее 12 (двенадцати) месяцев с момента передачи товара Заказчику и указывается в сопроводительной документации на товар.</w:t>
      </w:r>
    </w:p>
    <w:p w14:paraId="413904BC">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ascii="Times New Roman" w:hAnsi="Times New Roman" w:cs="Times New Roman"/>
          <w:b w:val="0"/>
          <w:bCs/>
          <w:color w:val="000000" w:themeColor="text1"/>
          <w:sz w:val="24"/>
          <w:szCs w:val="24"/>
          <w14:textFill>
            <w14:solidFill>
              <w14:schemeClr w14:val="tx1"/>
            </w14:solidFill>
          </w14:textFill>
        </w:rPr>
      </w:pPr>
    </w:p>
    <w:p w14:paraId="4EBB7ADD">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Times New Roman" w:hAnsi="Times New Roman" w:cs="Times New Roman"/>
          <w:b/>
          <w:bCs w:val="0"/>
          <w:color w:val="000000" w:themeColor="text1"/>
          <w:sz w:val="24"/>
          <w:szCs w:val="24"/>
          <w14:textFill>
            <w14:solidFill>
              <w14:schemeClr w14:val="tx1"/>
            </w14:solidFill>
          </w14:textFill>
        </w:rPr>
      </w:pPr>
      <w:r>
        <w:rPr>
          <w:rFonts w:ascii="Times New Roman" w:hAnsi="Times New Roman" w:cs="Times New Roman"/>
          <w:b/>
          <w:bCs w:val="0"/>
          <w:color w:val="000000" w:themeColor="text1"/>
          <w:sz w:val="24"/>
          <w:szCs w:val="24"/>
          <w14:textFill>
            <w14:solidFill>
              <w14:schemeClr w14:val="tx1"/>
            </w14:solidFill>
          </w14:textFill>
        </w:rPr>
        <w:t>Требования к документации</w:t>
      </w:r>
    </w:p>
    <w:p w14:paraId="5143F02E">
      <w:pPr>
        <w:keepNext w:val="0"/>
        <w:keepLines w:val="0"/>
        <w:pageBreakBefore w:val="0"/>
        <w:widowControl/>
        <w:kinsoku/>
        <w:wordWrap/>
        <w:overflowPunct/>
        <w:topLinePunct w:val="0"/>
        <w:autoSpaceDE/>
        <w:autoSpaceDN/>
        <w:bidi w:val="0"/>
        <w:adjustRightInd/>
        <w:snapToGrid/>
        <w:spacing w:after="0" w:line="240" w:lineRule="exact"/>
        <w:ind w:firstLine="708" w:firstLineChars="0"/>
        <w:jc w:val="both"/>
        <w:textAlignment w:val="auto"/>
        <w:rPr>
          <w:rFonts w:ascii="Times New Roman" w:hAnsi="Times New Roman" w:cs="Times New Roman"/>
          <w:b w:val="0"/>
          <w:bCs/>
          <w:color w:val="000000" w:themeColor="text1"/>
          <w:sz w:val="24"/>
          <w:szCs w:val="24"/>
          <w14:textFill>
            <w14:solidFill>
              <w14:schemeClr w14:val="tx1"/>
            </w14:solidFill>
          </w14:textFill>
        </w:rPr>
      </w:pPr>
      <w:r>
        <w:rPr>
          <w:rFonts w:ascii="Times New Roman" w:hAnsi="Times New Roman" w:cs="Times New Roman"/>
          <w:b w:val="0"/>
          <w:bCs/>
          <w:color w:val="000000" w:themeColor="text1"/>
          <w:sz w:val="24"/>
          <w:szCs w:val="24"/>
          <w14:textFill>
            <w14:solidFill>
              <w14:schemeClr w14:val="tx1"/>
            </w14:solidFill>
          </w14:textFill>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4464EF0F">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cs="Times New Roman"/>
          <w:b w:val="0"/>
          <w:bCs/>
          <w:color w:val="000000" w:themeColor="text1"/>
          <w:sz w:val="24"/>
          <w:szCs w:val="24"/>
          <w:lang w:eastAsia="ja-JP"/>
          <w14:textFill>
            <w14:solidFill>
              <w14:schemeClr w14:val="tx1"/>
            </w14:solidFill>
          </w14:textFill>
        </w:rPr>
      </w:pPr>
      <w:r>
        <w:rPr>
          <w:rFonts w:ascii="Times New Roman" w:hAnsi="Times New Roman" w:cs="Times New Roman"/>
          <w:b w:val="0"/>
          <w:bCs/>
          <w:color w:val="000000" w:themeColor="text1"/>
          <w:sz w:val="24"/>
          <w:szCs w:val="24"/>
          <w14:textFill>
            <w14:solidFill>
              <w14:schemeClr w14:val="tx1"/>
            </w14:solidFill>
          </w14:textFill>
        </w:rPr>
        <w:t>Товар должен иметь сертификат соответствия (в случае, если продукция подлежит обязательной сертификации и/или декларированию), заверенные копии документов, подтверждающие качество и безопасность поставляемого товара.</w:t>
      </w:r>
    </w:p>
    <w:p w14:paraId="2AAD812E">
      <w:pPr>
        <w:spacing w:line="240" w:lineRule="exact"/>
        <w:jc w:val="both"/>
        <w:rPr>
          <w:rFonts w:ascii="Times New Roman" w:hAnsi="Times New Roman" w:cs="Times New Roman"/>
          <w:b/>
          <w:color w:val="000000" w:themeColor="text1"/>
          <w:sz w:val="24"/>
          <w:szCs w:val="24"/>
          <w14:textFill>
            <w14:solidFill>
              <w14:schemeClr w14:val="tx1"/>
            </w14:solidFill>
          </w14:textFill>
        </w:rPr>
      </w:pPr>
    </w:p>
    <w:tbl>
      <w:tblPr>
        <w:tblStyle w:val="11"/>
        <w:tblpPr w:leftFromText="180" w:rightFromText="180" w:vertAnchor="text" w:horzAnchor="page" w:tblpX="1398" w:tblpY="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57DE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vAlign w:val="top"/>
          </w:tcPr>
          <w:p w14:paraId="06FF0A0B">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w:t>
            </w:r>
            <w:r>
              <w:rPr>
                <w:rFonts w:ascii="Times New Roman" w:hAnsi="Times New Roman" w:eastAsia="Times New Roman" w:cs="Times New Roman"/>
                <w:sz w:val="24"/>
                <w:szCs w:val="24"/>
                <w:lang w:eastAsia="ru-RU"/>
              </w:rPr>
              <w:tab/>
            </w:r>
          </w:p>
          <w:p w14:paraId="00A68302">
            <w:pPr>
              <w:spacing w:after="0" w:line="240" w:lineRule="exact"/>
              <w:jc w:val="left"/>
              <w:rPr>
                <w:rFonts w:hint="default" w:ascii="Times New Roman" w:hAnsi="Times New Roman" w:eastAsia="Times New Roman" w:cs="Times New Roman"/>
                <w:bCs/>
                <w:color w:val="000000"/>
                <w:sz w:val="24"/>
                <w:szCs w:val="24"/>
                <w:lang w:eastAsia="ru-RU"/>
              </w:rPr>
            </w:pPr>
            <w:r>
              <w:rPr>
                <w:rFonts w:hint="default" w:ascii="Times New Roman" w:hAnsi="Times New Roman" w:eastAsia="Times New Roman" w:cs="Times New Roman"/>
                <w:bCs/>
                <w:color w:val="000000"/>
                <w:sz w:val="24"/>
                <w:szCs w:val="24"/>
                <w:lang w:eastAsia="ru-RU"/>
              </w:rPr>
              <w:t>И.о. директора МБОУ СОШ с. Восточное им. Героя РФ Аксенова А.А. Хабаровского муниципального района Хабаровского края</w:t>
            </w:r>
          </w:p>
          <w:p w14:paraId="4DD9B19A">
            <w:pPr>
              <w:spacing w:after="0" w:line="240" w:lineRule="exact"/>
              <w:jc w:val="left"/>
              <w:rPr>
                <w:rFonts w:hint="default" w:ascii="Times New Roman" w:hAnsi="Times New Roman" w:eastAsia="Times New Roman" w:cs="Times New Roman"/>
                <w:bCs/>
                <w:color w:val="000000"/>
                <w:sz w:val="24"/>
                <w:szCs w:val="24"/>
                <w:lang w:eastAsia="ru-RU"/>
              </w:rPr>
            </w:pPr>
          </w:p>
          <w:p w14:paraId="37FEF701">
            <w:pPr>
              <w:spacing w:after="0" w:line="240" w:lineRule="exact"/>
              <w:jc w:val="left"/>
              <w:rPr>
                <w:rFonts w:hint="default" w:ascii="Times New Roman" w:hAnsi="Times New Roman" w:eastAsia="Times New Roman" w:cs="Times New Roman"/>
                <w:bCs/>
                <w:color w:val="000000"/>
                <w:sz w:val="24"/>
                <w:szCs w:val="24"/>
                <w:lang w:eastAsia="ru-RU"/>
              </w:rPr>
            </w:pPr>
          </w:p>
          <w:p w14:paraId="04AB9FB4">
            <w:pPr>
              <w:spacing w:after="0" w:line="240" w:lineRule="exact"/>
              <w:rPr>
                <w:rFonts w:ascii="Times New Roman" w:hAnsi="Times New Roman" w:eastAsia="Times New Roman" w:cs="Times New Roman"/>
                <w:sz w:val="24"/>
                <w:szCs w:val="24"/>
                <w:lang w:eastAsia="ru-RU"/>
              </w:rPr>
            </w:pPr>
            <w:r>
              <w:rPr>
                <w:rFonts w:hint="default" w:ascii="Times New Roman" w:hAnsi="Times New Roman" w:eastAsia="Times New Roman" w:cs="Times New Roman"/>
                <w:bCs/>
                <w:i/>
                <w:iCs/>
                <w:color w:val="000000"/>
                <w:sz w:val="24"/>
                <w:szCs w:val="24"/>
                <w:u w:val="single"/>
                <w:lang w:val="ru-RU" w:eastAsia="ru-RU"/>
              </w:rPr>
              <w:t>Подписано ЭП на ЕАТ</w:t>
            </w:r>
            <w:r>
              <w:rPr>
                <w:rFonts w:hint="default" w:ascii="Times New Roman" w:hAnsi="Times New Roman" w:eastAsia="Times New Roman" w:cs="Times New Roman"/>
                <w:bCs/>
                <w:color w:val="000000"/>
                <w:sz w:val="24"/>
                <w:szCs w:val="24"/>
                <w:lang w:eastAsia="ru-RU"/>
              </w:rPr>
              <w:t xml:space="preserve"> /</w:t>
            </w:r>
            <w:r>
              <w:rPr>
                <w:rFonts w:hint="default" w:ascii="Times New Roman" w:hAnsi="Times New Roman" w:eastAsia="Times New Roman" w:cs="Times New Roman"/>
                <w:bCs/>
                <w:color w:val="000000"/>
                <w:sz w:val="24"/>
                <w:szCs w:val="24"/>
                <w:lang w:val="ru-RU" w:eastAsia="ru-RU"/>
              </w:rPr>
              <w:t>Ю.Ю. Калюжина</w:t>
            </w:r>
            <w:r>
              <w:rPr>
                <w:rFonts w:hint="default" w:ascii="Times New Roman" w:hAnsi="Times New Roman" w:eastAsia="Times New Roman" w:cs="Times New Roman"/>
                <w:bCs/>
                <w:color w:val="000000"/>
                <w:sz w:val="24"/>
                <w:szCs w:val="24"/>
                <w:lang w:eastAsia="ru-RU"/>
              </w:rPr>
              <w:t xml:space="preserve">/ </w:t>
            </w: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августа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4834" w:type="dxa"/>
            <w:vAlign w:val="top"/>
          </w:tcPr>
          <w:p w14:paraId="43F9B85E">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Поставщик:</w:t>
            </w:r>
          </w:p>
          <w:p w14:paraId="424C3039">
            <w:pPr>
              <w:spacing w:after="0" w:line="240" w:lineRule="exact"/>
              <w:rPr>
                <w:rFonts w:ascii="Times New Roman" w:hAnsi="Times New Roman" w:eastAsia="Times New Roman" w:cs="Times New Roman"/>
                <w:bCs/>
                <w:i/>
                <w:iCs/>
                <w:sz w:val="24"/>
                <w:szCs w:val="24"/>
                <w:u w:val="single"/>
                <w:lang w:eastAsia="ru-RU"/>
              </w:rPr>
            </w:pPr>
          </w:p>
          <w:p w14:paraId="44C0FBD5">
            <w:pPr>
              <w:spacing w:after="0" w:line="240" w:lineRule="exact"/>
              <w:rPr>
                <w:rFonts w:ascii="Times New Roman" w:hAnsi="Times New Roman" w:eastAsia="Times New Roman" w:cs="Times New Roman"/>
                <w:bCs/>
                <w:i/>
                <w:iCs/>
                <w:sz w:val="24"/>
                <w:szCs w:val="24"/>
                <w:u w:val="single"/>
                <w:lang w:eastAsia="ru-RU"/>
              </w:rPr>
            </w:pPr>
          </w:p>
          <w:p w14:paraId="0FA6AB5A">
            <w:pPr>
              <w:spacing w:after="0" w:line="240" w:lineRule="exact"/>
              <w:rPr>
                <w:rFonts w:ascii="Times New Roman" w:hAnsi="Times New Roman" w:eastAsia="Times New Roman" w:cs="Times New Roman"/>
                <w:bCs/>
                <w:i/>
                <w:iCs/>
                <w:sz w:val="24"/>
                <w:szCs w:val="24"/>
                <w:u w:val="single"/>
                <w:lang w:eastAsia="ru-RU"/>
              </w:rPr>
            </w:pPr>
          </w:p>
          <w:p w14:paraId="31B77658">
            <w:pPr>
              <w:spacing w:after="0" w:line="240" w:lineRule="exact"/>
              <w:rPr>
                <w:rFonts w:ascii="Times New Roman" w:hAnsi="Times New Roman" w:eastAsia="Times New Roman" w:cs="Times New Roman"/>
                <w:bCs/>
                <w:i/>
                <w:iCs/>
                <w:sz w:val="24"/>
                <w:szCs w:val="24"/>
                <w:u w:val="single"/>
                <w:lang w:eastAsia="ru-RU"/>
              </w:rPr>
            </w:pPr>
          </w:p>
          <w:p w14:paraId="1FDC09DD">
            <w:pPr>
              <w:spacing w:after="0" w:line="240" w:lineRule="exact"/>
              <w:rPr>
                <w:rFonts w:ascii="Times New Roman" w:hAnsi="Times New Roman" w:eastAsia="Times New Roman" w:cs="Times New Roman"/>
                <w:bCs/>
                <w:i/>
                <w:iCs/>
                <w:sz w:val="24"/>
                <w:szCs w:val="24"/>
                <w:u w:val="single"/>
                <w:lang w:eastAsia="ru-RU"/>
              </w:rPr>
            </w:pPr>
          </w:p>
          <w:p w14:paraId="183A112E">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Подписано</w:t>
            </w:r>
            <w:r>
              <w:rPr>
                <w:rFonts w:hint="default" w:ascii="Times New Roman" w:hAnsi="Times New Roman" w:eastAsia="Times New Roman" w:cs="Times New Roman"/>
                <w:i/>
                <w:iCs/>
                <w:sz w:val="24"/>
                <w:szCs w:val="24"/>
                <w:u w:val="single"/>
                <w:lang w:val="en-US" w:eastAsia="ru-RU"/>
              </w:rPr>
              <w:t xml:space="preserve"> ЭП на ЕАТ </w:t>
            </w:r>
            <w:r>
              <w:rPr>
                <w:rFonts w:ascii="Times New Roman" w:hAnsi="Times New Roman" w:eastAsia="Times New Roman" w:cs="Times New Roman"/>
                <w:bCs/>
                <w:sz w:val="24"/>
                <w:szCs w:val="24"/>
                <w:lang w:eastAsia="ru-RU"/>
              </w:rPr>
              <w:t>/</w:t>
            </w:r>
            <w:r>
              <w:rPr>
                <w:rFonts w:hint="default" w:ascii="Times New Roman" w:hAnsi="Times New Roman" w:eastAsia="Times New Roman" w:cs="Times New Roman"/>
                <w:bCs/>
                <w:sz w:val="24"/>
                <w:szCs w:val="24"/>
                <w:lang w:val="en-US" w:eastAsia="ru-RU"/>
              </w:rPr>
              <w:t>__________</w:t>
            </w:r>
            <w:r>
              <w:rPr>
                <w:rFonts w:ascii="Times New Roman" w:hAnsi="Times New Roman" w:eastAsia="Times New Roman" w:cs="Times New Roman"/>
                <w:bCs/>
                <w:sz w:val="24"/>
                <w:szCs w:val="24"/>
                <w:lang w:eastAsia="ru-RU"/>
              </w:rPr>
              <w:t>/</w:t>
            </w:r>
          </w:p>
          <w:p w14:paraId="38DB1430">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августа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r>
    </w:tbl>
    <w:p w14:paraId="6EA66F9E">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45CE4DE3">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168EE817">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6A7625EE">
      <w:pPr>
        <w:spacing w:line="240" w:lineRule="exact"/>
        <w:jc w:val="both"/>
        <w:rPr>
          <w:rFonts w:ascii="Times New Roman" w:hAnsi="Times New Roman" w:cs="Times New Roman"/>
          <w:sz w:val="24"/>
          <w:szCs w:val="24"/>
        </w:rPr>
      </w:pPr>
    </w:p>
    <w:p w14:paraId="07C2745A">
      <w:pPr>
        <w:spacing w:line="240" w:lineRule="exact"/>
        <w:jc w:val="both"/>
        <w:rPr>
          <w:rFonts w:ascii="Times New Roman" w:hAnsi="Times New Roman" w:cs="Times New Roman"/>
          <w:sz w:val="24"/>
          <w:szCs w:val="24"/>
        </w:rPr>
      </w:pPr>
    </w:p>
    <w:sectPr>
      <w:pgSz w:w="11906" w:h="16838"/>
      <w:pgMar w:top="851" w:right="425" w:bottom="851" w:left="425"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Microsoft YaHei">
    <w:panose1 w:val="020B0503020204020204"/>
    <w:charset w:val="86"/>
    <w:family w:val="swiss"/>
    <w:pitch w:val="default"/>
    <w:sig w:usb0="80000287" w:usb1="2ACF3C50" w:usb2="00000016" w:usb3="00000000" w:csb0="0004001F" w:csb1="00000000"/>
  </w:font>
  <w:font w:name="Consultant">
    <w:altName w:val="Lucida Console"/>
    <w:panose1 w:val="00000000000000000000"/>
    <w:charset w:val="CC"/>
    <w:family w:val="modern"/>
    <w:pitch w:val="default"/>
    <w:sig w:usb0="00000000" w:usb1="00000000" w:usb2="00000000" w:usb3="00000000" w:csb0="00000005" w:csb1="00000000"/>
  </w:font>
  <w:font w:name="Lucida Console">
    <w:panose1 w:val="020B0609040504020204"/>
    <w:charset w:val="00"/>
    <w:family w:val="auto"/>
    <w:pitch w:val="default"/>
    <w:sig w:usb0="8000028F" w:usb1="00001800" w:usb2="00000000" w:usb3="00000000" w:csb0="0000001F" w:csb1="D7D7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930A87"/>
    <w:multiLevelType w:val="singleLevel"/>
    <w:tmpl w:val="CD930A87"/>
    <w:lvl w:ilvl="0" w:tentative="0">
      <w:start w:val="5"/>
      <w:numFmt w:val="decimal"/>
      <w:suff w:val="space"/>
      <w:lvlText w:val="%1."/>
      <w:lvlJc w:val="left"/>
    </w:lvl>
  </w:abstractNum>
  <w:abstractNum w:abstractNumId="1">
    <w:nsid w:val="50395034"/>
    <w:multiLevelType w:val="multilevel"/>
    <w:tmpl w:val="50395034"/>
    <w:lvl w:ilvl="0" w:tentative="0">
      <w:start w:val="1"/>
      <w:numFmt w:val="decimal"/>
      <w:pStyle w:val="2"/>
      <w:lvlText w:val="%1."/>
      <w:lvlJc w:val="left"/>
      <w:pPr>
        <w:tabs>
          <w:tab w:val="left" w:pos="432"/>
        </w:tabs>
        <w:ind w:left="432" w:hanging="432"/>
      </w:pPr>
      <w:rPr>
        <w:rFonts w:hint="default" w:ascii="Times New Roman" w:hAnsi="Times New Roman" w:cs="Times New Roman"/>
        <w:sz w:val="26"/>
        <w:szCs w:val="26"/>
      </w:rPr>
    </w:lvl>
    <w:lvl w:ilvl="1" w:tentative="0">
      <w:start w:val="1"/>
      <w:numFmt w:val="decimal"/>
      <w:pStyle w:val="3"/>
      <w:lvlText w:val="%1.%2."/>
      <w:lvlJc w:val="left"/>
      <w:pPr>
        <w:tabs>
          <w:tab w:val="left" w:pos="576"/>
        </w:tabs>
        <w:ind w:left="576" w:hanging="576"/>
      </w:pPr>
      <w:rPr>
        <w:rFonts w:cs="Times New Roman"/>
        <w:b w:val="0"/>
        <w:sz w:val="26"/>
        <w:szCs w:val="26"/>
      </w:rPr>
    </w:lvl>
    <w:lvl w:ilvl="2" w:tentative="0">
      <w:start w:val="1"/>
      <w:numFmt w:val="decimal"/>
      <w:lvlText w:val="8.%3."/>
      <w:lvlJc w:val="left"/>
      <w:pPr>
        <w:tabs>
          <w:tab w:val="left" w:pos="1260"/>
        </w:tabs>
        <w:ind w:left="1260" w:hanging="360"/>
      </w:pPr>
      <w:rPr>
        <w:rFonts w:cs="Times New Roman"/>
        <w:sz w:val="26"/>
        <w:szCs w:val="26"/>
      </w:rPr>
    </w:lvl>
    <w:lvl w:ilvl="3" w:tentative="0">
      <w:start w:val="1"/>
      <w:numFmt w:val="decimal"/>
      <w:pStyle w:val="5"/>
      <w:lvlText w:val="%1.%2.%3.%4."/>
      <w:lvlJc w:val="left"/>
      <w:pPr>
        <w:tabs>
          <w:tab w:val="left" w:pos="1224"/>
        </w:tabs>
        <w:ind w:left="1224" w:hanging="864"/>
      </w:pPr>
      <w:rPr>
        <w:rFonts w:hint="default" w:ascii="Times New Roman" w:hAnsi="Times New Roman" w:cs="Times New Roman"/>
        <w:i w:val="0"/>
        <w:sz w:val="26"/>
        <w:szCs w:val="26"/>
      </w:rPr>
    </w:lvl>
    <w:lvl w:ilvl="4" w:tentative="0">
      <w:start w:val="1"/>
      <w:numFmt w:val="russianLower"/>
      <w:lvlText w:val="%5)"/>
      <w:lvlJc w:val="left"/>
      <w:pPr>
        <w:tabs>
          <w:tab w:val="left" w:pos="1800"/>
        </w:tabs>
        <w:ind w:left="1800" w:hanging="360"/>
      </w:pPr>
      <w:rPr>
        <w:rFonts w:cs="Times New Roman"/>
        <w:sz w:val="26"/>
        <w:szCs w:val="26"/>
      </w:rPr>
    </w:lvl>
    <w:lvl w:ilvl="5" w:tentative="0">
      <w:start w:val="1"/>
      <w:numFmt w:val="decimal"/>
      <w:pStyle w:val="6"/>
      <w:lvlText w:val="%5.%6."/>
      <w:lvlJc w:val="left"/>
      <w:pPr>
        <w:tabs>
          <w:tab w:val="left" w:pos="1152"/>
        </w:tabs>
        <w:ind w:left="1152" w:hanging="1152"/>
      </w:pPr>
      <w:rPr>
        <w:rFonts w:cs="Times New Roman"/>
      </w:rPr>
    </w:lvl>
    <w:lvl w:ilvl="6" w:tentative="0">
      <w:start w:val="1"/>
      <w:numFmt w:val="decimal"/>
      <w:pStyle w:val="7"/>
      <w:lvlText w:val="%1.%2.%3.%4.%5.%6.%7"/>
      <w:lvlJc w:val="left"/>
      <w:pPr>
        <w:tabs>
          <w:tab w:val="left" w:pos="1296"/>
        </w:tabs>
        <w:ind w:left="1296" w:hanging="1296"/>
      </w:pPr>
      <w:rPr>
        <w:rFonts w:cs="Times New Roman"/>
      </w:rPr>
    </w:lvl>
    <w:lvl w:ilvl="7" w:tentative="0">
      <w:start w:val="1"/>
      <w:numFmt w:val="decimal"/>
      <w:pStyle w:val="8"/>
      <w:lvlText w:val="%1.%2.%3.%4.%5.%6.%7.%8"/>
      <w:lvlJc w:val="left"/>
      <w:pPr>
        <w:tabs>
          <w:tab w:val="left" w:pos="1440"/>
        </w:tabs>
        <w:ind w:left="1440" w:hanging="1440"/>
      </w:pPr>
      <w:rPr>
        <w:rFonts w:cs="Times New Roman"/>
      </w:rPr>
    </w:lvl>
    <w:lvl w:ilvl="8" w:tentative="0">
      <w:start w:val="1"/>
      <w:numFmt w:val="decimal"/>
      <w:pStyle w:val="9"/>
      <w:lvlText w:val="%1.%2.%3.%4.%5.%6.%7.%8.%9"/>
      <w:lvlJc w:val="left"/>
      <w:pPr>
        <w:tabs>
          <w:tab w:val="left" w:pos="1584"/>
        </w:tabs>
        <w:ind w:left="1584" w:hanging="1584"/>
      </w:pPr>
      <w:rPr>
        <w:rFonts w:cs="Times New Roman"/>
      </w:rPr>
    </w:lvl>
  </w:abstractNum>
  <w:abstractNum w:abstractNumId="2">
    <w:nsid w:val="61827328"/>
    <w:multiLevelType w:val="multilevel"/>
    <w:tmpl w:val="61827328"/>
    <w:lvl w:ilvl="0" w:tentative="0">
      <w:start w:val="8"/>
      <w:numFmt w:val="decimal"/>
      <w:lvlText w:val="%1."/>
      <w:lvlJc w:val="left"/>
      <w:pPr>
        <w:ind w:left="1069" w:hanging="360"/>
      </w:p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1"/>
  </w:num>
  <w:num w:numId="2">
    <w:abstractNumId w:val="0"/>
  </w:num>
  <w:num w:numId="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F8C"/>
    <w:rsid w:val="00000600"/>
    <w:rsid w:val="00007117"/>
    <w:rsid w:val="00015D84"/>
    <w:rsid w:val="00030C94"/>
    <w:rsid w:val="00031E87"/>
    <w:rsid w:val="00037B0E"/>
    <w:rsid w:val="00037BD4"/>
    <w:rsid w:val="00042537"/>
    <w:rsid w:val="000502E2"/>
    <w:rsid w:val="00057B0E"/>
    <w:rsid w:val="0006067F"/>
    <w:rsid w:val="00074C53"/>
    <w:rsid w:val="00083134"/>
    <w:rsid w:val="00084DE5"/>
    <w:rsid w:val="00090422"/>
    <w:rsid w:val="0009457B"/>
    <w:rsid w:val="00096231"/>
    <w:rsid w:val="000A28F9"/>
    <w:rsid w:val="000B11CC"/>
    <w:rsid w:val="000B1589"/>
    <w:rsid w:val="000B3BFF"/>
    <w:rsid w:val="000B559A"/>
    <w:rsid w:val="000B5800"/>
    <w:rsid w:val="000C5FE9"/>
    <w:rsid w:val="000D1B2D"/>
    <w:rsid w:val="000E19F8"/>
    <w:rsid w:val="000E6867"/>
    <w:rsid w:val="000F6FF2"/>
    <w:rsid w:val="001033ED"/>
    <w:rsid w:val="00110514"/>
    <w:rsid w:val="00111E4D"/>
    <w:rsid w:val="00113555"/>
    <w:rsid w:val="00113EF2"/>
    <w:rsid w:val="001172CD"/>
    <w:rsid w:val="001202C4"/>
    <w:rsid w:val="001210E5"/>
    <w:rsid w:val="0012379C"/>
    <w:rsid w:val="00126D7D"/>
    <w:rsid w:val="00134110"/>
    <w:rsid w:val="0014183B"/>
    <w:rsid w:val="0014654F"/>
    <w:rsid w:val="00151FBE"/>
    <w:rsid w:val="00157D96"/>
    <w:rsid w:val="0016358E"/>
    <w:rsid w:val="001705A8"/>
    <w:rsid w:val="00172137"/>
    <w:rsid w:val="001744D1"/>
    <w:rsid w:val="00175F29"/>
    <w:rsid w:val="0017765E"/>
    <w:rsid w:val="00186E61"/>
    <w:rsid w:val="0019725B"/>
    <w:rsid w:val="001A2156"/>
    <w:rsid w:val="001A221E"/>
    <w:rsid w:val="001B5629"/>
    <w:rsid w:val="001C4E2F"/>
    <w:rsid w:val="001C617A"/>
    <w:rsid w:val="001D05CA"/>
    <w:rsid w:val="001D2D57"/>
    <w:rsid w:val="001D60EE"/>
    <w:rsid w:val="001E51B8"/>
    <w:rsid w:val="001E6CF4"/>
    <w:rsid w:val="001F0184"/>
    <w:rsid w:val="001F3BE2"/>
    <w:rsid w:val="001F4DF3"/>
    <w:rsid w:val="001F5974"/>
    <w:rsid w:val="00200EFB"/>
    <w:rsid w:val="00204746"/>
    <w:rsid w:val="00212AB8"/>
    <w:rsid w:val="00215F16"/>
    <w:rsid w:val="002250E2"/>
    <w:rsid w:val="00225A67"/>
    <w:rsid w:val="00237CE4"/>
    <w:rsid w:val="002415A4"/>
    <w:rsid w:val="00243D60"/>
    <w:rsid w:val="0025314F"/>
    <w:rsid w:val="00255DF5"/>
    <w:rsid w:val="002576C5"/>
    <w:rsid w:val="002608AC"/>
    <w:rsid w:val="00263836"/>
    <w:rsid w:val="0026706F"/>
    <w:rsid w:val="00274D88"/>
    <w:rsid w:val="00277808"/>
    <w:rsid w:val="0028198C"/>
    <w:rsid w:val="00283679"/>
    <w:rsid w:val="002A1137"/>
    <w:rsid w:val="002A5351"/>
    <w:rsid w:val="002A5E45"/>
    <w:rsid w:val="002B239A"/>
    <w:rsid w:val="002C5FCF"/>
    <w:rsid w:val="002D115A"/>
    <w:rsid w:val="002D282F"/>
    <w:rsid w:val="002F18BD"/>
    <w:rsid w:val="002F1DE5"/>
    <w:rsid w:val="003067D3"/>
    <w:rsid w:val="00310EB5"/>
    <w:rsid w:val="003161BA"/>
    <w:rsid w:val="00317909"/>
    <w:rsid w:val="0032494A"/>
    <w:rsid w:val="003273AB"/>
    <w:rsid w:val="0033091D"/>
    <w:rsid w:val="003503F8"/>
    <w:rsid w:val="003535B5"/>
    <w:rsid w:val="00354844"/>
    <w:rsid w:val="003652F8"/>
    <w:rsid w:val="00365864"/>
    <w:rsid w:val="0036598A"/>
    <w:rsid w:val="003766B0"/>
    <w:rsid w:val="0038261F"/>
    <w:rsid w:val="003909A7"/>
    <w:rsid w:val="003937E8"/>
    <w:rsid w:val="00396461"/>
    <w:rsid w:val="00396BB5"/>
    <w:rsid w:val="003B100C"/>
    <w:rsid w:val="003C31BC"/>
    <w:rsid w:val="003C3662"/>
    <w:rsid w:val="003C5606"/>
    <w:rsid w:val="003C752E"/>
    <w:rsid w:val="003D2876"/>
    <w:rsid w:val="003D4BD4"/>
    <w:rsid w:val="003D5467"/>
    <w:rsid w:val="003D6D7B"/>
    <w:rsid w:val="003E638A"/>
    <w:rsid w:val="003F5F29"/>
    <w:rsid w:val="003F6A0D"/>
    <w:rsid w:val="003F7E4A"/>
    <w:rsid w:val="00413D09"/>
    <w:rsid w:val="00434602"/>
    <w:rsid w:val="004644F5"/>
    <w:rsid w:val="00464EF5"/>
    <w:rsid w:val="00477636"/>
    <w:rsid w:val="00481247"/>
    <w:rsid w:val="00496CAF"/>
    <w:rsid w:val="004A209F"/>
    <w:rsid w:val="004B1879"/>
    <w:rsid w:val="004D4E3B"/>
    <w:rsid w:val="004E023B"/>
    <w:rsid w:val="004E2283"/>
    <w:rsid w:val="004E319F"/>
    <w:rsid w:val="004F31D3"/>
    <w:rsid w:val="005036BE"/>
    <w:rsid w:val="005062E8"/>
    <w:rsid w:val="0051007A"/>
    <w:rsid w:val="00510790"/>
    <w:rsid w:val="0051230A"/>
    <w:rsid w:val="00514378"/>
    <w:rsid w:val="005173C5"/>
    <w:rsid w:val="00526F34"/>
    <w:rsid w:val="00534469"/>
    <w:rsid w:val="00541C8C"/>
    <w:rsid w:val="005517CD"/>
    <w:rsid w:val="0055548B"/>
    <w:rsid w:val="00562946"/>
    <w:rsid w:val="00565A35"/>
    <w:rsid w:val="00565E01"/>
    <w:rsid w:val="00570C84"/>
    <w:rsid w:val="005748EC"/>
    <w:rsid w:val="00575200"/>
    <w:rsid w:val="00577EDF"/>
    <w:rsid w:val="00580927"/>
    <w:rsid w:val="00582EB0"/>
    <w:rsid w:val="005863D4"/>
    <w:rsid w:val="0058663B"/>
    <w:rsid w:val="00591EDD"/>
    <w:rsid w:val="00593253"/>
    <w:rsid w:val="0059379E"/>
    <w:rsid w:val="005A25D1"/>
    <w:rsid w:val="005B3C37"/>
    <w:rsid w:val="005C248B"/>
    <w:rsid w:val="005C6F88"/>
    <w:rsid w:val="005D2F3C"/>
    <w:rsid w:val="005D5A49"/>
    <w:rsid w:val="005D6FB0"/>
    <w:rsid w:val="005E1A3D"/>
    <w:rsid w:val="005E21E3"/>
    <w:rsid w:val="005E55A9"/>
    <w:rsid w:val="005F0292"/>
    <w:rsid w:val="005F5648"/>
    <w:rsid w:val="005F5E73"/>
    <w:rsid w:val="0060200B"/>
    <w:rsid w:val="00606D4B"/>
    <w:rsid w:val="006155F1"/>
    <w:rsid w:val="0062679D"/>
    <w:rsid w:val="006272CD"/>
    <w:rsid w:val="0063244E"/>
    <w:rsid w:val="00642F24"/>
    <w:rsid w:val="00650851"/>
    <w:rsid w:val="006603AE"/>
    <w:rsid w:val="006639FF"/>
    <w:rsid w:val="006660B0"/>
    <w:rsid w:val="006806E7"/>
    <w:rsid w:val="00681FD3"/>
    <w:rsid w:val="00682CE4"/>
    <w:rsid w:val="0069442E"/>
    <w:rsid w:val="0069644B"/>
    <w:rsid w:val="0069731D"/>
    <w:rsid w:val="006A095E"/>
    <w:rsid w:val="006A236C"/>
    <w:rsid w:val="006A4777"/>
    <w:rsid w:val="006B0AE1"/>
    <w:rsid w:val="006B2891"/>
    <w:rsid w:val="006D7389"/>
    <w:rsid w:val="006E1DCB"/>
    <w:rsid w:val="006E2951"/>
    <w:rsid w:val="006E67D1"/>
    <w:rsid w:val="006F5F58"/>
    <w:rsid w:val="00701C12"/>
    <w:rsid w:val="00703094"/>
    <w:rsid w:val="00703C77"/>
    <w:rsid w:val="00711228"/>
    <w:rsid w:val="00711EA4"/>
    <w:rsid w:val="00716899"/>
    <w:rsid w:val="007175F5"/>
    <w:rsid w:val="0072173D"/>
    <w:rsid w:val="007301D4"/>
    <w:rsid w:val="007459C7"/>
    <w:rsid w:val="007509FE"/>
    <w:rsid w:val="00762482"/>
    <w:rsid w:val="00763C22"/>
    <w:rsid w:val="00765FCB"/>
    <w:rsid w:val="00771955"/>
    <w:rsid w:val="007745C2"/>
    <w:rsid w:val="00795355"/>
    <w:rsid w:val="007A0E0B"/>
    <w:rsid w:val="007B295A"/>
    <w:rsid w:val="007B2CCA"/>
    <w:rsid w:val="007C159C"/>
    <w:rsid w:val="007C1998"/>
    <w:rsid w:val="007C64C3"/>
    <w:rsid w:val="007D26AE"/>
    <w:rsid w:val="007D5154"/>
    <w:rsid w:val="007D528B"/>
    <w:rsid w:val="007E1C3B"/>
    <w:rsid w:val="007E5A24"/>
    <w:rsid w:val="007E5E41"/>
    <w:rsid w:val="007E6992"/>
    <w:rsid w:val="007F1BF9"/>
    <w:rsid w:val="007F309C"/>
    <w:rsid w:val="007F38D6"/>
    <w:rsid w:val="007F53D5"/>
    <w:rsid w:val="00803A77"/>
    <w:rsid w:val="0080421C"/>
    <w:rsid w:val="00805262"/>
    <w:rsid w:val="00807AA0"/>
    <w:rsid w:val="00810465"/>
    <w:rsid w:val="00810C68"/>
    <w:rsid w:val="00814E0B"/>
    <w:rsid w:val="0082709B"/>
    <w:rsid w:val="00831F14"/>
    <w:rsid w:val="00834848"/>
    <w:rsid w:val="0083574B"/>
    <w:rsid w:val="00840F7D"/>
    <w:rsid w:val="00842048"/>
    <w:rsid w:val="0085067A"/>
    <w:rsid w:val="00852857"/>
    <w:rsid w:val="00853354"/>
    <w:rsid w:val="008549FD"/>
    <w:rsid w:val="008633D0"/>
    <w:rsid w:val="00863E6F"/>
    <w:rsid w:val="00864CAD"/>
    <w:rsid w:val="00866945"/>
    <w:rsid w:val="00866B6C"/>
    <w:rsid w:val="00876483"/>
    <w:rsid w:val="008808D9"/>
    <w:rsid w:val="00884295"/>
    <w:rsid w:val="008A51BA"/>
    <w:rsid w:val="008B32F6"/>
    <w:rsid w:val="008B554F"/>
    <w:rsid w:val="008B6A41"/>
    <w:rsid w:val="008C1348"/>
    <w:rsid w:val="008C2C44"/>
    <w:rsid w:val="008D0208"/>
    <w:rsid w:val="008D2E17"/>
    <w:rsid w:val="008D5216"/>
    <w:rsid w:val="008E6E68"/>
    <w:rsid w:val="008F3FF1"/>
    <w:rsid w:val="00904A42"/>
    <w:rsid w:val="0091153F"/>
    <w:rsid w:val="00925CEC"/>
    <w:rsid w:val="00925D37"/>
    <w:rsid w:val="0093227E"/>
    <w:rsid w:val="009338B4"/>
    <w:rsid w:val="00937447"/>
    <w:rsid w:val="009416C1"/>
    <w:rsid w:val="00947171"/>
    <w:rsid w:val="0095246C"/>
    <w:rsid w:val="00955EBB"/>
    <w:rsid w:val="009723C2"/>
    <w:rsid w:val="00972880"/>
    <w:rsid w:val="0097611E"/>
    <w:rsid w:val="00983F2B"/>
    <w:rsid w:val="00984725"/>
    <w:rsid w:val="009A292F"/>
    <w:rsid w:val="009A6FF7"/>
    <w:rsid w:val="009B5539"/>
    <w:rsid w:val="009B7ADD"/>
    <w:rsid w:val="009C379D"/>
    <w:rsid w:val="009C5532"/>
    <w:rsid w:val="009C5C76"/>
    <w:rsid w:val="009C7298"/>
    <w:rsid w:val="009D2C79"/>
    <w:rsid w:val="009D33A2"/>
    <w:rsid w:val="009D7658"/>
    <w:rsid w:val="009E4B42"/>
    <w:rsid w:val="009E4DC4"/>
    <w:rsid w:val="009E632C"/>
    <w:rsid w:val="009F45B4"/>
    <w:rsid w:val="009F6FA7"/>
    <w:rsid w:val="00A02ACD"/>
    <w:rsid w:val="00A044E6"/>
    <w:rsid w:val="00A0552F"/>
    <w:rsid w:val="00A2007A"/>
    <w:rsid w:val="00A30FF5"/>
    <w:rsid w:val="00A310E6"/>
    <w:rsid w:val="00A40B40"/>
    <w:rsid w:val="00A63E78"/>
    <w:rsid w:val="00A760EB"/>
    <w:rsid w:val="00A80E4F"/>
    <w:rsid w:val="00A815E6"/>
    <w:rsid w:val="00A816F9"/>
    <w:rsid w:val="00A8627E"/>
    <w:rsid w:val="00A87187"/>
    <w:rsid w:val="00A90971"/>
    <w:rsid w:val="00A934ED"/>
    <w:rsid w:val="00AA49E7"/>
    <w:rsid w:val="00AB6233"/>
    <w:rsid w:val="00AB6F8C"/>
    <w:rsid w:val="00AC3EB7"/>
    <w:rsid w:val="00AC4EC0"/>
    <w:rsid w:val="00AC546D"/>
    <w:rsid w:val="00AD20C7"/>
    <w:rsid w:val="00AD7DCA"/>
    <w:rsid w:val="00AE5389"/>
    <w:rsid w:val="00AE61E2"/>
    <w:rsid w:val="00AF67D5"/>
    <w:rsid w:val="00B04A2F"/>
    <w:rsid w:val="00B1462D"/>
    <w:rsid w:val="00B1716B"/>
    <w:rsid w:val="00B21453"/>
    <w:rsid w:val="00B21DF3"/>
    <w:rsid w:val="00B2641A"/>
    <w:rsid w:val="00B3056D"/>
    <w:rsid w:val="00B36A32"/>
    <w:rsid w:val="00B4199E"/>
    <w:rsid w:val="00B433E9"/>
    <w:rsid w:val="00B52FF3"/>
    <w:rsid w:val="00B536DF"/>
    <w:rsid w:val="00B60F8E"/>
    <w:rsid w:val="00B71DBB"/>
    <w:rsid w:val="00B73AE6"/>
    <w:rsid w:val="00B7473C"/>
    <w:rsid w:val="00B7579F"/>
    <w:rsid w:val="00B804CE"/>
    <w:rsid w:val="00B829FE"/>
    <w:rsid w:val="00B86578"/>
    <w:rsid w:val="00B906E4"/>
    <w:rsid w:val="00B93385"/>
    <w:rsid w:val="00BB3C2C"/>
    <w:rsid w:val="00BC2908"/>
    <w:rsid w:val="00BD0113"/>
    <w:rsid w:val="00BD7253"/>
    <w:rsid w:val="00BE3A73"/>
    <w:rsid w:val="00BE58B0"/>
    <w:rsid w:val="00BF1EE9"/>
    <w:rsid w:val="00C00D5F"/>
    <w:rsid w:val="00C11B45"/>
    <w:rsid w:val="00C13BC8"/>
    <w:rsid w:val="00C34A05"/>
    <w:rsid w:val="00C35DB1"/>
    <w:rsid w:val="00C370C0"/>
    <w:rsid w:val="00C40FA4"/>
    <w:rsid w:val="00C43D90"/>
    <w:rsid w:val="00C46137"/>
    <w:rsid w:val="00C50175"/>
    <w:rsid w:val="00C5337F"/>
    <w:rsid w:val="00C54246"/>
    <w:rsid w:val="00C641EF"/>
    <w:rsid w:val="00C7179D"/>
    <w:rsid w:val="00C72E4D"/>
    <w:rsid w:val="00C82207"/>
    <w:rsid w:val="00CA641C"/>
    <w:rsid w:val="00CB29CC"/>
    <w:rsid w:val="00CC2ABF"/>
    <w:rsid w:val="00CC47D8"/>
    <w:rsid w:val="00CD4B1B"/>
    <w:rsid w:val="00CD5243"/>
    <w:rsid w:val="00CD6835"/>
    <w:rsid w:val="00CE1A90"/>
    <w:rsid w:val="00CE7478"/>
    <w:rsid w:val="00CF5456"/>
    <w:rsid w:val="00CF562E"/>
    <w:rsid w:val="00CF75B1"/>
    <w:rsid w:val="00D0277A"/>
    <w:rsid w:val="00D0498C"/>
    <w:rsid w:val="00D05CA0"/>
    <w:rsid w:val="00D20327"/>
    <w:rsid w:val="00D23E9B"/>
    <w:rsid w:val="00D250CD"/>
    <w:rsid w:val="00D26452"/>
    <w:rsid w:val="00D264F1"/>
    <w:rsid w:val="00D36D14"/>
    <w:rsid w:val="00D37E6F"/>
    <w:rsid w:val="00D4003F"/>
    <w:rsid w:val="00D40274"/>
    <w:rsid w:val="00D470C5"/>
    <w:rsid w:val="00D5378B"/>
    <w:rsid w:val="00D542F7"/>
    <w:rsid w:val="00D55F60"/>
    <w:rsid w:val="00D6410A"/>
    <w:rsid w:val="00D6573A"/>
    <w:rsid w:val="00D81A95"/>
    <w:rsid w:val="00D8299D"/>
    <w:rsid w:val="00D82EB8"/>
    <w:rsid w:val="00D94278"/>
    <w:rsid w:val="00D95D05"/>
    <w:rsid w:val="00D96C9E"/>
    <w:rsid w:val="00D97DA7"/>
    <w:rsid w:val="00DA7A07"/>
    <w:rsid w:val="00DB016E"/>
    <w:rsid w:val="00DB4AB4"/>
    <w:rsid w:val="00DB77D3"/>
    <w:rsid w:val="00DC1F47"/>
    <w:rsid w:val="00DC259A"/>
    <w:rsid w:val="00DC51DC"/>
    <w:rsid w:val="00DC5261"/>
    <w:rsid w:val="00DC6E8E"/>
    <w:rsid w:val="00DD5EE9"/>
    <w:rsid w:val="00DD6DA9"/>
    <w:rsid w:val="00DE421A"/>
    <w:rsid w:val="00DE4C57"/>
    <w:rsid w:val="00E025E3"/>
    <w:rsid w:val="00E049CD"/>
    <w:rsid w:val="00E059C8"/>
    <w:rsid w:val="00E1193D"/>
    <w:rsid w:val="00E13422"/>
    <w:rsid w:val="00E13426"/>
    <w:rsid w:val="00E174DB"/>
    <w:rsid w:val="00E2179B"/>
    <w:rsid w:val="00E34092"/>
    <w:rsid w:val="00E53BD9"/>
    <w:rsid w:val="00E55C55"/>
    <w:rsid w:val="00E5650E"/>
    <w:rsid w:val="00E57FC7"/>
    <w:rsid w:val="00E80D49"/>
    <w:rsid w:val="00E8227C"/>
    <w:rsid w:val="00E85196"/>
    <w:rsid w:val="00E9067C"/>
    <w:rsid w:val="00E93C0B"/>
    <w:rsid w:val="00EA4137"/>
    <w:rsid w:val="00EB1133"/>
    <w:rsid w:val="00EC0D44"/>
    <w:rsid w:val="00EC65CC"/>
    <w:rsid w:val="00ED1973"/>
    <w:rsid w:val="00EF2657"/>
    <w:rsid w:val="00F0063B"/>
    <w:rsid w:val="00F0379D"/>
    <w:rsid w:val="00F04DD6"/>
    <w:rsid w:val="00F07060"/>
    <w:rsid w:val="00F109C9"/>
    <w:rsid w:val="00F16498"/>
    <w:rsid w:val="00F20E6D"/>
    <w:rsid w:val="00F31490"/>
    <w:rsid w:val="00F51F6E"/>
    <w:rsid w:val="00F53398"/>
    <w:rsid w:val="00F5421A"/>
    <w:rsid w:val="00F6661A"/>
    <w:rsid w:val="00F74613"/>
    <w:rsid w:val="00F746E6"/>
    <w:rsid w:val="00F8732C"/>
    <w:rsid w:val="00F93135"/>
    <w:rsid w:val="00F93800"/>
    <w:rsid w:val="00F94F31"/>
    <w:rsid w:val="00FA0795"/>
    <w:rsid w:val="00FA3190"/>
    <w:rsid w:val="00FA643A"/>
    <w:rsid w:val="00FB0282"/>
    <w:rsid w:val="00FB07EC"/>
    <w:rsid w:val="00FC4392"/>
    <w:rsid w:val="00FC585D"/>
    <w:rsid w:val="00FC6B23"/>
    <w:rsid w:val="00FD07BF"/>
    <w:rsid w:val="00FE0B79"/>
    <w:rsid w:val="00FE5380"/>
    <w:rsid w:val="00FF2FDC"/>
    <w:rsid w:val="00FF3830"/>
    <w:rsid w:val="00FF53E9"/>
    <w:rsid w:val="017F3AA6"/>
    <w:rsid w:val="0219476A"/>
    <w:rsid w:val="02A9706C"/>
    <w:rsid w:val="04C84D8B"/>
    <w:rsid w:val="059A0C07"/>
    <w:rsid w:val="085D2D74"/>
    <w:rsid w:val="0B991B80"/>
    <w:rsid w:val="0EE97EB8"/>
    <w:rsid w:val="127D6363"/>
    <w:rsid w:val="136D6C28"/>
    <w:rsid w:val="19A951F3"/>
    <w:rsid w:val="1EF006D4"/>
    <w:rsid w:val="1F1407E3"/>
    <w:rsid w:val="1F7A045E"/>
    <w:rsid w:val="1F887176"/>
    <w:rsid w:val="2156473F"/>
    <w:rsid w:val="230F6DAC"/>
    <w:rsid w:val="23CA19C3"/>
    <w:rsid w:val="24DD23A1"/>
    <w:rsid w:val="265B32C4"/>
    <w:rsid w:val="279E4463"/>
    <w:rsid w:val="2B5816C1"/>
    <w:rsid w:val="2BAC0086"/>
    <w:rsid w:val="2BC54025"/>
    <w:rsid w:val="354D5A5B"/>
    <w:rsid w:val="39D327E3"/>
    <w:rsid w:val="3C9B2BE0"/>
    <w:rsid w:val="3CC3387E"/>
    <w:rsid w:val="40C41C9F"/>
    <w:rsid w:val="4530266E"/>
    <w:rsid w:val="45A8417E"/>
    <w:rsid w:val="4A8E6AE1"/>
    <w:rsid w:val="4AB7656D"/>
    <w:rsid w:val="4C2063D6"/>
    <w:rsid w:val="513B5D9D"/>
    <w:rsid w:val="53962401"/>
    <w:rsid w:val="552733C1"/>
    <w:rsid w:val="5AB3215E"/>
    <w:rsid w:val="5AC23D07"/>
    <w:rsid w:val="5B0F63BB"/>
    <w:rsid w:val="5B2E45E7"/>
    <w:rsid w:val="5B924542"/>
    <w:rsid w:val="5C6B63C7"/>
    <w:rsid w:val="5D776335"/>
    <w:rsid w:val="5FEC366F"/>
    <w:rsid w:val="648839FD"/>
    <w:rsid w:val="667C5132"/>
    <w:rsid w:val="66FA5A00"/>
    <w:rsid w:val="6BCA0938"/>
    <w:rsid w:val="6D275220"/>
    <w:rsid w:val="6E076DA5"/>
    <w:rsid w:val="6E473048"/>
    <w:rsid w:val="6F390753"/>
    <w:rsid w:val="6FFA133D"/>
    <w:rsid w:val="716F0551"/>
    <w:rsid w:val="72831204"/>
    <w:rsid w:val="73877819"/>
    <w:rsid w:val="75024B07"/>
    <w:rsid w:val="76806002"/>
    <w:rsid w:val="77A33DD6"/>
    <w:rsid w:val="79092930"/>
    <w:rsid w:val="7AAD6499"/>
    <w:rsid w:val="7AD9139A"/>
    <w:rsid w:val="7E465733"/>
    <w:rsid w:val="7FCC20B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semiHidden="0" w:name="heading 4"/>
    <w:lsdException w:qFormat="1" w:uiPriority="9"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6"/>
    <w:qFormat/>
    <w:uiPriority w:val="0"/>
    <w:pPr>
      <w:keepNext/>
      <w:numPr>
        <w:ilvl w:val="0"/>
        <w:numId w:val="1"/>
      </w:numPr>
      <w:spacing w:before="240" w:after="60" w:line="240" w:lineRule="auto"/>
      <w:jc w:val="center"/>
      <w:outlineLvl w:val="0"/>
    </w:pPr>
    <w:rPr>
      <w:rFonts w:ascii="Times New Roman" w:hAnsi="Times New Roman" w:eastAsia="Times New Roman" w:cs="Times New Roman"/>
      <w:b/>
      <w:kern w:val="28"/>
      <w:sz w:val="36"/>
      <w:szCs w:val="20"/>
      <w:lang w:eastAsia="ru-RU"/>
    </w:rPr>
  </w:style>
  <w:style w:type="paragraph" w:styleId="3">
    <w:name w:val="heading 2"/>
    <w:basedOn w:val="1"/>
    <w:next w:val="1"/>
    <w:link w:val="27"/>
    <w:unhideWhenUsed/>
    <w:qFormat/>
    <w:uiPriority w:val="0"/>
    <w:pPr>
      <w:keepNext/>
      <w:numPr>
        <w:ilvl w:val="1"/>
        <w:numId w:val="1"/>
      </w:numPr>
      <w:spacing w:after="60" w:line="240" w:lineRule="auto"/>
      <w:jc w:val="center"/>
      <w:outlineLvl w:val="1"/>
    </w:pPr>
    <w:rPr>
      <w:rFonts w:ascii="Times New Roman" w:hAnsi="Times New Roman" w:eastAsia="Times New Roman" w:cs="Times New Roman"/>
      <w:b/>
      <w:sz w:val="30"/>
      <w:szCs w:val="20"/>
      <w:lang w:eastAsia="ru-RU"/>
    </w:rPr>
  </w:style>
  <w:style w:type="paragraph" w:styleId="4">
    <w:name w:val="heading 3"/>
    <w:basedOn w:val="1"/>
    <w:next w:val="1"/>
    <w:link w:val="28"/>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29"/>
    <w:unhideWhenUsed/>
    <w:qFormat/>
    <w:uiPriority w:val="0"/>
    <w:pPr>
      <w:keepNext/>
      <w:numPr>
        <w:ilvl w:val="3"/>
        <w:numId w:val="1"/>
      </w:numPr>
      <w:spacing w:before="240" w:after="60" w:line="240" w:lineRule="auto"/>
      <w:jc w:val="both"/>
      <w:outlineLvl w:val="3"/>
    </w:pPr>
    <w:rPr>
      <w:rFonts w:ascii="Arial" w:hAnsi="Arial" w:eastAsia="Times New Roman" w:cs="Times New Roman"/>
      <w:sz w:val="24"/>
      <w:szCs w:val="20"/>
      <w:lang w:eastAsia="ru-RU"/>
    </w:rPr>
  </w:style>
  <w:style w:type="paragraph" w:styleId="6">
    <w:name w:val="heading 6"/>
    <w:basedOn w:val="1"/>
    <w:next w:val="1"/>
    <w:link w:val="30"/>
    <w:unhideWhenUsed/>
    <w:qFormat/>
    <w:uiPriority w:val="0"/>
    <w:pPr>
      <w:numPr>
        <w:ilvl w:val="5"/>
        <w:numId w:val="1"/>
      </w:numPr>
      <w:spacing w:before="240" w:after="60" w:line="240" w:lineRule="auto"/>
      <w:jc w:val="both"/>
      <w:outlineLvl w:val="5"/>
    </w:pPr>
    <w:rPr>
      <w:rFonts w:ascii="Times New Roman" w:hAnsi="Times New Roman" w:eastAsia="Times New Roman" w:cs="Times New Roman"/>
      <w:i/>
      <w:szCs w:val="20"/>
      <w:lang w:eastAsia="ru-RU"/>
    </w:rPr>
  </w:style>
  <w:style w:type="paragraph" w:styleId="7">
    <w:name w:val="heading 7"/>
    <w:basedOn w:val="1"/>
    <w:next w:val="1"/>
    <w:link w:val="31"/>
    <w:unhideWhenUsed/>
    <w:qFormat/>
    <w:uiPriority w:val="0"/>
    <w:pPr>
      <w:keepNext/>
      <w:keepLines/>
      <w:numPr>
        <w:ilvl w:val="6"/>
        <w:numId w:val="1"/>
      </w:numPr>
      <w:tabs>
        <w:tab w:val="clear" w:pos="1296"/>
      </w:tabs>
      <w:spacing w:before="40" w:after="0" w:line="240" w:lineRule="auto"/>
      <w:ind w:left="0" w:firstLine="0"/>
      <w:outlineLvl w:val="6"/>
    </w:pPr>
    <w:rPr>
      <w:rFonts w:asciiTheme="majorHAnsi" w:hAnsiTheme="majorHAnsi" w:eastAsiaTheme="majorEastAsia" w:cstheme="majorBidi"/>
      <w:i/>
      <w:iCs/>
      <w:color w:val="254061" w:themeColor="accent1" w:themeShade="80"/>
      <w:sz w:val="24"/>
      <w:szCs w:val="24"/>
      <w:lang w:eastAsia="ru-RU"/>
    </w:rPr>
  </w:style>
  <w:style w:type="paragraph" w:styleId="8">
    <w:name w:val="heading 8"/>
    <w:basedOn w:val="1"/>
    <w:next w:val="1"/>
    <w:link w:val="32"/>
    <w:unhideWhenUsed/>
    <w:qFormat/>
    <w:uiPriority w:val="0"/>
    <w:pPr>
      <w:keepNext/>
      <w:keepLines/>
      <w:numPr>
        <w:ilvl w:val="7"/>
        <w:numId w:val="1"/>
      </w:numPr>
      <w:tabs>
        <w:tab w:val="clear" w:pos="1440"/>
      </w:tabs>
      <w:spacing w:before="40" w:after="0" w:line="240" w:lineRule="auto"/>
      <w:ind w:left="0" w:firstLine="0"/>
      <w:outlineLvl w:val="7"/>
    </w:pPr>
    <w:rPr>
      <w:rFonts w:asciiTheme="majorHAnsi" w:hAnsiTheme="majorHAnsi" w:eastAsiaTheme="majorEastAsia" w:cstheme="majorBidi"/>
      <w:color w:val="262626" w:themeColor="text1" w:themeTint="D9"/>
      <w:sz w:val="21"/>
      <w:szCs w:val="21"/>
      <w:lang w:eastAsia="ru-RU"/>
      <w14:textFill>
        <w14:solidFill>
          <w14:schemeClr w14:val="tx1">
            <w14:lumMod w14:val="85000"/>
            <w14:lumOff w14:val="15000"/>
          </w14:schemeClr>
        </w14:solidFill>
      </w14:textFill>
    </w:rPr>
  </w:style>
  <w:style w:type="paragraph" w:styleId="9">
    <w:name w:val="heading 9"/>
    <w:basedOn w:val="1"/>
    <w:next w:val="1"/>
    <w:link w:val="33"/>
    <w:unhideWhenUsed/>
    <w:qFormat/>
    <w:uiPriority w:val="0"/>
    <w:pPr>
      <w:keepNext/>
      <w:keepLines/>
      <w:numPr>
        <w:ilvl w:val="8"/>
        <w:numId w:val="1"/>
      </w:numPr>
      <w:tabs>
        <w:tab w:val="clear" w:pos="1584"/>
      </w:tabs>
      <w:spacing w:before="40" w:after="0" w:line="240" w:lineRule="auto"/>
      <w:ind w:left="0" w:firstLine="0"/>
      <w:outlineLvl w:val="8"/>
    </w:pPr>
    <w:rPr>
      <w:rFonts w:asciiTheme="majorHAnsi" w:hAnsiTheme="majorHAnsi" w:eastAsiaTheme="majorEastAsia" w:cstheme="majorBidi"/>
      <w:i/>
      <w:iCs/>
      <w:color w:val="262626" w:themeColor="text1" w:themeTint="D9"/>
      <w:sz w:val="21"/>
      <w:szCs w:val="21"/>
      <w:lang w:eastAsia="ru-RU"/>
      <w14:textFill>
        <w14:solidFill>
          <w14:schemeClr w14:val="tx1">
            <w14:lumMod w14:val="85000"/>
            <w14:lumOff w14:val="15000"/>
          </w14:schemeClr>
        </w14:solidFill>
      </w14:textFill>
    </w:rPr>
  </w:style>
  <w:style w:type="character" w:default="1" w:styleId="10">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character" w:styleId="12">
    <w:name w:val="FollowedHyperlink"/>
    <w:basedOn w:val="10"/>
    <w:semiHidden/>
    <w:unhideWhenUsed/>
    <w:qFormat/>
    <w:uiPriority w:val="99"/>
    <w:rPr>
      <w:color w:val="800080"/>
      <w:u w:val="single"/>
    </w:rPr>
  </w:style>
  <w:style w:type="character" w:styleId="13">
    <w:name w:val="Hyperlink"/>
    <w:basedOn w:val="10"/>
    <w:unhideWhenUsed/>
    <w:qFormat/>
    <w:uiPriority w:val="99"/>
    <w:rPr>
      <w:color w:val="0000FF"/>
      <w:u w:val="single"/>
    </w:rPr>
  </w:style>
  <w:style w:type="character" w:styleId="14">
    <w:name w:val="Strong"/>
    <w:basedOn w:val="10"/>
    <w:qFormat/>
    <w:uiPriority w:val="0"/>
    <w:rPr>
      <w:b/>
      <w:bCs/>
    </w:rPr>
  </w:style>
  <w:style w:type="paragraph" w:styleId="15">
    <w:name w:val="Balloon Text"/>
    <w:basedOn w:val="1"/>
    <w:link w:val="34"/>
    <w:semiHidden/>
    <w:unhideWhenUsed/>
    <w:qFormat/>
    <w:uiPriority w:val="99"/>
    <w:pPr>
      <w:spacing w:after="0" w:line="240" w:lineRule="auto"/>
    </w:pPr>
    <w:rPr>
      <w:rFonts w:ascii="Tahoma" w:hAnsi="Tahoma" w:cs="Tahoma"/>
      <w:sz w:val="16"/>
      <w:szCs w:val="16"/>
    </w:rPr>
  </w:style>
  <w:style w:type="paragraph" w:styleId="16">
    <w:name w:val="Body Text 2"/>
    <w:basedOn w:val="1"/>
    <w:link w:val="50"/>
    <w:semiHidden/>
    <w:unhideWhenUsed/>
    <w:qFormat/>
    <w:uiPriority w:val="99"/>
    <w:pPr>
      <w:spacing w:after="120" w:line="480" w:lineRule="auto"/>
    </w:pPr>
    <w:rPr>
      <w:rFonts w:ascii="Times New Roman" w:hAnsi="Times New Roman" w:eastAsia="Times New Roman" w:cs="Times New Roman"/>
      <w:sz w:val="24"/>
      <w:szCs w:val="24"/>
      <w:lang w:eastAsia="ru-RU"/>
    </w:rPr>
  </w:style>
  <w:style w:type="paragraph" w:styleId="17">
    <w:name w:val="footnote text"/>
    <w:basedOn w:val="1"/>
    <w:link w:val="40"/>
    <w:semiHidden/>
    <w:unhideWhenUsed/>
    <w:qFormat/>
    <w:uiPriority w:val="0"/>
    <w:pPr>
      <w:spacing w:after="0" w:line="240" w:lineRule="auto"/>
    </w:pPr>
    <w:rPr>
      <w:rFonts w:ascii="Times New Roman" w:hAnsi="Times New Roman" w:eastAsia="Times New Roman" w:cs="Times New Roman"/>
      <w:sz w:val="20"/>
      <w:szCs w:val="20"/>
      <w:lang w:eastAsia="ar-SA"/>
    </w:rPr>
  </w:style>
  <w:style w:type="paragraph" w:styleId="18">
    <w:name w:val="header"/>
    <w:basedOn w:val="1"/>
    <w:link w:val="42"/>
    <w:unhideWhenUsed/>
    <w:qFormat/>
    <w:uiPriority w:val="0"/>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19">
    <w:name w:val="Body Text"/>
    <w:basedOn w:val="1"/>
    <w:link w:val="46"/>
    <w:unhideWhenUsed/>
    <w:qFormat/>
    <w:uiPriority w:val="0"/>
    <w:pPr>
      <w:spacing w:after="120" w:line="240" w:lineRule="auto"/>
    </w:pPr>
    <w:rPr>
      <w:rFonts w:ascii="Times New Roman" w:hAnsi="Times New Roman" w:eastAsia="Times New Roman" w:cs="Times New Roman"/>
      <w:sz w:val="24"/>
      <w:szCs w:val="24"/>
      <w:lang w:eastAsia="ru-RU"/>
    </w:rPr>
  </w:style>
  <w:style w:type="paragraph" w:styleId="20">
    <w:name w:val="Body Text Indent"/>
    <w:basedOn w:val="1"/>
    <w:link w:val="48"/>
    <w:unhideWhenUsed/>
    <w:qFormat/>
    <w:uiPriority w:val="0"/>
    <w:pPr>
      <w:spacing w:after="120" w:line="240" w:lineRule="auto"/>
      <w:ind w:left="283"/>
    </w:pPr>
    <w:rPr>
      <w:rFonts w:ascii="Arial" w:hAnsi="Arial" w:eastAsia="Times New Roman" w:cs="Times New Roman"/>
      <w:sz w:val="18"/>
      <w:szCs w:val="18"/>
      <w:lang w:eastAsia="ar-SA"/>
    </w:rPr>
  </w:style>
  <w:style w:type="paragraph" w:styleId="21">
    <w:name w:val="Title"/>
    <w:basedOn w:val="1"/>
    <w:next w:val="19"/>
    <w:link w:val="137"/>
    <w:qFormat/>
    <w:uiPriority w:val="0"/>
    <w:pPr>
      <w:keepNext/>
      <w:suppressAutoHyphens/>
      <w:spacing w:before="240" w:after="120" w:line="256" w:lineRule="auto"/>
    </w:pPr>
    <w:rPr>
      <w:rFonts w:ascii="Arial" w:hAnsi="Arial" w:eastAsia="Microsoft YaHei" w:cs="Arial"/>
      <w:sz w:val="28"/>
      <w:szCs w:val="28"/>
      <w:lang w:eastAsia="ar-SA"/>
    </w:rPr>
  </w:style>
  <w:style w:type="paragraph" w:styleId="22">
    <w:name w:val="footer"/>
    <w:basedOn w:val="1"/>
    <w:link w:val="44"/>
    <w:unhideWhenUsed/>
    <w:qFormat/>
    <w:uiPriority w:val="0"/>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23">
    <w:name w:val="List"/>
    <w:basedOn w:val="19"/>
    <w:qFormat/>
    <w:uiPriority w:val="0"/>
    <w:pPr>
      <w:suppressAutoHyphens/>
      <w:spacing w:line="100" w:lineRule="atLeast"/>
    </w:pPr>
    <w:rPr>
      <w:rFonts w:cs="Arial"/>
      <w:lang w:eastAsia="ar-SA"/>
    </w:rPr>
  </w:style>
  <w:style w:type="paragraph" w:styleId="24">
    <w:name w:val="Normal (Web)"/>
    <w:basedOn w:val="1"/>
    <w:qFormat/>
    <w:uiPriority w:val="99"/>
    <w:pPr>
      <w:spacing w:before="100" w:beforeAutospacing="1" w:after="100" w:afterAutospacing="1"/>
    </w:pPr>
  </w:style>
  <w:style w:type="table" w:styleId="25">
    <w:name w:val="Table Grid"/>
    <w:basedOn w:val="11"/>
    <w:qFormat/>
    <w:uiPriority w:val="59"/>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6">
    <w:name w:val="Заголовок 1 Знак"/>
    <w:basedOn w:val="10"/>
    <w:link w:val="2"/>
    <w:qFormat/>
    <w:uiPriority w:val="0"/>
    <w:rPr>
      <w:rFonts w:ascii="Times New Roman" w:hAnsi="Times New Roman" w:eastAsia="Times New Roman" w:cs="Times New Roman"/>
      <w:b/>
      <w:kern w:val="28"/>
      <w:sz w:val="36"/>
      <w:szCs w:val="20"/>
      <w:lang w:eastAsia="ru-RU"/>
    </w:rPr>
  </w:style>
  <w:style w:type="character" w:customStyle="1" w:styleId="27">
    <w:name w:val="Заголовок 2 Знак"/>
    <w:basedOn w:val="10"/>
    <w:link w:val="3"/>
    <w:qFormat/>
    <w:uiPriority w:val="0"/>
    <w:rPr>
      <w:rFonts w:ascii="Times New Roman" w:hAnsi="Times New Roman" w:eastAsia="Times New Roman" w:cs="Times New Roman"/>
      <w:b/>
      <w:sz w:val="30"/>
      <w:szCs w:val="20"/>
      <w:lang w:eastAsia="ru-RU"/>
    </w:rPr>
  </w:style>
  <w:style w:type="character" w:customStyle="1" w:styleId="28">
    <w:name w:val="Заголовок 3 Знак"/>
    <w:basedOn w:val="10"/>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9">
    <w:name w:val="Заголовок 4 Знак"/>
    <w:basedOn w:val="10"/>
    <w:link w:val="5"/>
    <w:qFormat/>
    <w:uiPriority w:val="0"/>
    <w:rPr>
      <w:rFonts w:ascii="Arial" w:hAnsi="Arial" w:eastAsia="Times New Roman" w:cs="Times New Roman"/>
      <w:sz w:val="24"/>
      <w:szCs w:val="20"/>
      <w:lang w:eastAsia="ru-RU"/>
    </w:rPr>
  </w:style>
  <w:style w:type="character" w:customStyle="1" w:styleId="30">
    <w:name w:val="Заголовок 6 Знак"/>
    <w:basedOn w:val="10"/>
    <w:link w:val="6"/>
    <w:qFormat/>
    <w:uiPriority w:val="0"/>
    <w:rPr>
      <w:rFonts w:ascii="Times New Roman" w:hAnsi="Times New Roman" w:eastAsia="Times New Roman" w:cs="Times New Roman"/>
      <w:i/>
      <w:szCs w:val="20"/>
      <w:lang w:eastAsia="ru-RU"/>
    </w:rPr>
  </w:style>
  <w:style w:type="character" w:customStyle="1" w:styleId="31">
    <w:name w:val="Заголовок 7 Знак"/>
    <w:basedOn w:val="10"/>
    <w:link w:val="7"/>
    <w:qFormat/>
    <w:uiPriority w:val="0"/>
    <w:rPr>
      <w:rFonts w:asciiTheme="majorHAnsi" w:hAnsiTheme="majorHAnsi" w:eastAsiaTheme="majorEastAsia" w:cstheme="majorBidi"/>
      <w:i/>
      <w:iCs/>
      <w:color w:val="254061" w:themeColor="accent1" w:themeShade="80"/>
      <w:sz w:val="24"/>
      <w:szCs w:val="24"/>
      <w:lang w:eastAsia="ru-RU"/>
    </w:rPr>
  </w:style>
  <w:style w:type="character" w:customStyle="1" w:styleId="32">
    <w:name w:val="Заголовок 8 Знак"/>
    <w:basedOn w:val="10"/>
    <w:link w:val="8"/>
    <w:qFormat/>
    <w:uiPriority w:val="0"/>
    <w:rPr>
      <w:rFonts w:asciiTheme="majorHAnsi" w:hAnsiTheme="majorHAnsi" w:eastAsiaTheme="majorEastAsia" w:cstheme="majorBidi"/>
      <w:color w:val="262626" w:themeColor="text1" w:themeTint="D9"/>
      <w:sz w:val="21"/>
      <w:szCs w:val="21"/>
      <w:lang w:eastAsia="ru-RU"/>
      <w14:textFill>
        <w14:solidFill>
          <w14:schemeClr w14:val="tx1">
            <w14:lumMod w14:val="85000"/>
            <w14:lumOff w14:val="15000"/>
          </w14:schemeClr>
        </w14:solidFill>
      </w14:textFill>
    </w:rPr>
  </w:style>
  <w:style w:type="character" w:customStyle="1" w:styleId="33">
    <w:name w:val="Заголовок 9 Знак"/>
    <w:basedOn w:val="10"/>
    <w:link w:val="9"/>
    <w:qFormat/>
    <w:uiPriority w:val="0"/>
    <w:rPr>
      <w:rFonts w:asciiTheme="majorHAnsi" w:hAnsiTheme="majorHAnsi" w:eastAsiaTheme="majorEastAsia" w:cstheme="majorBidi"/>
      <w:i/>
      <w:iCs/>
      <w:color w:val="262626" w:themeColor="text1" w:themeTint="D9"/>
      <w:sz w:val="21"/>
      <w:szCs w:val="21"/>
      <w:lang w:eastAsia="ru-RU"/>
      <w14:textFill>
        <w14:solidFill>
          <w14:schemeClr w14:val="tx1">
            <w14:lumMod w14:val="85000"/>
            <w14:lumOff w14:val="15000"/>
          </w14:schemeClr>
        </w14:solidFill>
      </w14:textFill>
    </w:rPr>
  </w:style>
  <w:style w:type="character" w:customStyle="1" w:styleId="34">
    <w:name w:val="Текст выноски Знак"/>
    <w:basedOn w:val="10"/>
    <w:link w:val="15"/>
    <w:qFormat/>
    <w:uiPriority w:val="0"/>
    <w:rPr>
      <w:rFonts w:ascii="Tahoma" w:hAnsi="Tahoma" w:cs="Tahoma"/>
      <w:sz w:val="16"/>
      <w:szCs w:val="16"/>
    </w:rPr>
  </w:style>
  <w:style w:type="character" w:customStyle="1" w:styleId="35">
    <w:name w:val="ConsPlusNormal Знак"/>
    <w:link w:val="36"/>
    <w:qFormat/>
    <w:locked/>
    <w:uiPriority w:val="0"/>
    <w:rPr>
      <w:rFonts w:ascii="Arial" w:hAnsi="Arial" w:eastAsia="Times New Roman" w:cs="Arial"/>
    </w:rPr>
  </w:style>
  <w:style w:type="paragraph" w:customStyle="1" w:styleId="36">
    <w:name w:val="ConsPlusNormal"/>
    <w:link w:val="35"/>
    <w:qFormat/>
    <w:uiPriority w:val="0"/>
    <w:pPr>
      <w:widowControl w:val="0"/>
      <w:autoSpaceDE w:val="0"/>
      <w:autoSpaceDN w:val="0"/>
      <w:adjustRightInd w:val="0"/>
      <w:ind w:firstLine="720"/>
      <w:contextualSpacing/>
    </w:pPr>
    <w:rPr>
      <w:rFonts w:ascii="Arial" w:hAnsi="Arial" w:eastAsia="Times New Roman" w:cs="Arial"/>
      <w:sz w:val="22"/>
      <w:szCs w:val="22"/>
      <w:lang w:val="ru-RU" w:eastAsia="en-US" w:bidi="ar-SA"/>
    </w:rPr>
  </w:style>
  <w:style w:type="character" w:customStyle="1" w:styleId="37">
    <w:name w:val="ConsNormal Знак"/>
    <w:link w:val="38"/>
    <w:semiHidden/>
    <w:qFormat/>
    <w:locked/>
    <w:uiPriority w:val="0"/>
    <w:rPr>
      <w:rFonts w:ascii="Consultant" w:hAnsi="Consultant" w:eastAsia="Arial"/>
      <w:sz w:val="28"/>
      <w:lang w:eastAsia="ar-SA"/>
    </w:rPr>
  </w:style>
  <w:style w:type="paragraph" w:customStyle="1" w:styleId="38">
    <w:name w:val="ConsNormal"/>
    <w:link w:val="37"/>
    <w:semiHidden/>
    <w:qFormat/>
    <w:uiPriority w:val="0"/>
    <w:pPr>
      <w:widowControl w:val="0"/>
      <w:suppressAutoHyphens/>
      <w:ind w:firstLine="720"/>
      <w:contextualSpacing/>
    </w:pPr>
    <w:rPr>
      <w:rFonts w:ascii="Consultant" w:hAnsi="Consultant" w:eastAsia="Arial" w:cstheme="minorBidi"/>
      <w:sz w:val="28"/>
      <w:szCs w:val="22"/>
      <w:lang w:val="ru-RU" w:eastAsia="ar-SA" w:bidi="ar-SA"/>
    </w:rPr>
  </w:style>
  <w:style w:type="character" w:customStyle="1" w:styleId="39">
    <w:name w:val="Заголовок 1 Знак1"/>
    <w:basedOn w:val="10"/>
    <w:qFormat/>
    <w:uiPriority w:val="0"/>
    <w:rPr>
      <w:rFonts w:hint="default" w:asciiTheme="majorHAnsi" w:hAnsiTheme="majorHAnsi" w:eastAsiaTheme="majorEastAsia" w:cstheme="majorBidi"/>
      <w:color w:val="376092" w:themeColor="accent1" w:themeShade="BF"/>
      <w:sz w:val="32"/>
      <w:szCs w:val="32"/>
    </w:rPr>
  </w:style>
  <w:style w:type="character" w:customStyle="1" w:styleId="40">
    <w:name w:val="Текст сноски Знак"/>
    <w:basedOn w:val="10"/>
    <w:link w:val="17"/>
    <w:qFormat/>
    <w:locked/>
    <w:uiPriority w:val="0"/>
    <w:rPr>
      <w:rFonts w:ascii="Times New Roman" w:hAnsi="Times New Roman" w:eastAsia="Times New Roman" w:cs="Times New Roman"/>
      <w:sz w:val="20"/>
      <w:szCs w:val="20"/>
      <w:lang w:eastAsia="ar-SA"/>
    </w:rPr>
  </w:style>
  <w:style w:type="character" w:customStyle="1" w:styleId="41">
    <w:name w:val="Текст сноски Знак1"/>
    <w:basedOn w:val="10"/>
    <w:semiHidden/>
    <w:qFormat/>
    <w:uiPriority w:val="99"/>
    <w:rPr>
      <w:sz w:val="20"/>
      <w:szCs w:val="20"/>
    </w:rPr>
  </w:style>
  <w:style w:type="character" w:customStyle="1" w:styleId="42">
    <w:name w:val="Верхний колонтитул Знак"/>
    <w:basedOn w:val="10"/>
    <w:link w:val="18"/>
    <w:qFormat/>
    <w:locked/>
    <w:uiPriority w:val="0"/>
    <w:rPr>
      <w:rFonts w:ascii="Times New Roman" w:hAnsi="Times New Roman" w:eastAsia="Times New Roman" w:cs="Times New Roman"/>
      <w:sz w:val="24"/>
      <w:szCs w:val="24"/>
      <w:lang w:eastAsia="ru-RU"/>
    </w:rPr>
  </w:style>
  <w:style w:type="character" w:customStyle="1" w:styleId="43">
    <w:name w:val="Верхний колонтитул Знак1"/>
    <w:basedOn w:val="10"/>
    <w:qFormat/>
    <w:uiPriority w:val="0"/>
  </w:style>
  <w:style w:type="character" w:customStyle="1" w:styleId="44">
    <w:name w:val="Нижний колонтитул Знак"/>
    <w:basedOn w:val="10"/>
    <w:link w:val="22"/>
    <w:qFormat/>
    <w:locked/>
    <w:uiPriority w:val="0"/>
    <w:rPr>
      <w:rFonts w:ascii="Times New Roman" w:hAnsi="Times New Roman" w:eastAsia="Times New Roman" w:cs="Times New Roman"/>
      <w:sz w:val="24"/>
      <w:szCs w:val="24"/>
      <w:lang w:eastAsia="ru-RU"/>
    </w:rPr>
  </w:style>
  <w:style w:type="character" w:customStyle="1" w:styleId="45">
    <w:name w:val="Нижний колонтитул Знак1"/>
    <w:basedOn w:val="10"/>
    <w:qFormat/>
    <w:uiPriority w:val="0"/>
  </w:style>
  <w:style w:type="character" w:customStyle="1" w:styleId="46">
    <w:name w:val="Основной текст Знак"/>
    <w:basedOn w:val="10"/>
    <w:link w:val="19"/>
    <w:qFormat/>
    <w:locked/>
    <w:uiPriority w:val="0"/>
    <w:rPr>
      <w:rFonts w:ascii="Times New Roman" w:hAnsi="Times New Roman" w:eastAsia="Times New Roman" w:cs="Times New Roman"/>
      <w:sz w:val="24"/>
      <w:szCs w:val="24"/>
      <w:lang w:eastAsia="ru-RU"/>
    </w:rPr>
  </w:style>
  <w:style w:type="character" w:customStyle="1" w:styleId="47">
    <w:name w:val="Основной текст Знак1"/>
    <w:basedOn w:val="10"/>
    <w:qFormat/>
    <w:uiPriority w:val="0"/>
  </w:style>
  <w:style w:type="character" w:customStyle="1" w:styleId="48">
    <w:name w:val="Основной текст с отступом Знак"/>
    <w:basedOn w:val="10"/>
    <w:link w:val="20"/>
    <w:qFormat/>
    <w:locked/>
    <w:uiPriority w:val="0"/>
    <w:rPr>
      <w:rFonts w:ascii="Arial" w:hAnsi="Arial" w:eastAsia="Times New Roman" w:cs="Times New Roman"/>
      <w:sz w:val="18"/>
      <w:szCs w:val="18"/>
      <w:lang w:eastAsia="ar-SA"/>
    </w:rPr>
  </w:style>
  <w:style w:type="character" w:customStyle="1" w:styleId="49">
    <w:name w:val="Основной текст с отступом Знак1"/>
    <w:basedOn w:val="10"/>
    <w:qFormat/>
    <w:uiPriority w:val="0"/>
  </w:style>
  <w:style w:type="character" w:customStyle="1" w:styleId="50">
    <w:name w:val="Основной текст 2 Знак"/>
    <w:basedOn w:val="10"/>
    <w:link w:val="16"/>
    <w:qFormat/>
    <w:locked/>
    <w:uiPriority w:val="0"/>
    <w:rPr>
      <w:rFonts w:ascii="Times New Roman" w:hAnsi="Times New Roman" w:eastAsia="Times New Roman" w:cs="Times New Roman"/>
      <w:sz w:val="24"/>
      <w:szCs w:val="24"/>
      <w:lang w:eastAsia="ru-RU"/>
    </w:rPr>
  </w:style>
  <w:style w:type="character" w:customStyle="1" w:styleId="51">
    <w:name w:val="Основной текст 2 Знак1"/>
    <w:basedOn w:val="10"/>
    <w:semiHidden/>
    <w:qFormat/>
    <w:uiPriority w:val="99"/>
  </w:style>
  <w:style w:type="character" w:customStyle="1" w:styleId="52">
    <w:name w:val="Без интервала Знак"/>
    <w:link w:val="53"/>
    <w:qFormat/>
    <w:locked/>
    <w:uiPriority w:val="0"/>
    <w:rPr>
      <w:sz w:val="24"/>
      <w:szCs w:val="24"/>
    </w:rPr>
  </w:style>
  <w:style w:type="paragraph" w:styleId="53">
    <w:name w:val="No Spacing"/>
    <w:link w:val="52"/>
    <w:qFormat/>
    <w:uiPriority w:val="0"/>
    <w:rPr>
      <w:rFonts w:asciiTheme="minorHAnsi" w:hAnsiTheme="minorHAnsi" w:eastAsiaTheme="minorHAnsi" w:cstheme="minorBidi"/>
      <w:sz w:val="24"/>
      <w:szCs w:val="24"/>
      <w:lang w:val="ru-RU" w:eastAsia="en-US" w:bidi="ar-SA"/>
    </w:rPr>
  </w:style>
  <w:style w:type="character" w:customStyle="1" w:styleId="54">
    <w:name w:val="basic1"/>
    <w:qFormat/>
    <w:uiPriority w:val="0"/>
    <w:rPr>
      <w:rFonts w:hint="default" w:ascii="Arial" w:hAnsi="Arial" w:cs="Arial"/>
      <w:sz w:val="16"/>
      <w:szCs w:val="16"/>
    </w:rPr>
  </w:style>
  <w:style w:type="character" w:customStyle="1" w:styleId="55">
    <w:name w:val="iceouttxt4"/>
    <w:qFormat/>
    <w:uiPriority w:val="0"/>
    <w:rPr>
      <w:rFonts w:hint="default" w:ascii="Times New Roman" w:hAnsi="Times New Roman" w:cs="Times New Roman"/>
    </w:rPr>
  </w:style>
  <w:style w:type="character" w:customStyle="1" w:styleId="56">
    <w:name w:val="apple-converted-space"/>
    <w:basedOn w:val="10"/>
    <w:qFormat/>
    <w:uiPriority w:val="0"/>
  </w:style>
  <w:style w:type="character" w:customStyle="1" w:styleId="57">
    <w:name w:val="chars-value__value-text-desc"/>
    <w:basedOn w:val="10"/>
    <w:qFormat/>
    <w:uiPriority w:val="0"/>
  </w:style>
  <w:style w:type="character" w:customStyle="1" w:styleId="58">
    <w:name w:val="cardmaininfo__content"/>
    <w:basedOn w:val="10"/>
    <w:qFormat/>
    <w:uiPriority w:val="0"/>
  </w:style>
  <w:style w:type="character" w:customStyle="1" w:styleId="59">
    <w:name w:val="section__title"/>
    <w:basedOn w:val="10"/>
    <w:qFormat/>
    <w:uiPriority w:val="0"/>
  </w:style>
  <w:style w:type="character" w:customStyle="1" w:styleId="60">
    <w:name w:val="section__info"/>
    <w:basedOn w:val="10"/>
    <w:qFormat/>
    <w:uiPriority w:val="0"/>
  </w:style>
  <w:style w:type="character" w:customStyle="1" w:styleId="61">
    <w:name w:val="chars-value__value"/>
    <w:basedOn w:val="10"/>
    <w:qFormat/>
    <w:uiPriority w:val="0"/>
  </w:style>
  <w:style w:type="character" w:customStyle="1" w:styleId="62">
    <w:name w:val="e29067e5dbe88132ca60788a0e68b108"/>
    <w:basedOn w:val="10"/>
    <w:qFormat/>
    <w:uiPriority w:val="0"/>
  </w:style>
  <w:style w:type="character" w:customStyle="1" w:styleId="63">
    <w:name w:val="wmi-callto"/>
    <w:qFormat/>
    <w:uiPriority w:val="0"/>
  </w:style>
  <w:style w:type="paragraph" w:customStyle="1" w:styleId="64">
    <w:name w:val="xl6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65">
    <w:name w:val="xl6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66">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67">
    <w:name w:val="xl6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68">
    <w:name w:val="xl6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69">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70">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color w:val="000000"/>
      <w:sz w:val="24"/>
      <w:szCs w:val="24"/>
      <w:lang w:eastAsia="ru-RU"/>
    </w:rPr>
  </w:style>
  <w:style w:type="paragraph" w:customStyle="1" w:styleId="71">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24"/>
      <w:szCs w:val="24"/>
      <w:lang w:eastAsia="ru-RU"/>
    </w:rPr>
  </w:style>
  <w:style w:type="paragraph" w:customStyle="1" w:styleId="72">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color w:val="000000"/>
      <w:sz w:val="24"/>
      <w:szCs w:val="24"/>
      <w:lang w:eastAsia="ru-RU"/>
    </w:rPr>
  </w:style>
  <w:style w:type="paragraph" w:customStyle="1" w:styleId="73">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color w:val="000000"/>
      <w:sz w:val="24"/>
      <w:szCs w:val="24"/>
      <w:lang w:eastAsia="ru-RU"/>
    </w:rPr>
  </w:style>
  <w:style w:type="paragraph" w:customStyle="1" w:styleId="74">
    <w:name w:val="xl7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75">
    <w:name w:val="xl7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76">
    <w:name w:val="xl75"/>
    <w:basedOn w:val="1"/>
    <w:qFormat/>
    <w:uiPriority w:val="0"/>
    <w:pP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77">
    <w:name w:val="xl76"/>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78">
    <w:name w:val="xl77"/>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79">
    <w:name w:val="xl78"/>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80">
    <w:name w:val="xl79"/>
    <w:basedOn w:val="1"/>
    <w:qFormat/>
    <w:uiPriority w:val="0"/>
    <w:pPr>
      <w:pBdr>
        <w:top w:val="single" w:color="auto" w:sz="4" w:space="0"/>
        <w:left w:val="single" w:color="auto" w:sz="4" w:space="0"/>
        <w:bottom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81">
    <w:name w:val="xl8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82">
    <w:name w:val="xl8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color w:val="000000"/>
      <w:sz w:val="24"/>
      <w:szCs w:val="24"/>
      <w:lang w:eastAsia="ru-RU"/>
    </w:rPr>
  </w:style>
  <w:style w:type="paragraph" w:customStyle="1" w:styleId="83">
    <w:name w:val="xl82"/>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4">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5">
    <w:name w:val="xl84"/>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6">
    <w:name w:val="xl85"/>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7">
    <w:name w:val="xl86"/>
    <w:basedOn w:val="1"/>
    <w:qFormat/>
    <w:uiPriority w:val="0"/>
    <w:pPr>
      <w:pBdr>
        <w:top w:val="single" w:color="auto" w:sz="8" w:space="0"/>
        <w:left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8">
    <w:name w:val="xl87"/>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9">
    <w:name w:val="xl88"/>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90">
    <w:name w:val="xl89"/>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18"/>
      <w:szCs w:val="18"/>
      <w:lang w:eastAsia="ru-RU"/>
    </w:rPr>
  </w:style>
  <w:style w:type="paragraph" w:customStyle="1" w:styleId="91">
    <w:name w:val="xl9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92">
    <w:name w:val="xl91"/>
    <w:basedOn w:val="1"/>
    <w:qFormat/>
    <w:uiPriority w:val="0"/>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93">
    <w:name w:val="xl92"/>
    <w:basedOn w:val="1"/>
    <w:qFormat/>
    <w:uiPriority w:val="0"/>
    <w:pPr>
      <w:pBdr>
        <w:top w:val="single" w:color="auto" w:sz="4" w:space="0"/>
        <w:lef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94">
    <w:name w:val="xl93"/>
    <w:basedOn w:val="1"/>
    <w:qFormat/>
    <w:uiPriority w:val="0"/>
    <w:pPr>
      <w:pBdr>
        <w:top w:val="single" w:color="auto" w:sz="4" w:space="0"/>
        <w:lef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95">
    <w:name w:val="xl94"/>
    <w:basedOn w:val="1"/>
    <w:qFormat/>
    <w:uiPriority w:val="0"/>
    <w:pPr>
      <w:pBdr>
        <w:top w:val="single" w:color="auto" w:sz="4" w:space="0"/>
        <w:lef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18"/>
      <w:szCs w:val="18"/>
      <w:lang w:eastAsia="ru-RU"/>
    </w:rPr>
  </w:style>
  <w:style w:type="paragraph" w:customStyle="1" w:styleId="96">
    <w:name w:val="xl95"/>
    <w:basedOn w:val="1"/>
    <w:qFormat/>
    <w:uiPriority w:val="0"/>
    <w:pPr>
      <w:pBdr>
        <w:top w:val="single" w:color="auto" w:sz="8" w:space="0"/>
        <w:left w:val="single" w:color="auto" w:sz="8" w:space="0"/>
        <w:bottom w:val="single" w:color="auto" w:sz="8" w:space="0"/>
        <w:right w:val="single" w:color="auto" w:sz="4"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97">
    <w:name w:val="xl96"/>
    <w:basedOn w:val="1"/>
    <w:qFormat/>
    <w:uiPriority w:val="0"/>
    <w:pPr>
      <w:pBdr>
        <w:top w:val="single" w:color="auto" w:sz="8" w:space="0"/>
        <w:left w:val="single" w:color="auto" w:sz="4" w:space="0"/>
        <w:bottom w:val="single" w:color="auto" w:sz="8" w:space="0"/>
        <w:right w:val="single" w:color="auto" w:sz="4"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98">
    <w:name w:val="xl97"/>
    <w:basedOn w:val="1"/>
    <w:qFormat/>
    <w:uiPriority w:val="0"/>
    <w:pPr>
      <w:pBdr>
        <w:top w:val="single" w:color="auto" w:sz="8" w:space="0"/>
        <w:left w:val="single" w:color="auto" w:sz="4" w:space="0"/>
        <w:bottom w:val="single" w:color="auto" w:sz="8"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99">
    <w:name w:val="xl98"/>
    <w:basedOn w:val="1"/>
    <w:qFormat/>
    <w:uiPriority w:val="0"/>
    <w:pPr>
      <w:pBdr>
        <w:top w:val="single" w:color="auto" w:sz="8" w:space="0"/>
        <w:left w:val="single" w:color="auto" w:sz="4" w:space="0"/>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4"/>
      <w:szCs w:val="14"/>
      <w:lang w:eastAsia="ru-RU"/>
    </w:rPr>
  </w:style>
  <w:style w:type="paragraph" w:customStyle="1" w:styleId="100">
    <w:name w:val="xl99"/>
    <w:basedOn w:val="1"/>
    <w:qFormat/>
    <w:uiPriority w:val="0"/>
    <w:pPr>
      <w:pBdr>
        <w:top w:val="single" w:color="auto" w:sz="8" w:space="0"/>
        <w:left w:val="single" w:color="auto" w:sz="4"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6"/>
      <w:szCs w:val="16"/>
      <w:lang w:eastAsia="ru-RU"/>
    </w:rPr>
  </w:style>
  <w:style w:type="paragraph" w:customStyle="1" w:styleId="101">
    <w:name w:val="xl100"/>
    <w:basedOn w:val="1"/>
    <w:qFormat/>
    <w:uiPriority w:val="0"/>
    <w:pPr>
      <w:pBdr>
        <w:top w:val="single" w:color="auto" w:sz="8" w:space="0"/>
        <w:left w:val="single" w:color="auto" w:sz="4" w:space="0"/>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6"/>
      <w:szCs w:val="16"/>
      <w:lang w:eastAsia="ru-RU"/>
    </w:rPr>
  </w:style>
  <w:style w:type="paragraph" w:customStyle="1" w:styleId="102">
    <w:name w:val="xl101"/>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103">
    <w:name w:val="xl102"/>
    <w:basedOn w:val="1"/>
    <w:qFormat/>
    <w:uiPriority w:val="0"/>
    <w:pPr>
      <w:pBdr>
        <w:top w:val="single" w:color="auto" w:sz="4" w:space="0"/>
        <w:left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104">
    <w:name w:val="xl103"/>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8"/>
      <w:szCs w:val="18"/>
      <w:lang w:eastAsia="ru-RU"/>
    </w:rPr>
  </w:style>
  <w:style w:type="paragraph" w:customStyle="1" w:styleId="105">
    <w:name w:val="xl104"/>
    <w:basedOn w:val="1"/>
    <w:qFormat/>
    <w:uiPriority w:val="0"/>
    <w:pPr>
      <w:pBdr>
        <w:top w:val="single" w:color="auto" w:sz="4" w:space="0"/>
        <w:left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8"/>
      <w:szCs w:val="18"/>
      <w:lang w:eastAsia="ru-RU"/>
    </w:rPr>
  </w:style>
  <w:style w:type="paragraph" w:customStyle="1" w:styleId="106">
    <w:name w:val="msonormal"/>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07">
    <w:name w:val="xl105"/>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18"/>
      <w:szCs w:val="18"/>
      <w:lang w:eastAsia="ru-RU"/>
    </w:rPr>
  </w:style>
  <w:style w:type="paragraph" w:customStyle="1" w:styleId="108">
    <w:name w:val="xl106"/>
    <w:basedOn w:val="1"/>
    <w:qFormat/>
    <w:uiPriority w:val="0"/>
    <w:pPr>
      <w:pBdr>
        <w:top w:val="single" w:color="auto" w:sz="8" w:space="0"/>
        <w:bottom w:val="single" w:color="auto" w:sz="8" w:space="0"/>
        <w:right w:val="single" w:color="auto" w:sz="8" w:space="0"/>
      </w:pBdr>
      <w:spacing w:before="100" w:beforeAutospacing="1" w:after="100" w:afterAutospacing="1" w:line="240" w:lineRule="auto"/>
      <w:jc w:val="right"/>
      <w:textAlignment w:val="center"/>
    </w:pPr>
    <w:rPr>
      <w:rFonts w:ascii="Times New Roman" w:hAnsi="Times New Roman" w:eastAsia="Times New Roman" w:cs="Times New Roman"/>
      <w:b/>
      <w:bCs/>
      <w:color w:val="000000"/>
      <w:sz w:val="18"/>
      <w:szCs w:val="18"/>
      <w:lang w:eastAsia="ru-RU"/>
    </w:rPr>
  </w:style>
  <w:style w:type="paragraph" w:customStyle="1" w:styleId="109">
    <w:name w:val="xl108"/>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0">
    <w:name w:val="xl109"/>
    <w:basedOn w:val="1"/>
    <w:qFormat/>
    <w:uiPriority w:val="0"/>
    <w:pPr>
      <w:pBdr>
        <w:left w:val="single" w:color="auto" w:sz="8" w:space="0"/>
        <w:bottom w:val="single" w:color="000000"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1">
    <w:name w:val="xl110"/>
    <w:basedOn w:val="1"/>
    <w:qFormat/>
    <w:uiPriority w:val="0"/>
    <w:pPr>
      <w:pBdr>
        <w:left w:val="single" w:color="auto" w:sz="8" w:space="0"/>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18"/>
      <w:szCs w:val="18"/>
      <w:lang w:eastAsia="ru-RU"/>
    </w:rPr>
  </w:style>
  <w:style w:type="paragraph" w:customStyle="1" w:styleId="112">
    <w:name w:val="xl111"/>
    <w:basedOn w:val="1"/>
    <w:qFormat/>
    <w:uiPriority w:val="0"/>
    <w:pPr>
      <w:pBdr>
        <w:top w:val="single" w:color="auto" w:sz="8" w:space="0"/>
        <w:bottom w:val="single" w:color="auto" w:sz="8" w:space="0"/>
        <w:right w:val="single" w:color="auto" w:sz="8" w:space="0"/>
      </w:pBdr>
      <w:spacing w:before="100" w:beforeAutospacing="1" w:after="100" w:afterAutospacing="1" w:line="240" w:lineRule="auto"/>
      <w:textAlignment w:val="center"/>
    </w:pPr>
    <w:rPr>
      <w:rFonts w:ascii="Times New Roman" w:hAnsi="Times New Roman" w:eastAsia="Times New Roman" w:cs="Times New Roman"/>
      <w:b/>
      <w:bCs/>
      <w:color w:val="000000"/>
      <w:sz w:val="18"/>
      <w:szCs w:val="18"/>
      <w:lang w:eastAsia="ru-RU"/>
    </w:rPr>
  </w:style>
  <w:style w:type="paragraph" w:customStyle="1" w:styleId="113">
    <w:name w:val="xl112"/>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4">
    <w:name w:val="xl113"/>
    <w:basedOn w:val="1"/>
    <w:qFormat/>
    <w:uiPriority w:val="0"/>
    <w:pPr>
      <w:pBdr>
        <w:left w:val="single" w:color="auto" w:sz="8" w:space="0"/>
        <w:bottom w:val="single" w:color="000000"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5">
    <w:name w:val="xl107"/>
    <w:basedOn w:val="1"/>
    <w:qFormat/>
    <w:uiPriority w:val="0"/>
    <w:pPr>
      <w:pBdr>
        <w:top w:val="single" w:color="auto" w:sz="8" w:space="0"/>
        <w:bottom w:val="single" w:color="auto" w:sz="8" w:space="0"/>
        <w:right w:val="single" w:color="auto" w:sz="8" w:space="0"/>
      </w:pBdr>
      <w:spacing w:before="100" w:beforeAutospacing="1" w:after="100" w:afterAutospacing="1" w:line="240" w:lineRule="auto"/>
      <w:textAlignment w:val="center"/>
    </w:pPr>
    <w:rPr>
      <w:rFonts w:ascii="Times New Roman" w:hAnsi="Times New Roman" w:eastAsia="Times New Roman" w:cs="Times New Roman"/>
      <w:color w:val="000000"/>
      <w:sz w:val="16"/>
      <w:szCs w:val="16"/>
      <w:lang w:eastAsia="ru-RU"/>
    </w:rPr>
  </w:style>
  <w:style w:type="character" w:customStyle="1" w:styleId="116">
    <w:name w:val="anchor-text"/>
    <w:basedOn w:val="10"/>
    <w:qFormat/>
    <w:uiPriority w:val="0"/>
  </w:style>
  <w:style w:type="paragraph" w:customStyle="1" w:styleId="117">
    <w:name w:val="xl114"/>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8">
    <w:name w:val="xl115"/>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9">
    <w:name w:val="xl116"/>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eastAsia="ru-RU"/>
    </w:rPr>
  </w:style>
  <w:style w:type="paragraph" w:customStyle="1" w:styleId="120">
    <w:name w:val="xl117"/>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eastAsia="ru-RU"/>
    </w:rPr>
  </w:style>
  <w:style w:type="paragraph" w:customStyle="1" w:styleId="121">
    <w:name w:val="xl118"/>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2">
    <w:name w:val="xl119"/>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3">
    <w:name w:val="xl120"/>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4">
    <w:name w:val="xl121"/>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5">
    <w:name w:val="xl122"/>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6">
    <w:name w:val="xl123"/>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7">
    <w:name w:val="ConsNonformat"/>
    <w:qFormat/>
    <w:uiPriority w:val="99"/>
    <w:pPr>
      <w:widowControl w:val="0"/>
    </w:pPr>
    <w:rPr>
      <w:rFonts w:ascii="Courier New" w:hAnsi="Courier New" w:eastAsia="Times New Roman" w:cs="Times New Roman"/>
      <w:lang w:val="ru-RU" w:eastAsia="ru-RU" w:bidi="ar-SA"/>
    </w:rPr>
  </w:style>
  <w:style w:type="character" w:customStyle="1" w:styleId="128">
    <w:name w:val="Основной шрифт абзаца1"/>
    <w:qFormat/>
    <w:uiPriority w:val="0"/>
  </w:style>
  <w:style w:type="character" w:customStyle="1" w:styleId="129">
    <w:name w:val="Знак сноски1"/>
    <w:qFormat/>
    <w:uiPriority w:val="0"/>
    <w:rPr>
      <w:vertAlign w:val="superscript"/>
    </w:rPr>
  </w:style>
  <w:style w:type="character" w:customStyle="1" w:styleId="130">
    <w:name w:val="Текст концевой сноски Знак"/>
    <w:qFormat/>
    <w:uiPriority w:val="0"/>
    <w:rPr>
      <w:sz w:val="20"/>
      <w:szCs w:val="20"/>
    </w:rPr>
  </w:style>
  <w:style w:type="character" w:customStyle="1" w:styleId="131">
    <w:name w:val="Знак концевой сноски1"/>
    <w:qFormat/>
    <w:uiPriority w:val="0"/>
    <w:rPr>
      <w:vertAlign w:val="superscript"/>
    </w:rPr>
  </w:style>
  <w:style w:type="character" w:customStyle="1" w:styleId="132">
    <w:name w:val="Номер страницы1"/>
    <w:basedOn w:val="128"/>
    <w:qFormat/>
    <w:uiPriority w:val="0"/>
  </w:style>
  <w:style w:type="character" w:customStyle="1" w:styleId="133">
    <w:name w:val="Просмотренная гиперссылка1"/>
    <w:qFormat/>
    <w:uiPriority w:val="0"/>
    <w:rPr>
      <w:color w:val="954F72"/>
      <w:u w:val="single"/>
    </w:rPr>
  </w:style>
  <w:style w:type="character" w:customStyle="1" w:styleId="134">
    <w:name w:val="iceouttxt6"/>
    <w:qFormat/>
    <w:uiPriority w:val="0"/>
    <w:rPr>
      <w:rFonts w:ascii="Arial" w:hAnsi="Arial" w:cs="Arial"/>
      <w:color w:val="666666"/>
      <w:sz w:val="17"/>
      <w:szCs w:val="17"/>
    </w:rPr>
  </w:style>
  <w:style w:type="character" w:customStyle="1" w:styleId="135">
    <w:name w:val="ListLabel 1"/>
    <w:qFormat/>
    <w:uiPriority w:val="0"/>
    <w:rPr>
      <w:rFonts w:cs="Times New Roman"/>
      <w:sz w:val="26"/>
      <w:szCs w:val="26"/>
    </w:rPr>
  </w:style>
  <w:style w:type="character" w:customStyle="1" w:styleId="136">
    <w:name w:val="ListLabel 2"/>
    <w:qFormat/>
    <w:uiPriority w:val="0"/>
  </w:style>
  <w:style w:type="character" w:customStyle="1" w:styleId="137">
    <w:name w:val="Заголовок Знак"/>
    <w:basedOn w:val="10"/>
    <w:link w:val="21"/>
    <w:qFormat/>
    <w:uiPriority w:val="0"/>
    <w:rPr>
      <w:rFonts w:ascii="Arial" w:hAnsi="Arial" w:eastAsia="Microsoft YaHei" w:cs="Arial"/>
      <w:sz w:val="28"/>
      <w:szCs w:val="28"/>
      <w:lang w:eastAsia="ar-SA"/>
    </w:rPr>
  </w:style>
  <w:style w:type="paragraph" w:customStyle="1" w:styleId="138">
    <w:name w:val="Название1"/>
    <w:basedOn w:val="1"/>
    <w:qFormat/>
    <w:uiPriority w:val="0"/>
    <w:pPr>
      <w:suppressLineNumbers/>
      <w:suppressAutoHyphens/>
      <w:spacing w:before="120" w:after="120" w:line="256" w:lineRule="auto"/>
    </w:pPr>
    <w:rPr>
      <w:rFonts w:ascii="Calibri" w:hAnsi="Calibri" w:eastAsia="SimSun" w:cs="Arial"/>
      <w:i/>
      <w:iCs/>
      <w:sz w:val="24"/>
      <w:szCs w:val="24"/>
      <w:lang w:eastAsia="ar-SA"/>
    </w:rPr>
  </w:style>
  <w:style w:type="paragraph" w:customStyle="1" w:styleId="139">
    <w:name w:val="Указатель1"/>
    <w:basedOn w:val="1"/>
    <w:qFormat/>
    <w:uiPriority w:val="0"/>
    <w:pPr>
      <w:suppressLineNumbers/>
      <w:suppressAutoHyphens/>
      <w:spacing w:after="160" w:line="256" w:lineRule="auto"/>
    </w:pPr>
    <w:rPr>
      <w:rFonts w:ascii="Calibri" w:hAnsi="Calibri" w:eastAsia="SimSun" w:cs="Arial"/>
      <w:lang w:eastAsia="ar-SA"/>
    </w:rPr>
  </w:style>
  <w:style w:type="paragraph" w:customStyle="1" w:styleId="140">
    <w:name w:val="ConsPlusNonformat"/>
    <w:qFormat/>
    <w:uiPriority w:val="0"/>
    <w:pPr>
      <w:widowControl w:val="0"/>
      <w:suppressAutoHyphens/>
      <w:spacing w:line="100" w:lineRule="atLeast"/>
    </w:pPr>
    <w:rPr>
      <w:rFonts w:ascii="Courier New" w:hAnsi="Courier New" w:eastAsia="SimSun" w:cs="Courier New"/>
      <w:lang w:val="ru-RU" w:eastAsia="ar-SA" w:bidi="ar-SA"/>
    </w:rPr>
  </w:style>
  <w:style w:type="paragraph" w:customStyle="1" w:styleId="141">
    <w:name w:val="Текст сноски1"/>
    <w:basedOn w:val="1"/>
    <w:qFormat/>
    <w:uiPriority w:val="0"/>
    <w:pPr>
      <w:suppressAutoHyphens/>
      <w:spacing w:after="0" w:line="100" w:lineRule="atLeast"/>
    </w:pPr>
    <w:rPr>
      <w:rFonts w:ascii="Calibri" w:hAnsi="Calibri" w:eastAsia="SimSun" w:cs="Tahoma"/>
      <w:sz w:val="20"/>
      <w:szCs w:val="20"/>
      <w:lang w:eastAsia="ar-SA"/>
    </w:rPr>
  </w:style>
  <w:style w:type="paragraph" w:customStyle="1" w:styleId="142">
    <w:name w:val="Текст концевой сноски1"/>
    <w:basedOn w:val="1"/>
    <w:qFormat/>
    <w:uiPriority w:val="0"/>
    <w:pPr>
      <w:suppressAutoHyphens/>
      <w:spacing w:after="0" w:line="100" w:lineRule="atLeast"/>
    </w:pPr>
    <w:rPr>
      <w:rFonts w:ascii="Calibri" w:hAnsi="Calibri" w:eastAsia="SimSun" w:cs="Tahoma"/>
      <w:sz w:val="20"/>
      <w:szCs w:val="20"/>
      <w:lang w:eastAsia="ar-SA"/>
    </w:rPr>
  </w:style>
  <w:style w:type="paragraph" w:customStyle="1" w:styleId="143">
    <w:name w:val="Абзац списка1"/>
    <w:basedOn w:val="1"/>
    <w:qFormat/>
    <w:uiPriority w:val="0"/>
    <w:pPr>
      <w:suppressAutoHyphens/>
      <w:spacing w:after="0" w:line="100" w:lineRule="atLeast"/>
      <w:ind w:left="720"/>
    </w:pPr>
    <w:rPr>
      <w:rFonts w:ascii="Times New Roman" w:hAnsi="Times New Roman" w:eastAsia="Times New Roman" w:cs="Times New Roman"/>
      <w:sz w:val="24"/>
      <w:szCs w:val="24"/>
      <w:lang w:eastAsia="ar-SA"/>
    </w:rPr>
  </w:style>
  <w:style w:type="paragraph" w:customStyle="1" w:styleId="144">
    <w:name w:val="Обычный (Интернет)1"/>
    <w:basedOn w:val="1"/>
    <w:qFormat/>
    <w:uiPriority w:val="0"/>
    <w:pPr>
      <w:suppressAutoHyphens/>
      <w:spacing w:before="100" w:after="28" w:line="100" w:lineRule="atLeast"/>
    </w:pPr>
    <w:rPr>
      <w:rFonts w:ascii="Times New Roman" w:hAnsi="Times New Roman" w:eastAsia="Times New Roman" w:cs="Times New Roman"/>
      <w:sz w:val="24"/>
      <w:szCs w:val="24"/>
      <w:lang w:eastAsia="ar-SA"/>
    </w:rPr>
  </w:style>
  <w:style w:type="paragraph" w:customStyle="1" w:styleId="145">
    <w:name w:val="Основной текст 21"/>
    <w:basedOn w:val="1"/>
    <w:qFormat/>
    <w:uiPriority w:val="0"/>
    <w:pPr>
      <w:suppressAutoHyphens/>
      <w:spacing w:after="0" w:line="100" w:lineRule="atLeast"/>
    </w:pPr>
    <w:rPr>
      <w:rFonts w:ascii="Times New Roman" w:hAnsi="Times New Roman" w:eastAsia="Times New Roman" w:cs="Times New Roman"/>
      <w:b/>
      <w:bCs/>
      <w:sz w:val="28"/>
      <w:szCs w:val="20"/>
      <w:lang w:eastAsia="ar-SA"/>
    </w:rPr>
  </w:style>
  <w:style w:type="paragraph" w:customStyle="1" w:styleId="146">
    <w:name w:val="Текст выноски1"/>
    <w:basedOn w:val="1"/>
    <w:qFormat/>
    <w:uiPriority w:val="0"/>
    <w:pPr>
      <w:suppressAutoHyphens/>
      <w:spacing w:after="0" w:line="100" w:lineRule="atLeast"/>
    </w:pPr>
    <w:rPr>
      <w:rFonts w:ascii="Tahoma" w:hAnsi="Tahoma" w:eastAsia="Times New Roman" w:cs="Times New Roman"/>
      <w:sz w:val="16"/>
      <w:szCs w:val="16"/>
      <w:lang w:eastAsia="ar-SA"/>
    </w:rPr>
  </w:style>
  <w:style w:type="paragraph" w:customStyle="1" w:styleId="147">
    <w:name w:val="Основной текст 22"/>
    <w:basedOn w:val="1"/>
    <w:qFormat/>
    <w:uiPriority w:val="0"/>
    <w:pPr>
      <w:suppressAutoHyphens/>
      <w:spacing w:after="120" w:line="480" w:lineRule="auto"/>
    </w:pPr>
    <w:rPr>
      <w:rFonts w:ascii="Times New Roman" w:hAnsi="Times New Roman" w:eastAsia="Times New Roman" w:cs="Times New Roman"/>
      <w:sz w:val="24"/>
      <w:szCs w:val="24"/>
      <w:lang w:eastAsia="ar-SA"/>
    </w:rPr>
  </w:style>
  <w:style w:type="paragraph" w:customStyle="1" w:styleId="148">
    <w:name w:val="Îáû÷íûé"/>
    <w:qFormat/>
    <w:uiPriority w:val="0"/>
    <w:pPr>
      <w:suppressAutoHyphens/>
      <w:spacing w:line="100" w:lineRule="atLeast"/>
    </w:pPr>
    <w:rPr>
      <w:rFonts w:ascii="Times New Roman" w:hAnsi="Times New Roman" w:eastAsia="Times New Roman" w:cs="Times New Roman"/>
      <w:lang w:val="ru-RU" w:eastAsia="ar-SA" w:bidi="ar-SA"/>
    </w:rPr>
  </w:style>
  <w:style w:type="paragraph" w:customStyle="1" w:styleId="149">
    <w:name w:val="Знак Знак Знак Знак"/>
    <w:basedOn w:val="1"/>
    <w:qFormat/>
    <w:uiPriority w:val="0"/>
    <w:pPr>
      <w:suppressAutoHyphens/>
      <w:spacing w:before="100" w:after="28" w:line="100" w:lineRule="atLeast"/>
    </w:pPr>
    <w:rPr>
      <w:rFonts w:ascii="Tahoma" w:hAnsi="Tahoma" w:eastAsia="Times New Roman" w:cs="Tahoma"/>
      <w:sz w:val="20"/>
      <w:szCs w:val="20"/>
      <w:lang w:val="en-US" w:eastAsia="ar-SA"/>
    </w:rPr>
  </w:style>
  <w:style w:type="paragraph" w:customStyle="1" w:styleId="150">
    <w:name w:val="Абзац списка11"/>
    <w:basedOn w:val="1"/>
    <w:qFormat/>
    <w:uiPriority w:val="0"/>
    <w:pPr>
      <w:suppressAutoHyphens/>
      <w:spacing w:after="0" w:line="100" w:lineRule="atLeast"/>
      <w:ind w:left="720"/>
    </w:pPr>
    <w:rPr>
      <w:rFonts w:ascii="Times New Roman" w:hAnsi="Times New Roman" w:eastAsia="Calibri" w:cs="Times New Roman"/>
      <w:sz w:val="24"/>
      <w:szCs w:val="24"/>
      <w:lang w:eastAsia="ar-SA"/>
    </w:rPr>
  </w:style>
  <w:style w:type="paragraph" w:customStyle="1" w:styleId="151">
    <w:name w:val="Без интервала1"/>
    <w:qFormat/>
    <w:uiPriority w:val="0"/>
    <w:pPr>
      <w:suppressAutoHyphens/>
      <w:spacing w:line="100" w:lineRule="atLeast"/>
    </w:pPr>
    <w:rPr>
      <w:rFonts w:ascii="Calibri" w:hAnsi="Calibri" w:eastAsia="SimSun" w:cs="Tahoma"/>
      <w:sz w:val="24"/>
      <w:szCs w:val="24"/>
      <w:lang w:val="ru-RU" w:eastAsia="ar-SA" w:bidi="ar-SA"/>
    </w:rPr>
  </w:style>
  <w:style w:type="paragraph" w:customStyle="1" w:styleId="152">
    <w:name w:val="Default"/>
    <w:qFormat/>
    <w:uiPriority w:val="0"/>
    <w:pPr>
      <w:suppressAutoHyphens/>
      <w:spacing w:line="100" w:lineRule="atLeast"/>
    </w:pPr>
    <w:rPr>
      <w:rFonts w:ascii="Cambria" w:hAnsi="Cambria" w:eastAsia="SimSun" w:cs="Cambria"/>
      <w:color w:val="000000"/>
      <w:sz w:val="24"/>
      <w:szCs w:val="24"/>
      <w:lang w:val="ru-RU" w:eastAsia="ar-SA" w:bidi="ar-SA"/>
    </w:rPr>
  </w:style>
  <w:style w:type="paragraph" w:customStyle="1" w:styleId="153">
    <w:name w:val="font5"/>
    <w:basedOn w:val="1"/>
    <w:qFormat/>
    <w:uiPriority w:val="0"/>
    <w:pPr>
      <w:suppressAutoHyphens/>
      <w:spacing w:before="100" w:after="28" w:line="100" w:lineRule="atLeast"/>
    </w:pPr>
    <w:rPr>
      <w:rFonts w:ascii="Arial" w:hAnsi="Arial" w:eastAsia="Times New Roman" w:cs="Arial"/>
      <w:color w:val="000000"/>
      <w:sz w:val="20"/>
      <w:szCs w:val="20"/>
      <w:lang w:eastAsia="ar-SA"/>
    </w:rPr>
  </w:style>
  <w:style w:type="paragraph" w:customStyle="1" w:styleId="154">
    <w:name w:val="Содержимое таблицы"/>
    <w:basedOn w:val="1"/>
    <w:qFormat/>
    <w:uiPriority w:val="0"/>
    <w:pPr>
      <w:suppressLineNumbers/>
      <w:suppressAutoHyphens/>
      <w:spacing w:after="160" w:line="256" w:lineRule="auto"/>
    </w:pPr>
    <w:rPr>
      <w:rFonts w:ascii="Calibri" w:hAnsi="Calibri" w:eastAsia="SimSun" w:cs="Tahoma"/>
      <w:lang w:eastAsia="ar-SA"/>
    </w:rPr>
  </w:style>
  <w:style w:type="character" w:customStyle="1" w:styleId="155">
    <w:name w:val="Текст выноски Знак1"/>
    <w:basedOn w:val="10"/>
    <w:semiHidden/>
    <w:qFormat/>
    <w:uiPriority w:val="99"/>
    <w:rPr>
      <w:rFonts w:ascii="Segoe UI" w:hAnsi="Segoe UI" w:eastAsia="SimSun"/>
      <w:sz w:val="18"/>
      <w:szCs w:val="18"/>
      <w:lang w:val="zh-CN" w:eastAsia="ar-SA"/>
    </w:rPr>
  </w:style>
  <w:style w:type="character" w:customStyle="1" w:styleId="156">
    <w:name w:val="Основной текст (2)_"/>
    <w:link w:val="157"/>
    <w:qFormat/>
    <w:uiPriority w:val="0"/>
    <w:rPr>
      <w:shd w:val="clear" w:color="auto" w:fill="FFFFFF"/>
    </w:rPr>
  </w:style>
  <w:style w:type="paragraph" w:customStyle="1" w:styleId="157">
    <w:name w:val="Основной текст (2)"/>
    <w:basedOn w:val="1"/>
    <w:link w:val="156"/>
    <w:qFormat/>
    <w:uiPriority w:val="0"/>
    <w:pPr>
      <w:widowControl w:val="0"/>
      <w:shd w:val="clear" w:color="auto" w:fill="FFFFFF"/>
      <w:spacing w:after="540" w:line="277" w:lineRule="exact"/>
    </w:pPr>
    <w:rPr>
      <w:rFonts w:ascii="Times New Roman" w:hAnsi="Times New Roman" w:eastAsia="SimSun" w:cs="Times New Roman"/>
      <w:sz w:val="20"/>
      <w:szCs w:val="20"/>
      <w:lang w:eastAsia="ru-RU"/>
    </w:rPr>
  </w:style>
  <w:style w:type="character" w:customStyle="1" w:styleId="158">
    <w:name w:val="Основной текст (2) + Полужирный"/>
    <w:qFormat/>
    <w:uiPriority w:val="0"/>
    <w:rPr>
      <w:rFonts w:ascii="Times New Roman" w:hAnsi="Times New Roman" w:eastAsia="Times New Roman" w:cs="Times New Roman"/>
      <w:b/>
      <w:bCs/>
      <w:color w:val="000000"/>
      <w:spacing w:val="0"/>
      <w:w w:val="100"/>
      <w:position w:val="0"/>
      <w:sz w:val="24"/>
      <w:szCs w:val="24"/>
      <w:u w:val="none"/>
      <w:lang w:val="ru-RU" w:eastAsia="ru-RU" w:bidi="ru-RU"/>
    </w:rPr>
  </w:style>
  <w:style w:type="character" w:customStyle="1" w:styleId="159">
    <w:name w:val="Основной текст (2) + 11;5 pt"/>
    <w:qFormat/>
    <w:uiPriority w:val="0"/>
    <w:rPr>
      <w:rFonts w:ascii="Times New Roman" w:hAnsi="Times New Roman" w:eastAsia="Times New Roman" w:cs="Times New Roman"/>
      <w:color w:val="000000"/>
      <w:spacing w:val="0"/>
      <w:w w:val="100"/>
      <w:position w:val="0"/>
      <w:sz w:val="23"/>
      <w:szCs w:val="23"/>
      <w:u w:val="none"/>
      <w:shd w:val="clear" w:color="auto" w:fill="FFFFFF"/>
      <w:lang w:val="ru-RU" w:eastAsia="ru-RU" w:bidi="ru-RU"/>
    </w:rPr>
  </w:style>
  <w:style w:type="character" w:customStyle="1" w:styleId="160">
    <w:name w:val="Основной текст (2) + Не полужирный"/>
    <w:qFormat/>
    <w:uiPriority w:val="0"/>
    <w:rPr>
      <w:rFonts w:ascii="Times New Roman" w:hAnsi="Times New Roman" w:eastAsia="Times New Roman" w:cs="Times New Roman"/>
      <w:b/>
      <w:bCs/>
      <w:color w:val="000000"/>
      <w:spacing w:val="0"/>
      <w:w w:val="100"/>
      <w:position w:val="0"/>
      <w:sz w:val="24"/>
      <w:szCs w:val="24"/>
      <w:u w:val="none"/>
      <w:shd w:val="clear" w:color="auto" w:fill="FFFFFF"/>
      <w:lang w:val="ru-RU" w:eastAsia="ru-RU" w:bidi="ru-RU"/>
    </w:rPr>
  </w:style>
  <w:style w:type="character" w:customStyle="1" w:styleId="161">
    <w:name w:val="Основной текст (2) + 11;5 pt;Не полужирный"/>
    <w:qFormat/>
    <w:uiPriority w:val="0"/>
    <w:rPr>
      <w:rFonts w:ascii="Times New Roman" w:hAnsi="Times New Roman" w:eastAsia="Times New Roman" w:cs="Times New Roman"/>
      <w:b/>
      <w:bCs/>
      <w:color w:val="000000"/>
      <w:spacing w:val="0"/>
      <w:w w:val="100"/>
      <w:position w:val="0"/>
      <w:sz w:val="23"/>
      <w:szCs w:val="23"/>
      <w:u w:val="none"/>
      <w:shd w:val="clear" w:color="auto" w:fill="FFFFFF"/>
      <w:lang w:val="ru-RU" w:eastAsia="ru-RU" w:bidi="ru-RU"/>
    </w:rPr>
  </w:style>
  <w:style w:type="character" w:customStyle="1" w:styleId="162">
    <w:name w:val="Основной текст (2) + 10;5 pt;Не полужирный"/>
    <w:qFormat/>
    <w:uiPriority w:val="0"/>
    <w:rPr>
      <w:rFonts w:ascii="Times New Roman" w:hAnsi="Times New Roman" w:eastAsia="Times New Roman" w:cs="Times New Roman"/>
      <w:b/>
      <w:bCs/>
      <w:color w:val="000000"/>
      <w:spacing w:val="0"/>
      <w:w w:val="100"/>
      <w:position w:val="0"/>
      <w:sz w:val="21"/>
      <w:szCs w:val="21"/>
      <w:u w:val="none"/>
      <w:shd w:val="clear" w:color="auto" w:fill="FFFFFF"/>
      <w:lang w:val="ru-RU" w:eastAsia="ru-RU" w:bidi="ru-RU"/>
    </w:rPr>
  </w:style>
  <w:style w:type="character" w:customStyle="1" w:styleId="163">
    <w:name w:val="Основной текст (2) + 11 pt;Полужирный"/>
    <w:qFormat/>
    <w:uiPriority w:val="0"/>
    <w:rPr>
      <w:rFonts w:ascii="Times New Roman" w:hAnsi="Times New Roman" w:eastAsia="Times New Roman" w:cs="Times New Roman"/>
      <w:b/>
      <w:bCs/>
      <w:color w:val="000000"/>
      <w:spacing w:val="0"/>
      <w:w w:val="100"/>
      <w:position w:val="0"/>
      <w:sz w:val="22"/>
      <w:szCs w:val="22"/>
      <w:u w:val="none"/>
      <w:shd w:val="clear" w:color="auto" w:fill="FFFFFF"/>
      <w:lang w:val="ru-RU" w:eastAsia="ru-RU" w:bidi="ru-RU"/>
    </w:rPr>
  </w:style>
  <w:style w:type="character" w:customStyle="1" w:styleId="164">
    <w:name w:val="Unresolved Mention"/>
    <w:basedOn w:val="10"/>
    <w:semiHidden/>
    <w:unhideWhenUsed/>
    <w:qFormat/>
    <w:uiPriority w:val="99"/>
    <w:rPr>
      <w:color w:val="605E5C"/>
      <w:shd w:val="clear" w:color="auto" w:fill="E1DFDD"/>
    </w:rPr>
  </w:style>
  <w:style w:type="character" w:customStyle="1" w:styleId="165">
    <w:name w:val="Font Style31"/>
    <w:qFormat/>
    <w:uiPriority w:val="0"/>
    <w:rPr>
      <w:rFonts w:ascii="Times New Roman" w:hAnsi="Times New Roman"/>
      <w:sz w:val="24"/>
    </w:rPr>
  </w:style>
  <w:style w:type="character" w:customStyle="1" w:styleId="166">
    <w:name w:val="Font Style14"/>
    <w:qFormat/>
    <w:uiPriority w:val="0"/>
    <w:rPr>
      <w:rFonts w:hint="default" w:ascii="Times New Roman" w:hAnsi="Times New Roman" w:cs="Times New Roman"/>
      <w:b/>
      <w:bCs/>
      <w:sz w:val="22"/>
      <w:szCs w:val="22"/>
    </w:rPr>
  </w:style>
  <w:style w:type="character" w:customStyle="1" w:styleId="167">
    <w:name w:val="copy_target"/>
    <w:basedOn w:val="10"/>
    <w:qFormat/>
    <w:uiPriority w:val="0"/>
  </w:style>
  <w:style w:type="character" w:customStyle="1" w:styleId="168">
    <w:name w:val="t286pc"/>
    <w:basedOn w:val="10"/>
    <w:qFormat/>
    <w:uiPriority w:val="0"/>
  </w:style>
  <w:style w:type="paragraph" w:customStyle="1" w:styleId="169">
    <w:name w:val="z1qcye"/>
    <w:basedOn w:val="1"/>
    <w:qFormat/>
    <w:uiPriority w:val="0"/>
    <w:pPr>
      <w:spacing w:before="100" w:beforeAutospacing="1" w:after="100" w:afterAutospacing="1"/>
    </w:pPr>
  </w:style>
  <w:style w:type="character" w:customStyle="1" w:styleId="170">
    <w:name w:val="yadgie"/>
    <w:basedOn w:val="10"/>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669A5-C438-42B9-9878-7D0BCC58DC6E}">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9</Pages>
  <Words>4211</Words>
  <Characters>29610</Characters>
  <Lines>350</Lines>
  <Paragraphs>98</Paragraphs>
  <TotalTime>47</TotalTime>
  <ScaleCrop>false</ScaleCrop>
  <LinksUpToDate>false</LinksUpToDate>
  <CharactersWithSpaces>33800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2026-05-04T00:51:00Z</dcterms:created>
  <dc:creator>timour</dc:creator>
  <cp:lastModifiedBy>WPS_1777857089</cp:lastModifiedBy>
  <cp:lastPrinted>2026-04-27T04:48:00Z</cp:lastPrinted>
  <dcterms:modified xsi:type="dcterms:W3CDTF">2026-08-07T04:51:46Z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98B2B29A159745218247BD4925FC5E7A_13</vt:lpwstr>
  </property>
  <property fmtid="{D5CDD505-2E9C-101B-9397-08002B2CF9AE}" pid="4" name="KSOTemplateDocerSaveRecord">
    <vt:lpwstr>eyJoZGlkIjoiODIxNTI3Yjk4NTgwZWE4MWY1MWQxYTMxMDE2YWNiMzMiLCJ1c2VySWQiOiI4MjQ2MzQ5ODYzMTAifQ==</vt:lpwstr>
  </property>
</Properties>
</file>