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972" w:rsidRDefault="0086567F">
      <w:pPr>
        <w:pStyle w:val="a6"/>
        <w:ind w:right="-2"/>
        <w:jc w:val="center"/>
        <w:rPr>
          <w:rFonts w:eastAsia="Calibri"/>
          <w:b/>
          <w:sz w:val="24"/>
          <w:lang w:eastAsia="en-US"/>
        </w:rPr>
      </w:pPr>
      <w:r>
        <w:rPr>
          <w:b/>
          <w:sz w:val="24"/>
        </w:rPr>
        <w:t>ТЕХНИЧЕСКОЕ ЗАДАНИЕ</w:t>
      </w:r>
    </w:p>
    <w:p w:rsidR="002F7972" w:rsidRDefault="0086567F">
      <w:pPr>
        <w:jc w:val="center"/>
        <w:rPr>
          <w:b/>
          <w:bCs/>
        </w:rPr>
      </w:pPr>
      <w:r>
        <w:rPr>
          <w:b/>
          <w:bCs/>
        </w:rPr>
        <w:t xml:space="preserve">на поставку программно-аппаратного </w:t>
      </w:r>
      <w:r w:rsidRPr="00B227EA">
        <w:rPr>
          <w:b/>
          <w:bCs/>
        </w:rPr>
        <w:t>комплекса</w:t>
      </w:r>
      <w:r w:rsidR="00BA5F58" w:rsidRPr="00B227EA">
        <w:rPr>
          <w:b/>
          <w:bCs/>
        </w:rPr>
        <w:t xml:space="preserve"> межсетевого экрана</w:t>
      </w:r>
      <w:r w:rsidRPr="00B227EA">
        <w:rPr>
          <w:b/>
          <w:bCs/>
        </w:rPr>
        <w:t>.</w:t>
      </w:r>
    </w:p>
    <w:p w:rsidR="002F7972" w:rsidRDefault="002F7972">
      <w:pPr>
        <w:ind w:firstLine="720"/>
        <w:jc w:val="both"/>
      </w:pPr>
    </w:p>
    <w:p w:rsidR="002F7972" w:rsidRDefault="0086567F">
      <w:pPr>
        <w:ind w:firstLine="720"/>
        <w:jc w:val="both"/>
      </w:pPr>
      <w:r>
        <w:t>Код по Общероссийскому классификатору продукции по видам экономической деятельности (ОКПД2) ОК 034-2014 (КПЕС 2008): 26.20.40.143.</w:t>
      </w:r>
    </w:p>
    <w:p w:rsidR="002F7972" w:rsidRDefault="0086567F">
      <w:pPr>
        <w:ind w:firstLine="720"/>
        <w:jc w:val="both"/>
      </w:pPr>
      <w:r>
        <w:t>Код позиции каталога товаров, работ, услуг для обеспечения г</w:t>
      </w:r>
      <w:bookmarkStart w:id="0" w:name="_GoBack"/>
      <w:bookmarkEnd w:id="0"/>
      <w:r>
        <w:t>осударственных и муниципальных нужд (КТРУ): отсутствует.</w:t>
      </w:r>
    </w:p>
    <w:p w:rsidR="002F7972" w:rsidRDefault="002F7972">
      <w:pPr>
        <w:ind w:firstLine="709"/>
        <w:rPr>
          <w:b/>
        </w:rPr>
      </w:pPr>
    </w:p>
    <w:p w:rsidR="002F7972" w:rsidRDefault="0086567F">
      <w:pPr>
        <w:ind w:firstLine="709"/>
        <w:rPr>
          <w:b/>
        </w:rPr>
      </w:pPr>
      <w:r>
        <w:rPr>
          <w:b/>
        </w:rPr>
        <w:t>1. Описание объекта закупки:</w:t>
      </w:r>
    </w:p>
    <w:tbl>
      <w:tblPr>
        <w:tblStyle w:val="af4"/>
        <w:tblpPr w:leftFromText="180" w:rightFromText="180" w:vertAnchor="text" w:tblpXSpec="center" w:tblpY="1"/>
        <w:tblOverlap w:val="never"/>
        <w:tblW w:w="10473" w:type="dxa"/>
        <w:jc w:val="center"/>
        <w:tblLayout w:type="fixed"/>
        <w:tblLook w:val="04A0" w:firstRow="1" w:lastRow="0" w:firstColumn="1" w:lastColumn="0" w:noHBand="0" w:noVBand="1"/>
      </w:tblPr>
      <w:tblGrid>
        <w:gridCol w:w="675"/>
        <w:gridCol w:w="1985"/>
        <w:gridCol w:w="1134"/>
        <w:gridCol w:w="4252"/>
        <w:gridCol w:w="2427"/>
      </w:tblGrid>
      <w:tr w:rsidR="002F7972">
        <w:trPr>
          <w:jc w:val="center"/>
        </w:trPr>
        <w:tc>
          <w:tcPr>
            <w:tcW w:w="675" w:type="dxa"/>
            <w:vAlign w:val="center"/>
          </w:tcPr>
          <w:p w:rsidR="002F7972" w:rsidRDefault="0086567F">
            <w:pPr>
              <w:jc w:val="center"/>
              <w:rPr>
                <w:b/>
              </w:rPr>
            </w:pPr>
            <w:r>
              <w:rPr>
                <w:b/>
                <w:sz w:val="20"/>
              </w:rPr>
              <w:t>№</w:t>
            </w:r>
          </w:p>
          <w:p w:rsidR="002F7972" w:rsidRDefault="0086567F">
            <w:pPr>
              <w:jc w:val="center"/>
              <w:rPr>
                <w:b/>
              </w:rPr>
            </w:pPr>
            <w:r>
              <w:rPr>
                <w:b/>
                <w:sz w:val="20"/>
              </w:rPr>
              <w:t>п/п</w:t>
            </w:r>
          </w:p>
        </w:tc>
        <w:tc>
          <w:tcPr>
            <w:tcW w:w="1985" w:type="dxa"/>
            <w:vAlign w:val="center"/>
          </w:tcPr>
          <w:p w:rsidR="002F7972" w:rsidRDefault="0086567F">
            <w:pPr>
              <w:jc w:val="center"/>
              <w:rPr>
                <w:b/>
              </w:rPr>
            </w:pPr>
            <w:r>
              <w:rPr>
                <w:b/>
                <w:sz w:val="20"/>
              </w:rPr>
              <w:t>Наименование</w:t>
            </w:r>
          </w:p>
          <w:p w:rsidR="002F7972" w:rsidRDefault="0086567F">
            <w:pPr>
              <w:jc w:val="center"/>
              <w:rPr>
                <w:b/>
              </w:rPr>
            </w:pPr>
            <w:r>
              <w:rPr>
                <w:b/>
                <w:sz w:val="20"/>
              </w:rPr>
              <w:t>товара</w:t>
            </w:r>
          </w:p>
        </w:tc>
        <w:tc>
          <w:tcPr>
            <w:tcW w:w="1134" w:type="dxa"/>
            <w:vAlign w:val="center"/>
          </w:tcPr>
          <w:p w:rsidR="002F7972" w:rsidRDefault="0086567F">
            <w:pPr>
              <w:jc w:val="center"/>
              <w:rPr>
                <w:b/>
              </w:rPr>
            </w:pPr>
            <w:r>
              <w:rPr>
                <w:b/>
                <w:sz w:val="20"/>
              </w:rPr>
              <w:t>Кол-во,</w:t>
            </w:r>
          </w:p>
          <w:p w:rsidR="002F7972" w:rsidRDefault="0086567F">
            <w:pPr>
              <w:jc w:val="center"/>
              <w:rPr>
                <w:b/>
              </w:rPr>
            </w:pPr>
            <w:r>
              <w:rPr>
                <w:b/>
                <w:sz w:val="20"/>
              </w:rPr>
              <w:t>ед. изм.</w:t>
            </w:r>
          </w:p>
        </w:tc>
        <w:tc>
          <w:tcPr>
            <w:tcW w:w="4252" w:type="dxa"/>
            <w:vAlign w:val="center"/>
          </w:tcPr>
          <w:p w:rsidR="002F7972" w:rsidRDefault="0086567F">
            <w:pPr>
              <w:jc w:val="center"/>
              <w:rPr>
                <w:b/>
              </w:rPr>
            </w:pPr>
            <w:r>
              <w:rPr>
                <w:b/>
                <w:sz w:val="20"/>
              </w:rPr>
              <w:t>Функциональные, технические, качественные, эксплуатационные характеристики товара</w:t>
            </w:r>
          </w:p>
        </w:tc>
        <w:tc>
          <w:tcPr>
            <w:tcW w:w="2427" w:type="dxa"/>
            <w:vAlign w:val="center"/>
          </w:tcPr>
          <w:p w:rsidR="002F7972" w:rsidRDefault="0086567F">
            <w:pPr>
              <w:jc w:val="center"/>
              <w:rPr>
                <w:b/>
              </w:rPr>
            </w:pPr>
            <w:r>
              <w:rPr>
                <w:b/>
                <w:sz w:val="20"/>
              </w:rPr>
              <w:t>Параметры</w:t>
            </w:r>
          </w:p>
          <w:p w:rsidR="002F7972" w:rsidRDefault="0086567F">
            <w:pPr>
              <w:jc w:val="center"/>
              <w:rPr>
                <w:b/>
              </w:rPr>
            </w:pPr>
            <w:r>
              <w:rPr>
                <w:b/>
                <w:sz w:val="20"/>
              </w:rPr>
              <w:t>характеристик</w:t>
            </w:r>
          </w:p>
        </w:tc>
      </w:tr>
      <w:tr w:rsidR="002F7972">
        <w:trPr>
          <w:trHeight w:val="841"/>
          <w:jc w:val="center"/>
        </w:trPr>
        <w:tc>
          <w:tcPr>
            <w:tcW w:w="675" w:type="dxa"/>
            <w:vMerge w:val="restart"/>
          </w:tcPr>
          <w:p w:rsidR="002F7972" w:rsidRDefault="0086567F">
            <w:pPr>
              <w:rPr>
                <w:bCs/>
              </w:rPr>
            </w:pPr>
            <w:r>
              <w:rPr>
                <w:bCs/>
                <w:sz w:val="20"/>
              </w:rPr>
              <w:t>1</w:t>
            </w:r>
          </w:p>
        </w:tc>
        <w:tc>
          <w:tcPr>
            <w:tcW w:w="1985" w:type="dxa"/>
            <w:vMerge w:val="restart"/>
          </w:tcPr>
          <w:p w:rsidR="002F7972" w:rsidRPr="00BA5F58" w:rsidRDefault="0086567F">
            <w:pPr>
              <w:rPr>
                <w:bCs/>
                <w:sz w:val="20"/>
                <w:szCs w:val="20"/>
              </w:rPr>
            </w:pPr>
            <w:r w:rsidRPr="00BA5F58">
              <w:rPr>
                <w:color w:val="000000" w:themeColor="text1"/>
                <w:sz w:val="20"/>
                <w:szCs w:val="20"/>
              </w:rPr>
              <w:t>Программно-аппаратный комплекс</w:t>
            </w:r>
            <w:r w:rsidR="00BA5F58" w:rsidRPr="00BA5F58">
              <w:rPr>
                <w:color w:val="000000" w:themeColor="text1"/>
                <w:sz w:val="20"/>
                <w:szCs w:val="20"/>
              </w:rPr>
              <w:t xml:space="preserve"> </w:t>
            </w:r>
            <w:r w:rsidR="00BA5F58" w:rsidRPr="00BA5F58">
              <w:rPr>
                <w:b/>
                <w:bCs/>
                <w:sz w:val="20"/>
                <w:szCs w:val="20"/>
                <w:highlight w:val="cyan"/>
              </w:rPr>
              <w:t xml:space="preserve"> </w:t>
            </w:r>
            <w:r w:rsidR="00BA5F58" w:rsidRPr="00B227EA">
              <w:rPr>
                <w:bCs/>
                <w:sz w:val="20"/>
                <w:szCs w:val="20"/>
              </w:rPr>
              <w:t>межсетевого экрана</w:t>
            </w:r>
            <w:r w:rsidR="00BA5F58" w:rsidRPr="00B227EA">
              <w:rPr>
                <w:color w:val="000000" w:themeColor="text1"/>
                <w:sz w:val="20"/>
                <w:szCs w:val="20"/>
              </w:rPr>
              <w:t xml:space="preserve"> </w:t>
            </w:r>
            <w:r w:rsidRPr="00B227EA">
              <w:rPr>
                <w:color w:val="000000" w:themeColor="text1"/>
                <w:sz w:val="20"/>
                <w:szCs w:val="20"/>
              </w:rPr>
              <w:t xml:space="preserve"> (далее — ПАК)</w:t>
            </w:r>
          </w:p>
        </w:tc>
        <w:tc>
          <w:tcPr>
            <w:tcW w:w="1134" w:type="dxa"/>
            <w:vMerge w:val="restart"/>
          </w:tcPr>
          <w:p w:rsidR="002F7972" w:rsidRDefault="0086567F">
            <w:pPr>
              <w:rPr>
                <w:sz w:val="20"/>
              </w:rPr>
            </w:pPr>
            <w:r>
              <w:rPr>
                <w:sz w:val="20"/>
              </w:rPr>
              <w:t xml:space="preserve">1 </w:t>
            </w:r>
            <w:proofErr w:type="spellStart"/>
            <w:r>
              <w:rPr>
                <w:sz w:val="20"/>
              </w:rPr>
              <w:t>шт</w:t>
            </w:r>
            <w:proofErr w:type="spellEnd"/>
          </w:p>
        </w:tc>
        <w:tc>
          <w:tcPr>
            <w:tcW w:w="4252" w:type="dxa"/>
          </w:tcPr>
          <w:p w:rsidR="00F56D7D" w:rsidRDefault="0086567F" w:rsidP="00F56D7D">
            <w:pPr>
              <w:rPr>
                <w:sz w:val="22"/>
              </w:rPr>
            </w:pPr>
            <w:r>
              <w:rPr>
                <w:sz w:val="22"/>
              </w:rPr>
              <w:t>Тип исполнения: программно-аппаратный комплекс NGFW;</w:t>
            </w:r>
          </w:p>
          <w:p w:rsidR="00F56D7D" w:rsidRDefault="0086567F" w:rsidP="00F56D7D">
            <w:pPr>
              <w:rPr>
                <w:sz w:val="22"/>
              </w:rPr>
            </w:pPr>
            <w:r>
              <w:rPr>
                <w:sz w:val="22"/>
              </w:rPr>
              <w:t>типоразмер корпуса: 1U;</w:t>
            </w:r>
          </w:p>
          <w:p w:rsidR="003C68A8" w:rsidRDefault="0086567F" w:rsidP="00F56D7D">
            <w:pPr>
              <w:rPr>
                <w:sz w:val="22"/>
              </w:rPr>
            </w:pPr>
            <w:r>
              <w:rPr>
                <w:sz w:val="22"/>
              </w:rPr>
              <w:t>габариты (Ш × Г × В): 230 × 170 × 42 мм;</w:t>
            </w:r>
          </w:p>
          <w:p w:rsidR="00F56D7D" w:rsidRDefault="0086567F" w:rsidP="00F56D7D">
            <w:pPr>
              <w:rPr>
                <w:sz w:val="22"/>
              </w:rPr>
            </w:pPr>
            <w:r>
              <w:rPr>
                <w:sz w:val="22"/>
              </w:rPr>
              <w:t>масса платформы: 1,25 кг;</w:t>
            </w:r>
          </w:p>
          <w:p w:rsidR="00F56D7D" w:rsidRDefault="0086567F" w:rsidP="00F56D7D">
            <w:pPr>
              <w:rPr>
                <w:sz w:val="22"/>
              </w:rPr>
            </w:pPr>
            <w:r>
              <w:rPr>
                <w:sz w:val="22"/>
              </w:rPr>
              <w:t>охлаждение: пассивное, вентиляторы отсутствуют;</w:t>
            </w:r>
          </w:p>
          <w:p w:rsidR="003C68A8" w:rsidRDefault="0086567F" w:rsidP="003C68A8">
            <w:pPr>
              <w:rPr>
                <w:sz w:val="22"/>
              </w:rPr>
            </w:pPr>
            <w:r>
              <w:rPr>
                <w:sz w:val="22"/>
              </w:rPr>
              <w:t>центральный процессор: 1 шт., 4 ядра, 2 ГГц;</w:t>
            </w:r>
          </w:p>
          <w:p w:rsidR="003C68A8" w:rsidRDefault="0086567F" w:rsidP="003C68A8">
            <w:pPr>
              <w:rPr>
                <w:sz w:val="22"/>
              </w:rPr>
            </w:pPr>
            <w:r>
              <w:rPr>
                <w:sz w:val="22"/>
              </w:rPr>
              <w:t>оперативная память: 1 × DDR3, 8 ГБ;</w:t>
            </w:r>
          </w:p>
          <w:p w:rsidR="003C68A8" w:rsidRDefault="0086567F" w:rsidP="003C68A8">
            <w:pPr>
              <w:rPr>
                <w:sz w:val="22"/>
              </w:rPr>
            </w:pPr>
            <w:r>
              <w:rPr>
                <w:sz w:val="22"/>
              </w:rPr>
              <w:t>запоминающее устройство: 1 × HDD, 500 ГБ;</w:t>
            </w:r>
          </w:p>
          <w:p w:rsidR="003C68A8" w:rsidRDefault="0086567F" w:rsidP="003C68A8">
            <w:pPr>
              <w:rPr>
                <w:sz w:val="22"/>
              </w:rPr>
            </w:pPr>
            <w:r>
              <w:rPr>
                <w:sz w:val="22"/>
              </w:rPr>
              <w:t xml:space="preserve">интерфейсы передачи данных: 5 × RJ-45 1 Гбит/с, одна пара с аппаратным </w:t>
            </w:r>
            <w:proofErr w:type="spellStart"/>
            <w:r>
              <w:rPr>
                <w:sz w:val="22"/>
              </w:rPr>
              <w:t>bypass</w:t>
            </w:r>
            <w:proofErr w:type="spellEnd"/>
            <w:r>
              <w:rPr>
                <w:sz w:val="22"/>
              </w:rPr>
              <w:t>;</w:t>
            </w:r>
          </w:p>
          <w:p w:rsidR="003C68A8" w:rsidRDefault="0086567F" w:rsidP="003C68A8">
            <w:pPr>
              <w:rPr>
                <w:sz w:val="22"/>
              </w:rPr>
            </w:pPr>
            <w:r>
              <w:rPr>
                <w:sz w:val="22"/>
              </w:rPr>
              <w:t>интерфейсы SFP: отсутствуют;</w:t>
            </w:r>
          </w:p>
          <w:p w:rsidR="003C68A8" w:rsidRDefault="0086567F" w:rsidP="003C68A8">
            <w:pPr>
              <w:rPr>
                <w:sz w:val="22"/>
              </w:rPr>
            </w:pPr>
            <w:r>
              <w:rPr>
                <w:sz w:val="22"/>
              </w:rPr>
              <w:t>консольный интерфейс: 1 × RJ-45 RS-232;</w:t>
            </w:r>
          </w:p>
          <w:p w:rsidR="003C68A8" w:rsidRPr="00BA5F58" w:rsidRDefault="0086567F" w:rsidP="003C68A8">
            <w:pPr>
              <w:rPr>
                <w:sz w:val="22"/>
                <w:lang w:val="en-US"/>
              </w:rPr>
            </w:pPr>
            <w:r w:rsidRPr="00BA5F58">
              <w:rPr>
                <w:sz w:val="22"/>
                <w:lang w:val="en-US"/>
              </w:rPr>
              <w:t>USB: 2 × USB 2.0 Type-A;</w:t>
            </w:r>
          </w:p>
          <w:p w:rsidR="003C68A8" w:rsidRPr="00BA5F58" w:rsidRDefault="0086567F" w:rsidP="003C68A8">
            <w:pPr>
              <w:rPr>
                <w:sz w:val="22"/>
                <w:lang w:val="en-US"/>
              </w:rPr>
            </w:pPr>
            <w:r w:rsidRPr="00BA5F58">
              <w:rPr>
                <w:sz w:val="22"/>
                <w:lang w:val="en-US"/>
              </w:rPr>
              <w:t xml:space="preserve">VGA: 1 </w:t>
            </w:r>
            <w:proofErr w:type="spellStart"/>
            <w:r>
              <w:rPr>
                <w:sz w:val="22"/>
              </w:rPr>
              <w:t>шт</w:t>
            </w:r>
            <w:proofErr w:type="spellEnd"/>
            <w:r w:rsidRPr="00BA5F58">
              <w:rPr>
                <w:sz w:val="22"/>
                <w:lang w:val="en-US"/>
              </w:rPr>
              <w:t>.;</w:t>
            </w:r>
          </w:p>
          <w:p w:rsidR="003C68A8" w:rsidRDefault="0086567F" w:rsidP="003C68A8">
            <w:pPr>
              <w:rPr>
                <w:sz w:val="22"/>
              </w:rPr>
            </w:pPr>
            <w:r>
              <w:rPr>
                <w:sz w:val="22"/>
              </w:rPr>
              <w:t>IPMI и отдельный порт IPMI: отсутствуют;</w:t>
            </w:r>
          </w:p>
          <w:p w:rsidR="003C68A8" w:rsidRDefault="0086567F" w:rsidP="003C68A8">
            <w:pPr>
              <w:rPr>
                <w:sz w:val="22"/>
              </w:rPr>
            </w:pPr>
            <w:r>
              <w:rPr>
                <w:sz w:val="22"/>
              </w:rPr>
              <w:t>слоты для дополнительных сетевых карт: отсутствуют;</w:t>
            </w:r>
          </w:p>
          <w:p w:rsidR="003C68A8" w:rsidRDefault="0086567F" w:rsidP="003C68A8">
            <w:pPr>
              <w:rPr>
                <w:sz w:val="22"/>
              </w:rPr>
            </w:pPr>
            <w:r>
              <w:rPr>
                <w:sz w:val="22"/>
              </w:rPr>
              <w:t>блок питания: 1 шт., внешний, без горячей замены;</w:t>
            </w:r>
          </w:p>
          <w:p w:rsidR="003C68A8" w:rsidRDefault="0086567F" w:rsidP="003C68A8">
            <w:pPr>
              <w:rPr>
                <w:sz w:val="22"/>
              </w:rPr>
            </w:pPr>
            <w:r>
              <w:rPr>
                <w:sz w:val="22"/>
              </w:rPr>
              <w:t>потребляемая мощность: 36 Вт;</w:t>
            </w:r>
          </w:p>
          <w:p w:rsidR="003C68A8" w:rsidRDefault="0086567F" w:rsidP="003C68A8">
            <w:pPr>
              <w:rPr>
                <w:sz w:val="22"/>
              </w:rPr>
            </w:pPr>
            <w:r>
              <w:rPr>
                <w:sz w:val="22"/>
              </w:rPr>
              <w:t>рекомендуемое количество пользователей: 100;</w:t>
            </w:r>
          </w:p>
          <w:p w:rsidR="002F7972" w:rsidRDefault="0086567F" w:rsidP="003C68A8">
            <w:pPr>
              <w:rPr>
                <w:sz w:val="20"/>
              </w:rPr>
            </w:pPr>
            <w:r>
              <w:rPr>
                <w:sz w:val="22"/>
              </w:rPr>
              <w:t>рекомендуемый срок эксплуатации: 5 лет.</w:t>
            </w:r>
          </w:p>
        </w:tc>
        <w:tc>
          <w:tcPr>
            <w:tcW w:w="2427" w:type="dxa"/>
          </w:tcPr>
          <w:p w:rsidR="002F7972" w:rsidRDefault="0086567F">
            <w:pPr>
              <w:rPr>
                <w:sz w:val="20"/>
              </w:rPr>
            </w:pPr>
            <w:r>
              <w:rPr>
                <w:sz w:val="22"/>
              </w:rPr>
              <w:t>показатель, значение которого не может изменяться</w:t>
            </w:r>
          </w:p>
        </w:tc>
      </w:tr>
      <w:tr w:rsidR="002F7972">
        <w:trPr>
          <w:cantSplit/>
          <w:trHeight w:val="623"/>
          <w:jc w:val="center"/>
        </w:trPr>
        <w:tc>
          <w:tcPr>
            <w:tcW w:w="675" w:type="dxa"/>
            <w:vMerge/>
          </w:tcPr>
          <w:p w:rsidR="002F7972" w:rsidRDefault="002F7972">
            <w:pPr>
              <w:rPr>
                <w:bCs/>
              </w:rPr>
            </w:pPr>
          </w:p>
        </w:tc>
        <w:tc>
          <w:tcPr>
            <w:tcW w:w="1985" w:type="dxa"/>
            <w:vMerge/>
          </w:tcPr>
          <w:p w:rsidR="002F7972" w:rsidRDefault="002F7972">
            <w:pPr>
              <w:rPr>
                <w:bCs/>
              </w:rPr>
            </w:pPr>
          </w:p>
        </w:tc>
        <w:tc>
          <w:tcPr>
            <w:tcW w:w="1134" w:type="dxa"/>
            <w:vMerge/>
          </w:tcPr>
          <w:p w:rsidR="002F7972" w:rsidRDefault="002F7972">
            <w:pPr>
              <w:jc w:val="center"/>
              <w:rPr>
                <w:sz w:val="20"/>
              </w:rPr>
            </w:pPr>
          </w:p>
        </w:tc>
        <w:tc>
          <w:tcPr>
            <w:tcW w:w="4252" w:type="dxa"/>
          </w:tcPr>
          <w:p w:rsidR="002F7972" w:rsidRDefault="0086567F">
            <w:pPr>
              <w:rPr>
                <w:sz w:val="20"/>
              </w:rPr>
            </w:pPr>
            <w:r>
              <w:rPr>
                <w:sz w:val="22"/>
              </w:rPr>
              <w:t>Рабочая температура: от 0 до +40 °C;</w:t>
            </w:r>
            <w:r>
              <w:rPr>
                <w:sz w:val="22"/>
              </w:rPr>
              <w:br/>
              <w:t>относительная влажность воздуха: не более 80 %.</w:t>
            </w:r>
          </w:p>
        </w:tc>
        <w:tc>
          <w:tcPr>
            <w:tcW w:w="2427" w:type="dxa"/>
          </w:tcPr>
          <w:p w:rsidR="002F7972" w:rsidRDefault="0086567F">
            <w:pPr>
              <w:rPr>
                <w:sz w:val="20"/>
              </w:rPr>
            </w:pPr>
            <w:r>
              <w:rPr>
                <w:sz w:val="22"/>
              </w:rPr>
              <w:t>диапазонное и максимальное значения</w:t>
            </w:r>
          </w:p>
        </w:tc>
      </w:tr>
      <w:tr w:rsidR="002F7972">
        <w:trPr>
          <w:trHeight w:val="552"/>
          <w:jc w:val="center"/>
        </w:trPr>
        <w:tc>
          <w:tcPr>
            <w:tcW w:w="675" w:type="dxa"/>
            <w:vMerge/>
          </w:tcPr>
          <w:p w:rsidR="002F7972" w:rsidRDefault="002F7972">
            <w:pPr>
              <w:rPr>
                <w:bCs/>
              </w:rPr>
            </w:pPr>
          </w:p>
        </w:tc>
        <w:tc>
          <w:tcPr>
            <w:tcW w:w="1985" w:type="dxa"/>
            <w:vMerge/>
          </w:tcPr>
          <w:p w:rsidR="002F7972" w:rsidRDefault="002F7972">
            <w:pPr>
              <w:rPr>
                <w:bCs/>
              </w:rPr>
            </w:pPr>
          </w:p>
        </w:tc>
        <w:tc>
          <w:tcPr>
            <w:tcW w:w="1134" w:type="dxa"/>
            <w:vMerge/>
          </w:tcPr>
          <w:p w:rsidR="002F7972" w:rsidRDefault="002F7972">
            <w:pPr>
              <w:jc w:val="center"/>
              <w:rPr>
                <w:sz w:val="20"/>
              </w:rPr>
            </w:pPr>
          </w:p>
        </w:tc>
        <w:tc>
          <w:tcPr>
            <w:tcW w:w="4252" w:type="dxa"/>
          </w:tcPr>
          <w:p w:rsidR="002F7972" w:rsidRDefault="0086567F">
            <w:pPr>
              <w:rPr>
                <w:sz w:val="20"/>
              </w:rPr>
            </w:pPr>
            <w:r>
              <w:rPr>
                <w:sz w:val="22"/>
              </w:rPr>
              <w:t>Количество портов 10/100/1000Base-T: не менее 5 шт.</w:t>
            </w:r>
          </w:p>
        </w:tc>
        <w:tc>
          <w:tcPr>
            <w:tcW w:w="2427" w:type="dxa"/>
          </w:tcPr>
          <w:p w:rsidR="002F7972" w:rsidRDefault="0086567F">
            <w:pPr>
              <w:rPr>
                <w:sz w:val="20"/>
              </w:rPr>
            </w:pPr>
            <w:r>
              <w:rPr>
                <w:sz w:val="22"/>
              </w:rPr>
              <w:t>минимальное значение</w:t>
            </w:r>
          </w:p>
        </w:tc>
      </w:tr>
    </w:tbl>
    <w:p w:rsidR="002F7972" w:rsidRDefault="0086567F">
      <w:pPr>
        <w:spacing w:line="238" w:lineRule="auto"/>
        <w:ind w:firstLine="709"/>
        <w:jc w:val="both"/>
      </w:pPr>
      <w:r>
        <w:t>1.1. ПАК должен быть шлюзом безопасности класса NGFW, объединяющим межсетевое экранирование, контроль приложений, идентификацию пользователей, маршрутизацию, VPN, систему предотвращения вторжений, веб-прокси, журналирование и формирование отчётов.</w:t>
      </w:r>
    </w:p>
    <w:p w:rsidR="002F7972" w:rsidRDefault="0086567F">
      <w:pPr>
        <w:spacing w:line="238" w:lineRule="auto"/>
        <w:ind w:firstLine="709"/>
        <w:jc w:val="both"/>
      </w:pPr>
      <w:r>
        <w:t>1.2. ПАК должен работать как самостоятельный узел с локальными веб-интерфейсом и командной строкой. Для эксплуатации одного поставляемого узла отдельная система централизованного управления не требуется.</w:t>
      </w:r>
    </w:p>
    <w:p w:rsidR="002F7972" w:rsidRDefault="0086567F">
      <w:pPr>
        <w:spacing w:line="238" w:lineRule="auto"/>
        <w:ind w:firstLine="709"/>
        <w:jc w:val="both"/>
      </w:pPr>
      <w:r>
        <w:t>1.3. ПАК должен поддерживать установку в разрыв сети, работу как маршрутизатор, прозрачный мост L2/L3, явный или прозрачный прокси-сервер и виртуальный узел в разрыве по протоколу WCCP.</w:t>
      </w:r>
    </w:p>
    <w:p w:rsidR="003C68A8" w:rsidRDefault="0086567F" w:rsidP="003C68A8">
      <w:pPr>
        <w:spacing w:line="238" w:lineRule="auto"/>
        <w:ind w:firstLine="709"/>
        <w:jc w:val="both"/>
      </w:pPr>
      <w:r>
        <w:lastRenderedPageBreak/>
        <w:t>1.4. На момент передачи Заказчику должны быть установлены актуальная поддерживаемая версия программного обеспечения, драйверы, системные библиотеки и доступные в рамках поставленных подписок обновления сигнатур.</w:t>
      </w:r>
    </w:p>
    <w:p w:rsidR="002F7972" w:rsidRDefault="0086567F" w:rsidP="003C68A8">
      <w:pPr>
        <w:spacing w:line="238" w:lineRule="auto"/>
        <w:ind w:firstLine="709"/>
        <w:jc w:val="both"/>
      </w:pPr>
      <w:r>
        <w:rPr>
          <w:b/>
        </w:rPr>
        <w:t>2. Состав программного обеспечения и лицензий</w:t>
      </w:r>
    </w:p>
    <w:p w:rsidR="002F7972" w:rsidRDefault="0086567F">
      <w:pPr>
        <w:spacing w:line="238" w:lineRule="auto"/>
        <w:ind w:firstLine="709"/>
        <w:jc w:val="both"/>
      </w:pPr>
      <w:r>
        <w:t>2.1. Поставка должна включать один ПАК с бессрочной базовой лицензией NGFW без ограничения срока использования и количества пользователей.</w:t>
      </w:r>
    </w:p>
    <w:p w:rsidR="002F7972" w:rsidRDefault="0086567F">
      <w:pPr>
        <w:spacing w:line="238" w:lineRule="auto"/>
        <w:ind w:firstLine="709"/>
        <w:jc w:val="both"/>
      </w:pPr>
      <w:r>
        <w:t xml:space="preserve">2.2. Базовая лицензия должна включать функции FW L4, контроля приложений L7, IPS, VPN, сетевые функции, локальное управление и встроенные средства </w:t>
      </w:r>
      <w:proofErr w:type="spellStart"/>
      <w:r>
        <w:t>журналирования</w:t>
      </w:r>
      <w:proofErr w:type="spellEnd"/>
      <w:r>
        <w:t xml:space="preserve"> и отчётности.</w:t>
      </w:r>
    </w:p>
    <w:p w:rsidR="002F7972" w:rsidRDefault="0086567F">
      <w:pPr>
        <w:spacing w:line="238" w:lineRule="auto"/>
        <w:ind w:firstLine="709"/>
        <w:jc w:val="both"/>
      </w:pPr>
      <w:r>
        <w:t>2.3. Поставка должна включать подписку сроком на 1 год. ПАК должен получать обновления программного обеспечения, системных библиотек, сигнатур IPS и сигнатур приложений L7.</w:t>
      </w:r>
    </w:p>
    <w:p w:rsidR="002F7972" w:rsidRDefault="0086567F">
      <w:pPr>
        <w:spacing w:line="238" w:lineRule="auto"/>
        <w:ind w:firstLine="709"/>
        <w:jc w:val="both"/>
      </w:pPr>
      <w:r>
        <w:t>2.4. ПАК, при наличии соответствующих активных подписок, должен получать базу категорий сайтов, обновляемые URL-списки, морфологические словари и доступ к сервису веб-безопасности.</w:t>
      </w:r>
    </w:p>
    <w:p w:rsidR="002F7972" w:rsidRDefault="0086567F">
      <w:pPr>
        <w:spacing w:line="238" w:lineRule="auto"/>
        <w:ind w:firstLine="709"/>
        <w:jc w:val="both"/>
      </w:pPr>
      <w:r>
        <w:t>2.5. ПАК, при наличии соответствующих активных подписок, должен выполнять потоковую антивирусную проверку передаваемых объектов.</w:t>
      </w:r>
    </w:p>
    <w:p w:rsidR="003C68A8" w:rsidRDefault="0086567F" w:rsidP="003C68A8">
      <w:pPr>
        <w:spacing w:line="238" w:lineRule="auto"/>
        <w:ind w:firstLine="709"/>
        <w:jc w:val="both"/>
      </w:pPr>
      <w:r>
        <w:t>2.6. Второй узел кластера и дополнительные подписки в настоящую поставку не входят. Требования, явно поставленные в зависимость от этих компонентов, подтверждают совместимость ПАК и не означают их поставку.</w:t>
      </w:r>
    </w:p>
    <w:p w:rsidR="002F7972" w:rsidRDefault="0086567F" w:rsidP="003C68A8">
      <w:pPr>
        <w:spacing w:line="238" w:lineRule="auto"/>
        <w:ind w:firstLine="709"/>
        <w:jc w:val="both"/>
      </w:pPr>
      <w:r>
        <w:rPr>
          <w:b/>
        </w:rPr>
        <w:t>3. Сетевые функции</w:t>
      </w:r>
    </w:p>
    <w:p w:rsidR="002F7972" w:rsidRDefault="0086567F">
      <w:pPr>
        <w:spacing w:line="238" w:lineRule="auto"/>
        <w:ind w:firstLine="709"/>
        <w:jc w:val="both"/>
      </w:pPr>
      <w:r>
        <w:t xml:space="preserve">3.1. ПАК должен поддерживать статическую маршрутизацию и протоколы динамической маршрутизации OSPF, BGP и RIP, включая </w:t>
      </w:r>
      <w:proofErr w:type="spellStart"/>
      <w:r>
        <w:t>Full</w:t>
      </w:r>
      <w:proofErr w:type="spellEnd"/>
      <w:r>
        <w:t xml:space="preserve"> </w:t>
      </w:r>
      <w:proofErr w:type="spellStart"/>
      <w:r>
        <w:t>View</w:t>
      </w:r>
      <w:proofErr w:type="spellEnd"/>
      <w:r>
        <w:t xml:space="preserve"> для BGP, перераспределение маршрутов, PBR, BFD, ECMP и VRF.</w:t>
      </w:r>
    </w:p>
    <w:p w:rsidR="002F7972" w:rsidRDefault="0086567F">
      <w:pPr>
        <w:spacing w:line="238" w:lineRule="auto"/>
        <w:ind w:firstLine="709"/>
        <w:jc w:val="both"/>
      </w:pPr>
      <w:r>
        <w:t>3.2. ПАК должен позволять создавать зоны, мосты L2/L3, интерфейсы VLAN, агрегированные интерфейсы (</w:t>
      </w:r>
      <w:proofErr w:type="spellStart"/>
      <w:r>
        <w:t>bond</w:t>
      </w:r>
      <w:proofErr w:type="spellEnd"/>
      <w:r>
        <w:t>) и применять к ним политики безопасности.</w:t>
      </w:r>
    </w:p>
    <w:p w:rsidR="002F7972" w:rsidRDefault="0086567F">
      <w:pPr>
        <w:spacing w:line="238" w:lineRule="auto"/>
        <w:ind w:firstLine="709"/>
        <w:jc w:val="both"/>
      </w:pPr>
      <w:r>
        <w:t xml:space="preserve">3.3. ПАК должен поддерживать LLDP, DHCP, </w:t>
      </w:r>
      <w:proofErr w:type="spellStart"/>
      <w:r>
        <w:t>PPPoE</w:t>
      </w:r>
      <w:proofErr w:type="spellEnd"/>
      <w:r>
        <w:t>, условную пересылку DNS-запросов и локальные настройки DNS.</w:t>
      </w:r>
    </w:p>
    <w:p w:rsidR="002F7972" w:rsidRDefault="0086567F">
      <w:pPr>
        <w:spacing w:line="238" w:lineRule="auto"/>
        <w:ind w:firstLine="709"/>
        <w:jc w:val="both"/>
      </w:pPr>
      <w:r>
        <w:t xml:space="preserve">3.4. ПАК должен поддерживать туннели GRE, GTP-U, IPIP, VXLAN и </w:t>
      </w:r>
      <w:proofErr w:type="spellStart"/>
      <w:r>
        <w:t>IPsec</w:t>
      </w:r>
      <w:proofErr w:type="spellEnd"/>
      <w:r>
        <w:t xml:space="preserve"> </w:t>
      </w:r>
      <w:proofErr w:type="spellStart"/>
      <w:r>
        <w:t>Null</w:t>
      </w:r>
      <w:proofErr w:type="spellEnd"/>
      <w:r>
        <w:t xml:space="preserve"> </w:t>
      </w:r>
      <w:proofErr w:type="spellStart"/>
      <w:r>
        <w:t>Encryption</w:t>
      </w:r>
      <w:proofErr w:type="spellEnd"/>
      <w:r>
        <w:t xml:space="preserve"> и применять правила безопасности к трафику, извлечённому из поддерживаемых туннелей.</w:t>
      </w:r>
    </w:p>
    <w:p w:rsidR="002F7972" w:rsidRDefault="0086567F">
      <w:pPr>
        <w:spacing w:line="238" w:lineRule="auto"/>
        <w:ind w:firstLine="709"/>
        <w:jc w:val="both"/>
      </w:pPr>
      <w:r>
        <w:t xml:space="preserve">3.5. ПАК должен поддерживать балансировку TCP- и UDP-трафика по алгоритмам </w:t>
      </w:r>
      <w:proofErr w:type="spellStart"/>
      <w:r>
        <w:t>Round</w:t>
      </w:r>
      <w:proofErr w:type="spellEnd"/>
      <w:r>
        <w:t xml:space="preserve"> </w:t>
      </w:r>
      <w:proofErr w:type="spellStart"/>
      <w:r>
        <w:t>Robin</w:t>
      </w:r>
      <w:proofErr w:type="spellEnd"/>
      <w:r>
        <w:t xml:space="preserve">, </w:t>
      </w:r>
      <w:proofErr w:type="spellStart"/>
      <w:r>
        <w:t>Weighted</w:t>
      </w:r>
      <w:proofErr w:type="spellEnd"/>
      <w:r>
        <w:t xml:space="preserve"> </w:t>
      </w:r>
      <w:proofErr w:type="spellStart"/>
      <w:r>
        <w:t>Round</w:t>
      </w:r>
      <w:proofErr w:type="spellEnd"/>
      <w:r>
        <w:t xml:space="preserve"> </w:t>
      </w:r>
      <w:proofErr w:type="spellStart"/>
      <w:r>
        <w:t>Robin</w:t>
      </w:r>
      <w:proofErr w:type="spellEnd"/>
      <w:r>
        <w:t xml:space="preserve">, </w:t>
      </w:r>
      <w:proofErr w:type="spellStart"/>
      <w:r>
        <w:t>Least</w:t>
      </w:r>
      <w:proofErr w:type="spellEnd"/>
      <w:r>
        <w:t xml:space="preserve"> </w:t>
      </w:r>
      <w:proofErr w:type="spellStart"/>
      <w:r>
        <w:t>Connections</w:t>
      </w:r>
      <w:proofErr w:type="spellEnd"/>
      <w:r>
        <w:t xml:space="preserve"> и </w:t>
      </w:r>
      <w:proofErr w:type="spellStart"/>
      <w:r>
        <w:t>Weighted</w:t>
      </w:r>
      <w:proofErr w:type="spellEnd"/>
      <w:r>
        <w:t xml:space="preserve"> </w:t>
      </w:r>
      <w:proofErr w:type="spellStart"/>
      <w:r>
        <w:t>Least</w:t>
      </w:r>
      <w:proofErr w:type="spellEnd"/>
      <w:r>
        <w:t xml:space="preserve"> </w:t>
      </w:r>
      <w:proofErr w:type="spellStart"/>
      <w:r>
        <w:t>Connections</w:t>
      </w:r>
      <w:proofErr w:type="spellEnd"/>
      <w:r>
        <w:t>.</w:t>
      </w:r>
    </w:p>
    <w:p w:rsidR="002F7972" w:rsidRDefault="0086567F">
      <w:pPr>
        <w:spacing w:line="238" w:lineRule="auto"/>
        <w:ind w:firstLine="709"/>
        <w:jc w:val="both"/>
      </w:pPr>
      <w:r>
        <w:t>3.6. ПАК должен позволять ограничивать полосу пропускания и назначать приоритет трафику по подсети, пользователю или группе, приложению и сетевому сервису.</w:t>
      </w:r>
    </w:p>
    <w:p w:rsidR="002F7972" w:rsidRDefault="0086567F">
      <w:pPr>
        <w:spacing w:line="238" w:lineRule="auto"/>
        <w:ind w:firstLine="709"/>
        <w:jc w:val="both"/>
      </w:pPr>
      <w:r>
        <w:t>3.7. ПАК должен поддерживать резервирование канала и мониторинг доступности маршрутов с автоматическим переключением на доступный маршрут.</w:t>
      </w:r>
    </w:p>
    <w:p w:rsidR="003C68A8" w:rsidRDefault="0086567F" w:rsidP="003C68A8">
      <w:pPr>
        <w:spacing w:line="238" w:lineRule="auto"/>
        <w:ind w:firstLine="709"/>
        <w:jc w:val="both"/>
      </w:pPr>
      <w:r>
        <w:t>3.8. ПАК должен поддерживать передачу копии трафика через зеркальный порт для анализа внешними средствами.</w:t>
      </w:r>
    </w:p>
    <w:p w:rsidR="002F7972" w:rsidRDefault="0086567F" w:rsidP="003C68A8">
      <w:pPr>
        <w:spacing w:line="238" w:lineRule="auto"/>
        <w:ind w:firstLine="709"/>
        <w:jc w:val="both"/>
      </w:pPr>
      <w:r>
        <w:rPr>
          <w:b/>
        </w:rPr>
        <w:t xml:space="preserve">4. Межсетевое экранирование, NAT и защита от </w:t>
      </w:r>
      <w:proofErr w:type="spellStart"/>
      <w:r>
        <w:rPr>
          <w:b/>
        </w:rPr>
        <w:t>DoS</w:t>
      </w:r>
      <w:proofErr w:type="spellEnd"/>
      <w:r>
        <w:rPr>
          <w:b/>
        </w:rPr>
        <w:t>-атак</w:t>
      </w:r>
    </w:p>
    <w:p w:rsidR="002F7972" w:rsidRDefault="0086567F">
      <w:pPr>
        <w:spacing w:line="238" w:lineRule="auto"/>
        <w:ind w:firstLine="709"/>
        <w:jc w:val="both"/>
      </w:pPr>
      <w:r>
        <w:t>4.1. ПАК должен выполнять контроль состояния соединений на уровнях L3/L4 и позволять создавать разрешающие и запрещающие правила по зонам, адресам и портам источника и назначения, сетевым сервисам, пользователям и группам, приложениям и расписанию.</w:t>
      </w:r>
    </w:p>
    <w:p w:rsidR="002F7972" w:rsidRDefault="0086567F">
      <w:pPr>
        <w:spacing w:line="238" w:lineRule="auto"/>
        <w:ind w:firstLine="709"/>
        <w:jc w:val="both"/>
      </w:pPr>
      <w:r>
        <w:t>4.2. Правила межсетевого экрана должны применяться к IP-фрагментам после корректной сборки пакетов; фрагментация не должна позволять обходить настроенные правила.</w:t>
      </w:r>
    </w:p>
    <w:p w:rsidR="002F7972" w:rsidRDefault="0086567F">
      <w:pPr>
        <w:spacing w:line="238" w:lineRule="auto"/>
        <w:ind w:firstLine="709"/>
        <w:jc w:val="both"/>
      </w:pPr>
      <w:r>
        <w:t>4.3. Администратор должен иметь возможность создавать, изменять, отключать и удалять правила через веб-интерфейс и командную строку, а также менять их порядок.</w:t>
      </w:r>
    </w:p>
    <w:p w:rsidR="002F7972" w:rsidRDefault="0086567F">
      <w:pPr>
        <w:spacing w:line="238" w:lineRule="auto"/>
        <w:ind w:firstLine="709"/>
        <w:jc w:val="both"/>
      </w:pPr>
      <w:r>
        <w:t xml:space="preserve">4.4. ПАК должен поддерживать </w:t>
      </w:r>
      <w:proofErr w:type="spellStart"/>
      <w:r>
        <w:t>Source</w:t>
      </w:r>
      <w:proofErr w:type="spellEnd"/>
      <w:r>
        <w:t xml:space="preserve"> NAT, </w:t>
      </w:r>
      <w:proofErr w:type="spellStart"/>
      <w:r>
        <w:t>Dynamic</w:t>
      </w:r>
      <w:proofErr w:type="spellEnd"/>
      <w:r>
        <w:t xml:space="preserve"> NAT, PAT, </w:t>
      </w:r>
      <w:proofErr w:type="spellStart"/>
      <w:r>
        <w:t>NoNAT</w:t>
      </w:r>
      <w:proofErr w:type="spellEnd"/>
      <w:r>
        <w:t xml:space="preserve">, </w:t>
      </w:r>
      <w:proofErr w:type="spellStart"/>
      <w:r>
        <w:t>NoDNAT</w:t>
      </w:r>
      <w:proofErr w:type="spellEnd"/>
      <w:r>
        <w:t xml:space="preserve"> и преобразование адресов сетей источника или назначения (</w:t>
      </w:r>
      <w:proofErr w:type="spellStart"/>
      <w:r>
        <w:t>Network</w:t>
      </w:r>
      <w:proofErr w:type="spellEnd"/>
      <w:r>
        <w:t xml:space="preserve"> </w:t>
      </w:r>
      <w:proofErr w:type="spellStart"/>
      <w:r>
        <w:t>Mapping</w:t>
      </w:r>
      <w:proofErr w:type="spellEnd"/>
      <w:r>
        <w:t>).</w:t>
      </w:r>
    </w:p>
    <w:p w:rsidR="002F7972" w:rsidRDefault="0086567F">
      <w:pPr>
        <w:spacing w:line="238" w:lineRule="auto"/>
        <w:ind w:firstLine="709"/>
        <w:jc w:val="both"/>
      </w:pPr>
      <w:r>
        <w:t xml:space="preserve">4.5. ПАК должен защищать от сетевого </w:t>
      </w:r>
      <w:proofErr w:type="spellStart"/>
      <w:r>
        <w:t>флуда</w:t>
      </w:r>
      <w:proofErr w:type="spellEnd"/>
      <w:r>
        <w:t xml:space="preserve"> TCP, UDP и ICMP. Администратор должен иметь возможность задавать отдельные профили защиты, пороги отбрасывания пакетов и ограничения числа сессий.</w:t>
      </w:r>
    </w:p>
    <w:p w:rsidR="002F7972" w:rsidRDefault="0086567F">
      <w:pPr>
        <w:spacing w:line="238" w:lineRule="auto"/>
        <w:ind w:firstLine="709"/>
        <w:jc w:val="both"/>
      </w:pPr>
      <w:r>
        <w:t xml:space="preserve">4.6. Для каждого правила должны отображаться счётчик срабатываний, время первого и последнего срабатывания и, при включённом </w:t>
      </w:r>
      <w:proofErr w:type="spellStart"/>
      <w:r>
        <w:t>журналировании</w:t>
      </w:r>
      <w:proofErr w:type="spellEnd"/>
      <w:r>
        <w:t>, записи о начале сессии или каждом пакете.</w:t>
      </w:r>
    </w:p>
    <w:p w:rsidR="003C68A8" w:rsidRDefault="0086567F" w:rsidP="003C68A8">
      <w:pPr>
        <w:spacing w:line="238" w:lineRule="auto"/>
        <w:ind w:firstLine="709"/>
        <w:jc w:val="both"/>
      </w:pPr>
      <w:r>
        <w:lastRenderedPageBreak/>
        <w:t xml:space="preserve">4.7. ПАК должен позволять ограничивать доступ по стране, определяемой на основании </w:t>
      </w:r>
      <w:proofErr w:type="spellStart"/>
      <w:r>
        <w:t>GeoIP</w:t>
      </w:r>
      <w:proofErr w:type="spellEnd"/>
      <w:r>
        <w:t>, и фиксировать применённое правило в журнале.</w:t>
      </w:r>
    </w:p>
    <w:p w:rsidR="002F7972" w:rsidRDefault="0086567F" w:rsidP="003C68A8">
      <w:pPr>
        <w:spacing w:line="238" w:lineRule="auto"/>
        <w:ind w:firstLine="709"/>
        <w:jc w:val="both"/>
      </w:pPr>
      <w:r>
        <w:rPr>
          <w:b/>
        </w:rPr>
        <w:t>5. Идентификация и аутентификация пользователей</w:t>
      </w:r>
    </w:p>
    <w:p w:rsidR="002F7972" w:rsidRDefault="0086567F">
      <w:pPr>
        <w:spacing w:line="238" w:lineRule="auto"/>
        <w:ind w:firstLine="709"/>
        <w:jc w:val="both"/>
      </w:pPr>
      <w:r>
        <w:t xml:space="preserve">5.1. ПАК должен использовать локальную базу пользователей и интегрироваться со службами каталогов Microsoft Active Directory, LDAP, </w:t>
      </w:r>
      <w:proofErr w:type="spellStart"/>
      <w:r>
        <w:t>FreeIPA</w:t>
      </w:r>
      <w:proofErr w:type="spellEnd"/>
      <w:r>
        <w:t xml:space="preserve"> и ALD </w:t>
      </w:r>
      <w:proofErr w:type="spellStart"/>
      <w:r>
        <w:t>Pro</w:t>
      </w:r>
      <w:proofErr w:type="spellEnd"/>
      <w:r>
        <w:t>.</w:t>
      </w:r>
    </w:p>
    <w:p w:rsidR="002F7972" w:rsidRDefault="0086567F">
      <w:pPr>
        <w:spacing w:line="238" w:lineRule="auto"/>
        <w:ind w:firstLine="709"/>
        <w:jc w:val="both"/>
      </w:pPr>
      <w:r>
        <w:t xml:space="preserve">5.2. ПАК должен поддерживать RADIUS, RADIUS </w:t>
      </w:r>
      <w:proofErr w:type="spellStart"/>
      <w:r>
        <w:t>Accounting</w:t>
      </w:r>
      <w:proofErr w:type="spellEnd"/>
      <w:r>
        <w:t xml:space="preserve">, TACACS+, </w:t>
      </w:r>
      <w:proofErr w:type="spellStart"/>
      <w:r>
        <w:t>Kerberos</w:t>
      </w:r>
      <w:proofErr w:type="spellEnd"/>
      <w:r>
        <w:t xml:space="preserve">, NTLM, SAML и HTTP </w:t>
      </w:r>
      <w:proofErr w:type="spellStart"/>
      <w:r>
        <w:t>Basic</w:t>
      </w:r>
      <w:proofErr w:type="spellEnd"/>
      <w:r>
        <w:t xml:space="preserve"> в предусмотренных производителем сценариях аутентификации.</w:t>
      </w:r>
    </w:p>
    <w:p w:rsidR="002F7972" w:rsidRDefault="0086567F">
      <w:pPr>
        <w:spacing w:line="238" w:lineRule="auto"/>
        <w:ind w:firstLine="709"/>
        <w:jc w:val="both"/>
      </w:pPr>
      <w:r>
        <w:t xml:space="preserve">5.3. ПАК должен сопоставлять сетевые соединения с пользователями по событиям контроллеров домена Microsoft Active Directory, данным RADIUS </w:t>
      </w:r>
      <w:proofErr w:type="spellStart"/>
      <w:r>
        <w:t>Accounting</w:t>
      </w:r>
      <w:proofErr w:type="spellEnd"/>
      <w:r>
        <w:t xml:space="preserve">, сообщениям </w:t>
      </w:r>
      <w:proofErr w:type="spellStart"/>
      <w:r>
        <w:t>syslog</w:t>
      </w:r>
      <w:proofErr w:type="spellEnd"/>
      <w:r>
        <w:t xml:space="preserve">, данным Windows </w:t>
      </w:r>
      <w:proofErr w:type="spellStart"/>
      <w:r>
        <w:t>Event</w:t>
      </w:r>
      <w:proofErr w:type="spellEnd"/>
      <w:r>
        <w:t xml:space="preserve"> </w:t>
      </w:r>
      <w:proofErr w:type="spellStart"/>
      <w:r>
        <w:t>Collector</w:t>
      </w:r>
      <w:proofErr w:type="spellEnd"/>
      <w:r>
        <w:t xml:space="preserve"> и агентам авторизации.</w:t>
      </w:r>
    </w:p>
    <w:p w:rsidR="002F7972" w:rsidRDefault="0086567F">
      <w:pPr>
        <w:spacing w:line="238" w:lineRule="auto"/>
        <w:ind w:firstLine="709"/>
        <w:jc w:val="both"/>
      </w:pPr>
      <w:r>
        <w:t>5.4. ПАК должен позволять статически сопоставлять локальную учётную запись с IP-адресом, диапазоном IP-адресов, MAC-адресом или идентификатором VLAN.</w:t>
      </w:r>
    </w:p>
    <w:p w:rsidR="002F7972" w:rsidRDefault="0086567F">
      <w:pPr>
        <w:spacing w:line="238" w:lineRule="auto"/>
        <w:ind w:firstLine="709"/>
        <w:jc w:val="both"/>
      </w:pPr>
      <w:r>
        <w:t>5.5. Политики безопасности должны применяться к пользователям и группам из локальной базы и подключённых служб каталогов.</w:t>
      </w:r>
    </w:p>
    <w:p w:rsidR="002F7972" w:rsidRDefault="0086567F">
      <w:pPr>
        <w:spacing w:line="238" w:lineRule="auto"/>
        <w:ind w:firstLine="709"/>
        <w:jc w:val="both"/>
      </w:pPr>
      <w:r>
        <w:t>5.6. ПАК должен поддерживать многофакторную аутентификацию с одноразовыми кодами TOTP, SMS или электронной почты.</w:t>
      </w:r>
    </w:p>
    <w:p w:rsidR="003C68A8" w:rsidRDefault="0086567F" w:rsidP="003C68A8">
      <w:pPr>
        <w:spacing w:line="238" w:lineRule="auto"/>
        <w:ind w:firstLine="709"/>
        <w:jc w:val="both"/>
      </w:pPr>
      <w:r>
        <w:t xml:space="preserve">5.7. ПАК должен включать агент авторизации для Microsoft Windows, сопоставляющий пользователя, вошедшего в систему, с IP-адресом рабочей станции или терминальной сессией. </w:t>
      </w:r>
    </w:p>
    <w:p w:rsidR="002F7972" w:rsidRDefault="0086567F" w:rsidP="003C68A8">
      <w:pPr>
        <w:spacing w:line="238" w:lineRule="auto"/>
        <w:ind w:firstLine="709"/>
        <w:jc w:val="both"/>
      </w:pPr>
      <w:r>
        <w:rPr>
          <w:b/>
        </w:rPr>
        <w:t>6. Контроль приложений и предотвращение вторжений</w:t>
      </w:r>
    </w:p>
    <w:p w:rsidR="002F7972" w:rsidRDefault="0086567F">
      <w:pPr>
        <w:spacing w:line="238" w:lineRule="auto"/>
        <w:ind w:firstLine="709"/>
        <w:jc w:val="both"/>
      </w:pPr>
      <w:r>
        <w:t>6.1. ПАК должен распознавать не менее 1800 приложений уровня L7, учитывать вложенные приложения и позволять использовать приложения и их группы в правилах безопасности.</w:t>
      </w:r>
    </w:p>
    <w:p w:rsidR="002F7972" w:rsidRDefault="0086567F">
      <w:pPr>
        <w:spacing w:line="238" w:lineRule="auto"/>
        <w:ind w:firstLine="709"/>
        <w:jc w:val="both"/>
      </w:pPr>
      <w:r>
        <w:t>6.2. Администратор должен иметь возможность создавать собственные сигнатуры приложений на языке описания сигнатур, поддерживаемом ПАК.</w:t>
      </w:r>
    </w:p>
    <w:p w:rsidR="002F7972" w:rsidRDefault="0086567F">
      <w:pPr>
        <w:spacing w:line="238" w:lineRule="auto"/>
        <w:ind w:firstLine="709"/>
        <w:jc w:val="both"/>
      </w:pPr>
      <w:r>
        <w:t>6.3. Система предотвращения вторжений должна содержать не менее 12 000 сигнатур известных атак и поддерживать режимы обнаружения и предотвращения.</w:t>
      </w:r>
    </w:p>
    <w:p w:rsidR="002F7972" w:rsidRDefault="0086567F">
      <w:pPr>
        <w:spacing w:line="238" w:lineRule="auto"/>
        <w:ind w:firstLine="709"/>
        <w:jc w:val="both"/>
      </w:pPr>
      <w:r>
        <w:t>6.4. ПАК должен проверять прямой и обратный трафик сессии, а также успешно расшифрованный TLS-трафик.</w:t>
      </w:r>
    </w:p>
    <w:p w:rsidR="002F7972" w:rsidRDefault="0086567F">
      <w:pPr>
        <w:spacing w:line="238" w:lineRule="auto"/>
        <w:ind w:firstLine="709"/>
        <w:jc w:val="both"/>
      </w:pPr>
      <w:r>
        <w:t>6.5. Администратор должен иметь возможность назначать профиль IPS отдельному правилу, создавать исключения, настраивать действие для сигнатуры и добавлять собственные сигнатуры.</w:t>
      </w:r>
    </w:p>
    <w:p w:rsidR="002F7972" w:rsidRDefault="0086567F">
      <w:pPr>
        <w:spacing w:line="238" w:lineRule="auto"/>
        <w:ind w:firstLine="709"/>
        <w:jc w:val="both"/>
      </w:pPr>
      <w:r>
        <w:t>6.6. ПАК должен регистрировать срабатывания IPS и правил контроля приложений в соответствующих журналах.</w:t>
      </w:r>
    </w:p>
    <w:p w:rsidR="003C68A8" w:rsidRDefault="0086567F" w:rsidP="003C68A8">
      <w:pPr>
        <w:spacing w:line="238" w:lineRule="auto"/>
        <w:ind w:firstLine="709"/>
        <w:jc w:val="both"/>
      </w:pPr>
      <w:r>
        <w:t>6.7. ПАК, при наличии соответствующих активных подписок, должен автоматически или вручную получать обновления сигнатур IPS и приложений L7.</w:t>
      </w:r>
    </w:p>
    <w:p w:rsidR="002F7972" w:rsidRDefault="0086567F" w:rsidP="003C68A8">
      <w:pPr>
        <w:spacing w:line="238" w:lineRule="auto"/>
        <w:ind w:firstLine="709"/>
        <w:jc w:val="both"/>
      </w:pPr>
      <w:r>
        <w:rPr>
          <w:b/>
        </w:rPr>
        <w:t>7. Веб-прокси и контентная фильтрация</w:t>
      </w:r>
    </w:p>
    <w:p w:rsidR="002F7972" w:rsidRDefault="0086567F">
      <w:pPr>
        <w:spacing w:line="238" w:lineRule="auto"/>
        <w:ind w:firstLine="709"/>
        <w:jc w:val="both"/>
      </w:pPr>
      <w:r>
        <w:t>7.1. ПАК должен поддерживать прямой, обратный, явный, прозрачный и каскадный прокси-режимы для HTTP/HTTPS и кэшировать ответы с соблюдением директив управления кэшем.</w:t>
      </w:r>
    </w:p>
    <w:p w:rsidR="002F7972" w:rsidRDefault="0086567F">
      <w:pPr>
        <w:spacing w:line="238" w:lineRule="auto"/>
        <w:ind w:firstLine="709"/>
        <w:jc w:val="both"/>
      </w:pPr>
      <w:r>
        <w:t>7.2. Администратор должен иметь возможность создавать разрешающие и запрещающие списки URL-адресов и доменных имён, добавлять шаблоны и загружать обновляемые списки из текстовых файлов, содержащих по одной записи в строке.</w:t>
      </w:r>
    </w:p>
    <w:p w:rsidR="002F7972" w:rsidRDefault="0086567F">
      <w:pPr>
        <w:spacing w:line="238" w:lineRule="auto"/>
        <w:ind w:firstLine="709"/>
        <w:jc w:val="both"/>
      </w:pPr>
      <w:r>
        <w:t>7.3. ПАК должен разрешать или блокировать передачу объектов по MIME-типу, включая видео, аудио, изображения, документы и архивы. Правило должно применяться к выбранным пользователям и группам.</w:t>
      </w:r>
    </w:p>
    <w:p w:rsidR="002F7972" w:rsidRDefault="0086567F">
      <w:pPr>
        <w:spacing w:line="238" w:lineRule="auto"/>
        <w:ind w:firstLine="709"/>
        <w:jc w:val="both"/>
      </w:pPr>
      <w:r>
        <w:t xml:space="preserve">7.4. В условиях правила должны поддерживаться URL, доменное имя, HTTP </w:t>
      </w:r>
      <w:proofErr w:type="spellStart"/>
      <w:r>
        <w:t>Referer</w:t>
      </w:r>
      <w:proofErr w:type="spellEnd"/>
      <w:r>
        <w:t xml:space="preserve">, </w:t>
      </w:r>
      <w:proofErr w:type="spellStart"/>
      <w:r>
        <w:t>User-Agent</w:t>
      </w:r>
      <w:proofErr w:type="spellEnd"/>
      <w:r>
        <w:t>, тип контента, пользователь или группа и расписание. Для HTTPS условия, требующие содержимого HTTP, применяются после успешной TLS-инспекции.</w:t>
      </w:r>
    </w:p>
    <w:p w:rsidR="002F7972" w:rsidRDefault="0086567F">
      <w:pPr>
        <w:spacing w:line="238" w:lineRule="auto"/>
        <w:ind w:firstLine="709"/>
        <w:jc w:val="both"/>
      </w:pPr>
      <w:r>
        <w:t>7.5. При блокировании HTTP-запроса или успешно расшифрованного HTTPS-запроса ПАК должен показывать в браузере редактируемую HTML-страницу. Администратор должен иметь возможность добавить причину блокировки, адрес ресурса и контакты технической поддержки.</w:t>
      </w:r>
    </w:p>
    <w:p w:rsidR="002F7972" w:rsidRDefault="0086567F">
      <w:pPr>
        <w:spacing w:line="238" w:lineRule="auto"/>
        <w:ind w:firstLine="709"/>
        <w:jc w:val="both"/>
      </w:pPr>
      <w:r>
        <w:t>7.6. ПАК, при наличии соответствующих активных подписок, должен использовать обновляемую базу, включающую не менее 230 млн сайтов и не менее 89 категорий, и применять категории в правилах фильтрации.</w:t>
      </w:r>
    </w:p>
    <w:p w:rsidR="002F7972" w:rsidRDefault="0086567F">
      <w:pPr>
        <w:spacing w:line="238" w:lineRule="auto"/>
        <w:ind w:firstLine="709"/>
        <w:jc w:val="both"/>
      </w:pPr>
      <w:r>
        <w:lastRenderedPageBreak/>
        <w:t>7.7. При наличии соответствующих активных подписок,</w:t>
      </w:r>
      <w:r>
        <w:rPr>
          <w:b/>
        </w:rPr>
        <w:t xml:space="preserve"> </w:t>
      </w:r>
      <w:r>
        <w:t>Администратор должен иметь возможность создавать группы категорий, переопределять категорию сайта, назначать пользовательскую категорию и массово импортировать переопределения из TXT- или CSV-файла.</w:t>
      </w:r>
    </w:p>
    <w:p w:rsidR="002F7972" w:rsidRDefault="0086567F">
      <w:pPr>
        <w:spacing w:line="238" w:lineRule="auto"/>
        <w:ind w:firstLine="709"/>
        <w:jc w:val="both"/>
      </w:pPr>
      <w:r>
        <w:t xml:space="preserve">7.8. ПАК, при наличии соответствующих активных подписок, должен получать обновляемые списки запрещённых ресурсов </w:t>
      </w:r>
      <w:proofErr w:type="spellStart"/>
      <w:r>
        <w:t>Роскомнадзора</w:t>
      </w:r>
      <w:proofErr w:type="spellEnd"/>
      <w:r>
        <w:t xml:space="preserve">, </w:t>
      </w:r>
      <w:proofErr w:type="spellStart"/>
      <w:r>
        <w:t>фишинговых</w:t>
      </w:r>
      <w:proofErr w:type="spellEnd"/>
      <w:r>
        <w:t xml:space="preserve"> сайтов, а также чёрный и белый списки производителя.</w:t>
      </w:r>
    </w:p>
    <w:p w:rsidR="002F7972" w:rsidRDefault="0086567F">
      <w:pPr>
        <w:spacing w:line="238" w:lineRule="auto"/>
        <w:ind w:firstLine="709"/>
        <w:jc w:val="both"/>
      </w:pPr>
      <w:r>
        <w:t>7.9. ПАК, при наличии соответствующих активных подписок, должен выполнять морфологический анализ отдельных слов и словосочетаний не менее чем по 12 словарям и поддерживать пользовательские словари и поиск по регулярным выражениям.</w:t>
      </w:r>
    </w:p>
    <w:p w:rsidR="003C68A8" w:rsidRDefault="0086567F" w:rsidP="003C68A8">
      <w:pPr>
        <w:spacing w:line="238" w:lineRule="auto"/>
        <w:ind w:firstLine="709"/>
        <w:jc w:val="both"/>
      </w:pPr>
      <w:r>
        <w:t>7.10. ПАК, при наличии соответствующих активных подписок, должен поддерживать блокирование рекламы, включение безопасного поиска и применение правил к веб-приложениям социальных сетей.</w:t>
      </w:r>
    </w:p>
    <w:p w:rsidR="002F7972" w:rsidRDefault="0086567F" w:rsidP="003C68A8">
      <w:pPr>
        <w:spacing w:line="238" w:lineRule="auto"/>
        <w:ind w:firstLine="709"/>
        <w:jc w:val="both"/>
      </w:pPr>
      <w:r>
        <w:rPr>
          <w:b/>
        </w:rPr>
        <w:t>8. Антивирусная проверка</w:t>
      </w:r>
    </w:p>
    <w:p w:rsidR="002F7972" w:rsidRDefault="0086567F">
      <w:pPr>
        <w:spacing w:line="238" w:lineRule="auto"/>
        <w:ind w:firstLine="709"/>
        <w:jc w:val="both"/>
      </w:pPr>
      <w:r>
        <w:t>8.1. ПАК, при наличии соответствующих активных подписок, должен проверять объекты, передаваемые по HTTP, а также по HTTPS после успешной TLS-инспекции, включая соединения TLS 1.3.</w:t>
      </w:r>
    </w:p>
    <w:p w:rsidR="002F7972" w:rsidRDefault="0086567F">
      <w:pPr>
        <w:spacing w:line="238" w:lineRule="auto"/>
        <w:ind w:firstLine="709"/>
        <w:jc w:val="both"/>
      </w:pPr>
      <w:r>
        <w:t>8.2. ПАК, при наличии соответствующих активных подписок, при обнаружении вредоносного объекта ПАК должен блокировать его просмотр или загрузку и регистрировать событие в журнале антивируса.</w:t>
      </w:r>
    </w:p>
    <w:p w:rsidR="002F7972" w:rsidRDefault="0086567F">
      <w:pPr>
        <w:spacing w:line="238" w:lineRule="auto"/>
        <w:ind w:firstLine="709"/>
        <w:jc w:val="both"/>
      </w:pPr>
      <w:r>
        <w:t>8.3. ПАК, при наличии соответствующих активных подписок, должен автоматически или вручную получать обновления антивирусных сигнатур производителя.</w:t>
      </w:r>
    </w:p>
    <w:p w:rsidR="003C68A8" w:rsidRDefault="0086567F" w:rsidP="003C68A8">
      <w:pPr>
        <w:spacing w:line="238" w:lineRule="auto"/>
        <w:ind w:firstLine="709"/>
        <w:jc w:val="both"/>
      </w:pPr>
      <w:r>
        <w:t>8.4. Администратор, при наличии соответствующих активных подписок, должен иметь возможность исключить из антивирусной проверки явно выбранные правила или типы трафика; исключение должно отображаться в конфигурации.</w:t>
      </w:r>
    </w:p>
    <w:p w:rsidR="002F7972" w:rsidRDefault="0086567F" w:rsidP="003C68A8">
      <w:pPr>
        <w:spacing w:line="238" w:lineRule="auto"/>
        <w:ind w:firstLine="709"/>
        <w:jc w:val="both"/>
      </w:pPr>
      <w:r>
        <w:rPr>
          <w:b/>
        </w:rPr>
        <w:t>9. Инспекция TLS и SSH</w:t>
      </w:r>
    </w:p>
    <w:p w:rsidR="002F7972" w:rsidRDefault="0086567F">
      <w:pPr>
        <w:spacing w:line="238" w:lineRule="auto"/>
        <w:ind w:firstLine="709"/>
        <w:jc w:val="both"/>
      </w:pPr>
      <w:r>
        <w:t>9.1. ПАК должен поддерживать инспекцию TLS вплоть до TLS 1.3 и позволять задавать минимальную и максимальную версии TLS для правила.</w:t>
      </w:r>
    </w:p>
    <w:p w:rsidR="002F7972" w:rsidRDefault="0086567F">
      <w:pPr>
        <w:spacing w:line="238" w:lineRule="auto"/>
        <w:ind w:firstLine="709"/>
        <w:jc w:val="both"/>
      </w:pPr>
      <w:r>
        <w:t xml:space="preserve">9.2. ПАК должен позволять блокировать </w:t>
      </w:r>
      <w:proofErr w:type="spellStart"/>
      <w:r>
        <w:t>самоподписанные</w:t>
      </w:r>
      <w:proofErr w:type="spellEnd"/>
      <w:r>
        <w:t xml:space="preserve"> и истёкшие сертификаты и фильтровать соединения по SNI или </w:t>
      </w:r>
      <w:proofErr w:type="spellStart"/>
      <w:r>
        <w:t>Subject</w:t>
      </w:r>
      <w:proofErr w:type="spellEnd"/>
      <w:r>
        <w:t xml:space="preserve"> </w:t>
      </w:r>
      <w:proofErr w:type="spellStart"/>
      <w:r>
        <w:t>Name</w:t>
      </w:r>
      <w:proofErr w:type="spellEnd"/>
      <w:r>
        <w:t>.</w:t>
      </w:r>
    </w:p>
    <w:p w:rsidR="002F7972" w:rsidRDefault="0086567F">
      <w:pPr>
        <w:spacing w:line="238" w:lineRule="auto"/>
        <w:ind w:firstLine="709"/>
        <w:jc w:val="both"/>
      </w:pPr>
      <w:r>
        <w:t xml:space="preserve">9.3. ПАК должен поддерживать передачу расшифрованного TLS-трафика внешней системе анализа (SSL </w:t>
      </w:r>
      <w:proofErr w:type="spellStart"/>
      <w:r>
        <w:t>forwarding</w:t>
      </w:r>
      <w:proofErr w:type="spellEnd"/>
      <w:r>
        <w:t>).</w:t>
      </w:r>
    </w:p>
    <w:p w:rsidR="002F7972" w:rsidRDefault="0086567F">
      <w:pPr>
        <w:spacing w:line="238" w:lineRule="auto"/>
        <w:ind w:firstLine="709"/>
        <w:jc w:val="both"/>
      </w:pPr>
      <w:r>
        <w:t xml:space="preserve">9.4. ПАК должен инспектировать SSH и позволять блокировать запрос интерактивной оболочки, подсистему SFTP, все запросы </w:t>
      </w:r>
      <w:proofErr w:type="spellStart"/>
      <w:r>
        <w:t>exec</w:t>
      </w:r>
      <w:proofErr w:type="spellEnd"/>
      <w:r>
        <w:t xml:space="preserve"> либо запросы </w:t>
      </w:r>
      <w:proofErr w:type="spellStart"/>
      <w:r>
        <w:t>exec</w:t>
      </w:r>
      <w:proofErr w:type="spellEnd"/>
      <w:r>
        <w:t>, совпадающие с заданной строкой или шаблоном.</w:t>
      </w:r>
    </w:p>
    <w:p w:rsidR="003C68A8" w:rsidRDefault="0086567F" w:rsidP="003C68A8">
      <w:pPr>
        <w:spacing w:line="238" w:lineRule="auto"/>
        <w:ind w:firstLine="709"/>
        <w:jc w:val="both"/>
      </w:pPr>
      <w:r>
        <w:t>9.5. Правила инспекции SSH и TLS должны назначаться выбранным пользователям, группам, зонам и сетевым направлениям и применяться по расписанию.</w:t>
      </w:r>
    </w:p>
    <w:p w:rsidR="002F7972" w:rsidRDefault="0086567F" w:rsidP="003C68A8">
      <w:pPr>
        <w:spacing w:line="238" w:lineRule="auto"/>
        <w:ind w:firstLine="709"/>
        <w:jc w:val="both"/>
      </w:pPr>
      <w:r>
        <w:rPr>
          <w:b/>
        </w:rPr>
        <w:t>10. Виртуальные частные сети</w:t>
      </w:r>
    </w:p>
    <w:p w:rsidR="002F7972" w:rsidRDefault="0086567F">
      <w:pPr>
        <w:spacing w:line="238" w:lineRule="auto"/>
        <w:ind w:firstLine="709"/>
        <w:jc w:val="both"/>
      </w:pPr>
      <w:r>
        <w:t>10.1. ПАК должен поддерживать межсетевые VPN-туннели IKEv1/L2TP и IKEv2 с сертификатами, а также алгоритмы 3DES, AES-128, AES-192 и AES-256.</w:t>
      </w:r>
    </w:p>
    <w:p w:rsidR="002F7972" w:rsidRDefault="0086567F">
      <w:pPr>
        <w:spacing w:line="238" w:lineRule="auto"/>
        <w:ind w:firstLine="709"/>
        <w:jc w:val="both"/>
      </w:pPr>
      <w:r>
        <w:t>10.2. Для удалённого доступа ПАК должен поддерживать IKEv1/L2TP, IKEv2 с сертификатом, IKEv2 с EAP-RADIUS и веб-портал для удалённых или мобильных пользователей.</w:t>
      </w:r>
    </w:p>
    <w:p w:rsidR="002F7972" w:rsidRDefault="0086567F">
      <w:pPr>
        <w:spacing w:line="238" w:lineRule="auto"/>
        <w:ind w:firstLine="709"/>
        <w:jc w:val="both"/>
      </w:pPr>
      <w:r>
        <w:t>10.3. Правила удалённого доступа должны поддерживать многофакторную аутентификацию и разграничение доступа по пользователям и группам.</w:t>
      </w:r>
    </w:p>
    <w:p w:rsidR="002F7972" w:rsidRDefault="0086567F">
      <w:pPr>
        <w:spacing w:line="238" w:lineRule="auto"/>
        <w:ind w:firstLine="709"/>
        <w:jc w:val="both"/>
      </w:pPr>
      <w:r>
        <w:t xml:space="preserve">10.4. ПАК должен </w:t>
      </w:r>
      <w:proofErr w:type="spellStart"/>
      <w:r>
        <w:t>журналировать</w:t>
      </w:r>
      <w:proofErr w:type="spellEnd"/>
      <w:r>
        <w:t xml:space="preserve"> установление и завершение VPN-сессий, идентификатор пользователя и назначенный адрес.</w:t>
      </w:r>
    </w:p>
    <w:p w:rsidR="003C68A8" w:rsidRDefault="0086567F" w:rsidP="003C68A8">
      <w:pPr>
        <w:spacing w:line="238" w:lineRule="auto"/>
        <w:ind w:firstLine="709"/>
        <w:jc w:val="both"/>
      </w:pPr>
      <w:r>
        <w:t>10.5. </w:t>
      </w:r>
      <w:r>
        <w:rPr>
          <w:b/>
        </w:rPr>
        <w:t xml:space="preserve">При наличии второго узла ПАК и лицензии </w:t>
      </w:r>
      <w:proofErr w:type="spellStart"/>
      <w:r>
        <w:rPr>
          <w:b/>
        </w:rPr>
        <w:t>Cluster</w:t>
      </w:r>
      <w:proofErr w:type="spellEnd"/>
      <w:r>
        <w:rPr>
          <w:b/>
        </w:rPr>
        <w:t xml:space="preserve">: </w:t>
      </w:r>
      <w:r>
        <w:t>VPN-сервисы должны продолжать работу при переключении на исправный узел кластера в пределах возможностей синхронизации поддерживаемого типа сессий.</w:t>
      </w:r>
    </w:p>
    <w:p w:rsidR="002F7972" w:rsidRDefault="0086567F" w:rsidP="003C68A8">
      <w:pPr>
        <w:spacing w:line="238" w:lineRule="auto"/>
        <w:ind w:firstLine="709"/>
        <w:jc w:val="both"/>
      </w:pPr>
      <w:r>
        <w:rPr>
          <w:b/>
        </w:rPr>
        <w:t>11. Защита АСУ ТП и контроль состояния конечных устройств</w:t>
      </w:r>
    </w:p>
    <w:p w:rsidR="002F7972" w:rsidRDefault="0086567F">
      <w:pPr>
        <w:spacing w:line="238" w:lineRule="auto"/>
        <w:ind w:firstLine="709"/>
        <w:jc w:val="both"/>
      </w:pPr>
      <w:r>
        <w:t xml:space="preserve">11.1. ПАК должен распознавать не менее 43 промышленных протоколов уровня L7, включая </w:t>
      </w:r>
      <w:proofErr w:type="spellStart"/>
      <w:r>
        <w:t>Modbus</w:t>
      </w:r>
      <w:proofErr w:type="spellEnd"/>
      <w:r>
        <w:t>, DNP3 и MMS, и позволять применять к ним правила безопасности.</w:t>
      </w:r>
    </w:p>
    <w:p w:rsidR="002F7972" w:rsidRDefault="0086567F">
      <w:pPr>
        <w:spacing w:line="238" w:lineRule="auto"/>
        <w:ind w:firstLine="709"/>
        <w:jc w:val="both"/>
      </w:pPr>
      <w:r>
        <w:t>11.2. ПАК должен содержать не менее 37 сигнатур IPS для промышленных уязвимостей и поддерживать контроль не менее 363 команд промышленных протоколов.</w:t>
      </w:r>
    </w:p>
    <w:p w:rsidR="002F7972" w:rsidRDefault="0086567F">
      <w:pPr>
        <w:spacing w:line="238" w:lineRule="auto"/>
        <w:ind w:firstLine="709"/>
        <w:jc w:val="both"/>
      </w:pPr>
      <w:r>
        <w:lastRenderedPageBreak/>
        <w:t>11.3. ПАК должен позволять создавать собственные сигнатуры IPS для промышленного трафика.</w:t>
      </w:r>
    </w:p>
    <w:p w:rsidR="003C68A8" w:rsidRDefault="0086567F" w:rsidP="003C68A8">
      <w:pPr>
        <w:spacing w:line="238" w:lineRule="auto"/>
        <w:ind w:firstLine="709"/>
        <w:jc w:val="both"/>
      </w:pPr>
      <w:r>
        <w:t>11.4. ПАК, при наличии соответствующих активных подписок, должен получать профиль состояния конечного устройства (</w:t>
      </w:r>
      <w:proofErr w:type="spellStart"/>
      <w:r>
        <w:t>Host</w:t>
      </w:r>
      <w:proofErr w:type="spellEnd"/>
      <w:r>
        <w:t xml:space="preserve"> </w:t>
      </w:r>
      <w:proofErr w:type="spellStart"/>
      <w:r>
        <w:t>Information</w:t>
      </w:r>
      <w:proofErr w:type="spellEnd"/>
      <w:r>
        <w:t xml:space="preserve"> </w:t>
      </w:r>
      <w:proofErr w:type="spellStart"/>
      <w:r>
        <w:t>Profile</w:t>
      </w:r>
      <w:proofErr w:type="spellEnd"/>
      <w:r>
        <w:t>), проверять его по заданным критериям и учитывать результат при предоставлении доступа к корпоративным ресурсам. Программа-клиент в поставку не входит, при приёмке проверяется наличие документированной интеграции и соответствующих настроек ПАК.</w:t>
      </w:r>
    </w:p>
    <w:p w:rsidR="002F7972" w:rsidRDefault="0086567F" w:rsidP="003C68A8">
      <w:pPr>
        <w:spacing w:line="238" w:lineRule="auto"/>
        <w:ind w:firstLine="709"/>
        <w:jc w:val="both"/>
      </w:pPr>
      <w:r>
        <w:rPr>
          <w:b/>
        </w:rPr>
        <w:t>12. Отказоустойчивость и диагностика</w:t>
      </w:r>
    </w:p>
    <w:p w:rsidR="002F7972" w:rsidRDefault="0086567F">
      <w:pPr>
        <w:spacing w:line="238" w:lineRule="auto"/>
        <w:ind w:firstLine="709"/>
        <w:jc w:val="both"/>
      </w:pPr>
      <w:r>
        <w:t>12.1. ПАК должен поддерживать кластер из 2–4 узлов в режимах Active-</w:t>
      </w:r>
      <w:proofErr w:type="spellStart"/>
      <w:r>
        <w:t>Passive</w:t>
      </w:r>
      <w:proofErr w:type="spellEnd"/>
      <w:r>
        <w:t xml:space="preserve"> и Active-Active.</w:t>
      </w:r>
    </w:p>
    <w:p w:rsidR="002F7972" w:rsidRDefault="0086567F">
      <w:pPr>
        <w:spacing w:line="238" w:lineRule="auto"/>
        <w:ind w:firstLine="709"/>
        <w:jc w:val="both"/>
      </w:pPr>
      <w:r>
        <w:t>12.2. </w:t>
      </w:r>
      <w:r>
        <w:rPr>
          <w:b/>
        </w:rPr>
        <w:t xml:space="preserve">При наличии второго узла ПАК и соответствующей лицензии: </w:t>
      </w:r>
      <w:r>
        <w:t>ПАК должен поддерживать синхронизацию конфигурации и сессий между узлами, VRRP, уведомления GARP, агрегирование интерфейсов LACP и резервирование канала.</w:t>
      </w:r>
    </w:p>
    <w:p w:rsidR="002F7972" w:rsidRDefault="0086567F">
      <w:pPr>
        <w:spacing w:line="238" w:lineRule="auto"/>
        <w:ind w:firstLine="709"/>
        <w:jc w:val="both"/>
      </w:pPr>
      <w:r>
        <w:t>12.3. </w:t>
      </w:r>
      <w:r>
        <w:rPr>
          <w:b/>
        </w:rPr>
        <w:t xml:space="preserve">При наличии второго узла ПАК и соответствующей лицензии: </w:t>
      </w:r>
      <w:r>
        <w:t>При отказе узла обработка трафика должна автоматически продолжаться на исправном узле без ручного изменения настроек клиентских устройств.</w:t>
      </w:r>
    </w:p>
    <w:p w:rsidR="002F7972" w:rsidRDefault="0086567F">
      <w:pPr>
        <w:spacing w:line="238" w:lineRule="auto"/>
        <w:ind w:firstLine="709"/>
        <w:jc w:val="both"/>
      </w:pPr>
      <w:r>
        <w:t>12.4. </w:t>
      </w:r>
      <w:r>
        <w:rPr>
          <w:b/>
        </w:rPr>
        <w:t xml:space="preserve">При наличии второго узла ПАК и соответствующей лицензии: </w:t>
      </w:r>
      <w:r>
        <w:t>Администратор должен иметь возможность штатно вывести узел в режим технического обслуживания, обновить или перезапустить его и вернуть в кластер при сохранении работы другого узла.</w:t>
      </w:r>
    </w:p>
    <w:p w:rsidR="002F7972" w:rsidRDefault="0086567F">
      <w:pPr>
        <w:spacing w:line="238" w:lineRule="auto"/>
        <w:ind w:firstLine="709"/>
        <w:jc w:val="both"/>
      </w:pPr>
      <w:r>
        <w:t>12.5. Второй узел в настоящую поставку не входит. Поддержка кластера подтверждается документацией производителя и наличием соответствующих настроек в интерфейсе ПАК.</w:t>
      </w:r>
    </w:p>
    <w:p w:rsidR="003C68A8" w:rsidRDefault="0086567F" w:rsidP="003C68A8">
      <w:pPr>
        <w:spacing w:line="238" w:lineRule="auto"/>
        <w:ind w:firstLine="709"/>
        <w:jc w:val="both"/>
      </w:pPr>
      <w:r>
        <w:t>12.6. ПАК должен отображать состояние системных служб, сетевых интерфейсов, маршрутов, хранилища, процессора и оперативной памяти и позволять сформировать диагностический файл для технической поддержки.</w:t>
      </w:r>
    </w:p>
    <w:p w:rsidR="002F7972" w:rsidRDefault="0086567F" w:rsidP="003C68A8">
      <w:pPr>
        <w:spacing w:line="238" w:lineRule="auto"/>
        <w:ind w:firstLine="709"/>
        <w:jc w:val="both"/>
      </w:pPr>
      <w:r>
        <w:rPr>
          <w:b/>
        </w:rPr>
        <w:t>13. Интеграция, API и резервное копирование</w:t>
      </w:r>
    </w:p>
    <w:p w:rsidR="002F7972" w:rsidRDefault="0086567F">
      <w:pPr>
        <w:spacing w:line="238" w:lineRule="auto"/>
        <w:ind w:firstLine="709"/>
        <w:jc w:val="both"/>
      </w:pPr>
      <w:r>
        <w:t xml:space="preserve">13.1. ПАК должен передавать журнальные сообщения во внешнюю SIEM-систему по </w:t>
      </w:r>
      <w:proofErr w:type="spellStart"/>
      <w:r>
        <w:t>syslog</w:t>
      </w:r>
      <w:proofErr w:type="spellEnd"/>
      <w:r>
        <w:t xml:space="preserve"> в реальном времени; администратор должен иметь возможность выбрать типы передаваемых событий и настроить формат сообщения.</w:t>
      </w:r>
    </w:p>
    <w:p w:rsidR="002F7972" w:rsidRDefault="0086567F">
      <w:pPr>
        <w:spacing w:line="238" w:lineRule="auto"/>
        <w:ind w:firstLine="709"/>
        <w:jc w:val="both"/>
      </w:pPr>
      <w:r>
        <w:t>13.2. ПАК должен поддерживать мониторинг и оповещения по SNMP v2c и SNMP v3.</w:t>
      </w:r>
    </w:p>
    <w:p w:rsidR="002F7972" w:rsidRDefault="0086567F">
      <w:pPr>
        <w:spacing w:line="238" w:lineRule="auto"/>
        <w:ind w:firstLine="709"/>
        <w:jc w:val="both"/>
      </w:pPr>
      <w:r>
        <w:t>13.3. ПАК должен отправлять уведомления и отчёты через корпоративный SMTP-сервер.</w:t>
      </w:r>
    </w:p>
    <w:p w:rsidR="002F7972" w:rsidRDefault="0086567F">
      <w:pPr>
        <w:spacing w:line="238" w:lineRule="auto"/>
        <w:ind w:firstLine="709"/>
        <w:jc w:val="both"/>
      </w:pPr>
      <w:r>
        <w:t xml:space="preserve">13.4. ПАК должен экспортировать статистику потоков по </w:t>
      </w:r>
      <w:proofErr w:type="spellStart"/>
      <w:r>
        <w:t>NetFlow</w:t>
      </w:r>
      <w:proofErr w:type="spellEnd"/>
      <w:r>
        <w:t xml:space="preserve"> v5, </w:t>
      </w:r>
      <w:proofErr w:type="spellStart"/>
      <w:r>
        <w:t>NetFlow</w:t>
      </w:r>
      <w:proofErr w:type="spellEnd"/>
      <w:r>
        <w:t xml:space="preserve"> v9 и IPFIX (</w:t>
      </w:r>
      <w:proofErr w:type="spellStart"/>
      <w:r>
        <w:t>NetFlow</w:t>
      </w:r>
      <w:proofErr w:type="spellEnd"/>
      <w:r>
        <w:t xml:space="preserve"> v10).</w:t>
      </w:r>
    </w:p>
    <w:p w:rsidR="002F7972" w:rsidRDefault="0086567F">
      <w:pPr>
        <w:spacing w:line="238" w:lineRule="auto"/>
        <w:ind w:firstLine="709"/>
        <w:jc w:val="both"/>
      </w:pPr>
      <w:r>
        <w:t>13.5. ПАК должен поддерживать интеграцию по ICAP с несколькими внешними серверами контентного анализа и позволять использовать результат проверки в политике доступа.</w:t>
      </w:r>
    </w:p>
    <w:p w:rsidR="002F7972" w:rsidRDefault="0086567F">
      <w:pPr>
        <w:spacing w:line="238" w:lineRule="auto"/>
        <w:ind w:firstLine="709"/>
        <w:jc w:val="both"/>
      </w:pPr>
      <w:r>
        <w:t>13.6. ПАК должен предоставлять документированный REST API для чтения состояния и автоматизации поддерживаемых операций конфигурации.</w:t>
      </w:r>
    </w:p>
    <w:p w:rsidR="002F7972" w:rsidRDefault="0086567F">
      <w:pPr>
        <w:spacing w:line="238" w:lineRule="auto"/>
        <w:ind w:firstLine="709"/>
        <w:jc w:val="both"/>
      </w:pPr>
      <w:r>
        <w:t>13.7. ПАК должен создавать резервные копии конфигурации и позволять сохранять их локально либо передавать на FTP- или SSH-сервер.</w:t>
      </w:r>
    </w:p>
    <w:p w:rsidR="002F7972" w:rsidRDefault="0086567F">
      <w:pPr>
        <w:spacing w:line="238" w:lineRule="auto"/>
        <w:ind w:firstLine="709"/>
        <w:jc w:val="both"/>
      </w:pPr>
      <w:r>
        <w:t>13.8. ПАК должен использовать NTP для синхронизации времени и DNS для разрешения имён узлов.</w:t>
      </w:r>
    </w:p>
    <w:p w:rsidR="003C68A8" w:rsidRDefault="0086567F" w:rsidP="003C68A8">
      <w:pPr>
        <w:spacing w:line="238" w:lineRule="auto"/>
        <w:ind w:firstLine="709"/>
        <w:jc w:val="both"/>
      </w:pPr>
      <w:r>
        <w:t>13.9. </w:t>
      </w:r>
      <w:r>
        <w:rPr>
          <w:b/>
        </w:rPr>
        <w:t xml:space="preserve">При наличии центральной консоли управления и </w:t>
      </w:r>
      <w:r w:rsidR="003C68A8">
        <w:rPr>
          <w:b/>
        </w:rPr>
        <w:t>соответствующей</w:t>
      </w:r>
      <w:r>
        <w:rPr>
          <w:b/>
        </w:rPr>
        <w:t xml:space="preserve"> лицензии: </w:t>
      </w:r>
      <w:r>
        <w:t>ПАК должен поддерживать централизованное применение шаблонов конфигурации, политик и ролевой модели. Централизованная консоль управления в поставку не входит; при приёмке проверяется документированная совместимость.</w:t>
      </w:r>
    </w:p>
    <w:p w:rsidR="002F7972" w:rsidRDefault="0086567F" w:rsidP="003C68A8">
      <w:pPr>
        <w:spacing w:line="238" w:lineRule="auto"/>
        <w:ind w:firstLine="709"/>
        <w:jc w:val="both"/>
      </w:pPr>
      <w:r>
        <w:rPr>
          <w:b/>
        </w:rPr>
        <w:t>14. Журналирование, мониторинг и отчётность</w:t>
      </w:r>
    </w:p>
    <w:p w:rsidR="002F7972" w:rsidRDefault="0086567F">
      <w:pPr>
        <w:spacing w:line="238" w:lineRule="auto"/>
        <w:ind w:firstLine="709"/>
        <w:jc w:val="both"/>
      </w:pPr>
      <w:r>
        <w:t>14.1. ПАК должен регистрировать действия администраторов, аутентификацию пользователей, начало и завершение сетевых сессий, срабатывания правил FW, IPS, контроля приложений и веб-фильтрации. ПАК, при наличии соответствующих активных подписок, должен регистрировать события антивируса.</w:t>
      </w:r>
    </w:p>
    <w:p w:rsidR="002F7972" w:rsidRDefault="0086567F">
      <w:pPr>
        <w:spacing w:line="238" w:lineRule="auto"/>
        <w:ind w:firstLine="709"/>
        <w:jc w:val="both"/>
      </w:pPr>
      <w:r>
        <w:t>14.2. В журнале должны регистрироваться успешная загрузка системы, изменение системного времени и изменение конфигурации.</w:t>
      </w:r>
    </w:p>
    <w:p w:rsidR="002F7972" w:rsidRDefault="0086567F">
      <w:pPr>
        <w:spacing w:line="238" w:lineRule="auto"/>
        <w:ind w:firstLine="709"/>
        <w:jc w:val="both"/>
      </w:pPr>
      <w:r>
        <w:t>14.3. Интерфейс мониторинга должен показывать текущие пользовательские и сетевые сессии, узел обработки, применённое правило и распознанное приложение.</w:t>
      </w:r>
    </w:p>
    <w:p w:rsidR="002F7972" w:rsidRDefault="0086567F">
      <w:pPr>
        <w:spacing w:line="238" w:lineRule="auto"/>
        <w:ind w:firstLine="709"/>
        <w:jc w:val="both"/>
      </w:pPr>
      <w:r>
        <w:lastRenderedPageBreak/>
        <w:t>14.4. ПАК должен формировать табличные и графические отчёты за выбранный период по пользователям, ресурсам, приложениям, событиям безопасности и объёму трафика. ПАК, при наличии соответствующих активных подписок, должен формировать отчёты по категориям URL. ПАК, при наличии соответствующих активных подписок, должен включать в отчёты события антивируса.</w:t>
      </w:r>
    </w:p>
    <w:p w:rsidR="002F7972" w:rsidRDefault="0086567F">
      <w:pPr>
        <w:spacing w:line="238" w:lineRule="auto"/>
        <w:ind w:firstLine="709"/>
        <w:jc w:val="both"/>
      </w:pPr>
      <w:r>
        <w:t>14.5. Администратор должен иметь возможность задавать фильтры по доступным полям, использовать язык запросов, выбирать формат отчёта и сохранять шаблон отчёта.</w:t>
      </w:r>
    </w:p>
    <w:p w:rsidR="003C68A8" w:rsidRDefault="0086567F" w:rsidP="003C68A8">
      <w:pPr>
        <w:spacing w:line="238" w:lineRule="auto"/>
        <w:ind w:firstLine="709"/>
        <w:jc w:val="both"/>
      </w:pPr>
      <w:r>
        <w:t>14.6. ПАК должен формировать и отправлять отчёты по расписанию или по запросу администратора.</w:t>
      </w:r>
    </w:p>
    <w:p w:rsidR="002F7972" w:rsidRDefault="0086567F" w:rsidP="003C68A8">
      <w:pPr>
        <w:spacing w:line="238" w:lineRule="auto"/>
        <w:ind w:firstLine="709"/>
        <w:jc w:val="both"/>
      </w:pPr>
      <w:r>
        <w:rPr>
          <w:b/>
        </w:rPr>
        <w:t>15. Интерфейс и администрирование</w:t>
      </w:r>
    </w:p>
    <w:p w:rsidR="002F7972" w:rsidRDefault="0086567F">
      <w:pPr>
        <w:spacing w:line="238" w:lineRule="auto"/>
        <w:ind w:firstLine="709"/>
        <w:jc w:val="both"/>
      </w:pPr>
      <w:r>
        <w:t>15.1. Веб-интерфейс управления, журналы, отчёты и страницы уведомлений должны поддерживать русский язык и кодировку UTF-8.</w:t>
      </w:r>
    </w:p>
    <w:p w:rsidR="002F7972" w:rsidRDefault="0086567F">
      <w:pPr>
        <w:spacing w:line="238" w:lineRule="auto"/>
        <w:ind w:firstLine="709"/>
        <w:jc w:val="both"/>
      </w:pPr>
      <w:r>
        <w:t>15.2. Управление должно выполняться через веб-интерфейс по TLS и командную строку по SSH или через консольный порт.</w:t>
      </w:r>
    </w:p>
    <w:p w:rsidR="002F7972" w:rsidRDefault="0086567F">
      <w:pPr>
        <w:spacing w:line="238" w:lineRule="auto"/>
        <w:ind w:firstLine="709"/>
        <w:jc w:val="both"/>
      </w:pPr>
      <w:r>
        <w:t>15.3. ПАК должен поддерживать ролевую модель: администратор должен иметь возможность создать роль и ограничить доступные разделы интерфейса, операции, отчёты и управляемые объекты.</w:t>
      </w:r>
    </w:p>
    <w:p w:rsidR="002F7972" w:rsidRDefault="0086567F">
      <w:pPr>
        <w:spacing w:line="238" w:lineRule="auto"/>
        <w:ind w:firstLine="709"/>
        <w:jc w:val="both"/>
      </w:pPr>
      <w:r>
        <w:t>15.4. ПАК должен протоколировать вход администраторов, изменение правил, интерфейсов, учётных записей, параметров оповещения и операции экспорта журналов.</w:t>
      </w:r>
    </w:p>
    <w:p w:rsidR="002F7972" w:rsidRDefault="0086567F">
      <w:pPr>
        <w:spacing w:line="238" w:lineRule="auto"/>
        <w:ind w:firstLine="709"/>
        <w:jc w:val="both"/>
      </w:pPr>
      <w:r>
        <w:t>15.5. ПАК должен формировать SNMP-оповещение при срабатывании выбранных запрещающих правил межсетевого экрана.</w:t>
      </w:r>
    </w:p>
    <w:p w:rsidR="002F7972" w:rsidRDefault="0086567F">
      <w:pPr>
        <w:spacing w:line="238" w:lineRule="auto"/>
        <w:ind w:firstLine="709"/>
        <w:jc w:val="both"/>
      </w:pPr>
      <w:r>
        <w:t>15.6. Удалённое подключение технической поддержки должно включаться администратором ПАК на ограниченный период и отключаться после завершения работ.</w:t>
      </w:r>
    </w:p>
    <w:p w:rsidR="003C68A8" w:rsidRDefault="0086567F" w:rsidP="003C68A8">
      <w:pPr>
        <w:spacing w:line="238" w:lineRule="auto"/>
        <w:ind w:firstLine="709"/>
        <w:jc w:val="both"/>
      </w:pPr>
      <w:r>
        <w:t xml:space="preserve">15.7. ПАК должен поддерживать онлайн- и </w:t>
      </w:r>
      <w:proofErr w:type="gramStart"/>
      <w:r>
        <w:t>офлайн-активацию лицензий</w:t>
      </w:r>
      <w:proofErr w:type="gramEnd"/>
      <w:r>
        <w:t xml:space="preserve"> и установку доступных обновлений вручную или автоматически.</w:t>
      </w:r>
    </w:p>
    <w:p w:rsidR="002F7972" w:rsidRDefault="0086567F" w:rsidP="003C68A8">
      <w:pPr>
        <w:spacing w:line="238" w:lineRule="auto"/>
        <w:ind w:firstLine="709"/>
        <w:jc w:val="both"/>
      </w:pPr>
      <w:r>
        <w:rPr>
          <w:b/>
        </w:rPr>
        <w:t>16. Производительность и эксплуатация</w:t>
      </w:r>
    </w:p>
    <w:p w:rsidR="002F7972" w:rsidRDefault="0086567F">
      <w:pPr>
        <w:spacing w:line="238" w:lineRule="auto"/>
        <w:ind w:firstLine="709"/>
        <w:jc w:val="both"/>
      </w:pPr>
      <w:r>
        <w:t>16.1. Производительность FW L4 на трафике UDP 1518 байт должна составлять не менее 3580 Мбит/с, а на трафике EMIX — не менее 2200 Мбит/с.</w:t>
      </w:r>
    </w:p>
    <w:p w:rsidR="002F7972" w:rsidRDefault="0086567F">
      <w:pPr>
        <w:spacing w:line="238" w:lineRule="auto"/>
        <w:ind w:firstLine="709"/>
        <w:jc w:val="both"/>
      </w:pPr>
      <w:r>
        <w:t>16.2. ПАК должен быть способен создавать не менее 4023 новых сессий FW L4 в секунду и поддерживать не менее 157 000 одновременных TCP-сессий FW L4.</w:t>
      </w:r>
    </w:p>
    <w:p w:rsidR="002F7972" w:rsidRDefault="0086567F">
      <w:pPr>
        <w:spacing w:line="238" w:lineRule="auto"/>
        <w:ind w:firstLine="709"/>
        <w:jc w:val="both"/>
      </w:pPr>
      <w:r>
        <w:t>16.3. Производительность FW L7 на трафике EMIX должна составлять не менее 900 Мбит/с.</w:t>
      </w:r>
    </w:p>
    <w:p w:rsidR="002F7972" w:rsidRDefault="0086567F">
      <w:pPr>
        <w:spacing w:line="238" w:lineRule="auto"/>
        <w:ind w:firstLine="709"/>
        <w:jc w:val="both"/>
      </w:pPr>
      <w:r>
        <w:t>16.4. Производительность FW L7 + IPS на трафике EMIX должна составлять не менее 900 Мбит/с.</w:t>
      </w:r>
    </w:p>
    <w:p w:rsidR="002F7972" w:rsidRDefault="0086567F">
      <w:pPr>
        <w:spacing w:line="238" w:lineRule="auto"/>
        <w:ind w:firstLine="709"/>
        <w:jc w:val="both"/>
      </w:pPr>
      <w:r>
        <w:t>16.5. При наличии подписки на модуль контентной фильтрации производительность FW L7 + контентная фильтрация должна составлять не менее 243 Мбит/с на HTTP-трафике с размером ответа 256 КБ и не менее 107 Мбит/с на HTTPS-трафике с размером ответа 256 КБ и TLS 1.2; производительность NGFW (FW L7 + IPS + контентная фильтрация) на трафике EMIX должна составлять не менее 45 Мбит/с.</w:t>
      </w:r>
    </w:p>
    <w:p w:rsidR="002F7972" w:rsidRDefault="0086567F">
      <w:pPr>
        <w:spacing w:line="238" w:lineRule="auto"/>
        <w:ind w:firstLine="709"/>
        <w:jc w:val="both"/>
      </w:pPr>
      <w:r>
        <w:t>16.6. Показатели пунктов 16.1–16.5 подтверждаются официальной технической спецификацией производителя для поставляемой аппаратной платформы и версии программного обеспечения.</w:t>
      </w:r>
    </w:p>
    <w:p w:rsidR="002F7972" w:rsidRDefault="0086567F">
      <w:pPr>
        <w:spacing w:line="238" w:lineRule="auto"/>
        <w:ind w:firstLine="709"/>
        <w:jc w:val="both"/>
      </w:pPr>
      <w:r>
        <w:t>16.7. ПАК должен работать круглосуточно при соблюдении диапазонов температуры, влажности и электропитания, указанных в разделе 1 и руководстве по эксплуатации.</w:t>
      </w:r>
    </w:p>
    <w:p w:rsidR="002F7972" w:rsidRDefault="0086567F">
      <w:pPr>
        <w:spacing w:line="238" w:lineRule="auto"/>
        <w:ind w:firstLine="709"/>
        <w:jc w:val="both"/>
      </w:pPr>
      <w:r>
        <w:t>16.8. Изменение правил и большинства сетевых настроек не должно требовать полного останова ПАК. Если для изменения требуется перезапуск службы или узла, интерфейс должен предупреждать администратора до применения изменения.</w:t>
      </w:r>
    </w:p>
    <w:p w:rsidR="002F7972" w:rsidRDefault="0086567F">
      <w:pPr>
        <w:spacing w:line="238" w:lineRule="auto"/>
        <w:ind w:firstLine="709"/>
        <w:jc w:val="both"/>
      </w:pPr>
      <w:r>
        <w:t>16.9. ПАК должен позволять вручную или по расписанию создавать резервную копию конфигурации перед обновлением программного обеспечения.</w:t>
      </w:r>
    </w:p>
    <w:p w:rsidR="002F7972" w:rsidRDefault="0086567F">
      <w:pPr>
        <w:widowControl w:val="0"/>
        <w:suppressAutoHyphens/>
        <w:spacing w:line="238" w:lineRule="auto"/>
        <w:ind w:firstLine="709"/>
        <w:jc w:val="both"/>
        <w:rPr>
          <w:b/>
        </w:rPr>
      </w:pPr>
      <w:r>
        <w:rPr>
          <w:b/>
        </w:rPr>
        <w:t>17. Требования к оказанию технической поддержки</w:t>
      </w:r>
    </w:p>
    <w:p w:rsidR="002F7972" w:rsidRDefault="0086567F">
      <w:pPr>
        <w:widowControl w:val="0"/>
        <w:suppressAutoHyphens/>
        <w:spacing w:line="238" w:lineRule="auto"/>
        <w:ind w:firstLine="709"/>
        <w:jc w:val="both"/>
      </w:pPr>
      <w:r>
        <w:t>17.1. Производитель ПАК должен оказывать техническую поддержку;</w:t>
      </w:r>
    </w:p>
    <w:p w:rsidR="002F7972" w:rsidRDefault="0086567F">
      <w:pPr>
        <w:widowControl w:val="0"/>
        <w:suppressAutoHyphens/>
        <w:spacing w:line="238" w:lineRule="auto"/>
        <w:ind w:firstLine="709"/>
        <w:jc w:val="both"/>
      </w:pPr>
      <w:r>
        <w:t>17.2. Приём и регистрация обращений о некорректной работе ПАК;</w:t>
      </w:r>
    </w:p>
    <w:p w:rsidR="002F7972" w:rsidRDefault="0086567F">
      <w:pPr>
        <w:widowControl w:val="0"/>
        <w:suppressAutoHyphens/>
        <w:spacing w:line="238" w:lineRule="auto"/>
        <w:ind w:firstLine="709"/>
        <w:jc w:val="both"/>
      </w:pPr>
      <w:r>
        <w:t>17.3. Классификация полученных обращений;</w:t>
      </w:r>
    </w:p>
    <w:p w:rsidR="002F7972" w:rsidRDefault="0086567F">
      <w:pPr>
        <w:widowControl w:val="0"/>
        <w:suppressAutoHyphens/>
        <w:spacing w:line="238" w:lineRule="auto"/>
        <w:ind w:firstLine="709"/>
        <w:jc w:val="both"/>
      </w:pPr>
      <w:r>
        <w:t>17.4. Оказание методических и технических консультаций, связанных с недостаточной квалификацией пользователей или несоответствием действий пользователя по инструкции;</w:t>
      </w:r>
    </w:p>
    <w:p w:rsidR="002F7972" w:rsidRDefault="0086567F">
      <w:pPr>
        <w:widowControl w:val="0"/>
        <w:suppressAutoHyphens/>
        <w:spacing w:line="238" w:lineRule="auto"/>
        <w:ind w:firstLine="709"/>
        <w:jc w:val="both"/>
      </w:pPr>
      <w:r>
        <w:t>17.5. Оказание методических и технических консультаций по настройке ПАК;</w:t>
      </w:r>
    </w:p>
    <w:p w:rsidR="002F7972" w:rsidRDefault="0086567F">
      <w:pPr>
        <w:widowControl w:val="0"/>
        <w:suppressAutoHyphens/>
        <w:spacing w:line="238" w:lineRule="auto"/>
        <w:ind w:firstLine="709"/>
        <w:jc w:val="both"/>
      </w:pPr>
      <w:r>
        <w:lastRenderedPageBreak/>
        <w:t>17.6. Предоставление технической поддержки в течение не менее 1 года;</w:t>
      </w:r>
    </w:p>
    <w:p w:rsidR="002F7972" w:rsidRDefault="0086567F">
      <w:pPr>
        <w:widowControl w:val="0"/>
        <w:suppressAutoHyphens/>
        <w:spacing w:line="238" w:lineRule="auto"/>
        <w:ind w:firstLine="709"/>
        <w:jc w:val="both"/>
      </w:pPr>
      <w:r>
        <w:t xml:space="preserve">17.7. Производитель ПАК должен выпускать регулярные обновления с исправлением известных ошибок в текущей </w:t>
      </w:r>
      <w:proofErr w:type="spellStart"/>
      <w:r>
        <w:t>релизной</w:t>
      </w:r>
      <w:proofErr w:type="spellEnd"/>
      <w:r>
        <w:t xml:space="preserve"> версии ПО;</w:t>
      </w:r>
    </w:p>
    <w:p w:rsidR="002F7972" w:rsidRDefault="0086567F">
      <w:pPr>
        <w:widowControl w:val="0"/>
        <w:suppressAutoHyphens/>
        <w:spacing w:line="238" w:lineRule="auto"/>
        <w:ind w:firstLine="709"/>
        <w:jc w:val="both"/>
      </w:pPr>
      <w:r>
        <w:t xml:space="preserve">17.8. На официальном сайте производителя системы должна присутствовать информация об известных ошибках и недочётах в текущей </w:t>
      </w:r>
      <w:proofErr w:type="spellStart"/>
      <w:r>
        <w:t>релизной</w:t>
      </w:r>
      <w:proofErr w:type="spellEnd"/>
      <w:r>
        <w:t xml:space="preserve"> версии, а также с указанием версии обновления, в которой данные ошибки и недочёты исправлены.</w:t>
      </w:r>
    </w:p>
    <w:p w:rsidR="002F7972" w:rsidRDefault="002F7972">
      <w:pPr>
        <w:widowControl w:val="0"/>
        <w:suppressAutoHyphens/>
        <w:spacing w:line="238" w:lineRule="auto"/>
        <w:ind w:firstLine="709"/>
        <w:jc w:val="both"/>
      </w:pPr>
    </w:p>
    <w:p w:rsidR="002F7972" w:rsidRDefault="0086567F">
      <w:pPr>
        <w:widowControl w:val="0"/>
        <w:suppressAutoHyphens/>
        <w:spacing w:line="238" w:lineRule="auto"/>
        <w:ind w:firstLine="709"/>
        <w:jc w:val="both"/>
        <w:rPr>
          <w:b/>
        </w:rPr>
      </w:pPr>
      <w:r>
        <w:rPr>
          <w:b/>
        </w:rPr>
        <w:t>18. Требования к сертификации</w:t>
      </w:r>
    </w:p>
    <w:p w:rsidR="002F7972" w:rsidRDefault="0086567F">
      <w:pPr>
        <w:suppressAutoHyphens/>
        <w:spacing w:line="238" w:lineRule="auto"/>
        <w:ind w:firstLine="709"/>
        <w:jc w:val="both"/>
      </w:pPr>
      <w:r>
        <w:t>18.1. ПАК должен иметь действующий сертификат соответствия ФСТЭК России на соответствие следующим требованиям:</w:t>
      </w:r>
    </w:p>
    <w:p w:rsidR="002F7972" w:rsidRDefault="0086567F">
      <w:pPr>
        <w:widowControl w:val="0"/>
        <w:suppressAutoHyphens/>
        <w:spacing w:line="238" w:lineRule="auto"/>
        <w:ind w:firstLine="709"/>
        <w:jc w:val="both"/>
      </w:pPr>
      <w:r>
        <w:t>– "Требования к системам обнаружения вторжений" (ФСТЭК России, 2011), "Профиль защиты систем обнаружения вторжений уровня сети 4 класса защиты" ИТ.СОВ.С</w:t>
      </w:r>
      <w:proofErr w:type="gramStart"/>
      <w:r>
        <w:t>4.ПЗ</w:t>
      </w:r>
      <w:proofErr w:type="gramEnd"/>
      <w:r>
        <w:t xml:space="preserve"> (ФСТЭК России, 2012);</w:t>
      </w:r>
    </w:p>
    <w:p w:rsidR="002F7972" w:rsidRDefault="0086567F">
      <w:pPr>
        <w:widowControl w:val="0"/>
        <w:suppressAutoHyphens/>
        <w:spacing w:line="238" w:lineRule="auto"/>
        <w:ind w:firstLine="709"/>
        <w:jc w:val="both"/>
      </w:pPr>
      <w:r>
        <w:t>– "Требования к межсетевым экранам" (ФСТЭК России, 2016), "Профиль защиты межсетевых экранов типа "А" 4 класса защиты" ИТ.МЭ.А</w:t>
      </w:r>
      <w:proofErr w:type="gramStart"/>
      <w:r>
        <w:t>4.ПЗ</w:t>
      </w:r>
      <w:proofErr w:type="gramEnd"/>
      <w:r>
        <w:t xml:space="preserve"> (ФСТЭК России, 2016), "Профиль защиты межсетевых экранов типа "Б" 4 класса защиты" ИТ.МЭ.Б4.ПЗ (ФСТЭК России, 2016), "Профиль защиты межсетевых экранов типа "Г" 4 класса защиты" ИТ.МЭ.Г4.ПЗ (ФСТЭК России, 2016), "Профиль защиты межсетевых экранов типа "Д" 4 класса защиты" ИТ.МЭ.Д4.ПЗ (ФСТЭК России, 2016);</w:t>
      </w:r>
    </w:p>
    <w:p w:rsidR="002F7972" w:rsidRDefault="0086567F">
      <w:pPr>
        <w:suppressAutoHyphens/>
        <w:spacing w:line="238" w:lineRule="auto"/>
        <w:ind w:firstLine="709"/>
        <w:jc w:val="both"/>
      </w:pPr>
      <w:r>
        <w:t>–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w:t>
      </w:r>
    </w:p>
    <w:p w:rsidR="002F7972" w:rsidRDefault="002F7972">
      <w:pPr>
        <w:widowControl w:val="0"/>
        <w:suppressAutoHyphens/>
        <w:spacing w:line="238" w:lineRule="auto"/>
        <w:ind w:firstLine="709"/>
        <w:jc w:val="both"/>
        <w:rPr>
          <w:b/>
        </w:rPr>
      </w:pPr>
    </w:p>
    <w:p w:rsidR="002F7972" w:rsidRDefault="0086567F">
      <w:pPr>
        <w:spacing w:line="238" w:lineRule="auto"/>
        <w:ind w:firstLine="709"/>
        <w:jc w:val="both"/>
      </w:pPr>
      <w:r>
        <w:t xml:space="preserve">18.2. Программное обеспечение должно быть включено в Единый реестр российских программ для ЭВМ и баз данных, а программно-аппаратный комплекс — в реестр ПАК </w:t>
      </w:r>
      <w:proofErr w:type="spellStart"/>
      <w:r>
        <w:t>Минцифры</w:t>
      </w:r>
      <w:proofErr w:type="spellEnd"/>
      <w:r>
        <w:t xml:space="preserve"> России.</w:t>
      </w:r>
    </w:p>
    <w:p w:rsidR="002F7972" w:rsidRDefault="002F7972">
      <w:pPr>
        <w:spacing w:line="238" w:lineRule="auto"/>
        <w:ind w:firstLine="709"/>
        <w:jc w:val="both"/>
      </w:pPr>
    </w:p>
    <w:p w:rsidR="002F7972" w:rsidRDefault="0086567F">
      <w:pPr>
        <w:widowControl w:val="0"/>
        <w:suppressAutoHyphens/>
        <w:spacing w:line="238" w:lineRule="auto"/>
        <w:ind w:firstLine="709"/>
        <w:jc w:val="both"/>
      </w:pPr>
      <w:r>
        <w:rPr>
          <w:b/>
        </w:rPr>
        <w:t>19. В состав поставки должны входить</w:t>
      </w:r>
      <w:r>
        <w:t>:</w:t>
      </w:r>
    </w:p>
    <w:p w:rsidR="002F7972" w:rsidRDefault="0086567F">
      <w:pPr>
        <w:suppressAutoHyphens/>
        <w:spacing w:line="238" w:lineRule="auto"/>
        <w:ind w:firstLine="709"/>
        <w:jc w:val="both"/>
      </w:pPr>
      <w:r>
        <w:t>19.1.1. Копия действующего сертификата соответствия ФСТЭК России, оформленная в соответствии с законодательством Российской Федерации.</w:t>
      </w:r>
    </w:p>
    <w:p w:rsidR="002F7972" w:rsidRDefault="0086567F">
      <w:pPr>
        <w:widowControl w:val="0"/>
        <w:suppressAutoHyphens/>
        <w:spacing w:line="238" w:lineRule="auto"/>
        <w:ind w:firstLine="709"/>
        <w:jc w:val="both"/>
      </w:pPr>
      <w:r>
        <w:t>19.1.2. Формуляр.</w:t>
      </w:r>
    </w:p>
    <w:p w:rsidR="002F7972" w:rsidRDefault="002F7972">
      <w:pPr>
        <w:spacing w:line="238" w:lineRule="auto"/>
        <w:ind w:firstLine="709"/>
        <w:jc w:val="both"/>
      </w:pPr>
    </w:p>
    <w:p w:rsidR="002F7972" w:rsidRDefault="0086567F">
      <w:pPr>
        <w:widowControl w:val="0"/>
        <w:suppressAutoHyphens/>
        <w:spacing w:line="238" w:lineRule="auto"/>
        <w:ind w:firstLine="709"/>
        <w:rPr>
          <w:b/>
        </w:rPr>
      </w:pPr>
      <w:r>
        <w:rPr>
          <w:b/>
        </w:rPr>
        <w:t>20.</w:t>
      </w:r>
      <w:r>
        <w:t> </w:t>
      </w:r>
      <w:r>
        <w:rPr>
          <w:b/>
        </w:rPr>
        <w:t xml:space="preserve">Качество и упаковка Товара: </w:t>
      </w:r>
    </w:p>
    <w:p w:rsidR="002F7972" w:rsidRDefault="0086567F">
      <w:pPr>
        <w:widowControl w:val="0"/>
        <w:suppressAutoHyphens/>
        <w:spacing w:line="238" w:lineRule="auto"/>
        <w:ind w:firstLine="709"/>
        <w:jc w:val="both"/>
        <w:rPr>
          <w:b/>
        </w:rPr>
      </w:pPr>
      <w:r>
        <w:t>20.1. Функциональные, технические и качественные характеристики товара, эксплуатационные характеристики поставляемого Товара (при необходимости) и иные характеристики и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требованиям национальных стандартов, технических условий, санитарных норм и правил. Товар должен соответствовать требованиям, обеспечивающим его безопасность для жизни и здоровья</w:t>
      </w:r>
      <w:r>
        <w:rPr>
          <w:iCs/>
        </w:rPr>
        <w:t xml:space="preserve"> потребителей.</w:t>
      </w:r>
    </w:p>
    <w:p w:rsidR="002F7972" w:rsidRDefault="0086567F">
      <w:pPr>
        <w:widowControl w:val="0"/>
        <w:suppressAutoHyphens/>
        <w:spacing w:line="238" w:lineRule="auto"/>
        <w:ind w:firstLine="709"/>
        <w:jc w:val="both"/>
      </w:pPr>
      <w:r>
        <w:t xml:space="preserve">20.2. Товар должен быть новым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 </w:t>
      </w:r>
    </w:p>
    <w:p w:rsidR="002F7972" w:rsidRDefault="0086567F">
      <w:pPr>
        <w:widowControl w:val="0"/>
        <w:suppressAutoHyphens/>
        <w:spacing w:line="238" w:lineRule="auto"/>
        <w:ind w:firstLine="709"/>
        <w:jc w:val="both"/>
      </w:pPr>
      <w:r>
        <w:t>20.3. Поставщик обязан обеспечить упаковку (тару) товара, отвечающую требованиям межгосударственных стандартов, технических условий, иным требованиям, способную предотвратить его повреждение и/или порчу во время перевозки к месту поставки, погрузочно-разгрузочных работ и обеспечивающую его годность к эксплуатации</w:t>
      </w:r>
      <w:r>
        <w:rPr>
          <w:rFonts w:eastAsia="Calibri"/>
        </w:rPr>
        <w:t>.</w:t>
      </w:r>
    </w:p>
    <w:p w:rsidR="002F7972" w:rsidRDefault="0086567F">
      <w:pPr>
        <w:widowControl w:val="0"/>
        <w:suppressAutoHyphens/>
        <w:spacing w:line="238" w:lineRule="auto"/>
        <w:ind w:firstLine="709"/>
        <w:jc w:val="both"/>
      </w:pPr>
      <w:r>
        <w:t>20.4. Маркировка должна быть нанесена на упаковку (тару) товара в соответствии с требованиями действующего законодательства Российской Федерации.</w:t>
      </w:r>
    </w:p>
    <w:p w:rsidR="002F7972" w:rsidRDefault="0086567F">
      <w:pPr>
        <w:pStyle w:val="24"/>
        <w:shd w:val="clear" w:color="auto" w:fill="auto"/>
        <w:spacing w:after="0" w:line="238" w:lineRule="auto"/>
        <w:ind w:firstLine="709"/>
        <w:jc w:val="both"/>
        <w:rPr>
          <w:rFonts w:eastAsia="Calibri"/>
          <w:sz w:val="24"/>
          <w:szCs w:val="24"/>
        </w:rPr>
      </w:pPr>
      <w:r>
        <w:rPr>
          <w:sz w:val="24"/>
          <w:szCs w:val="24"/>
        </w:rPr>
        <w:t>20.5. </w:t>
      </w:r>
      <w:r>
        <w:rPr>
          <w:rFonts w:eastAsia="Calibri"/>
          <w:sz w:val="24"/>
          <w:szCs w:val="24"/>
        </w:rPr>
        <w:t>Товар должен быть упакован и замаркирован в соответствии с действующими стандартами.</w:t>
      </w:r>
    </w:p>
    <w:p w:rsidR="002F7972" w:rsidRDefault="0086567F">
      <w:pPr>
        <w:spacing w:line="238" w:lineRule="auto"/>
        <w:ind w:firstLine="709"/>
        <w:jc w:val="both"/>
      </w:pPr>
      <w:r>
        <w:rPr>
          <w:rFonts w:eastAsia="Calibri"/>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учётом возможных перегрузок в пути и длительного хранения</w:t>
      </w:r>
      <w:r>
        <w:t xml:space="preserve">. </w:t>
      </w:r>
    </w:p>
    <w:p w:rsidR="002F7972" w:rsidRDefault="0086567F">
      <w:pPr>
        <w:widowControl w:val="0"/>
        <w:spacing w:line="238" w:lineRule="auto"/>
        <w:ind w:firstLine="709"/>
        <w:jc w:val="both"/>
        <w:rPr>
          <w:rFonts w:eastAsia="Calibri"/>
          <w:lang w:eastAsia="en-US"/>
        </w:rPr>
      </w:pPr>
      <w:r>
        <w:t>20.6. </w:t>
      </w:r>
      <w:r>
        <w:rPr>
          <w:rFonts w:eastAsia="Calibri"/>
          <w:lang w:eastAsia="en-US"/>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t xml:space="preserve">действующим </w:t>
      </w:r>
      <w:r>
        <w:rPr>
          <w:rFonts w:eastAsia="Calibri"/>
          <w:lang w:eastAsia="en-US"/>
        </w:rPr>
        <w:t>законодательством Российской Федерации.</w:t>
      </w:r>
    </w:p>
    <w:p w:rsidR="002F7972" w:rsidRDefault="0086567F">
      <w:pPr>
        <w:widowControl w:val="0"/>
        <w:spacing w:line="238" w:lineRule="auto"/>
        <w:ind w:firstLine="709"/>
        <w:jc w:val="both"/>
        <w:rPr>
          <w:rFonts w:eastAsia="Calibri"/>
          <w:lang w:eastAsia="en-US"/>
        </w:rPr>
      </w:pPr>
      <w:r>
        <w:rPr>
          <w:rFonts w:eastAsia="Calibri"/>
          <w:lang w:eastAsia="en-US"/>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rsidR="002F7972" w:rsidRDefault="0086567F">
      <w:pPr>
        <w:ind w:firstLine="709"/>
        <w:rPr>
          <w:b/>
        </w:rPr>
      </w:pPr>
      <w:r>
        <w:rPr>
          <w:b/>
        </w:rPr>
        <w:t xml:space="preserve">21. Гарантийные обязательства: </w:t>
      </w:r>
    </w:p>
    <w:p w:rsidR="002F7972" w:rsidRDefault="0086567F">
      <w:pPr>
        <w:ind w:firstLine="709"/>
        <w:jc w:val="both"/>
      </w:pPr>
      <w:r>
        <w:t>21.1. Поставщик гарантирует, что качество поставленного товара соответствует условиям настоящего Контракта.</w:t>
      </w:r>
    </w:p>
    <w:p w:rsidR="002F7972" w:rsidRDefault="0086567F">
      <w:pPr>
        <w:ind w:firstLine="709"/>
        <w:jc w:val="both"/>
      </w:pPr>
      <w:r>
        <w:t>21.2. Гарантийный срок составляет не менее 12 (Двенадцати) месяцев со дня подписания Сторонами документа о приёмке.</w:t>
      </w:r>
    </w:p>
    <w:p w:rsidR="002F7972" w:rsidRDefault="0086567F">
      <w:pPr>
        <w:ind w:firstLine="709"/>
        <w:jc w:val="both"/>
      </w:pPr>
      <w:r>
        <w:t>21.3.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2F7972" w:rsidRDefault="0086567F">
      <w:pPr>
        <w:ind w:firstLine="709"/>
        <w:jc w:val="both"/>
      </w:pPr>
      <w:r>
        <w:t>21.4. В случае обнаружения Заказчиком несоответствия качества товара Поставщик обеспечивает гарантийное обслуживание.</w:t>
      </w:r>
    </w:p>
    <w:p w:rsidR="002F7972" w:rsidRDefault="0086567F">
      <w:pPr>
        <w:ind w:firstLine="709"/>
        <w:jc w:val="both"/>
      </w:pPr>
      <w:r>
        <w:t>Гарантийное обслуживание включает в себя устранение недостатков товара, в т. ч. путём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настоящему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иных подобных недостатков).</w:t>
      </w:r>
    </w:p>
    <w:p w:rsidR="002F7972" w:rsidRDefault="0086567F">
      <w:pPr>
        <w:ind w:firstLine="709"/>
        <w:jc w:val="both"/>
      </w:pPr>
      <w:r>
        <w:t>21.5. При обнаружении недостатков товара Заказчик вызывает представителя Поставщика. При неявке представителя Поставщика в течение 3 (Трёх)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2F7972" w:rsidRDefault="0086567F">
      <w:pPr>
        <w:ind w:firstLine="709"/>
        <w:jc w:val="both"/>
      </w:pPr>
      <w:r>
        <w:t>Устранение недостатков товара осуществляется на основании претензии Заказчика в установленный в претензии срок.</w:t>
      </w:r>
    </w:p>
    <w:p w:rsidR="002F7972" w:rsidRDefault="0086567F">
      <w:pPr>
        <w:ind w:firstLine="709"/>
        <w:jc w:val="both"/>
      </w:pPr>
      <w:r>
        <w:t>Обнаруженные недостатки товара должны устраняться по месту нахождения товара, а в случае необходимости – в месте гарантийного обслуживания.</w:t>
      </w:r>
    </w:p>
    <w:p w:rsidR="002F7972" w:rsidRDefault="0086567F">
      <w:pPr>
        <w:ind w:firstLine="709"/>
        <w:jc w:val="both"/>
      </w:pPr>
      <w:r>
        <w:t>При передаче Заказчиком товара на гарантийное обслуживание Поставщик выдаёт Заказчику документ, подтверждающий получение данного товара Поставщиком.</w:t>
      </w:r>
    </w:p>
    <w:p w:rsidR="002F7972" w:rsidRDefault="0086567F">
      <w:pPr>
        <w:widowControl w:val="0"/>
        <w:ind w:firstLine="709"/>
        <w:jc w:val="both"/>
      </w:pPr>
      <w:r>
        <w:t>В течение установленного гарантийного срока все расходы, связанные с осуществлением гарантийного обслуживания товара, несёт Поставщик.</w:t>
      </w:r>
    </w:p>
    <w:p w:rsidR="002F7972" w:rsidRDefault="0086567F">
      <w:pPr>
        <w:widowControl w:val="0"/>
        <w:ind w:firstLine="709"/>
        <w:jc w:val="both"/>
      </w:pPr>
      <w:r>
        <w:t>21.6. Документом, подтверждающим объём и качество выполненных Поставщиком работ по гарантийному обслуживанию, является акт сдачи-приёмки выполненных работ, подписанный Заказчиком и Поставщиком.</w:t>
      </w:r>
    </w:p>
    <w:p w:rsidR="002F7972" w:rsidRDefault="0086567F">
      <w:pPr>
        <w:widowControl w:val="0"/>
        <w:tabs>
          <w:tab w:val="left" w:pos="0"/>
          <w:tab w:val="left" w:pos="540"/>
        </w:tabs>
        <w:suppressAutoHyphens/>
        <w:ind w:firstLine="709"/>
        <w:jc w:val="both"/>
      </w:pPr>
      <w:r>
        <w:rPr>
          <w:b/>
        </w:rPr>
        <w:t>22. Место поставки товара</w:t>
      </w:r>
      <w:r>
        <w:t>: 636013, Томская область, г. </w:t>
      </w:r>
      <w:proofErr w:type="gramStart"/>
      <w:r>
        <w:t>о</w:t>
      </w:r>
      <w:proofErr w:type="gramEnd"/>
      <w:r>
        <w:t xml:space="preserve"> ЗАТО</w:t>
      </w:r>
      <w:r>
        <w:rPr>
          <w:lang w:val="en-US"/>
        </w:rPr>
        <w:t> </w:t>
      </w:r>
      <w:r>
        <w:t>Северск, г.</w:t>
      </w:r>
      <w:r>
        <w:rPr>
          <w:lang w:val="en-US"/>
        </w:rPr>
        <w:t> </w:t>
      </w:r>
      <w:r>
        <w:t>Северск, пер.</w:t>
      </w:r>
      <w:r>
        <w:rPr>
          <w:lang w:val="en-US"/>
        </w:rPr>
        <w:t> </w:t>
      </w:r>
      <w:r>
        <w:t>Чекист, 7, корп. 2.</w:t>
      </w:r>
    </w:p>
    <w:p w:rsidR="003C68A8" w:rsidRPr="009D0851" w:rsidRDefault="0086567F" w:rsidP="003C68A8">
      <w:pPr>
        <w:widowControl w:val="0"/>
        <w:tabs>
          <w:tab w:val="num" w:pos="0"/>
          <w:tab w:val="left" w:pos="540"/>
        </w:tabs>
        <w:suppressAutoHyphens/>
        <w:autoSpaceDE w:val="0"/>
        <w:autoSpaceDN w:val="0"/>
        <w:adjustRightInd w:val="0"/>
        <w:ind w:firstLine="709"/>
        <w:jc w:val="both"/>
      </w:pPr>
      <w:r w:rsidRPr="003C68A8">
        <w:rPr>
          <w:b/>
        </w:rPr>
        <w:t xml:space="preserve">23. Срок поставки товара: </w:t>
      </w:r>
      <w:r w:rsidR="003C68A8" w:rsidRPr="003C68A8">
        <w:rPr>
          <w:rFonts w:eastAsia="Calibri"/>
          <w:bCs/>
        </w:rPr>
        <w:t xml:space="preserve">в течение 20 (Двадцати) </w:t>
      </w:r>
      <w:r w:rsidR="003C68A8" w:rsidRPr="003C68A8">
        <w:t>календарных дней с даты заключения контракта.</w:t>
      </w:r>
    </w:p>
    <w:sectPr w:rsidR="003C68A8" w:rsidRPr="009D0851">
      <w:pgSz w:w="11906" w:h="16838"/>
      <w:pgMar w:top="1134" w:right="567"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284"/>
  <w:autoHyphenation/>
  <w:hyphenationZone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972"/>
    <w:rsid w:val="002F7972"/>
    <w:rsid w:val="003C68A8"/>
    <w:rsid w:val="00752E2A"/>
    <w:rsid w:val="0086567F"/>
    <w:rsid w:val="00B227EA"/>
    <w:rsid w:val="00BA5F58"/>
    <w:rsid w:val="00F56D7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296B0-61C4-486E-A146-9A5A2C26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1F2"/>
    <w:pPr>
      <w:suppressAutoHyphens w:val="0"/>
    </w:pPr>
    <w:rPr>
      <w:sz w:val="24"/>
      <w:szCs w:val="24"/>
    </w:rPr>
  </w:style>
  <w:style w:type="paragraph" w:styleId="1">
    <w:name w:val="heading 1"/>
    <w:basedOn w:val="a"/>
    <w:next w:val="a"/>
    <w:link w:val="10"/>
    <w:qFormat/>
    <w:rsid w:val="00CF71F2"/>
    <w:pPr>
      <w:keepNext/>
      <w:tabs>
        <w:tab w:val="left" w:pos="6840"/>
      </w:tabs>
      <w:spacing w:line="360" w:lineRule="auto"/>
      <w:ind w:firstLine="720"/>
      <w:jc w:val="both"/>
      <w:outlineLvl w:val="0"/>
    </w:pPr>
    <w:rPr>
      <w:sz w:val="28"/>
    </w:rPr>
  </w:style>
  <w:style w:type="paragraph" w:styleId="2">
    <w:name w:val="heading 2"/>
    <w:basedOn w:val="a"/>
    <w:next w:val="a"/>
    <w:link w:val="20"/>
    <w:uiPriority w:val="9"/>
    <w:semiHidden/>
    <w:unhideWhenUsed/>
    <w:qFormat/>
    <w:rsid w:val="000E67D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F71F2"/>
    <w:rPr>
      <w:color w:val="0000FF"/>
      <w:u w:val="single"/>
    </w:rPr>
  </w:style>
  <w:style w:type="character" w:customStyle="1" w:styleId="Bodytext">
    <w:name w:val="Body text_"/>
    <w:basedOn w:val="a0"/>
    <w:link w:val="Bodytext1"/>
    <w:uiPriority w:val="99"/>
    <w:qFormat/>
    <w:locked/>
    <w:rsid w:val="00BA4193"/>
    <w:rPr>
      <w:sz w:val="18"/>
      <w:szCs w:val="18"/>
      <w:shd w:val="clear" w:color="auto" w:fill="FFFFFF"/>
    </w:rPr>
  </w:style>
  <w:style w:type="character" w:styleId="a4">
    <w:name w:val="Strong"/>
    <w:basedOn w:val="a0"/>
    <w:uiPriority w:val="22"/>
    <w:qFormat/>
    <w:rsid w:val="00BF001C"/>
    <w:rPr>
      <w:b/>
      <w:bCs/>
    </w:rPr>
  </w:style>
  <w:style w:type="character" w:customStyle="1" w:styleId="a5">
    <w:name w:val="Основной текст Знак"/>
    <w:link w:val="a6"/>
    <w:qFormat/>
    <w:locked/>
    <w:rsid w:val="00DA5534"/>
    <w:rPr>
      <w:sz w:val="28"/>
      <w:szCs w:val="24"/>
    </w:rPr>
  </w:style>
  <w:style w:type="character" w:customStyle="1" w:styleId="js-text">
    <w:name w:val="js-text"/>
    <w:qFormat/>
    <w:rsid w:val="0083372B"/>
  </w:style>
  <w:style w:type="character" w:customStyle="1" w:styleId="21">
    <w:name w:val="Основной текст с отступом 2 Знак"/>
    <w:basedOn w:val="a0"/>
    <w:link w:val="22"/>
    <w:qFormat/>
    <w:rsid w:val="000347A0"/>
    <w:rPr>
      <w:sz w:val="24"/>
      <w:szCs w:val="24"/>
    </w:rPr>
  </w:style>
  <w:style w:type="character" w:customStyle="1" w:styleId="okpdspan">
    <w:name w:val="okpd_span"/>
    <w:qFormat/>
    <w:rsid w:val="00F33173"/>
  </w:style>
  <w:style w:type="character" w:customStyle="1" w:styleId="a7">
    <w:name w:val="Текст сноски Знак"/>
    <w:basedOn w:val="a0"/>
    <w:link w:val="a8"/>
    <w:qFormat/>
    <w:rsid w:val="00F33173"/>
  </w:style>
  <w:style w:type="character" w:customStyle="1" w:styleId="user">
    <w:name w:val="Символ сноски (user)"/>
    <w:qFormat/>
    <w:rsid w:val="00F33173"/>
    <w:rPr>
      <w:vertAlign w:val="superscript"/>
    </w:rPr>
  </w:style>
  <w:style w:type="character" w:customStyle="1" w:styleId="a9">
    <w:name w:val="Символ сноски"/>
    <w:qFormat/>
    <w:rPr>
      <w:vertAlign w:val="superscript"/>
    </w:rPr>
  </w:style>
  <w:style w:type="character" w:styleId="aa">
    <w:name w:val="footnote reference"/>
    <w:rPr>
      <w:vertAlign w:val="superscript"/>
    </w:rPr>
  </w:style>
  <w:style w:type="character" w:customStyle="1" w:styleId="sectioninfo">
    <w:name w:val="section__info"/>
    <w:qFormat/>
    <w:rsid w:val="00F33173"/>
  </w:style>
  <w:style w:type="character" w:customStyle="1" w:styleId="10">
    <w:name w:val="Заголовок 1 Знак"/>
    <w:link w:val="1"/>
    <w:qFormat/>
    <w:rsid w:val="00C67B8D"/>
    <w:rPr>
      <w:sz w:val="28"/>
      <w:szCs w:val="24"/>
    </w:rPr>
  </w:style>
  <w:style w:type="character" w:customStyle="1" w:styleId="FootnoteCharacters">
    <w:name w:val="Footnote Characters"/>
    <w:uiPriority w:val="99"/>
    <w:unhideWhenUsed/>
    <w:qFormat/>
    <w:rsid w:val="0026583C"/>
    <w:rPr>
      <w:vertAlign w:val="superscript"/>
    </w:rPr>
  </w:style>
  <w:style w:type="character" w:customStyle="1" w:styleId="23">
    <w:name w:val="Основной текст (2)_"/>
    <w:link w:val="24"/>
    <w:qFormat/>
    <w:rsid w:val="0026583C"/>
    <w:rPr>
      <w:shd w:val="clear" w:color="auto" w:fill="FFFFFF"/>
    </w:rPr>
  </w:style>
  <w:style w:type="character" w:customStyle="1" w:styleId="20">
    <w:name w:val="Заголовок 2 Знак"/>
    <w:basedOn w:val="a0"/>
    <w:link w:val="2"/>
    <w:uiPriority w:val="9"/>
    <w:semiHidden/>
    <w:qFormat/>
    <w:rsid w:val="000E67DC"/>
    <w:rPr>
      <w:rFonts w:asciiTheme="majorHAnsi" w:eastAsiaTheme="majorEastAsia" w:hAnsiTheme="majorHAnsi" w:cstheme="majorBidi"/>
      <w:b/>
      <w:bCs/>
      <w:color w:val="4F81BD" w:themeColor="accent1"/>
      <w:sz w:val="26"/>
      <w:szCs w:val="26"/>
      <w:lang w:eastAsia="en-US"/>
    </w:rPr>
  </w:style>
  <w:style w:type="paragraph" w:styleId="ab">
    <w:name w:val="Title"/>
    <w:basedOn w:val="a"/>
    <w:next w:val="a6"/>
    <w:qFormat/>
    <w:pPr>
      <w:keepNext/>
      <w:spacing w:before="240" w:after="120"/>
    </w:pPr>
    <w:rPr>
      <w:rFonts w:ascii="Liberation Sans" w:eastAsia="Noto Sans CJK SC" w:hAnsi="Liberation Sans" w:cs="Noto Sans Devanagari"/>
      <w:sz w:val="28"/>
      <w:szCs w:val="28"/>
    </w:rPr>
  </w:style>
  <w:style w:type="paragraph" w:styleId="a6">
    <w:name w:val="Body Text"/>
    <w:basedOn w:val="a"/>
    <w:link w:val="a5"/>
    <w:rsid w:val="00CF71F2"/>
    <w:pPr>
      <w:jc w:val="both"/>
    </w:pPr>
    <w:rPr>
      <w:sz w:val="28"/>
    </w:rPr>
  </w:style>
  <w:style w:type="paragraph" w:styleId="ac">
    <w:name w:val="List"/>
    <w:basedOn w:val="a6"/>
    <w:rPr>
      <w:rFonts w:cs="Noto Sans Devanagari"/>
    </w:rPr>
  </w:style>
  <w:style w:type="paragraph" w:styleId="ad">
    <w:name w:val="caption"/>
    <w:basedOn w:val="a"/>
    <w:qFormat/>
    <w:pPr>
      <w:suppressLineNumbers/>
      <w:spacing w:before="120" w:after="120"/>
    </w:pPr>
    <w:rPr>
      <w:rFonts w:cs="Noto Sans Devanagari"/>
      <w:i/>
      <w:iCs/>
    </w:rPr>
  </w:style>
  <w:style w:type="paragraph" w:styleId="ae">
    <w:name w:val="index heading"/>
    <w:basedOn w:val="a"/>
    <w:qFormat/>
    <w:pPr>
      <w:suppressLineNumbers/>
    </w:pPr>
    <w:rPr>
      <w:rFonts w:cs="Noto Sans Devanagari"/>
    </w:rPr>
  </w:style>
  <w:style w:type="paragraph" w:customStyle="1" w:styleId="user0">
    <w:name w:val="Заголовок (user)"/>
    <w:basedOn w:val="a"/>
    <w:next w:val="a6"/>
    <w:qFormat/>
    <w:pPr>
      <w:keepNext/>
      <w:spacing w:before="240" w:after="120"/>
    </w:pPr>
    <w:rPr>
      <w:rFonts w:ascii="Liberation Sans" w:eastAsia="Noto Sans CJK SC" w:hAnsi="Liberation Sans" w:cs="Noto Sans Devanagari"/>
      <w:sz w:val="28"/>
      <w:szCs w:val="28"/>
    </w:rPr>
  </w:style>
  <w:style w:type="paragraph" w:customStyle="1" w:styleId="user1">
    <w:name w:val="Указатель (user)"/>
    <w:basedOn w:val="a"/>
    <w:qFormat/>
    <w:pPr>
      <w:suppressLineNumbers/>
    </w:pPr>
    <w:rPr>
      <w:rFonts w:cs="Noto Sans Devanagari"/>
    </w:rPr>
  </w:style>
  <w:style w:type="paragraph" w:customStyle="1" w:styleId="11">
    <w:name w:val="Обычный1"/>
    <w:qFormat/>
    <w:rsid w:val="00CF71F2"/>
    <w:pPr>
      <w:widowControl w:val="0"/>
      <w:spacing w:line="379" w:lineRule="auto"/>
      <w:ind w:left="200" w:right="400"/>
    </w:pPr>
  </w:style>
  <w:style w:type="paragraph" w:customStyle="1" w:styleId="FR2">
    <w:name w:val="FR2"/>
    <w:qFormat/>
    <w:rsid w:val="00CF71F2"/>
    <w:pPr>
      <w:widowControl w:val="0"/>
      <w:spacing w:before="100"/>
      <w:ind w:left="200"/>
    </w:pPr>
    <w:rPr>
      <w:rFonts w:ascii="Arial" w:hAnsi="Arial"/>
      <w:sz w:val="18"/>
    </w:rPr>
  </w:style>
  <w:style w:type="paragraph" w:styleId="af">
    <w:name w:val="Body Text Indent"/>
    <w:basedOn w:val="a"/>
    <w:rsid w:val="00CF71F2"/>
    <w:pPr>
      <w:ind w:firstLine="720"/>
      <w:jc w:val="both"/>
    </w:pPr>
    <w:rPr>
      <w:sz w:val="28"/>
    </w:rPr>
  </w:style>
  <w:style w:type="paragraph" w:customStyle="1" w:styleId="12">
    <w:name w:val="Без интервала1"/>
    <w:qFormat/>
    <w:rsid w:val="002C5292"/>
    <w:rPr>
      <w:rFonts w:ascii="Corbel" w:hAnsi="Corbel"/>
      <w:sz w:val="22"/>
      <w:szCs w:val="22"/>
      <w:lang w:eastAsia="en-US"/>
    </w:rPr>
  </w:style>
  <w:style w:type="paragraph" w:styleId="af0">
    <w:name w:val="Balloon Text"/>
    <w:basedOn w:val="a"/>
    <w:semiHidden/>
    <w:qFormat/>
    <w:rsid w:val="00387FAC"/>
    <w:rPr>
      <w:rFonts w:ascii="Tahoma" w:hAnsi="Tahoma" w:cs="Tahoma"/>
      <w:sz w:val="16"/>
      <w:szCs w:val="16"/>
    </w:rPr>
  </w:style>
  <w:style w:type="paragraph" w:customStyle="1" w:styleId="Bodytext1">
    <w:name w:val="Body text1"/>
    <w:basedOn w:val="a"/>
    <w:link w:val="Bodytext"/>
    <w:uiPriority w:val="99"/>
    <w:qFormat/>
    <w:rsid w:val="00BA4193"/>
    <w:pPr>
      <w:widowControl w:val="0"/>
      <w:shd w:val="clear" w:color="auto" w:fill="FFFFFF"/>
      <w:spacing w:before="300" w:line="341" w:lineRule="exact"/>
      <w:jc w:val="both"/>
    </w:pPr>
    <w:rPr>
      <w:sz w:val="18"/>
      <w:szCs w:val="18"/>
    </w:rPr>
  </w:style>
  <w:style w:type="paragraph" w:styleId="af1">
    <w:name w:val="Normal (Web)"/>
    <w:basedOn w:val="a"/>
    <w:uiPriority w:val="99"/>
    <w:unhideWhenUsed/>
    <w:qFormat/>
    <w:rsid w:val="00BA4193"/>
    <w:pPr>
      <w:spacing w:beforeAutospacing="1" w:afterAutospacing="1"/>
    </w:pPr>
  </w:style>
  <w:style w:type="paragraph" w:styleId="22">
    <w:name w:val="Body Text Indent 2"/>
    <w:basedOn w:val="a"/>
    <w:link w:val="21"/>
    <w:qFormat/>
    <w:rsid w:val="000347A0"/>
    <w:pPr>
      <w:spacing w:after="120" w:line="480" w:lineRule="auto"/>
      <w:ind w:left="283"/>
    </w:pPr>
  </w:style>
  <w:style w:type="paragraph" w:styleId="a8">
    <w:name w:val="footnote text"/>
    <w:basedOn w:val="a"/>
    <w:link w:val="a7"/>
    <w:rsid w:val="00F33173"/>
    <w:rPr>
      <w:sz w:val="20"/>
      <w:szCs w:val="20"/>
    </w:rPr>
  </w:style>
  <w:style w:type="paragraph" w:customStyle="1" w:styleId="Style7">
    <w:name w:val="Style7"/>
    <w:basedOn w:val="a"/>
    <w:qFormat/>
    <w:rsid w:val="00FB2033"/>
    <w:pPr>
      <w:widowControl w:val="0"/>
      <w:spacing w:line="324" w:lineRule="exact"/>
      <w:ind w:firstLine="725"/>
      <w:jc w:val="both"/>
    </w:pPr>
  </w:style>
  <w:style w:type="paragraph" w:customStyle="1" w:styleId="25">
    <w:name w:val="Обычный2"/>
    <w:qFormat/>
    <w:rsid w:val="0026583C"/>
    <w:pPr>
      <w:widowControl w:val="0"/>
      <w:spacing w:line="379" w:lineRule="auto"/>
      <w:ind w:left="200" w:right="400"/>
    </w:pPr>
  </w:style>
  <w:style w:type="paragraph" w:customStyle="1" w:styleId="210">
    <w:name w:val="Основной текст 21"/>
    <w:basedOn w:val="a"/>
    <w:qFormat/>
    <w:rsid w:val="0026583C"/>
    <w:pPr>
      <w:widowControl w:val="0"/>
      <w:ind w:left="567" w:hanging="567"/>
      <w:jc w:val="both"/>
    </w:pPr>
    <w:rPr>
      <w:szCs w:val="20"/>
    </w:rPr>
  </w:style>
  <w:style w:type="paragraph" w:customStyle="1" w:styleId="24">
    <w:name w:val="Основной текст (2)"/>
    <w:basedOn w:val="a"/>
    <w:link w:val="23"/>
    <w:qFormat/>
    <w:rsid w:val="0026583C"/>
    <w:pPr>
      <w:widowControl w:val="0"/>
      <w:shd w:val="clear" w:color="auto" w:fill="FFFFFF"/>
      <w:spacing w:after="60" w:line="276" w:lineRule="auto"/>
      <w:ind w:hanging="2160"/>
      <w:jc w:val="center"/>
    </w:pPr>
    <w:rPr>
      <w:sz w:val="20"/>
      <w:szCs w:val="20"/>
    </w:rPr>
  </w:style>
  <w:style w:type="paragraph" w:styleId="af2">
    <w:name w:val="List Paragraph"/>
    <w:basedOn w:val="a"/>
    <w:uiPriority w:val="34"/>
    <w:qFormat/>
    <w:rsid w:val="005505FC"/>
    <w:pPr>
      <w:ind w:left="720"/>
      <w:contextualSpacing/>
    </w:pPr>
  </w:style>
  <w:style w:type="paragraph" w:customStyle="1" w:styleId="user2">
    <w:name w:val="Содержимое врезки (user)"/>
    <w:basedOn w:val="a"/>
    <w:qFormat/>
  </w:style>
  <w:style w:type="paragraph" w:customStyle="1" w:styleId="af3">
    <w:name w:val="Содержимое врезки"/>
    <w:basedOn w:val="a"/>
    <w:qFormat/>
  </w:style>
  <w:style w:type="numbering" w:customStyle="1" w:styleId="user3">
    <w:name w:val="Без списка (user)"/>
    <w:uiPriority w:val="99"/>
    <w:semiHidden/>
    <w:unhideWhenUsed/>
    <w:qFormat/>
  </w:style>
  <w:style w:type="table" w:styleId="af4">
    <w:name w:val="Table Grid"/>
    <w:basedOn w:val="a1"/>
    <w:uiPriority w:val="59"/>
    <w:rsid w:val="001E4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3961</Words>
  <Characters>22583</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Северский Биофизический Научный Центр</Company>
  <LinksUpToDate>false</LinksUpToDate>
  <CharactersWithSpaces>26492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Pronina_N_A</dc:creator>
  <dc:description>Подготовлено компанией «СИБ»
https://tchk.net
+7(343)318-27-05
Сентябрь 2026</dc:description>
  <cp:lastModifiedBy>Ivanova_DS</cp:lastModifiedBy>
  <cp:revision>5</cp:revision>
  <cp:lastPrinted>2020-08-31T05:53:00Z</cp:lastPrinted>
  <dcterms:created xsi:type="dcterms:W3CDTF">2026-09-02T06:04:00Z</dcterms:created>
  <dcterms:modified xsi:type="dcterms:W3CDTF">2026-09-03T05:59:00Z</dcterms:modified>
  <dc:language>ru-RU</dc:language>
</cp:coreProperties>
</file>