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before="0" w:after="0"/>
        <w:ind w:left="4820"/>
        <w:jc w:val="left"/>
        <w:rPr/>
      </w:pPr>
      <w:r>
        <w:rPr/>
        <w:t>Приложение  1</w:t>
      </w:r>
    </w:p>
    <w:p>
      <w:pPr>
        <w:pStyle w:val="Normal"/>
        <w:spacing w:before="0" w:after="0"/>
        <w:ind w:left="4820"/>
        <w:jc w:val="left"/>
        <w:rPr/>
      </w:pPr>
      <w:r>
        <w:rPr/>
        <w:t>к Государственному контракту</w:t>
      </w:r>
    </w:p>
    <w:p>
      <w:pPr>
        <w:pStyle w:val="Normal"/>
        <w:spacing w:before="0" w:after="0"/>
        <w:ind w:left="4820"/>
        <w:jc w:val="left"/>
        <w:rPr/>
      </w:pPr>
      <w:r>
        <w:rPr/>
        <w:t xml:space="preserve">№ </w:t>
      </w:r>
      <w:r>
        <w:rPr/>
        <w:t>_____________________________</w:t>
      </w:r>
    </w:p>
    <w:p>
      <w:pPr>
        <w:pStyle w:val="Normal"/>
        <w:spacing w:before="0" w:after="0"/>
        <w:ind w:left="4820"/>
        <w:jc w:val="left"/>
        <w:rPr/>
      </w:pPr>
      <w:r>
        <w:rPr/>
        <w:t>от "___" ___________ 202_г.</w:t>
      </w:r>
    </w:p>
    <w:p>
      <w:pPr>
        <w:pStyle w:val="Normal"/>
        <w:spacing w:before="0" w:after="0"/>
        <w:ind w:left="4820"/>
        <w:jc w:val="left"/>
        <w:rPr/>
      </w:pPr>
      <w:r>
        <w:rPr/>
      </w:r>
    </w:p>
    <w:p>
      <w:pPr>
        <w:pStyle w:val="Normal"/>
        <w:widowControl w:val="false"/>
        <w:spacing w:before="0" w:after="0"/>
        <w:rPr/>
      </w:pPr>
      <w:r>
        <w:rPr/>
      </w:r>
    </w:p>
    <w:p>
      <w:pPr>
        <w:pStyle w:val="Normal"/>
        <w:widowControl w:val="false"/>
        <w:tabs>
          <w:tab w:val="clear" w:pos="708"/>
          <w:tab w:val="left" w:pos="360" w:leader="none"/>
        </w:tabs>
        <w:spacing w:before="120" w:after="120"/>
        <w:jc w:val="center"/>
        <w:rPr>
          <w:b/>
          <w:bCs/>
        </w:rPr>
      </w:pPr>
      <w:r>
        <w:rPr>
          <w:b/>
          <w:bCs/>
        </w:rPr>
        <w:t>Техническое задание</w:t>
      </w:r>
    </w:p>
    <w:p>
      <w:pPr>
        <w:pStyle w:val="Normal"/>
        <w:spacing w:before="0" w:after="0"/>
        <w:jc w:val="center"/>
        <w:rPr>
          <w:rFonts w:eastAsia="Calibri"/>
          <w:b/>
          <w:lang w:eastAsia="en-US"/>
        </w:rPr>
      </w:pPr>
      <w:r>
        <w:rPr>
          <w:rFonts w:eastAsia="Calibri"/>
          <w:b/>
          <w:lang w:eastAsia="en-US"/>
        </w:rPr>
        <w:t xml:space="preserve">на оказание услуг по техническому обслуживанию служебного автомобиля HAVAL F7 у официального дилера в период гарантийного срока эксплуатации для нужд Главного управления Федеральной службы судебных приставов по Нижегородской области </w:t>
      </w:r>
    </w:p>
    <w:p>
      <w:pPr>
        <w:pStyle w:val="Normal"/>
        <w:tabs>
          <w:tab w:val="clear" w:pos="708"/>
          <w:tab w:val="left" w:pos="0" w:leader="none"/>
          <w:tab w:val="left" w:pos="700" w:leader="none"/>
        </w:tabs>
        <w:spacing w:lineRule="auto" w:line="360" w:before="0" w:after="0"/>
        <w:rPr>
          <w:b/>
          <w:bCs/>
          <w:u w:val="single"/>
          <w:lang w:eastAsia="en-US"/>
        </w:rPr>
      </w:pPr>
      <w:r>
        <w:rPr>
          <w:b/>
          <w:bCs/>
          <w:u w:val="single"/>
          <w:lang w:eastAsia="en-US"/>
        </w:rPr>
      </w:r>
    </w:p>
    <w:p>
      <w:pPr>
        <w:pStyle w:val="Normal"/>
        <w:tabs>
          <w:tab w:val="clear" w:pos="708"/>
          <w:tab w:val="left" w:pos="0" w:leader="none"/>
          <w:tab w:val="left" w:pos="700" w:leader="none"/>
        </w:tabs>
        <w:spacing w:lineRule="auto" w:line="360" w:before="0" w:after="0"/>
        <w:rPr>
          <w:bCs/>
          <w:lang w:eastAsia="en-US"/>
        </w:rPr>
      </w:pPr>
      <w:r>
        <w:rPr>
          <w:b/>
          <w:bCs/>
          <w:u w:val="single"/>
          <w:lang w:eastAsia="en-US"/>
        </w:rPr>
        <w:t xml:space="preserve">Заказчик </w:t>
      </w:r>
      <w:r>
        <w:rPr>
          <w:bCs/>
          <w:lang w:eastAsia="en-US"/>
        </w:rPr>
        <w:t>Главное управление Федеральной службы судебных приставов по Нижегородской области.</w:t>
      </w:r>
    </w:p>
    <w:p>
      <w:pPr>
        <w:pStyle w:val="Normal"/>
        <w:tabs>
          <w:tab w:val="clear" w:pos="708"/>
          <w:tab w:val="left" w:pos="0" w:leader="none"/>
          <w:tab w:val="left" w:pos="700" w:leader="none"/>
        </w:tabs>
        <w:spacing w:lineRule="auto" w:line="360" w:before="0" w:after="0"/>
        <w:rPr>
          <w:bCs/>
          <w:lang w:eastAsia="en-US"/>
        </w:rPr>
      </w:pPr>
      <w:r>
        <w:rPr>
          <w:b/>
          <w:bCs/>
          <w:u w:val="single"/>
          <w:lang w:eastAsia="en-US"/>
        </w:rPr>
        <w:t>Предмет контракта</w:t>
      </w:r>
      <w:r>
        <w:rPr>
          <w:b/>
          <w:bCs/>
          <w:lang w:eastAsia="en-US"/>
        </w:rPr>
        <w:t xml:space="preserve">: </w:t>
      </w:r>
      <w:r>
        <w:rPr>
          <w:bCs/>
          <w:lang w:eastAsia="en-US"/>
        </w:rPr>
        <w:t xml:space="preserve">оказание услуг по техническому обслуживанию служебного автомобиля </w:t>
      </w:r>
      <w:r>
        <w:rPr>
          <w:sz w:val="20"/>
          <w:szCs w:val="20"/>
          <w:lang w:val="en-US"/>
        </w:rPr>
        <w:t>HAVAL</w:t>
      </w:r>
      <w:r>
        <w:rPr>
          <w:sz w:val="20"/>
          <w:szCs w:val="20"/>
        </w:rPr>
        <w:t xml:space="preserve"> </w:t>
      </w:r>
      <w:r>
        <w:rPr>
          <w:sz w:val="20"/>
          <w:szCs w:val="20"/>
          <w:lang w:val="en-US"/>
        </w:rPr>
        <w:t>F</w:t>
      </w:r>
      <w:r>
        <w:rPr>
          <w:sz w:val="20"/>
          <w:szCs w:val="20"/>
        </w:rPr>
        <w:t xml:space="preserve">7 </w:t>
      </w:r>
      <w:r>
        <w:rPr>
          <w:bCs/>
          <w:lang w:eastAsia="en-US"/>
        </w:rPr>
        <w:t>у официального дилера в период гарантийного срока эксплуатации для нужд Главного управления Федеральной службы судебных приставов по Нижегородской области.</w:t>
      </w:r>
    </w:p>
    <w:tbl>
      <w:tblPr>
        <w:tblW w:w="9000" w:type="dxa"/>
        <w:jc w:val="left"/>
        <w:tblInd w:w="28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360"/>
        <w:gridCol w:w="1260"/>
        <w:gridCol w:w="1080"/>
        <w:gridCol w:w="2340"/>
        <w:gridCol w:w="1440"/>
        <w:gridCol w:w="1260"/>
        <w:gridCol w:w="1259"/>
      </w:tblGrid>
      <w:tr>
        <w:trPr>
          <w:trHeight w:val="975" w:hRule="atLeast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00" w:val="clear"/>
          </w:tcPr>
          <w:p>
            <w:pPr>
              <w:pStyle w:val="Normal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№ </w:t>
            </w:r>
            <w:r>
              <w:rPr>
                <w:bCs/>
                <w:sz w:val="20"/>
                <w:szCs w:val="20"/>
              </w:rPr>
              <w:t>п/п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00" w:val="clear"/>
          </w:tcPr>
          <w:p>
            <w:pPr>
              <w:pStyle w:val="Normal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Марка автомобиля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00" w:val="clear"/>
          </w:tcPr>
          <w:p>
            <w:pPr>
              <w:pStyle w:val="Normal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Год выпуска автомобиля</w:t>
            </w: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00" w:val="clear"/>
          </w:tcPr>
          <w:p>
            <w:pPr>
              <w:pStyle w:val="Normal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Идентификационный номер автомобиля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00" w:val="clear"/>
          </w:tcPr>
          <w:p>
            <w:pPr>
              <w:pStyle w:val="Normal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Государственный регистрационный номер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00" w:val="clear"/>
          </w:tcPr>
          <w:p>
            <w:pPr>
              <w:pStyle w:val="Normal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Место нахождения</w:t>
            </w: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00" w:val="clear"/>
          </w:tcPr>
          <w:p>
            <w:pPr>
              <w:pStyle w:val="Normal"/>
              <w:spacing w:before="0" w:after="0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Вид технического обслуживания</w:t>
            </w:r>
          </w:p>
        </w:tc>
      </w:tr>
      <w:tr>
        <w:trPr>
          <w:trHeight w:val="975" w:hRule="atLeast"/>
        </w:trPr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00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00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HAVAL F7</w:t>
            </w:r>
          </w:p>
        </w:tc>
        <w:tc>
          <w:tcPr>
            <w:tcW w:w="108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00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202</w:t>
            </w:r>
            <w:r>
              <w:rPr>
                <w:sz w:val="20"/>
                <w:szCs w:val="20"/>
                <w:lang w:val="en-US"/>
              </w:rPr>
              <w:t>5</w:t>
            </w:r>
          </w:p>
        </w:tc>
        <w:tc>
          <w:tcPr>
            <w:tcW w:w="23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00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X</w:t>
            </w:r>
            <w:r>
              <w:rPr>
                <w:sz w:val="20"/>
                <w:szCs w:val="20"/>
                <w:lang w:val="en-US"/>
              </w:rPr>
              <w:t>ZGEF04A7SA383182</w:t>
            </w:r>
          </w:p>
        </w:tc>
        <w:tc>
          <w:tcPr>
            <w:tcW w:w="14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00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 0</w:t>
            </w:r>
            <w:r>
              <w:rPr>
                <w:sz w:val="20"/>
                <w:szCs w:val="20"/>
                <w:lang w:val="en-US"/>
              </w:rPr>
              <w:t>38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AA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  <w:lang w:val="en-US"/>
              </w:rPr>
              <w:t>1</w:t>
            </w:r>
            <w:r>
              <w:rPr>
                <w:sz w:val="20"/>
                <w:szCs w:val="20"/>
              </w:rPr>
              <w:t>52</w:t>
            </w:r>
          </w:p>
        </w:tc>
        <w:tc>
          <w:tcPr>
            <w:tcW w:w="12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00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Нижний Новгород</w:t>
            </w:r>
          </w:p>
        </w:tc>
        <w:tc>
          <w:tcPr>
            <w:tcW w:w="125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color="000000" w:fill="FFFF00" w:val="clear"/>
            <w:vAlign w:val="center"/>
          </w:tcPr>
          <w:p>
            <w:pPr>
              <w:pStyle w:val="Normal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ТО-3</w:t>
            </w:r>
          </w:p>
        </w:tc>
      </w:tr>
    </w:tbl>
    <w:p>
      <w:pPr>
        <w:pStyle w:val="Normal"/>
        <w:tabs>
          <w:tab w:val="clear" w:pos="708"/>
          <w:tab w:val="left" w:pos="0" w:leader="none"/>
          <w:tab w:val="left" w:pos="700" w:leader="none"/>
        </w:tabs>
        <w:spacing w:lineRule="auto" w:line="360" w:before="0" w:after="0"/>
        <w:rPr>
          <w:b/>
          <w:bCs/>
          <w:u w:val="single"/>
          <w:lang w:eastAsia="en-US"/>
        </w:rPr>
      </w:pPr>
      <w:r>
        <w:rPr>
          <w:b/>
          <w:bCs/>
          <w:u w:val="single"/>
          <w:lang w:eastAsia="en-US"/>
        </w:rPr>
        <w:t>Место оказания услуг</w:t>
      </w:r>
    </w:p>
    <w:p>
      <w:pPr>
        <w:pStyle w:val="Normal"/>
        <w:tabs>
          <w:tab w:val="clear" w:pos="708"/>
          <w:tab w:val="left" w:pos="0" w:leader="none"/>
          <w:tab w:val="left" w:pos="700" w:leader="none"/>
        </w:tabs>
        <w:spacing w:lineRule="auto" w:line="360" w:before="0" w:after="0"/>
        <w:ind w:firstLine="709"/>
        <w:rPr>
          <w:bCs/>
          <w:lang w:eastAsia="en-US"/>
        </w:rPr>
      </w:pPr>
      <w:r>
        <w:rPr>
          <w:bCs/>
          <w:lang w:eastAsia="en-US"/>
        </w:rPr>
        <w:t xml:space="preserve">Услуги должны быть оказаны в специализированном комплексе (сервис-центре) официального дилера </w:t>
      </w:r>
      <w:r>
        <w:rPr>
          <w:bCs/>
          <w:lang w:val="en-US" w:eastAsia="en-US"/>
        </w:rPr>
        <w:t>HAVAL</w:t>
      </w:r>
      <w:r>
        <w:rPr>
          <w:bCs/>
          <w:lang w:eastAsia="en-US"/>
        </w:rPr>
        <w:t>, расположенном в г. Нижний Новгород, оборудованном для проведения технического обслуживания в период гарантийного срока эксплуатации.</w:t>
      </w:r>
    </w:p>
    <w:p>
      <w:pPr>
        <w:pStyle w:val="Normal"/>
        <w:tabs>
          <w:tab w:val="clear" w:pos="708"/>
          <w:tab w:val="left" w:pos="0" w:leader="none"/>
          <w:tab w:val="left" w:pos="700" w:leader="none"/>
        </w:tabs>
        <w:spacing w:lineRule="auto" w:line="360" w:before="0" w:after="0"/>
        <w:rPr>
          <w:bCs/>
          <w:lang w:eastAsia="en-US"/>
        </w:rPr>
      </w:pPr>
      <w:r>
        <w:rPr>
          <w:b/>
          <w:bCs/>
          <w:u w:val="single"/>
          <w:lang w:eastAsia="en-US"/>
        </w:rPr>
        <w:t xml:space="preserve">Требования к срокам оказания услуг </w:t>
      </w:r>
    </w:p>
    <w:p>
      <w:pPr>
        <w:pStyle w:val="Normal"/>
        <w:tabs>
          <w:tab w:val="clear" w:pos="708"/>
          <w:tab w:val="left" w:pos="0" w:leader="none"/>
          <w:tab w:val="left" w:pos="700" w:leader="none"/>
        </w:tabs>
        <w:spacing w:lineRule="auto" w:line="360" w:before="0" w:after="0"/>
        <w:ind w:firstLine="709"/>
        <w:rPr>
          <w:bCs/>
          <w:lang w:eastAsia="en-US"/>
        </w:rPr>
      </w:pPr>
      <w:r>
        <w:rPr>
          <w:bCs/>
          <w:lang w:eastAsia="en-US"/>
        </w:rPr>
        <w:t>Исполнитель должен обеспечить возможность оказания услуг в рабочие дни с 09 час. 00 мин. до 18 час. 00 мин. Услуги должны быть оказаны в период с с момента заключения Контракта до 01.09.2026</w:t>
      </w:r>
    </w:p>
    <w:p>
      <w:pPr>
        <w:pStyle w:val="Normal"/>
        <w:tabs>
          <w:tab w:val="clear" w:pos="708"/>
          <w:tab w:val="left" w:pos="0" w:leader="none"/>
          <w:tab w:val="left" w:pos="700" w:leader="none"/>
        </w:tabs>
        <w:spacing w:lineRule="auto" w:line="360" w:before="0" w:after="0"/>
        <w:rPr>
          <w:bCs/>
          <w:lang w:eastAsia="en-US"/>
        </w:rPr>
      </w:pPr>
      <w:r>
        <w:rPr>
          <w:bCs/>
          <w:lang w:eastAsia="en-US"/>
        </w:rPr>
        <w:t>При этом Исполнитель должен обеспечить оказание услуг без очереди, по предварительному согласованию времени оказания услуг (осуществление предварительной записи по телефону).</w:t>
      </w:r>
    </w:p>
    <w:p>
      <w:pPr>
        <w:pStyle w:val="Normal"/>
        <w:tabs>
          <w:tab w:val="clear" w:pos="708"/>
          <w:tab w:val="left" w:pos="0" w:leader="none"/>
          <w:tab w:val="left" w:pos="700" w:leader="none"/>
        </w:tabs>
        <w:spacing w:lineRule="auto" w:line="360" w:before="0" w:after="0"/>
        <w:rPr>
          <w:b/>
          <w:bCs/>
          <w:u w:val="single"/>
          <w:lang w:eastAsia="en-US"/>
        </w:rPr>
      </w:pPr>
      <w:r>
        <w:rPr>
          <w:b/>
          <w:bCs/>
          <w:u w:val="single"/>
          <w:lang w:eastAsia="en-US"/>
        </w:rPr>
        <w:t>Услуги</w:t>
      </w:r>
    </w:p>
    <w:p>
      <w:pPr>
        <w:pStyle w:val="Normal"/>
        <w:tabs>
          <w:tab w:val="clear" w:pos="708"/>
          <w:tab w:val="left" w:pos="0" w:leader="none"/>
          <w:tab w:val="left" w:pos="700" w:leader="none"/>
        </w:tabs>
        <w:spacing w:lineRule="auto" w:line="360" w:before="0" w:after="0"/>
        <w:ind w:firstLine="709"/>
        <w:rPr>
          <w:bCs/>
          <w:lang w:eastAsia="en-US"/>
        </w:rPr>
      </w:pPr>
      <w:r>
        <w:rPr>
          <w:bCs/>
          <w:lang w:eastAsia="en-US"/>
        </w:rPr>
        <w:t>Виды оказываемых услуг: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360" w:before="0" w:after="0"/>
        <w:ind w:firstLine="360" w:left="0"/>
        <w:contextualSpacing/>
        <w:rPr>
          <w:bCs/>
          <w:lang w:eastAsia="en-US"/>
        </w:rPr>
      </w:pPr>
      <w:r>
        <w:rPr>
          <w:bCs/>
          <w:lang w:eastAsia="en-US"/>
        </w:rPr>
        <w:t>Проведение технического обслуживания автомобиля, а именно регламентные работы, диагностические работы, контрольно-осмотровые работы по выявлению дефектов лакокрасочного и антикоррозийного покрытия кузова, антикоррозионная обработка кузова по специальной технологии. Данные виды работ направлены на предупреждение и выявление неисправностей, снижение интенсивности ухудшения параметров технического состояния транспортного средства, экономию топлива и других эксплуатационных материалов, уменьшения отрицательного воздействия на окружающую среду.</w:t>
      </w:r>
    </w:p>
    <w:p>
      <w:pPr>
        <w:pStyle w:val="Normal"/>
        <w:numPr>
          <w:ilvl w:val="0"/>
          <w:numId w:val="2"/>
        </w:numPr>
        <w:tabs>
          <w:tab w:val="clear" w:pos="708"/>
          <w:tab w:val="left" w:pos="0" w:leader="none"/>
        </w:tabs>
        <w:spacing w:lineRule="auto" w:line="360" w:before="0" w:after="0"/>
        <w:ind w:firstLine="360" w:left="0"/>
        <w:contextualSpacing/>
        <w:rPr>
          <w:bCs/>
          <w:lang w:eastAsia="en-US"/>
        </w:rPr>
      </w:pPr>
      <w:r>
        <w:rPr>
          <w:bCs/>
          <w:lang w:eastAsia="en-US"/>
        </w:rPr>
        <w:t>Предоставление сертифицированных запасных частей и расходных материалов, необходимых для проведения технического обслуживания.</w:t>
      </w:r>
    </w:p>
    <w:p>
      <w:pPr>
        <w:pStyle w:val="Normal"/>
        <w:tabs>
          <w:tab w:val="clear" w:pos="708"/>
          <w:tab w:val="left" w:pos="0" w:leader="none"/>
        </w:tabs>
        <w:spacing w:lineRule="auto" w:line="360" w:before="0" w:after="0"/>
        <w:rPr>
          <w:bCs/>
          <w:lang w:eastAsia="en-US"/>
        </w:rPr>
      </w:pPr>
      <w:r>
        <w:rPr>
          <w:bCs/>
          <w:lang w:eastAsia="en-US"/>
        </w:rPr>
        <w:t>Характеристики услуг:</w:t>
      </w:r>
    </w:p>
    <w:p>
      <w:pPr>
        <w:pStyle w:val="Normal"/>
        <w:tabs>
          <w:tab w:val="clear" w:pos="708"/>
          <w:tab w:val="left" w:pos="0" w:leader="none"/>
        </w:tabs>
        <w:spacing w:lineRule="auto" w:line="360" w:before="0" w:after="0"/>
        <w:ind w:firstLine="709"/>
        <w:rPr>
          <w:bCs/>
          <w:lang w:eastAsia="en-US"/>
        </w:rPr>
      </w:pPr>
      <w:r>
        <w:rPr>
          <w:bCs/>
          <w:lang w:eastAsia="en-US"/>
        </w:rPr>
        <w:t>Услуги должны выполняться в полном объеме, своевременно и качественно в соответствии с условиями Контракта.</w:t>
      </w:r>
    </w:p>
    <w:p>
      <w:pPr>
        <w:pStyle w:val="Normal"/>
        <w:tabs>
          <w:tab w:val="clear" w:pos="708"/>
          <w:tab w:val="left" w:pos="0" w:leader="none"/>
        </w:tabs>
        <w:spacing w:lineRule="auto" w:line="360" w:before="0" w:after="0"/>
        <w:ind w:firstLine="709"/>
        <w:rPr>
          <w:b/>
          <w:bCs/>
          <w:color w:val="FF0000"/>
          <w:lang w:eastAsia="en-US"/>
        </w:rPr>
      </w:pPr>
      <w:r>
        <w:rPr>
          <w:b/>
          <w:bCs/>
          <w:color w:val="FF0000"/>
          <w:lang w:eastAsia="en-US"/>
        </w:rPr>
        <w:t>При оказании услуг должна сохраняться гарантия завода изготовителя, а также ставится отметка в бумажной, электронной сервисной книжке о прохождении гарантийного технического обслуживания.</w:t>
      </w:r>
    </w:p>
    <w:p>
      <w:pPr>
        <w:pStyle w:val="Normal"/>
        <w:tabs>
          <w:tab w:val="clear" w:pos="708"/>
          <w:tab w:val="left" w:pos="0" w:leader="none"/>
        </w:tabs>
        <w:spacing w:lineRule="auto" w:line="360" w:before="0" w:after="0"/>
        <w:ind w:firstLine="709"/>
        <w:rPr>
          <w:b/>
          <w:bCs/>
          <w:lang w:eastAsia="en-US"/>
        </w:rPr>
      </w:pPr>
      <w:r>
        <w:rPr>
          <w:bCs/>
          <w:lang w:eastAsia="en-US"/>
        </w:rPr>
        <w:t>По вопросам организации технического обслуживания  автомобилей Исполнитель должен назначить ответственное лицо по взаимодействию с представителем Заказчика, а так же</w:t>
      </w:r>
      <w:r>
        <w:rPr>
          <w:b/>
          <w:bCs/>
          <w:lang w:eastAsia="en-US"/>
        </w:rPr>
        <w:t xml:space="preserve"> обеспечить доступ и нахождение представителя Заказчика в производственных помещениях для контроля соблюдения технологического процесса оказываемых услуг (в период проведения ТО-</w:t>
      </w:r>
      <w:bookmarkStart w:id="0" w:name="_GoBack"/>
      <w:bookmarkEnd w:id="0"/>
      <w:r>
        <w:rPr>
          <w:b/>
          <w:bCs/>
          <w:lang w:eastAsia="en-US"/>
        </w:rPr>
        <w:t>3).</w:t>
      </w:r>
    </w:p>
    <w:p>
      <w:pPr>
        <w:pStyle w:val="Normal"/>
        <w:tabs>
          <w:tab w:val="clear" w:pos="708"/>
          <w:tab w:val="left" w:pos="0" w:leader="none"/>
        </w:tabs>
        <w:spacing w:lineRule="auto" w:line="360" w:before="0" w:after="0"/>
        <w:rPr>
          <w:bCs/>
          <w:lang w:eastAsia="en-US"/>
        </w:rPr>
      </w:pPr>
      <w:r>
        <w:rPr>
          <w:bCs/>
          <w:lang w:eastAsia="en-US"/>
        </w:rPr>
        <w:t>Исполнитель при оказании услуг должен обеспечить сохранность автомобиля, а также не использование и не применение автомобиля и установленного на него специального оборудования.</w:t>
      </w:r>
    </w:p>
    <w:p>
      <w:pPr>
        <w:pStyle w:val="Normal"/>
        <w:tabs>
          <w:tab w:val="clear" w:pos="708"/>
          <w:tab w:val="left" w:pos="0" w:leader="none"/>
        </w:tabs>
        <w:spacing w:lineRule="auto" w:line="360" w:before="0" w:after="0"/>
        <w:ind w:firstLine="851"/>
        <w:rPr>
          <w:bCs/>
          <w:lang w:eastAsia="en-US"/>
        </w:rPr>
      </w:pPr>
      <w:r>
        <w:rPr>
          <w:bCs/>
          <w:lang w:eastAsia="en-US"/>
        </w:rPr>
        <w:t>При повреждении автомобилей в процессе оказания услуг Исполнитель устраняет указанные повреждения своими силами и за свой счет.</w:t>
      </w:r>
    </w:p>
    <w:p>
      <w:pPr>
        <w:pStyle w:val="Normal"/>
        <w:tabs>
          <w:tab w:val="clear" w:pos="708"/>
          <w:tab w:val="left" w:pos="0" w:leader="none"/>
        </w:tabs>
        <w:spacing w:lineRule="auto" w:line="360" w:before="0" w:after="0"/>
        <w:rPr>
          <w:bCs/>
          <w:lang w:eastAsia="en-US"/>
        </w:rPr>
      </w:pPr>
      <w:r>
        <w:rPr>
          <w:bCs/>
          <w:lang w:eastAsia="en-US"/>
        </w:rPr>
        <w:t>Заказчик по требованию Исполнителя должен предоставить техническую документацию на автомобиль.</w:t>
      </w:r>
    </w:p>
    <w:p>
      <w:pPr>
        <w:pStyle w:val="Normal"/>
        <w:tabs>
          <w:tab w:val="clear" w:pos="708"/>
          <w:tab w:val="left" w:pos="0" w:leader="none"/>
        </w:tabs>
        <w:spacing w:lineRule="auto" w:line="360" w:before="0" w:after="0"/>
        <w:ind w:firstLine="851"/>
        <w:rPr>
          <w:bCs/>
          <w:lang w:eastAsia="en-US"/>
        </w:rPr>
      </w:pPr>
      <w:r>
        <w:rPr>
          <w:bCs/>
          <w:lang w:eastAsia="en-US"/>
        </w:rPr>
        <w:t>Услуги по техническому обслуживанию должны оказываться с периодичностью и в соответствии с рекомендациями завода-изготовителя данной марки легкового автомобиля по заявке Заказчика. Исполнитель приступает к оказанию услуг только после согласования заказ-наряда с представителем Заказчика. Согласование заказ-наряда производится путем его подписания лицом, обратившемся к Исполнителю с заявкой, оформленной надлежащим образом.</w:t>
      </w:r>
    </w:p>
    <w:p>
      <w:pPr>
        <w:pStyle w:val="Normal"/>
        <w:tabs>
          <w:tab w:val="clear" w:pos="708"/>
          <w:tab w:val="left" w:pos="1080" w:leader="none"/>
        </w:tabs>
        <w:spacing w:lineRule="auto" w:line="360" w:before="0" w:after="0"/>
        <w:rPr>
          <w:b/>
          <w:u w:val="single"/>
        </w:rPr>
      </w:pPr>
      <w:r>
        <w:rPr>
          <w:b/>
          <w:u w:val="single"/>
        </w:rPr>
      </w:r>
    </w:p>
    <w:p>
      <w:pPr>
        <w:pStyle w:val="Normal"/>
        <w:tabs>
          <w:tab w:val="clear" w:pos="708"/>
          <w:tab w:val="left" w:pos="1080" w:leader="none"/>
        </w:tabs>
        <w:spacing w:lineRule="auto" w:line="360" w:before="0" w:after="0"/>
        <w:rPr>
          <w:b/>
          <w:u w:val="single"/>
        </w:rPr>
      </w:pPr>
      <w:r>
        <w:rPr>
          <w:b/>
          <w:u w:val="single"/>
        </w:rPr>
        <w:t xml:space="preserve">Требования к качеству </w:t>
      </w:r>
    </w:p>
    <w:p>
      <w:pPr>
        <w:pStyle w:val="Normal"/>
        <w:tabs>
          <w:tab w:val="clear" w:pos="708"/>
          <w:tab w:val="left" w:pos="1080" w:leader="none"/>
        </w:tabs>
        <w:spacing w:lineRule="auto" w:line="360" w:before="0" w:after="0"/>
        <w:ind w:firstLine="709"/>
        <w:rPr/>
      </w:pPr>
      <w:r>
        <w:rPr/>
        <w:t>Исполнитель должен до заключения государственного контракта представить Заказчику копию дилерского договора с заводом-изготовителем автомобилей.</w:t>
      </w:r>
    </w:p>
    <w:p>
      <w:pPr>
        <w:pStyle w:val="Normal"/>
        <w:tabs>
          <w:tab w:val="clear" w:pos="708"/>
          <w:tab w:val="left" w:pos="1080" w:leader="none"/>
        </w:tabs>
        <w:spacing w:lineRule="auto" w:line="360" w:before="0" w:after="0"/>
        <w:ind w:firstLine="709"/>
        <w:rPr>
          <w:bCs/>
        </w:rPr>
      </w:pPr>
      <w:r>
        <w:rPr>
          <w:bCs/>
        </w:rPr>
        <w:t xml:space="preserve">Услуги должны быть оказаны Исполнителем в соответствии с требованиями СанПиН и статьи 18 Федерального закона от 10.12.1995 года № 196-ФЗ «О безопасности дорожного движения», Постановлением Правительства РФ от 11.04.2001 № 290 «Об утверждении правил оказания услуг по техническому обслуживанию и ремонту автомототранспортных средств». </w:t>
      </w:r>
    </w:p>
    <w:p>
      <w:pPr>
        <w:pStyle w:val="Normal"/>
        <w:tabs>
          <w:tab w:val="clear" w:pos="708"/>
          <w:tab w:val="left" w:pos="1080" w:leader="none"/>
        </w:tabs>
        <w:spacing w:lineRule="auto" w:line="360" w:before="0" w:after="0"/>
        <w:ind w:firstLine="709"/>
        <w:rPr>
          <w:bCs/>
        </w:rPr>
      </w:pPr>
      <w:r>
        <w:rPr>
          <w:bCs/>
        </w:rPr>
        <w:t>Техническое обслуживание должно осуществляться в строгом соответствии с объемами операций планового технического обслуживания, установленным заводом-изготовителем техники.</w:t>
      </w:r>
    </w:p>
    <w:p>
      <w:pPr>
        <w:pStyle w:val="Normal"/>
        <w:tabs>
          <w:tab w:val="clear" w:pos="708"/>
          <w:tab w:val="left" w:pos="1080" w:leader="none"/>
        </w:tabs>
        <w:spacing w:lineRule="auto" w:line="360" w:before="0" w:after="0"/>
        <w:ind w:firstLine="709"/>
        <w:rPr>
          <w:bCs/>
        </w:rPr>
      </w:pPr>
      <w:r>
        <w:rPr>
          <w:bCs/>
        </w:rPr>
        <w:t>При оказании услуг Исполнитель должен так же руководствоваться инструкциями по ремонту и эксплуатации данного класса автомобилей. Качество услуг должно соответствовать требованиям ГОСТов, технических условий и другим нормативным документам, принятым для данного вида услуг.</w:t>
      </w:r>
    </w:p>
    <w:p>
      <w:pPr>
        <w:pStyle w:val="Normal"/>
        <w:tabs>
          <w:tab w:val="clear" w:pos="708"/>
          <w:tab w:val="left" w:pos="1080" w:leader="none"/>
        </w:tabs>
        <w:spacing w:lineRule="auto" w:line="360" w:before="0" w:after="0"/>
        <w:rPr>
          <w:bCs/>
        </w:rPr>
      </w:pPr>
      <w:r>
        <w:rPr>
          <w:bCs/>
        </w:rPr>
        <w:t>Исполнитель должен иметь все условия для оказания услуг по техническому обслуживанию транспортного средств, используя при этом собственные запасные части, материалы и принадлежности, изготовленные в соответствии с техническими условиями (ТУ) и ГОСТами на данную марку, модель с предоставлением гарантий качества на оказанные услуги и установленные запасные части.</w:t>
      </w:r>
    </w:p>
    <w:p>
      <w:pPr>
        <w:pStyle w:val="Normal"/>
        <w:tabs>
          <w:tab w:val="clear" w:pos="708"/>
          <w:tab w:val="left" w:pos="0" w:leader="none"/>
          <w:tab w:val="left" w:pos="993" w:leader="none"/>
        </w:tabs>
        <w:spacing w:lineRule="auto" w:line="360" w:before="0" w:after="0"/>
        <w:rPr>
          <w:b/>
          <w:bCs/>
          <w:u w:val="single"/>
          <w:lang w:eastAsia="en-US"/>
        </w:rPr>
      </w:pPr>
      <w:r>
        <w:rPr>
          <w:b/>
          <w:bCs/>
          <w:u w:val="single"/>
          <w:lang w:eastAsia="en-US"/>
        </w:rPr>
        <w:t>Требования к запасным частям и расходным материалам:</w:t>
      </w:r>
    </w:p>
    <w:p>
      <w:pPr>
        <w:pStyle w:val="Normal"/>
        <w:tabs>
          <w:tab w:val="clear" w:pos="708"/>
          <w:tab w:val="left" w:pos="1080" w:leader="none"/>
        </w:tabs>
        <w:spacing w:lineRule="auto" w:line="360" w:before="0" w:after="0"/>
        <w:ind w:firstLine="709"/>
        <w:rPr>
          <w:bCs/>
          <w:highlight w:val="green"/>
        </w:rPr>
      </w:pPr>
      <w:r>
        <w:rPr>
          <w:bCs/>
          <w:lang w:eastAsia="en-US"/>
        </w:rPr>
        <w:t>Устанавливаемые запасные части и расходные материалы должны быть произведены при соблюдении требований нормативных документов (технических условий, государственных и отраслевых стандартов) в условиях их серийного производства (сборка заводская). На все запасные части и расходные материалы должны быть сопроводительные документы (сертификат соответствия, если установлено законодательством РФ). При оказании услуг должны использоваться новые (не бывшие в употреблении, в ремонте, не восстановленные), качественные запасные части, расходные материалы, отвечающие требованиям безопасности.</w:t>
      </w:r>
      <w:r>
        <w:rPr>
          <w:bCs/>
        </w:rPr>
        <w:t xml:space="preserve"> Используемые запасные части и расходные материалы должны соответствовать стандартам и требованиям ГОСТ, а также удовлетворять соответствующим требованиям Федерального закона от 30.03.1999 г. № 52-ФЗ «О санитарно-эпидемиологическом благополучии населения».</w:t>
      </w:r>
    </w:p>
    <w:p>
      <w:pPr>
        <w:pStyle w:val="Normal"/>
        <w:tabs>
          <w:tab w:val="clear" w:pos="708"/>
          <w:tab w:val="left" w:pos="1080" w:leader="none"/>
        </w:tabs>
        <w:spacing w:lineRule="auto" w:line="360" w:before="0" w:after="0"/>
        <w:ind w:firstLine="709"/>
        <w:rPr>
          <w:bCs/>
        </w:rPr>
      </w:pPr>
      <w:r>
        <w:rPr>
          <w:bCs/>
        </w:rPr>
        <w:t>Узлы и детали снятые с автомобиля для замены на новые должны быть возвращены Заказчику в упаковке от соответствующих установленных новых узлов и деталей. По предварительному согласованию с Заказчиком, Исполнитель производит их утилизацию своими силами, за свой счет и представляет Заказчику документы об их утилизации.</w:t>
      </w:r>
    </w:p>
    <w:p>
      <w:pPr>
        <w:pStyle w:val="Normal"/>
        <w:tabs>
          <w:tab w:val="clear" w:pos="708"/>
          <w:tab w:val="left" w:pos="1080" w:leader="none"/>
        </w:tabs>
        <w:spacing w:lineRule="auto" w:line="360" w:before="0" w:after="0"/>
        <w:rPr>
          <w:b/>
          <w:u w:val="single"/>
        </w:rPr>
      </w:pPr>
      <w:r>
        <w:rPr>
          <w:b/>
          <w:u w:val="single"/>
        </w:rPr>
        <w:t>Требования к гарантии</w:t>
      </w:r>
    </w:p>
    <w:p>
      <w:pPr>
        <w:pStyle w:val="Normal"/>
        <w:tabs>
          <w:tab w:val="clear" w:pos="708"/>
          <w:tab w:val="left" w:pos="1080" w:leader="none"/>
        </w:tabs>
        <w:spacing w:lineRule="auto" w:line="360" w:before="0" w:after="0"/>
        <w:ind w:firstLine="709"/>
        <w:rPr/>
      </w:pPr>
      <w:r>
        <w:rPr/>
        <w:t>Гарантийный срок на все виды услуг, а также на запасные части, комплектующие, детали, узлы, агрегаты, установленные (используемые) при оказании услуг, должен составлять не менее 15 000 (пятнадцати тысяч) километров пробега или 1 года (что наступит ранее) с момента подписания акта сдачи-приемки оказанных услуг. На расходные материалы, применяемые в процессе технического обслуживания, гарантийный срок устанавливается в соответствии с рекомендациями заводов изготовителей.</w:t>
      </w:r>
    </w:p>
    <w:p>
      <w:pPr>
        <w:pStyle w:val="Normal"/>
        <w:tabs>
          <w:tab w:val="clear" w:pos="708"/>
          <w:tab w:val="left" w:pos="1080" w:leader="none"/>
        </w:tabs>
        <w:spacing w:lineRule="auto" w:line="360" w:before="0" w:after="0"/>
        <w:ind w:firstLine="709"/>
        <w:rPr/>
      </w:pPr>
      <w:r>
        <w:rPr/>
        <w:t>Исполнитель своими силами и за свой счет в течение 1 рабочего дня устраняет допущенные по своей вине недостатки при оказании услуг по техническому обслуживанию легкового автомобиля. При наступлении гарантийного случая Исполнитель своими силами и за свой счет в течение 5 рабочих дней устраняет неисправность.</w:t>
      </w:r>
    </w:p>
    <w:p>
      <w:pPr>
        <w:pStyle w:val="Normal"/>
        <w:spacing w:before="0" w:after="0"/>
        <w:rPr/>
      </w:pPr>
      <w:r>
        <w:rPr/>
      </w:r>
    </w:p>
    <w:tbl>
      <w:tblPr>
        <w:tblW w:w="9078" w:type="dxa"/>
        <w:jc w:val="left"/>
        <w:tblInd w:w="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noHBand="0" w:noVBand="0" w:firstColumn="0" w:lastRow="0" w:lastColumn="0" w:firstRow="0"/>
      </w:tblPr>
      <w:tblGrid>
        <w:gridCol w:w="4539"/>
        <w:gridCol w:w="4538"/>
      </w:tblGrid>
      <w:tr>
        <w:trPr/>
        <w:tc>
          <w:tcPr>
            <w:tcW w:w="453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ЗАКАЗЧИК:</w:t>
            </w:r>
          </w:p>
        </w:tc>
        <w:tc>
          <w:tcPr>
            <w:tcW w:w="453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ИСПОЛНИТЕЛЬ:</w:t>
            </w:r>
          </w:p>
        </w:tc>
      </w:tr>
      <w:tr>
        <w:trPr/>
        <w:tc>
          <w:tcPr>
            <w:tcW w:w="453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_</w:t>
            </w:r>
            <w:r>
              <w:rPr>
                <w:u w:val="single"/>
              </w:rPr>
              <w:t>____________________</w:t>
            </w:r>
            <w:r>
              <w:rPr/>
              <w:t>____</w:t>
            </w:r>
          </w:p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(должность)</w:t>
            </w:r>
          </w:p>
        </w:tc>
        <w:tc>
          <w:tcPr>
            <w:tcW w:w="453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_</w:t>
            </w:r>
            <w:r>
              <w:rPr>
                <w:u w:val="single"/>
              </w:rPr>
              <w:t>______________________</w:t>
            </w:r>
          </w:p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(должность)</w:t>
            </w:r>
          </w:p>
        </w:tc>
      </w:tr>
      <w:tr>
        <w:trPr/>
        <w:tc>
          <w:tcPr>
            <w:tcW w:w="453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_______________________________</w:t>
            </w:r>
          </w:p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(подпись, фамилия и инициалы)</w:t>
            </w:r>
          </w:p>
        </w:tc>
        <w:tc>
          <w:tcPr>
            <w:tcW w:w="453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______________________________ (подпись, фамилия и инициалы)</w:t>
            </w:r>
          </w:p>
        </w:tc>
      </w:tr>
      <w:tr>
        <w:trPr/>
        <w:tc>
          <w:tcPr>
            <w:tcW w:w="4539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__ _____________ 20__ г.</w:t>
            </w:r>
          </w:p>
        </w:tc>
        <w:tc>
          <w:tcPr>
            <w:tcW w:w="4538" w:type="dxa"/>
            <w:tcBorders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__ _____________ 20__ г.</w:t>
            </w:r>
          </w:p>
        </w:tc>
      </w:tr>
      <w:tr>
        <w:trPr/>
        <w:tc>
          <w:tcPr>
            <w:tcW w:w="4539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М.П. (при наличии печати)</w:t>
            </w:r>
          </w:p>
        </w:tc>
        <w:tc>
          <w:tcPr>
            <w:tcW w:w="4538" w:type="dxa"/>
            <w:tcBorders/>
            <w:vAlign w:val="center"/>
          </w:tcPr>
          <w:p>
            <w:pPr>
              <w:pStyle w:val="Normal"/>
              <w:widowControl w:val="false"/>
              <w:spacing w:before="0" w:after="0"/>
              <w:jc w:val="center"/>
              <w:rPr/>
            </w:pPr>
            <w:r>
              <w:rPr/>
              <w:t>М.П. (при наличии печати)</w:t>
            </w:r>
          </w:p>
        </w:tc>
      </w:tr>
    </w:tbl>
    <w:p>
      <w:pPr>
        <w:pStyle w:val="Normal"/>
        <w:widowControl w:val="false"/>
        <w:tabs>
          <w:tab w:val="clear" w:pos="708"/>
          <w:tab w:val="left" w:pos="360" w:leader="none"/>
        </w:tabs>
        <w:spacing w:before="120" w:after="120"/>
        <w:jc w:val="center"/>
        <w:rPr>
          <w:b/>
          <w:bCs/>
        </w:rPr>
      </w:pPr>
      <w:r>
        <w:rPr>
          <w:b/>
          <w:bCs/>
        </w:rPr>
      </w:r>
    </w:p>
    <w:p>
      <w:pPr>
        <w:pStyle w:val="Normal"/>
        <w:widowControl/>
        <w:bidi w:val="0"/>
        <w:spacing w:lineRule="auto" w:line="240" w:before="0" w:after="60"/>
        <w:jc w:val="both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Open San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7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514be4"/>
    <w:pPr>
      <w:widowControl/>
      <w:suppressAutoHyphens w:val="true"/>
      <w:bidi w:val="0"/>
      <w:spacing w:lineRule="auto" w:line="240" w:before="0" w:after="60"/>
      <w:jc w:val="both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Open Sans" w:hAnsi="Open Sans" w:eastAsia="Tahoma" w:cs="Lohit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Lohit Devanagari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514be4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Application>LibreOffice/7.6.7.2$Linux_X86_64 LibreOffice_project/60$Build-2</Application>
  <AppVersion>15.0000</AppVersion>
  <Pages>4</Pages>
  <Words>885</Words>
  <Characters>6558</Characters>
  <CharactersWithSpaces>7383</CharactersWithSpaces>
  <Paragraphs>64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2025-12-17T08:30:00Z</dcterms:created>
  <dc:creator>Зрячева Екатерина Андреевна</dc:creator>
  <dc:description/>
  <dc:language>ru-RU</dc:language>
  <cp:lastModifiedBy/>
  <dcterms:modified xsi:type="dcterms:W3CDTF">2026-08-12T14:00:26Z</dcterms:modified>
  <cp:revision>4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