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98250" w14:textId="4586012C" w:rsidR="00BF7E32" w:rsidRPr="00DE4EB9" w:rsidRDefault="00F671AB" w:rsidP="008001E2">
      <w:pPr>
        <w:spacing w:after="0" w:line="240" w:lineRule="auto"/>
        <w:jc w:val="center"/>
        <w:rPr>
          <w:rFonts w:ascii="PT Astra Serif" w:eastAsia="PT Astra Serif" w:hAnsi="PT Astra Serif" w:cs="PT Astra Serif"/>
          <w:b/>
          <w:sz w:val="24"/>
          <w:szCs w:val="24"/>
        </w:rPr>
      </w:pPr>
      <w:r w:rsidRPr="00BE1E6D">
        <w:rPr>
          <w:rFonts w:ascii="PT Astra Serif" w:eastAsia="PT Astra Serif" w:hAnsi="PT Astra Serif" w:cs="PT Astra Serif"/>
          <w:b/>
          <w:sz w:val="24"/>
          <w:szCs w:val="24"/>
        </w:rPr>
        <w:t xml:space="preserve">Договор </w:t>
      </w:r>
      <w:r w:rsidR="003C0598" w:rsidRPr="00BE1E6D">
        <w:rPr>
          <w:rFonts w:ascii="PT Astra Serif" w:eastAsia="PT Astra Serif" w:hAnsi="PT Astra Serif" w:cs="PT Astra Serif"/>
          <w:b/>
          <w:sz w:val="24"/>
          <w:szCs w:val="24"/>
        </w:rPr>
        <w:t>№</w:t>
      </w:r>
    </w:p>
    <w:p w14:paraId="7EA90176"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34AA1A3B" w14:textId="7F78244B" w:rsidR="00BF7E32" w:rsidRPr="00BE1E6D" w:rsidRDefault="00F671AB" w:rsidP="008001E2">
      <w:pPr>
        <w:spacing w:after="0" w:line="240" w:lineRule="auto"/>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 Ульяновск                                                      </w:t>
      </w:r>
      <w:r w:rsidRPr="00BE1E6D">
        <w:rPr>
          <w:rFonts w:ascii="PT Astra Serif" w:eastAsia="PT Astra Serif" w:hAnsi="PT Astra Serif" w:cs="PT Astra Serif"/>
          <w:sz w:val="24"/>
          <w:szCs w:val="24"/>
        </w:rPr>
        <w:tab/>
        <w:t xml:space="preserve">        </w:t>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r>
      <w:r w:rsidR="008001E2" w:rsidRPr="00BE1E6D">
        <w:rPr>
          <w:rFonts w:ascii="PT Astra Serif" w:eastAsia="PT Astra Serif" w:hAnsi="PT Astra Serif" w:cs="PT Astra Serif"/>
          <w:sz w:val="24"/>
          <w:szCs w:val="24"/>
        </w:rPr>
        <w:tab/>
        <w:t xml:space="preserve">    </w:t>
      </w:r>
      <w:proofErr w:type="gramStart"/>
      <w:r w:rsidR="008001E2" w:rsidRPr="00BE1E6D">
        <w:rPr>
          <w:rFonts w:ascii="PT Astra Serif" w:eastAsia="PT Astra Serif" w:hAnsi="PT Astra Serif" w:cs="PT Astra Serif"/>
          <w:sz w:val="24"/>
          <w:szCs w:val="24"/>
        </w:rPr>
        <w:t xml:space="preserve">   </w:t>
      </w:r>
      <w:r w:rsidRPr="00BE1E6D">
        <w:rPr>
          <w:rFonts w:ascii="PT Astra Serif" w:eastAsia="PT Astra Serif" w:hAnsi="PT Astra Serif" w:cs="PT Astra Serif"/>
          <w:sz w:val="24"/>
          <w:szCs w:val="24"/>
        </w:rPr>
        <w:t>«</w:t>
      </w:r>
      <w:proofErr w:type="gramEnd"/>
      <w:r w:rsidRPr="00BE1E6D">
        <w:rPr>
          <w:rFonts w:ascii="PT Astra Serif" w:eastAsia="PT Astra Serif" w:hAnsi="PT Astra Serif" w:cs="PT Astra Serif"/>
          <w:sz w:val="24"/>
          <w:szCs w:val="24"/>
        </w:rPr>
        <w:t>_____»_________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w:t>
      </w:r>
    </w:p>
    <w:p w14:paraId="7CBD27C4"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7FAB7E57" w14:textId="3A844F87" w:rsidR="003C0598" w:rsidRPr="00BE1E6D" w:rsidRDefault="003C0598" w:rsidP="008001E2">
      <w:pPr>
        <w:spacing w:after="0" w:line="240" w:lineRule="auto"/>
        <w:ind w:firstLine="567"/>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Государственное казенное учреждение здравоохранения «Ульяновская областная клиническая психиатрическая больница имени В.А. Копосова», именуемое в дальнейшем «Заказчик», в лице руководителя отдела контрактной службы Алексеевой Евгении Дмитриевны, действующего на основании Доверенности от 19.03.2025 № № 73 АА 2736510, и </w:t>
      </w:r>
      <w:r w:rsidR="008001E2" w:rsidRPr="00BE1E6D">
        <w:rPr>
          <w:rFonts w:ascii="PT Astra Serif" w:eastAsia="PT Astra Serif" w:hAnsi="PT Astra Serif" w:cs="PT Astra Serif"/>
          <w:sz w:val="24"/>
          <w:szCs w:val="24"/>
        </w:rPr>
        <w:t>____________</w:t>
      </w:r>
      <w:r w:rsidRPr="00BE1E6D">
        <w:rPr>
          <w:rFonts w:ascii="PT Astra Serif" w:eastAsia="PT Astra Serif" w:hAnsi="PT Astra Serif" w:cs="PT Astra Serif"/>
          <w:sz w:val="24"/>
          <w:szCs w:val="24"/>
        </w:rPr>
        <w:t xml:space="preserve">, именуемый в дальнейшем «Поставщик», в лице </w:t>
      </w:r>
      <w:r w:rsidR="008001E2" w:rsidRPr="00BE1E6D">
        <w:rPr>
          <w:rFonts w:ascii="PT Astra Serif" w:eastAsia="PT Astra Serif" w:hAnsi="PT Astra Serif" w:cs="PT Astra Serif"/>
          <w:sz w:val="24"/>
          <w:szCs w:val="24"/>
        </w:rPr>
        <w:t>_____________</w:t>
      </w:r>
      <w:r w:rsidRPr="00BE1E6D">
        <w:rPr>
          <w:rFonts w:ascii="PT Astra Serif" w:eastAsia="PT Astra Serif" w:hAnsi="PT Astra Serif" w:cs="PT Astra Serif"/>
          <w:sz w:val="24"/>
          <w:szCs w:val="24"/>
        </w:rPr>
        <w:t xml:space="preserve">, действующего на основании </w:t>
      </w:r>
      <w:r w:rsidR="008001E2" w:rsidRPr="00BE1E6D">
        <w:rPr>
          <w:rFonts w:ascii="PT Astra Serif" w:eastAsia="PT Astra Serif" w:hAnsi="PT Astra Serif" w:cs="PT Astra Serif"/>
          <w:sz w:val="24"/>
          <w:szCs w:val="24"/>
        </w:rPr>
        <w:t>__________</w:t>
      </w:r>
      <w:r w:rsidRPr="00BE1E6D">
        <w:rPr>
          <w:rFonts w:ascii="PT Astra Serif" w:eastAsia="PT Astra Serif" w:hAnsi="PT Astra Serif" w:cs="PT Astra Serif"/>
          <w:sz w:val="24"/>
          <w:szCs w:val="24"/>
        </w:rPr>
        <w:t xml:space="preserve">, с другой стороны, совместной именуемые «Стороны», в соответствии с п. 4 ч. 1 ст. 93 Федерального закона от 05.04.2013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14:paraId="711ABE6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A0827F4"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 Предмет Договора</w:t>
      </w:r>
    </w:p>
    <w:p w14:paraId="15F172B7" w14:textId="78604D7B"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1.1. В соответствии с Договором Поставщик обязуется в порядке и сроки, предусмотренные Договором, осуществить поставку </w:t>
      </w:r>
      <w:r w:rsidR="009C2361" w:rsidRPr="009C2361">
        <w:rPr>
          <w:rFonts w:ascii="PT Astra Serif" w:eastAsia="PT Astra Serif" w:hAnsi="PT Astra Serif" w:cs="PT Astra Serif"/>
          <w:b/>
          <w:bCs/>
          <w:sz w:val="24"/>
          <w:szCs w:val="24"/>
        </w:rPr>
        <w:t xml:space="preserve">Индикаторные полоски </w:t>
      </w:r>
      <w:r w:rsidRPr="00BE1E6D">
        <w:rPr>
          <w:rFonts w:ascii="PT Astra Serif" w:eastAsia="PT Astra Serif" w:hAnsi="PT Astra Serif" w:cs="PT Astra Serif"/>
          <w:sz w:val="24"/>
          <w:szCs w:val="24"/>
        </w:rPr>
        <w:t xml:space="preserve">(далее – Товар) в соответствии со Спецификацией (приложение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 а Заказчик обязуется в порядке и сроки, предусмотренные Договором, принять и оплатить поставленный Товар.</w:t>
      </w:r>
    </w:p>
    <w:p w14:paraId="6ACA9D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1.2. Номенклатура Товара и его количество определяются в Спецификации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1 к Договору).</w:t>
      </w:r>
    </w:p>
    <w:p w14:paraId="7A03CC2D"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1.3. Поставка Товара осуществляется Поставщиком с разгрузкой с транспортного средства. Поставщик доставляет Товар Заказчику своими силами и за свой счёт по адресу: г. Ульяновск, пос. им. К</w:t>
      </w:r>
      <w:r w:rsidR="006244DF" w:rsidRPr="00BE1E6D">
        <w:rPr>
          <w:rFonts w:ascii="PT Astra Serif" w:eastAsia="PT Astra Serif" w:hAnsi="PT Astra Serif" w:cs="PT Astra Serif"/>
          <w:sz w:val="24"/>
          <w:szCs w:val="24"/>
        </w:rPr>
        <w:t>арамзина, ул. Центральная, д. 16 (Аптека)</w:t>
      </w:r>
      <w:r w:rsidRPr="00BE1E6D">
        <w:rPr>
          <w:rFonts w:ascii="PT Astra Serif" w:eastAsia="PT Astra Serif" w:hAnsi="PT Astra Serif" w:cs="PT Astra Serif"/>
          <w:sz w:val="24"/>
          <w:szCs w:val="24"/>
        </w:rPr>
        <w:t>.</w:t>
      </w:r>
    </w:p>
    <w:p w14:paraId="7EBCE0F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2F1059D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 Цена Договора</w:t>
      </w:r>
    </w:p>
    <w:p w14:paraId="2153B1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2.1. Цена Договора и валюта платежа устанавливаются в российских рублях.</w:t>
      </w:r>
    </w:p>
    <w:p w14:paraId="22BEE38E" w14:textId="1048583C" w:rsidR="00BF7E32" w:rsidRPr="00BE1E6D" w:rsidRDefault="00F671AB" w:rsidP="008001E2">
      <w:pPr>
        <w:spacing w:after="0" w:line="240" w:lineRule="auto"/>
        <w:ind w:firstLine="709"/>
        <w:jc w:val="both"/>
        <w:rPr>
          <w:rFonts w:ascii="PT Astra Serif" w:eastAsia="PT Astra Serif" w:hAnsi="PT Astra Serif" w:cs="PT Astra Serif"/>
          <w:sz w:val="24"/>
          <w:szCs w:val="24"/>
          <w:shd w:val="clear" w:color="auto" w:fill="FFFF00"/>
        </w:rPr>
      </w:pPr>
      <w:r w:rsidRPr="00BE1E6D">
        <w:rPr>
          <w:rFonts w:ascii="PT Astra Serif" w:eastAsia="PT Astra Serif" w:hAnsi="PT Astra Serif" w:cs="PT Astra Serif"/>
          <w:sz w:val="24"/>
          <w:szCs w:val="24"/>
        </w:rPr>
        <w:t xml:space="preserve">2.2. Цена Договора составляет </w:t>
      </w:r>
      <w:r w:rsidR="008001E2" w:rsidRPr="00BE1E6D">
        <w:rPr>
          <w:rFonts w:ascii="PT Astra Serif" w:eastAsia="PT Astra Serif" w:hAnsi="PT Astra Serif" w:cs="PT Astra Serif"/>
          <w:sz w:val="24"/>
          <w:szCs w:val="24"/>
        </w:rPr>
        <w:t>___________</w:t>
      </w:r>
      <w:r w:rsidR="003C0598"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____</w:t>
      </w:r>
      <w:r w:rsidRPr="00BE1E6D">
        <w:rPr>
          <w:rFonts w:ascii="PT Astra Serif" w:eastAsia="PT Astra Serif" w:hAnsi="PT Astra Serif" w:cs="PT Astra Serif"/>
          <w:sz w:val="24"/>
          <w:szCs w:val="24"/>
        </w:rPr>
        <w:t xml:space="preserve"> коп., включая НДС </w:t>
      </w:r>
      <w:r w:rsidR="008001E2" w:rsidRPr="00BE1E6D">
        <w:rPr>
          <w:rFonts w:ascii="PT Astra Serif" w:eastAsia="PT Astra Serif" w:hAnsi="PT Astra Serif" w:cs="PT Astra Serif"/>
          <w:sz w:val="24"/>
          <w:szCs w:val="24"/>
        </w:rPr>
        <w:t>______</w:t>
      </w:r>
      <w:r w:rsidRPr="00BE1E6D">
        <w:rPr>
          <w:rFonts w:ascii="PT Astra Serif" w:eastAsia="PT Astra Serif" w:hAnsi="PT Astra Serif" w:cs="PT Astra Serif"/>
          <w:sz w:val="24"/>
          <w:szCs w:val="24"/>
        </w:rPr>
        <w:t xml:space="preserve"> руб. </w:t>
      </w:r>
      <w:r w:rsidR="008001E2" w:rsidRPr="00BE1E6D">
        <w:rPr>
          <w:rFonts w:ascii="PT Astra Serif" w:eastAsia="PT Astra Serif" w:hAnsi="PT Astra Serif" w:cs="PT Astra Serif"/>
          <w:sz w:val="24"/>
          <w:szCs w:val="24"/>
        </w:rPr>
        <w:t>_</w:t>
      </w:r>
      <w:r w:rsidRPr="00BE1E6D">
        <w:rPr>
          <w:rFonts w:ascii="PT Astra Serif" w:eastAsia="PT Astra Serif" w:hAnsi="PT Astra Serif" w:cs="PT Astra Serif"/>
          <w:sz w:val="24"/>
          <w:szCs w:val="24"/>
        </w:rPr>
        <w:t xml:space="preserve"> коп.</w:t>
      </w:r>
      <w:r w:rsidRPr="00BE1E6D">
        <w:rPr>
          <w:rFonts w:ascii="PT Astra Serif" w:eastAsia="PT Astra Serif" w:hAnsi="PT Astra Serif" w:cs="PT Astra Serif"/>
          <w:sz w:val="24"/>
          <w:szCs w:val="24"/>
          <w:shd w:val="clear" w:color="auto" w:fill="FFFF00"/>
        </w:rPr>
        <w:t xml:space="preserve"> </w:t>
      </w:r>
    </w:p>
    <w:p w14:paraId="102C8AA4" w14:textId="5ADCFC26"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2.3. Цена Договора включает в себя стоимость Товара, </w:t>
      </w:r>
      <w:r w:rsidR="005F138D">
        <w:rPr>
          <w:rFonts w:ascii="PT Astra Serif" w:eastAsia="PT Astra Serif" w:hAnsi="PT Astra Serif" w:cs="PT Astra Serif"/>
          <w:sz w:val="24"/>
          <w:szCs w:val="24"/>
        </w:rPr>
        <w:t>доставку и разгрузку</w:t>
      </w:r>
      <w:r w:rsidRPr="00BE1E6D">
        <w:rPr>
          <w:rFonts w:ascii="PT Astra Serif" w:eastAsia="PT Astra Serif" w:hAnsi="PT Astra Serif" w:cs="PT Astra Serif"/>
          <w:sz w:val="24"/>
          <w:szCs w:val="24"/>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17CF771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2.4. Цена Договора является твёрдой и определяется на весь срок его исполнения.</w:t>
      </w:r>
    </w:p>
    <w:p w14:paraId="0D179794"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D1EB86B"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3. Взаимодействие Сторон</w:t>
      </w:r>
    </w:p>
    <w:p w14:paraId="7E95CE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 Поставщик обязан:</w:t>
      </w:r>
    </w:p>
    <w:p w14:paraId="542B072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3.1.1. поставить Товар в строгом соответствии с условиями Договора в полном объёме, надлежащего качества и в установленные сроки;</w:t>
      </w:r>
    </w:p>
    <w:p w14:paraId="11BD5E9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28E3C73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455F41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3.1.4. незамедлительно информировать Заказчика обо всех обстоятельствах, препятствующих исполнению Договора;</w:t>
      </w:r>
    </w:p>
    <w:p w14:paraId="727222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3.1.5. устранять своими силами и за свой счет допущенные недостатки при поставке Товар;</w:t>
      </w:r>
    </w:p>
    <w:p w14:paraId="1FAEFC2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3.1.6. выполнять свои обязательства, предусмотренные положениями Договора;</w:t>
      </w:r>
    </w:p>
    <w:p w14:paraId="170C359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 Поставщик вправе:</w:t>
      </w:r>
    </w:p>
    <w:p w14:paraId="4A71B2E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3.2.1. требовать от Заказчика предоставления имеющейся у него информации, необходимой для исполнения обязательств по Договору;</w:t>
      </w:r>
    </w:p>
    <w:p w14:paraId="06E862B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3.2.3. требовать от Заказчика своевременной оплаты поставленного Товара в порядке и на условиях, предусмотренных Договором.</w:t>
      </w:r>
    </w:p>
    <w:p w14:paraId="1C1EEA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 Заказчик обязан:</w:t>
      </w:r>
    </w:p>
    <w:p w14:paraId="6927830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 xml:space="preserve">3.3.1. предоставлять Поставщику всю имеющуюся у него информацию </w:t>
      </w:r>
      <w:r w:rsidRPr="00BE1E6D">
        <w:rPr>
          <w:rFonts w:ascii="PT Astra Serif" w:eastAsia="PT Astra Serif" w:hAnsi="PT Astra Serif" w:cs="PT Astra Serif"/>
          <w:sz w:val="24"/>
          <w:szCs w:val="24"/>
        </w:rPr>
        <w:br/>
        <w:t>и документы, относящиеся к предмету Договора и необходимые для исполнения Поставщиком обязательств по Договору;</w:t>
      </w:r>
    </w:p>
    <w:p w14:paraId="2BD98F5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3.3.2. своевременно принять и оплатить поставленные Товар;</w:t>
      </w:r>
    </w:p>
    <w:p w14:paraId="545CA5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3.3.3. выполнять свои обязательства, предусмотренные иными положениями Договора.</w:t>
      </w:r>
    </w:p>
    <w:p w14:paraId="01383A3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 Заказчик вправе:</w:t>
      </w:r>
    </w:p>
    <w:p w14:paraId="651CEA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3.4.1. требовать от Поставщика надлежащего исполнения обязательств, предусмотренных Договором;</w:t>
      </w:r>
    </w:p>
    <w:p w14:paraId="2156566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3.4.2. запрашивать у Поставщика информацию об исполнении им обязательств по Договору;</w:t>
      </w:r>
    </w:p>
    <w:p w14:paraId="083DBA7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3.4.3. проверять в любое время ход исполнения Поставщиком обязательств по Договору;</w:t>
      </w:r>
    </w:p>
    <w:p w14:paraId="4326085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14:paraId="2519FD0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3.4.5. требовать от Поставщика устранения недостатков, допущенных при исполнении Договора, за его счёт;</w:t>
      </w:r>
    </w:p>
    <w:p w14:paraId="710C6A6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3.4.6. отказаться от приёмки Товара, не соответствующего условиям Договора, и потребовать безвозмездного устранения недостатков;</w:t>
      </w:r>
    </w:p>
    <w:p w14:paraId="0459E2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14:paraId="0757265C"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356746ED"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4. Качество товара</w:t>
      </w:r>
    </w:p>
    <w:p w14:paraId="5618D214" w14:textId="77777777" w:rsidR="00BF7E32" w:rsidRPr="00D9241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4.1. Качество поставляемого товара должно соответствовать обязательным требованиям нормативных правовых актов и подтверждаться посерийно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w:t>
      </w:r>
      <w:r w:rsidRPr="00D9241D">
        <w:rPr>
          <w:rFonts w:ascii="PT Astra Serif" w:eastAsia="PT Astra Serif" w:hAnsi="PT Astra Serif" w:cs="PT Astra Serif"/>
          <w:sz w:val="24"/>
          <w:szCs w:val="24"/>
        </w:rPr>
        <w:t>если требуется).</w:t>
      </w:r>
    </w:p>
    <w:p w14:paraId="11403D42" w14:textId="3ED4C08E" w:rsidR="00BF7E32" w:rsidRPr="00D9241D" w:rsidRDefault="00F671AB" w:rsidP="008001E2">
      <w:pPr>
        <w:spacing w:after="0" w:line="240" w:lineRule="auto"/>
        <w:ind w:firstLine="709"/>
        <w:jc w:val="both"/>
        <w:rPr>
          <w:rFonts w:ascii="PT Astra Serif" w:eastAsia="Calibri" w:hAnsi="PT Astra Serif" w:cs="Calibri"/>
          <w:sz w:val="24"/>
          <w:szCs w:val="24"/>
        </w:rPr>
      </w:pPr>
      <w:r w:rsidRPr="00D9241D">
        <w:rPr>
          <w:rFonts w:ascii="PT Astra Serif" w:eastAsia="PT Astra Serif" w:hAnsi="PT Astra Serif" w:cs="PT Astra Serif"/>
          <w:sz w:val="24"/>
          <w:szCs w:val="24"/>
        </w:rPr>
        <w:t>4.2. Поставляемый Товар должен быть свободным от любых прав третьих лиц, новым, выпущенным не ранее 202</w:t>
      </w:r>
      <w:r w:rsidR="00D9241D" w:rsidRPr="00D9241D">
        <w:rPr>
          <w:rFonts w:ascii="PT Astra Serif" w:eastAsia="PT Astra Serif" w:hAnsi="PT Astra Serif" w:cs="PT Astra Serif"/>
          <w:sz w:val="24"/>
          <w:szCs w:val="24"/>
        </w:rPr>
        <w:t>6</w:t>
      </w:r>
      <w:r w:rsidRPr="00D9241D">
        <w:rPr>
          <w:rFonts w:ascii="PT Astra Serif" w:eastAsia="PT Astra Serif" w:hAnsi="PT Astra Serif" w:cs="PT Astra Serif"/>
          <w:sz w:val="24"/>
          <w:szCs w:val="24"/>
        </w:rPr>
        <w:t>г., не бывшим в употреблении, не прошедшим ремонт, в том числе восстановление, замену составных частей и (или) восстановление потребительских свойств.</w:t>
      </w:r>
    </w:p>
    <w:p w14:paraId="687AC758"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D9241D">
        <w:rPr>
          <w:rFonts w:ascii="PT Astra Serif" w:eastAsia="PT Astra Serif" w:hAnsi="PT Astra Serif" w:cs="PT Astra Serif"/>
          <w:sz w:val="24"/>
          <w:szCs w:val="24"/>
        </w:rPr>
        <w:t>4.3. На поставленный по настоящему договору Товар, Поставщик предоставляет гарантию производителя данного Товара сроком 12 месяцев</w:t>
      </w:r>
      <w:r w:rsidRPr="00BE1E6D">
        <w:rPr>
          <w:rFonts w:ascii="PT Astra Serif" w:eastAsia="PT Astra Serif" w:hAnsi="PT Astra Serif" w:cs="PT Astra Serif"/>
          <w:sz w:val="24"/>
          <w:szCs w:val="24"/>
        </w:rPr>
        <w:t xml:space="preserve"> с момента сдачи товара в эксплуатацию.</w:t>
      </w:r>
    </w:p>
    <w:p w14:paraId="493E67E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4.4. Срок предоставления гарантии Поставщика на Товар: не менее гарантии производителя.</w:t>
      </w:r>
    </w:p>
    <w:p w14:paraId="7A2559E4"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4.5. Объем предоставления гарантий качества Товара должен быть не меньше стандартных обязательств производителя.</w:t>
      </w:r>
    </w:p>
    <w:p w14:paraId="05F67086"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5A477F5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 Маркировка и упаковка</w:t>
      </w:r>
    </w:p>
    <w:p w14:paraId="03ED5B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14:paraId="43E721C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14:paraId="1507E7DA" w14:textId="77777777" w:rsidR="00BF7E32" w:rsidRPr="00BE1E6D" w:rsidRDefault="00BF7E32" w:rsidP="008001E2">
      <w:pPr>
        <w:spacing w:after="0" w:line="240" w:lineRule="auto"/>
        <w:ind w:firstLine="709"/>
        <w:jc w:val="both"/>
        <w:rPr>
          <w:rFonts w:ascii="PT Astra Serif" w:eastAsia="PT Astra Serif" w:hAnsi="PT Astra Serif" w:cs="PT Astra Serif"/>
          <w:sz w:val="24"/>
          <w:szCs w:val="24"/>
        </w:rPr>
      </w:pPr>
    </w:p>
    <w:p w14:paraId="6B5642C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lastRenderedPageBreak/>
        <w:t>6. Порядок поставки Товара и документация</w:t>
      </w:r>
    </w:p>
    <w:p w14:paraId="674CA90D" w14:textId="2F560E90"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 xml:space="preserve">6.1. </w:t>
      </w:r>
      <w:r w:rsidRPr="00BE1E6D">
        <w:rPr>
          <w:rFonts w:ascii="PT Astra Serif" w:eastAsia="PT Astra Serif" w:hAnsi="PT Astra Serif" w:cs="PT Astra Serif"/>
          <w:b/>
          <w:sz w:val="24"/>
          <w:szCs w:val="24"/>
        </w:rPr>
        <w:t xml:space="preserve">Срок поставки товара: </w:t>
      </w:r>
      <w:r w:rsidR="008001E2" w:rsidRPr="00BE1E6D">
        <w:rPr>
          <w:rFonts w:ascii="PT Astra Serif" w:eastAsia="PT Astra Serif" w:hAnsi="PT Astra Serif" w:cs="PT Astra Serif"/>
          <w:b/>
          <w:sz w:val="24"/>
          <w:szCs w:val="24"/>
        </w:rPr>
        <w:t>в течение</w:t>
      </w:r>
      <w:r w:rsidR="009C2361">
        <w:rPr>
          <w:rFonts w:ascii="PT Astra Serif" w:eastAsia="PT Astra Serif" w:hAnsi="PT Astra Serif" w:cs="PT Astra Serif"/>
          <w:b/>
          <w:sz w:val="24"/>
          <w:szCs w:val="24"/>
        </w:rPr>
        <w:t xml:space="preserve"> 30</w:t>
      </w:r>
      <w:r w:rsidR="008001E2" w:rsidRPr="00BE1E6D">
        <w:rPr>
          <w:rFonts w:ascii="PT Astra Serif" w:eastAsia="PT Astra Serif" w:hAnsi="PT Astra Serif" w:cs="PT Astra Serif"/>
          <w:b/>
          <w:sz w:val="24"/>
          <w:szCs w:val="24"/>
        </w:rPr>
        <w:t xml:space="preserve"> </w:t>
      </w:r>
      <w:r w:rsidR="009C2361">
        <w:rPr>
          <w:rFonts w:ascii="PT Astra Serif" w:eastAsia="PT Astra Serif" w:hAnsi="PT Astra Serif" w:cs="PT Astra Serif"/>
          <w:b/>
          <w:sz w:val="24"/>
          <w:szCs w:val="24"/>
        </w:rPr>
        <w:t>календарных</w:t>
      </w:r>
      <w:r w:rsidR="008001E2" w:rsidRPr="00BE1E6D">
        <w:rPr>
          <w:rFonts w:ascii="PT Astra Serif" w:eastAsia="PT Astra Serif" w:hAnsi="PT Astra Serif" w:cs="PT Astra Serif"/>
          <w:b/>
          <w:sz w:val="24"/>
          <w:szCs w:val="24"/>
        </w:rPr>
        <w:t xml:space="preserve"> дней </w:t>
      </w:r>
      <w:r w:rsidR="003C0598" w:rsidRPr="00BE1E6D">
        <w:rPr>
          <w:rFonts w:ascii="PT Astra Serif" w:eastAsia="PT Astra Serif" w:hAnsi="PT Astra Serif" w:cs="PT Astra Serif"/>
          <w:b/>
          <w:sz w:val="24"/>
          <w:szCs w:val="24"/>
        </w:rPr>
        <w:t xml:space="preserve">с момента </w:t>
      </w:r>
      <w:r w:rsidR="008001E2" w:rsidRPr="00BE1E6D">
        <w:rPr>
          <w:rFonts w:ascii="PT Astra Serif" w:eastAsia="PT Astra Serif" w:hAnsi="PT Astra Serif" w:cs="PT Astra Serif"/>
          <w:b/>
          <w:sz w:val="24"/>
          <w:szCs w:val="24"/>
        </w:rPr>
        <w:t xml:space="preserve">заключения </w:t>
      </w:r>
      <w:r w:rsidR="003C0598" w:rsidRPr="00BE1E6D">
        <w:rPr>
          <w:rFonts w:ascii="PT Astra Serif" w:eastAsia="PT Astra Serif" w:hAnsi="PT Astra Serif" w:cs="PT Astra Serif"/>
          <w:b/>
          <w:sz w:val="24"/>
          <w:szCs w:val="24"/>
        </w:rPr>
        <w:t>до</w:t>
      </w:r>
      <w:r w:rsidR="008001E2" w:rsidRPr="00BE1E6D">
        <w:rPr>
          <w:rFonts w:ascii="PT Astra Serif" w:eastAsia="PT Astra Serif" w:hAnsi="PT Astra Serif" w:cs="PT Astra Serif"/>
          <w:b/>
          <w:sz w:val="24"/>
          <w:szCs w:val="24"/>
        </w:rPr>
        <w:t>говора</w:t>
      </w:r>
      <w:r w:rsidR="003C0598" w:rsidRPr="00BE1E6D">
        <w:rPr>
          <w:rFonts w:ascii="PT Astra Serif" w:eastAsia="PT Astra Serif" w:hAnsi="PT Astra Serif" w:cs="PT Astra Serif"/>
          <w:b/>
          <w:sz w:val="24"/>
          <w:szCs w:val="24"/>
        </w:rPr>
        <w:t>.</w:t>
      </w:r>
    </w:p>
    <w:p w14:paraId="02FE5322"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14:paraId="71C7F9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14:paraId="1FAA15F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6.3. При поставке Товара Поставщик представляет следующую документацию:</w:t>
      </w:r>
    </w:p>
    <w:p w14:paraId="5B192541"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14:paraId="6EB712DD" w14:textId="77777777" w:rsidR="00BF7E32"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14:paraId="67281ED2" w14:textId="01CA483E"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6.3. Для целей оперативного взаимодействия и координации работ по настоящему </w:t>
      </w:r>
      <w:r>
        <w:rPr>
          <w:rFonts w:ascii="PT Astra Serif" w:eastAsia="PT Astra Serif" w:hAnsi="PT Astra Serif" w:cs="PT Astra Serif"/>
          <w:sz w:val="24"/>
          <w:szCs w:val="24"/>
        </w:rPr>
        <w:t>Договору</w:t>
      </w:r>
      <w:r w:rsidRPr="009C2361">
        <w:rPr>
          <w:rFonts w:ascii="PT Astra Serif" w:eastAsia="PT Astra Serif" w:hAnsi="PT Astra Serif" w:cs="PT Astra Serif"/>
          <w:sz w:val="24"/>
          <w:szCs w:val="24"/>
        </w:rPr>
        <w:t xml:space="preserve"> Заказчик назначает своим ответственным должностным лицом:</w:t>
      </w:r>
    </w:p>
    <w:p w14:paraId="09333A9B" w14:textId="64FB6A5B"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Должность: Заведующий КДЛ</w:t>
      </w:r>
    </w:p>
    <w:p w14:paraId="0D5BF765" w14:textId="741C4E2A"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ФИО: Яковлева И.Ю.</w:t>
      </w:r>
    </w:p>
    <w:p w14:paraId="1C2EA22E" w14:textId="0CBACB12" w:rsidR="009C2361"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Контактный телефон: </w:t>
      </w:r>
      <w:r w:rsidR="00432B08" w:rsidRPr="00432B08">
        <w:rPr>
          <w:rFonts w:ascii="PT Astra Serif" w:eastAsia="PT Astra Serif" w:hAnsi="PT Astra Serif" w:cs="PT Astra Serif"/>
          <w:sz w:val="24"/>
          <w:szCs w:val="24"/>
        </w:rPr>
        <w:t>+7-937-273-22-66</w:t>
      </w:r>
    </w:p>
    <w:p w14:paraId="0D48B9CA" w14:textId="6C83108F" w:rsidR="00432B08" w:rsidRPr="009C2361"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 xml:space="preserve">Адрес электронной почты: </w:t>
      </w:r>
      <w:hyperlink r:id="rId5" w:history="1">
        <w:r w:rsidR="00432B08" w:rsidRPr="000B7EF9">
          <w:rPr>
            <w:rStyle w:val="a6"/>
            <w:rFonts w:ascii="PT Astra Serif" w:eastAsia="PT Astra Serif" w:hAnsi="PT Astra Serif" w:cs="PT Astra Serif"/>
            <w:sz w:val="24"/>
            <w:szCs w:val="24"/>
          </w:rPr>
          <w:t>jakovleva-0206@yandex.ru</w:t>
        </w:r>
      </w:hyperlink>
      <w:r w:rsidR="00432B08">
        <w:rPr>
          <w:rFonts w:ascii="PT Astra Serif" w:eastAsia="PT Astra Serif" w:hAnsi="PT Astra Serif" w:cs="PT Astra Serif"/>
          <w:sz w:val="24"/>
          <w:szCs w:val="24"/>
        </w:rPr>
        <w:t>.</w:t>
      </w:r>
    </w:p>
    <w:p w14:paraId="3600B4B0" w14:textId="46162BD1" w:rsidR="009C2361" w:rsidRPr="00BE1E6D" w:rsidRDefault="009C2361" w:rsidP="009C2361">
      <w:pPr>
        <w:spacing w:after="0" w:line="240" w:lineRule="auto"/>
        <w:ind w:firstLine="709"/>
        <w:jc w:val="both"/>
        <w:rPr>
          <w:rFonts w:ascii="PT Astra Serif" w:eastAsia="PT Astra Serif" w:hAnsi="PT Astra Serif" w:cs="PT Astra Serif"/>
          <w:sz w:val="24"/>
          <w:szCs w:val="24"/>
        </w:rPr>
      </w:pPr>
      <w:r w:rsidRPr="009C2361">
        <w:rPr>
          <w:rFonts w:ascii="PT Astra Serif" w:eastAsia="PT Astra Serif" w:hAnsi="PT Astra Serif" w:cs="PT Astra Serif"/>
          <w:sz w:val="24"/>
          <w:szCs w:val="24"/>
        </w:rPr>
        <w:t>6.4. 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05BA9D7"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578F52D4"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7. Приёмка Товара</w:t>
      </w:r>
    </w:p>
    <w:p w14:paraId="306971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14:paraId="584449F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7.2. Приёмка поставленного Товара осуществляется в</w:t>
      </w:r>
      <w:r w:rsidR="00E90129" w:rsidRPr="00BE1E6D">
        <w:rPr>
          <w:rFonts w:ascii="PT Astra Serif" w:eastAsia="PT Astra Serif" w:hAnsi="PT Astra Serif" w:cs="PT Astra Serif"/>
          <w:sz w:val="24"/>
          <w:szCs w:val="24"/>
        </w:rPr>
        <w:t xml:space="preserve"> течение 20 рабочих дней с даты передачи Товара Заказчику, </w:t>
      </w:r>
      <w:r w:rsidRPr="00BE1E6D">
        <w:rPr>
          <w:rFonts w:ascii="PT Astra Serif" w:eastAsia="PT Astra Serif" w:hAnsi="PT Astra Serif" w:cs="PT Astra Serif"/>
          <w:sz w:val="24"/>
          <w:szCs w:val="24"/>
        </w:rPr>
        <w:t>и включает в себя следующее:</w:t>
      </w:r>
    </w:p>
    <w:p w14:paraId="4ED683C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а) проверку по упаковочным листам номенклатуры поставленного Товара на соответствие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и технической документации;</w:t>
      </w:r>
    </w:p>
    <w:p w14:paraId="1689B36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проверку полноты и правильности оформления комплекта документов, предусмотренных </w:t>
      </w:r>
    </w:p>
    <w:p w14:paraId="3BB4F91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пунктом 6.3 Договора;</w:t>
      </w:r>
    </w:p>
    <w:p w14:paraId="28C402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контроль наличия/отсутствия внешних повреждений оригинальной упаковки Товара;</w:t>
      </w:r>
    </w:p>
    <w:p w14:paraId="0298365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проверку целостности поставленного Товара.</w:t>
      </w:r>
    </w:p>
    <w:p w14:paraId="246A35B9"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14:paraId="199BCCE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7.3. Заказчик в течение 5 рабочих дней со дня получения от Поставщика документов, предусмотренных пунктом 6.3 Договора, направляет Поставщику подписанную товарную накладную или передаточный акт, если Поставщик его использует, или мотивированный отказ от подписания, в котором указываются недостатки и сроки их устранения.</w:t>
      </w:r>
    </w:p>
    <w:p w14:paraId="0911A5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 Заказчик вправе отказать Поставщику в приёмке Товара полностью или его части в случае, если:</w:t>
      </w:r>
    </w:p>
    <w:p w14:paraId="050012F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7.4.1. Товар доставлены вне времени, установленного пунктом 7.1 Договора;</w:t>
      </w:r>
    </w:p>
    <w:p w14:paraId="6EE4F9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7.4.2. товарно-сопроводительные документы не оформлены или оформлены в ненадлежащей форме, либо представлены не в полном объёме;</w:t>
      </w:r>
    </w:p>
    <w:p w14:paraId="613182B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7.4.3. Товар поставлены с нарушением ассортимента, комплектности и количества;</w:t>
      </w:r>
    </w:p>
    <w:p w14:paraId="436F86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14:paraId="28824AE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14:paraId="297FF40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14:paraId="2CC0A8C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14:paraId="761788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FE3190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П-6 и от 25.04.1966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П-7 (с изменениями на 22.10.1997), в части, не противоречащей гражданскому законодательству Российской Федерации.</w:t>
      </w:r>
    </w:p>
    <w:p w14:paraId="46442D2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14:paraId="40845A7A" w14:textId="77777777"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7.10. После устранения недостатков, послуживших основанием для неподписания товарной накладной, Заказчик подписывает товарную накладную в порядке, предусмотренном пунктом 7.3 Договора.</w:t>
      </w:r>
    </w:p>
    <w:p w14:paraId="308FCE1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7.11. Риски случайной гибели, порчи или утраты Товара лежат на Поставщике до передачи Товара Заказчику.</w:t>
      </w:r>
    </w:p>
    <w:p w14:paraId="17E2250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14:paraId="59B3E4E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14:paraId="656207FA" w14:textId="77777777" w:rsidR="00BF7E32" w:rsidRPr="00BE1E6D" w:rsidRDefault="00BF7E32" w:rsidP="008001E2">
      <w:pPr>
        <w:suppressAutoHyphens/>
        <w:spacing w:after="0" w:line="240" w:lineRule="auto"/>
        <w:jc w:val="both"/>
        <w:rPr>
          <w:rFonts w:ascii="PT Astra Serif" w:eastAsia="PT Astra Serif" w:hAnsi="PT Astra Serif" w:cs="PT Astra Serif"/>
          <w:sz w:val="24"/>
          <w:szCs w:val="24"/>
        </w:rPr>
      </w:pPr>
    </w:p>
    <w:p w14:paraId="7CD8DE4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 Контрольные образцы, качество, комплектность</w:t>
      </w:r>
    </w:p>
    <w:p w14:paraId="26D44F8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8.1. В течение 5 (пяти) рабочих дней после подписания Сторонами настоящего Договора Поставщик, по требованию Заказчика, обязан передать ему для утверждения 10% каждого наименования товара согласно Приложению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w:t>
      </w:r>
    </w:p>
    <w:p w14:paraId="39FC43D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8.2. 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w:t>
      </w:r>
      <w:r w:rsidRPr="00BE1E6D">
        <w:rPr>
          <w:rFonts w:ascii="PT Astra Serif" w:eastAsia="PT Astra Serif" w:hAnsi="PT Astra Serif" w:cs="PT Astra Serif"/>
          <w:sz w:val="24"/>
          <w:szCs w:val="24"/>
        </w:rPr>
        <w:lastRenderedPageBreak/>
        <w:t>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настоящим Договором.</w:t>
      </w:r>
    </w:p>
    <w:p w14:paraId="1DC264D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8.3. 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После получения уведомления Поставщик обязан в течение 3 (трёх) рабочих дней передать Заказчику для утверждения повторный 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Договору.</w:t>
      </w:r>
    </w:p>
    <w:p w14:paraId="45A47E7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8.4. 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5294E26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8.5. Утверждённые Заказчиком контрольные образцы товара засчитываются в счёт объёма поставки по настоящему Договору.</w:t>
      </w:r>
    </w:p>
    <w:p w14:paraId="34BDE88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8.6. Непредставление Поставщиком контрольных образцов Заказчику в сроки, установленные настоящим Договором, либо двукратная передача Заказчику контрольных образцов, не соответствующих видимым характеристикам товара, установленным в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либо выявление несоответствий скрытых характеристик контрольных образцов характеристикам товара,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является существенным нарушением Поставщиком обязательств, предусмотренных Договором.</w:t>
      </w:r>
    </w:p>
    <w:p w14:paraId="748E407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8.7. В случаях нарушения Поставщиком обязательств по представлению контрольных образцов, Заказчик вправе обратиться к Поставщику с требованием о расторжении настоящего Договора.</w:t>
      </w:r>
    </w:p>
    <w:p w14:paraId="104CAC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8.8. Поставляемый товар должен быть идентичен контрольным образцам, утверждённым Заказчиком.</w:t>
      </w:r>
    </w:p>
    <w:p w14:paraId="688D8FD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8.9. 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в Приложении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Заказчик вправе забраковать всю партию товара, при этом объём поставки и цена Договора остаются неизменными, а Поставщик обязан заменить забракованную партию. </w:t>
      </w:r>
    </w:p>
    <w:p w14:paraId="19D3BF0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6B54A23F" w14:textId="77777777" w:rsidR="00BF7E32" w:rsidRPr="00BE1E6D" w:rsidRDefault="00BF7E32" w:rsidP="008001E2">
      <w:pPr>
        <w:keepNext/>
        <w:spacing w:after="0" w:line="240" w:lineRule="auto"/>
        <w:jc w:val="both"/>
        <w:rPr>
          <w:rFonts w:ascii="PT Astra Serif" w:eastAsia="PT Astra Serif" w:hAnsi="PT Astra Serif" w:cs="PT Astra Serif"/>
          <w:sz w:val="24"/>
          <w:szCs w:val="24"/>
        </w:rPr>
      </w:pPr>
    </w:p>
    <w:p w14:paraId="28E12CE5"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9. Порядок расчётов</w:t>
      </w:r>
    </w:p>
    <w:p w14:paraId="618417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14:paraId="2378CAF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14:paraId="6C10695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14:paraId="4CA5D3C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14:paraId="10BA0A0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9.3.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14:paraId="4C1E8F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9.4. Оплата по Договору осуществляется по факту поставки Товара (либо - по факту поставки Товара по каждому этапу поставки), предусмотренного приложением </w:t>
      </w:r>
      <w:r w:rsidRPr="00BE1E6D">
        <w:rPr>
          <w:rFonts w:ascii="PT Astra Serif" w:eastAsia="Segoe UI Symbol" w:hAnsi="PT Astra Serif" w:cs="Segoe UI Symbol"/>
          <w:sz w:val="24"/>
          <w:szCs w:val="24"/>
        </w:rPr>
        <w:t>№</w:t>
      </w:r>
      <w:r w:rsidRPr="00BE1E6D">
        <w:rPr>
          <w:rFonts w:ascii="PT Astra Serif" w:eastAsia="PT Astra Serif" w:hAnsi="PT Astra Serif" w:cs="PT Astra Serif"/>
          <w:sz w:val="24"/>
          <w:szCs w:val="24"/>
        </w:rPr>
        <w:t xml:space="preserve"> 1 к Договору, </w:t>
      </w:r>
      <w:r w:rsidRPr="00BE1E6D">
        <w:rPr>
          <w:rFonts w:ascii="PT Astra Serif" w:eastAsia="PT Astra Serif" w:hAnsi="PT Astra Serif" w:cs="PT Astra Serif"/>
          <w:b/>
          <w:sz w:val="24"/>
          <w:szCs w:val="24"/>
        </w:rPr>
        <w:t xml:space="preserve">в течение </w:t>
      </w:r>
      <w:r w:rsidR="00A345A9" w:rsidRPr="00BE1E6D">
        <w:rPr>
          <w:rFonts w:ascii="PT Astra Serif" w:eastAsia="PT Astra Serif" w:hAnsi="PT Astra Serif" w:cs="PT Astra Serif"/>
          <w:b/>
          <w:sz w:val="24"/>
          <w:szCs w:val="24"/>
        </w:rPr>
        <w:t>7</w:t>
      </w:r>
      <w:r w:rsidRPr="00BE1E6D">
        <w:rPr>
          <w:rFonts w:ascii="PT Astra Serif" w:eastAsia="PT Astra Serif" w:hAnsi="PT Astra Serif" w:cs="PT Astra Serif"/>
          <w:b/>
          <w:sz w:val="24"/>
          <w:szCs w:val="24"/>
        </w:rPr>
        <w:t xml:space="preserve"> рабочих дней с даты подписания Заказчиком документа о приёмке.</w:t>
      </w:r>
    </w:p>
    <w:p w14:paraId="4B6A374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9.5. По окончании исполнения Сторонами обязательств по Договору в течение 30 дней Стороны подписывают акт сверки взаимных расчётов.</w:t>
      </w:r>
    </w:p>
    <w:p w14:paraId="0070F7A0" w14:textId="77777777" w:rsidR="00BC342D" w:rsidRPr="00BE1E6D" w:rsidRDefault="00BC342D" w:rsidP="008001E2">
      <w:pPr>
        <w:spacing w:after="0" w:line="240" w:lineRule="auto"/>
        <w:jc w:val="both"/>
        <w:rPr>
          <w:rFonts w:ascii="PT Astra Serif" w:eastAsia="PT Astra Serif" w:hAnsi="PT Astra Serif" w:cs="PT Astra Serif"/>
          <w:sz w:val="24"/>
          <w:szCs w:val="24"/>
        </w:rPr>
      </w:pPr>
    </w:p>
    <w:p w14:paraId="1FEFC351"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 Ответственность Сторон</w:t>
      </w:r>
    </w:p>
    <w:p w14:paraId="4C24CEC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3B1E2FD1"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1D384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10.3.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03A220"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426F8C4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 (включительно);</w:t>
      </w:r>
    </w:p>
    <w:p w14:paraId="4C655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64C379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14FE439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г) 100000 рублей, если цена договора превышает 100 млн. рублей.</w:t>
      </w:r>
    </w:p>
    <w:p w14:paraId="79741BF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610B2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3F6855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2366BCF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76C1F7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а) 1000 рублей, если цена договора не превышает 3 млн. рублей;</w:t>
      </w:r>
    </w:p>
    <w:p w14:paraId="49FF892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б) 5000 рублей, если цена договора составляет от 3 млн. рублей до 50 млн. рублей (включительно);</w:t>
      </w:r>
    </w:p>
    <w:p w14:paraId="6B3E234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в) 10000 рублей, если цена договора составляет от 50 млн. рублей до 100 млн. рублей (включительно);</w:t>
      </w:r>
    </w:p>
    <w:p w14:paraId="49DBD01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г) 100000 рублей, если цена договора превышает 100 млн. рублей.</w:t>
      </w:r>
    </w:p>
    <w:p w14:paraId="10CA6A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05740A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10.10.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58CC8A"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5FABC3F7"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11. Срок действия Договора, изменение и расторжение Договора</w:t>
      </w:r>
    </w:p>
    <w:p w14:paraId="5B89C20E" w14:textId="704198D3" w:rsidR="00BF7E32" w:rsidRPr="00BE1E6D" w:rsidRDefault="00F671AB" w:rsidP="008001E2">
      <w:pPr>
        <w:spacing w:after="0" w:line="240" w:lineRule="auto"/>
        <w:ind w:firstLine="709"/>
        <w:jc w:val="both"/>
        <w:rPr>
          <w:rFonts w:ascii="PT Astra Serif" w:eastAsia="Calibri" w:hAnsi="PT Astra Serif" w:cs="Calibri"/>
          <w:sz w:val="24"/>
          <w:szCs w:val="24"/>
        </w:rPr>
      </w:pPr>
      <w:r w:rsidRPr="00BE1E6D">
        <w:rPr>
          <w:rFonts w:ascii="PT Astra Serif" w:eastAsia="PT Astra Serif" w:hAnsi="PT Astra Serif" w:cs="PT Astra Serif"/>
          <w:sz w:val="24"/>
          <w:szCs w:val="24"/>
        </w:rPr>
        <w:t>11.1. Договор вступает в силу с момента заключения и действует до 30 декабря 202</w:t>
      </w:r>
      <w:r w:rsidR="008001E2" w:rsidRPr="00BE1E6D">
        <w:rPr>
          <w:rFonts w:ascii="PT Astra Serif" w:eastAsia="PT Astra Serif" w:hAnsi="PT Astra Serif" w:cs="PT Astra Serif"/>
          <w:sz w:val="24"/>
          <w:szCs w:val="24"/>
        </w:rPr>
        <w:t>6</w:t>
      </w:r>
      <w:r w:rsidRPr="00BE1E6D">
        <w:rPr>
          <w:rFonts w:ascii="PT Astra Serif" w:eastAsia="PT Astra Serif" w:hAnsi="PT Astra Serif" w:cs="PT Astra Serif"/>
          <w:sz w:val="24"/>
          <w:szCs w:val="24"/>
        </w:rPr>
        <w:t xml:space="preserve"> года.</w:t>
      </w:r>
    </w:p>
    <w:p w14:paraId="4EE67F6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11.2. Все изменения Договора должны быть совершены в письменном виде и оформлены дополнительными соглашениями к Договору.</w:t>
      </w:r>
    </w:p>
    <w:p w14:paraId="7BB391D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14:paraId="32EE36F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14:paraId="77BEE64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66353"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невыполнение Поставщиком в разумный срок требования Заказчика о доукомплектовании Товара (пункт 1 статьи 480 ГК РФ);</w:t>
      </w:r>
    </w:p>
    <w:p w14:paraId="316D667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неоднократное нарушение Поставщиком сроков поставки Товара (пункт 2 статьи 523 ГК РФ).</w:t>
      </w:r>
    </w:p>
    <w:p w14:paraId="4D00615B"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14:paraId="22A3CB8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11.5.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00C2FFD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3DD84C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11.7.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743B2CBE" w14:textId="77777777" w:rsidR="00BF7E32" w:rsidRPr="00BE1E6D" w:rsidRDefault="00BF7E32" w:rsidP="008001E2">
      <w:pPr>
        <w:spacing w:after="0" w:line="240" w:lineRule="auto"/>
        <w:jc w:val="both"/>
        <w:rPr>
          <w:rFonts w:ascii="PT Astra Serif" w:eastAsia="PT Astra Serif" w:hAnsi="PT Astra Serif" w:cs="PT Astra Serif"/>
          <w:sz w:val="24"/>
          <w:szCs w:val="24"/>
        </w:rPr>
      </w:pPr>
    </w:p>
    <w:p w14:paraId="1D305CA7"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 Исключительные права</w:t>
      </w:r>
    </w:p>
    <w:p w14:paraId="635F2E3C"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57D9D2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12.2.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14:paraId="4F027D1E" w14:textId="77777777" w:rsidR="00BF7E32" w:rsidRDefault="00BF7E32" w:rsidP="008001E2">
      <w:pPr>
        <w:spacing w:after="0" w:line="240" w:lineRule="auto"/>
        <w:ind w:firstLine="709"/>
        <w:jc w:val="both"/>
        <w:rPr>
          <w:rFonts w:ascii="PT Astra Serif" w:eastAsia="PT Astra Serif" w:hAnsi="PT Astra Serif" w:cs="PT Astra Serif"/>
          <w:sz w:val="24"/>
          <w:szCs w:val="24"/>
        </w:rPr>
      </w:pPr>
    </w:p>
    <w:p w14:paraId="08CF147D" w14:textId="77777777" w:rsidR="00432B08" w:rsidRDefault="00432B08" w:rsidP="008001E2">
      <w:pPr>
        <w:spacing w:after="0" w:line="240" w:lineRule="auto"/>
        <w:ind w:firstLine="709"/>
        <w:jc w:val="both"/>
        <w:rPr>
          <w:rFonts w:ascii="PT Astra Serif" w:eastAsia="PT Astra Serif" w:hAnsi="PT Astra Serif" w:cs="PT Astra Serif"/>
          <w:sz w:val="24"/>
          <w:szCs w:val="24"/>
        </w:rPr>
      </w:pPr>
    </w:p>
    <w:p w14:paraId="5806631C" w14:textId="77777777" w:rsidR="00432B08" w:rsidRPr="00BE1E6D" w:rsidRDefault="00432B08" w:rsidP="008001E2">
      <w:pPr>
        <w:spacing w:after="0" w:line="240" w:lineRule="auto"/>
        <w:ind w:firstLine="709"/>
        <w:jc w:val="both"/>
        <w:rPr>
          <w:rFonts w:ascii="PT Astra Serif" w:eastAsia="PT Astra Serif" w:hAnsi="PT Astra Serif" w:cs="PT Astra Serif"/>
          <w:sz w:val="24"/>
          <w:szCs w:val="24"/>
        </w:rPr>
      </w:pPr>
    </w:p>
    <w:p w14:paraId="2D86B839" w14:textId="77777777"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lastRenderedPageBreak/>
        <w:t>13. Обстоятельства непреодолимой силы</w:t>
      </w:r>
    </w:p>
    <w:p w14:paraId="245631C2"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19BFAB28"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6915E28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13.3.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7A0AD24"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3A1EEBDC" w14:textId="77777777" w:rsidR="00BF7E32" w:rsidRPr="00BE1E6D" w:rsidRDefault="00BF7E32" w:rsidP="008001E2">
      <w:pPr>
        <w:spacing w:after="0" w:line="240" w:lineRule="auto"/>
        <w:jc w:val="center"/>
        <w:rPr>
          <w:rFonts w:ascii="PT Astra Serif" w:eastAsia="PT Astra Serif" w:hAnsi="PT Astra Serif" w:cs="PT Astra Serif"/>
          <w:sz w:val="24"/>
          <w:szCs w:val="24"/>
        </w:rPr>
      </w:pPr>
    </w:p>
    <w:p w14:paraId="4F4B3016" w14:textId="77777777" w:rsidR="00BF7E32" w:rsidRPr="00BE1E6D" w:rsidRDefault="00F671AB" w:rsidP="008001E2">
      <w:pPr>
        <w:spacing w:after="0" w:line="240" w:lineRule="auto"/>
        <w:jc w:val="center"/>
        <w:rPr>
          <w:rFonts w:ascii="PT Astra Serif" w:eastAsia="PT Astra Serif" w:hAnsi="PT Astra Serif" w:cs="PT Astra Serif"/>
          <w:sz w:val="24"/>
          <w:szCs w:val="24"/>
          <w:vertAlign w:val="superscript"/>
        </w:rPr>
      </w:pPr>
      <w:r w:rsidRPr="00BE1E6D">
        <w:rPr>
          <w:rFonts w:ascii="PT Astra Serif" w:eastAsia="PT Astra Serif" w:hAnsi="PT Astra Serif" w:cs="PT Astra Serif"/>
          <w:sz w:val="24"/>
          <w:szCs w:val="24"/>
        </w:rPr>
        <w:t>14. Дополнительные условия и заключительные положения</w:t>
      </w:r>
    </w:p>
    <w:p w14:paraId="12809BAE"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14.1. Во всем, что не предусмотрено Договора, Стороны руководствуются законодательством Российской Федерации.</w:t>
      </w:r>
    </w:p>
    <w:p w14:paraId="6AE113F6"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14.2. Существенными являются условия о предмете Договора, о сроке поставки Товара, о гарантии качества Товара.</w:t>
      </w:r>
    </w:p>
    <w:p w14:paraId="57C7B595"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38E00A7"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14.4. В случае перемены заказчика права и обязанности заказчика, предусмотренные договором, переходят к новому заказчику.</w:t>
      </w:r>
    </w:p>
    <w:p w14:paraId="19BBD33F"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55A3E3CA"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 xml:space="preserve">14.6.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0B66964D" w14:textId="77777777" w:rsidR="00BF7E32" w:rsidRPr="00BE1E6D" w:rsidRDefault="00F671AB" w:rsidP="008001E2">
      <w:pPr>
        <w:spacing w:after="0" w:line="240" w:lineRule="auto"/>
        <w:ind w:firstLine="709"/>
        <w:jc w:val="both"/>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14.7.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22777623" w14:textId="77777777" w:rsidR="008001E2" w:rsidRPr="00BE1E6D" w:rsidRDefault="008001E2" w:rsidP="008001E2">
      <w:pPr>
        <w:spacing w:after="0" w:line="240" w:lineRule="auto"/>
        <w:jc w:val="center"/>
        <w:rPr>
          <w:rFonts w:ascii="PT Astra Serif" w:eastAsia="PT Astra Serif" w:hAnsi="PT Astra Serif" w:cs="PT Astra Serif"/>
          <w:sz w:val="24"/>
          <w:szCs w:val="24"/>
        </w:rPr>
      </w:pPr>
    </w:p>
    <w:p w14:paraId="79A0BA3F" w14:textId="6B727ECD" w:rsidR="00BF7E32" w:rsidRPr="00BE1E6D" w:rsidRDefault="00F671AB" w:rsidP="008001E2">
      <w:pPr>
        <w:spacing w:after="0" w:line="240" w:lineRule="auto"/>
        <w:jc w:val="center"/>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15. Реквизиты и подписи Сторон</w:t>
      </w:r>
    </w:p>
    <w:p w14:paraId="14041EC7"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tbl>
      <w:tblPr>
        <w:tblW w:w="9923" w:type="dxa"/>
        <w:tblLook w:val="01E0" w:firstRow="1" w:lastRow="1" w:firstColumn="1" w:lastColumn="1" w:noHBand="0" w:noVBand="0"/>
      </w:tblPr>
      <w:tblGrid>
        <w:gridCol w:w="5103"/>
        <w:gridCol w:w="4820"/>
      </w:tblGrid>
      <w:tr w:rsidR="008001E2" w:rsidRPr="008001E2" w14:paraId="28880802" w14:textId="77777777" w:rsidTr="00CC0BA9">
        <w:tc>
          <w:tcPr>
            <w:tcW w:w="5103" w:type="dxa"/>
          </w:tcPr>
          <w:p w14:paraId="56B0533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Заказчик: </w:t>
            </w:r>
          </w:p>
          <w:p w14:paraId="4574A870" w14:textId="77777777" w:rsidR="008001E2" w:rsidRPr="008001E2" w:rsidRDefault="008001E2" w:rsidP="008001E2">
            <w:pPr>
              <w:widowControl w:val="0"/>
              <w:autoSpaceDE w:val="0"/>
              <w:autoSpaceDN w:val="0"/>
              <w:adjustRightInd w:val="0"/>
              <w:spacing w:after="0" w:line="240" w:lineRule="auto"/>
              <w:ind w:right="-23"/>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14:paraId="276EB38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b/>
                <w:bCs/>
                <w:color w:val="000001"/>
                <w:sz w:val="24"/>
                <w:szCs w:val="24"/>
              </w:rPr>
            </w:pPr>
            <w:r w:rsidRPr="008001E2">
              <w:rPr>
                <w:rFonts w:ascii="PT Astra Serif" w:eastAsia="Times New Roman" w:hAnsi="PT Astra Serif" w:cs="Times New Roman"/>
                <w:b/>
                <w:bCs/>
                <w:color w:val="000001"/>
                <w:sz w:val="24"/>
                <w:szCs w:val="24"/>
              </w:rPr>
              <w:t>(ГКУЗ «УОКПБ им. В.А. Копосова»)</w:t>
            </w:r>
          </w:p>
          <w:p w14:paraId="5CE9BF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E58BEC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lastRenderedPageBreak/>
              <w:t xml:space="preserve">Юридический адрес: 433321, Российская Федерация, Ульяновская область, г. Ульяновск, пос. им. Карамзина, ул. Центральная, дом 13;  </w:t>
            </w:r>
          </w:p>
          <w:p w14:paraId="7D9AA091"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Тел./факс: 8 (8422) 35-11-26, 35-21-78</w:t>
            </w:r>
          </w:p>
          <w:p w14:paraId="300ECC3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Адрес электронной почты: </w:t>
            </w:r>
            <w:hyperlink r:id="rId6" w:history="1">
              <w:r w:rsidRPr="008001E2">
                <w:rPr>
                  <w:rFonts w:ascii="PT Astra Serif" w:eastAsia="Times New Roman" w:hAnsi="PT Astra Serif" w:cs="Times New Roman"/>
                  <w:color w:val="0000FF"/>
                  <w:sz w:val="24"/>
                  <w:szCs w:val="24"/>
                  <w:u w:val="single"/>
                </w:rPr>
                <w:t>economkaram@mail.ru</w:t>
              </w:r>
            </w:hyperlink>
          </w:p>
          <w:p w14:paraId="42BC54D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ИНН 7326008978, КПП 732601001.</w:t>
            </w:r>
          </w:p>
          <w:p w14:paraId="4E0F51D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Министерство финансов Ульяновской области (ГКУЗ «УОКПБ им. В.А. Копосова» л/с 03261132В38)</w:t>
            </w:r>
          </w:p>
          <w:p w14:paraId="3CC34C2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Казначейский счет 03221643730000006800</w:t>
            </w:r>
          </w:p>
          <w:p w14:paraId="2B4CF345"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ОКЦ № 5 ВВГУ Банка России//УФК по Ульяновской области, г Ульяновск </w:t>
            </w:r>
          </w:p>
          <w:p w14:paraId="421D7103"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Банковский счет 40102810645370000061</w:t>
            </w:r>
          </w:p>
          <w:p w14:paraId="7E855CD9"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БИК 017308101</w:t>
            </w:r>
          </w:p>
          <w:p w14:paraId="5D47EC1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B39008E"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44D7050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r w:rsidRPr="008001E2">
              <w:rPr>
                <w:rFonts w:ascii="PT Astra Serif" w:eastAsia="Times New Roman" w:hAnsi="PT Astra Serif" w:cs="Times New Roman"/>
                <w:sz w:val="24"/>
                <w:szCs w:val="24"/>
              </w:rPr>
              <w:t>От Заказчика:</w:t>
            </w:r>
          </w:p>
          <w:p w14:paraId="07E8B54A"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Руководитель отдела контрактной службы</w:t>
            </w:r>
          </w:p>
          <w:p w14:paraId="057F7FE6"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075A4DE2"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p>
          <w:p w14:paraId="2E6A9AD7"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___________________ Е.Д. Алексеева</w:t>
            </w:r>
          </w:p>
          <w:p w14:paraId="4AC2E56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c>
          <w:tcPr>
            <w:tcW w:w="4820" w:type="dxa"/>
          </w:tcPr>
          <w:p w14:paraId="31E6615A" w14:textId="33C4C3FD"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r w:rsidRPr="00BE1E6D">
              <w:rPr>
                <w:rFonts w:ascii="PT Astra Serif" w:eastAsia="Times New Roman" w:hAnsi="PT Astra Serif" w:cs="Times New Roman"/>
                <w:sz w:val="24"/>
                <w:szCs w:val="24"/>
              </w:rPr>
              <w:lastRenderedPageBreak/>
              <w:t>Поставщик</w:t>
            </w:r>
            <w:r w:rsidRPr="008001E2">
              <w:rPr>
                <w:rFonts w:ascii="PT Astra Serif" w:eastAsia="Times New Roman" w:hAnsi="PT Astra Serif" w:cs="Times New Roman"/>
                <w:sz w:val="24"/>
                <w:szCs w:val="24"/>
              </w:rPr>
              <w:t>:</w:t>
            </w:r>
          </w:p>
          <w:p w14:paraId="4680462C"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210D5A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899909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51E53E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A3A081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63B737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B07E060"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A9D721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5D2AD0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7D1D0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23B0116"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32E12AD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2C9242BD"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B529A83"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0765E14"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7F7ABCA7"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6621772"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0AF42DD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43B53A0F"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7F0ACD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34A0BBB"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A6A959"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5C61DEA1" w14:textId="77777777" w:rsidR="008001E2" w:rsidRPr="00BE1E6D"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60618830" w14:textId="77777777" w:rsidR="008001E2" w:rsidRPr="008001E2" w:rsidRDefault="008001E2" w:rsidP="008001E2">
            <w:pPr>
              <w:widowControl w:val="0"/>
              <w:autoSpaceDE w:val="0"/>
              <w:autoSpaceDN w:val="0"/>
              <w:adjustRightInd w:val="0"/>
              <w:spacing w:after="0" w:line="240" w:lineRule="auto"/>
              <w:ind w:right="-1"/>
              <w:rPr>
                <w:rFonts w:ascii="PT Astra Serif" w:eastAsia="Times New Roman" w:hAnsi="PT Astra Serif" w:cs="Times New Roman"/>
                <w:sz w:val="24"/>
                <w:szCs w:val="24"/>
              </w:rPr>
            </w:pPr>
          </w:p>
          <w:p w14:paraId="1AE084EA" w14:textId="67E0A9DC"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От </w:t>
            </w:r>
            <w:r w:rsidRPr="00BE1E6D">
              <w:rPr>
                <w:rFonts w:ascii="PT Astra Serif" w:eastAsia="Times New Roman" w:hAnsi="PT Astra Serif" w:cs="Times New Roman"/>
                <w:sz w:val="24"/>
                <w:szCs w:val="24"/>
              </w:rPr>
              <w:t>Поставщика</w:t>
            </w:r>
            <w:r w:rsidRPr="008001E2">
              <w:rPr>
                <w:rFonts w:ascii="PT Astra Serif" w:eastAsia="Times New Roman" w:hAnsi="PT Astra Serif" w:cs="Times New Roman"/>
                <w:sz w:val="24"/>
                <w:szCs w:val="24"/>
              </w:rPr>
              <w:t>:</w:t>
            </w:r>
          </w:p>
          <w:p w14:paraId="6DBCD724"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50B2E6D0"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009684C8" w14:textId="77777777"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color w:val="000001"/>
                <w:sz w:val="24"/>
                <w:szCs w:val="24"/>
              </w:rPr>
            </w:pPr>
          </w:p>
          <w:p w14:paraId="4E45D859" w14:textId="77777777" w:rsidR="008001E2" w:rsidRPr="00BE1E6D"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 xml:space="preserve">___________________ </w:t>
            </w:r>
          </w:p>
          <w:p w14:paraId="3CD73E91" w14:textId="0F83CC6B" w:rsidR="008001E2" w:rsidRPr="008001E2" w:rsidRDefault="008001E2" w:rsidP="008001E2">
            <w:pPr>
              <w:widowControl w:val="0"/>
              <w:autoSpaceDE w:val="0"/>
              <w:autoSpaceDN w:val="0"/>
              <w:adjustRightInd w:val="0"/>
              <w:spacing w:after="0" w:line="240" w:lineRule="auto"/>
              <w:rPr>
                <w:rFonts w:ascii="PT Astra Serif" w:eastAsia="Times New Roman" w:hAnsi="PT Astra Serif" w:cs="Times New Roman"/>
                <w:sz w:val="24"/>
                <w:szCs w:val="24"/>
              </w:rPr>
            </w:pPr>
            <w:r w:rsidRPr="008001E2">
              <w:rPr>
                <w:rFonts w:ascii="PT Astra Serif" w:eastAsia="Times New Roman" w:hAnsi="PT Astra Serif" w:cs="Times New Roman"/>
                <w:sz w:val="24"/>
                <w:szCs w:val="24"/>
              </w:rPr>
              <w:t>М.П.</w:t>
            </w:r>
          </w:p>
        </w:tc>
      </w:tr>
    </w:tbl>
    <w:p w14:paraId="7D1D665F"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6BED3F8C" w14:textId="77777777" w:rsidR="00F419C9" w:rsidRPr="00BE1E6D" w:rsidRDefault="00F419C9" w:rsidP="008001E2">
      <w:pPr>
        <w:spacing w:after="0" w:line="240" w:lineRule="auto"/>
        <w:jc w:val="right"/>
        <w:rPr>
          <w:rFonts w:ascii="PT Astra Serif" w:eastAsia="PT Astra Serif" w:hAnsi="PT Astra Serif" w:cs="PT Astra Serif"/>
          <w:i/>
          <w:sz w:val="24"/>
          <w:szCs w:val="24"/>
        </w:rPr>
      </w:pPr>
    </w:p>
    <w:p w14:paraId="07ABD393" w14:textId="77777777" w:rsidR="003C0598" w:rsidRPr="00BE1E6D" w:rsidRDefault="003C0598" w:rsidP="008001E2">
      <w:pPr>
        <w:spacing w:line="240" w:lineRule="auto"/>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br w:type="page"/>
      </w:r>
    </w:p>
    <w:p w14:paraId="4B88247D" w14:textId="77777777" w:rsidR="00B37D1D" w:rsidRDefault="00B37D1D" w:rsidP="008001E2">
      <w:pPr>
        <w:spacing w:after="0" w:line="240" w:lineRule="auto"/>
        <w:jc w:val="right"/>
        <w:rPr>
          <w:rFonts w:ascii="PT Astra Serif" w:eastAsia="PT Astra Serif" w:hAnsi="PT Astra Serif" w:cs="PT Astra Serif"/>
          <w:i/>
          <w:sz w:val="24"/>
          <w:szCs w:val="24"/>
        </w:rPr>
        <w:sectPr w:rsidR="00B37D1D" w:rsidSect="00B37D1D">
          <w:pgSz w:w="11906" w:h="16838"/>
          <w:pgMar w:top="1134" w:right="567" w:bottom="1134" w:left="1134" w:header="709" w:footer="709" w:gutter="0"/>
          <w:cols w:space="708"/>
          <w:docGrid w:linePitch="360"/>
        </w:sectPr>
      </w:pPr>
    </w:p>
    <w:p w14:paraId="65E06FAA"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lastRenderedPageBreak/>
        <w:t xml:space="preserve">Приложение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1</w:t>
      </w:r>
    </w:p>
    <w:p w14:paraId="6E28AE9D"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 xml:space="preserve">к договору </w:t>
      </w:r>
      <w:r w:rsidRPr="00BE1E6D">
        <w:rPr>
          <w:rFonts w:ascii="PT Astra Serif" w:eastAsia="Segoe UI Symbol" w:hAnsi="PT Astra Serif" w:cs="Segoe UI Symbol"/>
          <w:i/>
          <w:sz w:val="24"/>
          <w:szCs w:val="24"/>
        </w:rPr>
        <w:t>№</w:t>
      </w:r>
      <w:r w:rsidRPr="00BE1E6D">
        <w:rPr>
          <w:rFonts w:ascii="PT Astra Serif" w:eastAsia="PT Astra Serif" w:hAnsi="PT Astra Serif" w:cs="PT Astra Serif"/>
          <w:i/>
          <w:sz w:val="24"/>
          <w:szCs w:val="24"/>
        </w:rPr>
        <w:t xml:space="preserve"> ____________</w:t>
      </w:r>
    </w:p>
    <w:p w14:paraId="29BF9F6B" w14:textId="77777777" w:rsidR="00BF7E32" w:rsidRPr="00BE1E6D" w:rsidRDefault="00F671AB" w:rsidP="00B37D1D">
      <w:pPr>
        <w:spacing w:after="0" w:line="240" w:lineRule="auto"/>
        <w:ind w:right="-456"/>
        <w:jc w:val="right"/>
        <w:rPr>
          <w:rFonts w:ascii="PT Astra Serif" w:eastAsia="PT Astra Serif" w:hAnsi="PT Astra Serif" w:cs="PT Astra Serif"/>
          <w:i/>
          <w:sz w:val="24"/>
          <w:szCs w:val="24"/>
        </w:rPr>
      </w:pPr>
      <w:r w:rsidRPr="00BE1E6D">
        <w:rPr>
          <w:rFonts w:ascii="PT Astra Serif" w:eastAsia="PT Astra Serif" w:hAnsi="PT Astra Serif" w:cs="PT Astra Serif"/>
          <w:i/>
          <w:sz w:val="24"/>
          <w:szCs w:val="24"/>
        </w:rPr>
        <w:t>от «___</w:t>
      </w:r>
      <w:proofErr w:type="gramStart"/>
      <w:r w:rsidRPr="00BE1E6D">
        <w:rPr>
          <w:rFonts w:ascii="PT Astra Serif" w:eastAsia="PT Astra Serif" w:hAnsi="PT Astra Serif" w:cs="PT Astra Serif"/>
          <w:i/>
          <w:sz w:val="24"/>
          <w:szCs w:val="24"/>
        </w:rPr>
        <w:t>_»_</w:t>
      </w:r>
      <w:proofErr w:type="gramEnd"/>
      <w:r w:rsidRPr="00BE1E6D">
        <w:rPr>
          <w:rFonts w:ascii="PT Astra Serif" w:eastAsia="PT Astra Serif" w:hAnsi="PT Astra Serif" w:cs="PT Astra Serif"/>
          <w:i/>
          <w:sz w:val="24"/>
          <w:szCs w:val="24"/>
        </w:rPr>
        <w:t xml:space="preserve">________ 20___ г. </w:t>
      </w:r>
    </w:p>
    <w:p w14:paraId="37539261" w14:textId="77777777" w:rsidR="00BF7E32" w:rsidRPr="00BE1E6D" w:rsidRDefault="00F671AB" w:rsidP="008001E2">
      <w:pPr>
        <w:spacing w:after="0" w:line="240" w:lineRule="auto"/>
        <w:jc w:val="center"/>
        <w:rPr>
          <w:rFonts w:ascii="PT Astra Serif" w:eastAsia="Calibri" w:hAnsi="PT Astra Serif" w:cs="Calibri"/>
          <w:sz w:val="24"/>
          <w:szCs w:val="24"/>
        </w:rPr>
      </w:pPr>
      <w:r w:rsidRPr="00BE1E6D">
        <w:rPr>
          <w:rFonts w:ascii="PT Astra Serif" w:eastAsia="PT Astra Serif" w:hAnsi="PT Astra Serif" w:cs="PT Astra Serif"/>
          <w:sz w:val="24"/>
          <w:szCs w:val="24"/>
        </w:rPr>
        <w:t>СПЕЦИФИКАЦИЯ</w:t>
      </w:r>
    </w:p>
    <w:p w14:paraId="1C236A28" w14:textId="77777777" w:rsidR="00BF7E32" w:rsidRPr="00BE1E6D" w:rsidRDefault="00BF7E32" w:rsidP="008001E2">
      <w:pPr>
        <w:suppressAutoHyphens/>
        <w:spacing w:after="0" w:line="240" w:lineRule="auto"/>
        <w:jc w:val="right"/>
        <w:rPr>
          <w:rFonts w:ascii="PT Astra Serif" w:eastAsia="Times New Roman" w:hAnsi="PT Astra Serif" w:cs="Times New Roman"/>
          <w:b/>
          <w:color w:val="4C4C4C"/>
          <w:sz w:val="24"/>
          <w:szCs w:val="24"/>
        </w:rPr>
      </w:pPr>
    </w:p>
    <w:tbl>
      <w:tblPr>
        <w:tblW w:w="150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844"/>
        <w:gridCol w:w="2550"/>
        <w:gridCol w:w="6237"/>
        <w:gridCol w:w="709"/>
        <w:gridCol w:w="850"/>
        <w:gridCol w:w="1135"/>
        <w:gridCol w:w="992"/>
      </w:tblGrid>
      <w:tr w:rsidR="00B37D1D" w:rsidRPr="00B37D1D" w14:paraId="14CAE2B7" w14:textId="77777777" w:rsidTr="00B37D1D">
        <w:trPr>
          <w:trHeight w:val="950"/>
        </w:trPr>
        <w:tc>
          <w:tcPr>
            <w:tcW w:w="709" w:type="dxa"/>
            <w:tcBorders>
              <w:top w:val="single" w:sz="4" w:space="0" w:color="000000"/>
              <w:left w:val="single" w:sz="4" w:space="0" w:color="000000"/>
              <w:bottom w:val="single" w:sz="4" w:space="0" w:color="000000"/>
              <w:right w:val="single" w:sz="4" w:space="0" w:color="000000"/>
            </w:tcBorders>
          </w:tcPr>
          <w:p w14:paraId="79206C2D" w14:textId="77777777" w:rsidR="00B37D1D" w:rsidRPr="00B37D1D" w:rsidRDefault="00B37D1D" w:rsidP="00200CA8">
            <w:pPr>
              <w:widowControl w:val="0"/>
              <w:tabs>
                <w:tab w:val="left" w:pos="12460"/>
              </w:tabs>
              <w:spacing w:after="0" w:line="240" w:lineRule="auto"/>
              <w:jc w:val="center"/>
              <w:rPr>
                <w:rFonts w:ascii="PT Astra Serif" w:hAnsi="PT Astra Serif" w:cs="Times New Roman"/>
                <w:b/>
                <w:bCs/>
                <w:caps/>
                <w:sz w:val="20"/>
                <w:szCs w:val="20"/>
              </w:rPr>
            </w:pPr>
            <w:r w:rsidRPr="00B37D1D">
              <w:rPr>
                <w:rFonts w:ascii="PT Astra Serif" w:hAnsi="PT Astra Serif" w:cs="Times New Roman"/>
                <w:sz w:val="20"/>
                <w:szCs w:val="20"/>
              </w:rPr>
              <w:t>№ п/п</w:t>
            </w:r>
          </w:p>
        </w:tc>
        <w:tc>
          <w:tcPr>
            <w:tcW w:w="1844" w:type="dxa"/>
            <w:tcBorders>
              <w:top w:val="single" w:sz="4" w:space="0" w:color="000000"/>
              <w:left w:val="single" w:sz="4" w:space="0" w:color="000000"/>
              <w:bottom w:val="single" w:sz="4" w:space="0" w:color="000000"/>
              <w:right w:val="single" w:sz="4" w:space="0" w:color="000000"/>
            </w:tcBorders>
          </w:tcPr>
          <w:p w14:paraId="6BE304D0" w14:textId="77777777" w:rsidR="00B37D1D" w:rsidRPr="00B37D1D" w:rsidRDefault="00B37D1D" w:rsidP="00200CA8">
            <w:pPr>
              <w:widowControl w:val="0"/>
              <w:tabs>
                <w:tab w:val="left" w:pos="12460"/>
              </w:tabs>
              <w:spacing w:after="0" w:line="240" w:lineRule="auto"/>
              <w:jc w:val="center"/>
              <w:rPr>
                <w:rFonts w:ascii="PT Astra Serif" w:hAnsi="PT Astra Serif" w:cs="Times New Roman"/>
                <w:b/>
                <w:bCs/>
                <w:caps/>
                <w:sz w:val="20"/>
                <w:szCs w:val="20"/>
              </w:rPr>
            </w:pPr>
            <w:r w:rsidRPr="00B37D1D">
              <w:rPr>
                <w:rFonts w:ascii="PT Astra Serif" w:hAnsi="PT Astra Serif" w:cs="Times New Roman"/>
                <w:sz w:val="20"/>
                <w:szCs w:val="20"/>
              </w:rPr>
              <w:t>Наименование товара</w:t>
            </w:r>
          </w:p>
        </w:tc>
        <w:tc>
          <w:tcPr>
            <w:tcW w:w="8787" w:type="dxa"/>
            <w:gridSpan w:val="2"/>
            <w:tcBorders>
              <w:top w:val="single" w:sz="4" w:space="0" w:color="000000"/>
              <w:left w:val="single" w:sz="4" w:space="0" w:color="000000"/>
              <w:bottom w:val="single" w:sz="4" w:space="0" w:color="auto"/>
              <w:right w:val="single" w:sz="4" w:space="0" w:color="000000"/>
            </w:tcBorders>
          </w:tcPr>
          <w:p w14:paraId="51E709AD" w14:textId="010C407E" w:rsidR="00B37D1D" w:rsidRPr="00B37D1D" w:rsidRDefault="00B37D1D" w:rsidP="00200CA8">
            <w:pPr>
              <w:widowControl w:val="0"/>
              <w:tabs>
                <w:tab w:val="left" w:pos="12460"/>
              </w:tabs>
              <w:spacing w:after="0" w:line="240" w:lineRule="auto"/>
              <w:jc w:val="center"/>
              <w:rPr>
                <w:rFonts w:ascii="PT Astra Serif" w:hAnsi="PT Astra Serif" w:cs="Times New Roman"/>
                <w:sz w:val="20"/>
                <w:szCs w:val="20"/>
                <w:highlight w:val="yellow"/>
              </w:rPr>
            </w:pPr>
            <w:r w:rsidRPr="00B37D1D">
              <w:rPr>
                <w:rFonts w:ascii="PT Astra Serif" w:hAnsi="PT Astra Serif" w:cs="Times New Roman"/>
                <w:sz w:val="20"/>
                <w:szCs w:val="20"/>
              </w:rPr>
              <w:t>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tcPr>
          <w:p w14:paraId="276B1415" w14:textId="77777777" w:rsidR="00B37D1D" w:rsidRPr="00B37D1D" w:rsidRDefault="00B37D1D" w:rsidP="00200CA8">
            <w:pPr>
              <w:widowControl w:val="0"/>
              <w:tabs>
                <w:tab w:val="left" w:pos="12460"/>
              </w:tabs>
              <w:spacing w:after="0" w:line="240" w:lineRule="auto"/>
              <w:jc w:val="center"/>
              <w:rPr>
                <w:rFonts w:ascii="PT Astra Serif" w:hAnsi="PT Astra Serif" w:cs="Times New Roman"/>
                <w:b/>
                <w:bCs/>
                <w:caps/>
                <w:sz w:val="20"/>
                <w:szCs w:val="20"/>
              </w:rPr>
            </w:pPr>
            <w:r w:rsidRPr="00B37D1D">
              <w:rPr>
                <w:rFonts w:ascii="PT Astra Serif" w:hAnsi="PT Astra Serif" w:cs="Times New Roman"/>
                <w:sz w:val="20"/>
                <w:szCs w:val="20"/>
              </w:rPr>
              <w:t>Ед. изм.</w:t>
            </w:r>
          </w:p>
        </w:tc>
        <w:tc>
          <w:tcPr>
            <w:tcW w:w="850" w:type="dxa"/>
            <w:tcBorders>
              <w:top w:val="single" w:sz="4" w:space="0" w:color="000000"/>
              <w:left w:val="single" w:sz="4" w:space="0" w:color="000000"/>
              <w:bottom w:val="single" w:sz="4" w:space="0" w:color="000000"/>
              <w:right w:val="single" w:sz="4" w:space="0" w:color="000000"/>
            </w:tcBorders>
          </w:tcPr>
          <w:p w14:paraId="51EE2220" w14:textId="77777777" w:rsidR="00B37D1D" w:rsidRPr="00B37D1D" w:rsidRDefault="00B37D1D" w:rsidP="00200CA8">
            <w:pPr>
              <w:widowControl w:val="0"/>
              <w:tabs>
                <w:tab w:val="left" w:pos="12460"/>
              </w:tabs>
              <w:spacing w:after="0" w:line="240" w:lineRule="auto"/>
              <w:jc w:val="center"/>
              <w:rPr>
                <w:rFonts w:ascii="PT Astra Serif" w:hAnsi="PT Astra Serif" w:cs="Times New Roman"/>
                <w:b/>
                <w:bCs/>
                <w:caps/>
                <w:sz w:val="20"/>
                <w:szCs w:val="20"/>
              </w:rPr>
            </w:pPr>
            <w:r w:rsidRPr="00B37D1D">
              <w:rPr>
                <w:rFonts w:ascii="PT Astra Serif" w:hAnsi="PT Astra Serif" w:cs="Times New Roman"/>
                <w:sz w:val="20"/>
                <w:szCs w:val="20"/>
              </w:rPr>
              <w:t>Кол-во</w:t>
            </w:r>
          </w:p>
        </w:tc>
        <w:tc>
          <w:tcPr>
            <w:tcW w:w="1135" w:type="dxa"/>
            <w:tcBorders>
              <w:top w:val="single" w:sz="4" w:space="0" w:color="000000"/>
              <w:left w:val="single" w:sz="4" w:space="0" w:color="000000"/>
              <w:bottom w:val="single" w:sz="4" w:space="0" w:color="000000"/>
              <w:right w:val="single" w:sz="4" w:space="0" w:color="000000"/>
            </w:tcBorders>
          </w:tcPr>
          <w:p w14:paraId="379FFDD1" w14:textId="77777777" w:rsidR="00B37D1D" w:rsidRPr="00B37D1D" w:rsidRDefault="00B37D1D" w:rsidP="00200CA8">
            <w:pPr>
              <w:spacing w:after="0" w:line="240" w:lineRule="auto"/>
              <w:jc w:val="center"/>
              <w:rPr>
                <w:rFonts w:ascii="PT Astra Serif" w:hAnsi="PT Astra Serif"/>
                <w:sz w:val="20"/>
                <w:szCs w:val="20"/>
              </w:rPr>
            </w:pPr>
            <w:r w:rsidRPr="00B37D1D">
              <w:rPr>
                <w:rFonts w:ascii="PT Astra Serif" w:hAnsi="PT Astra Serif"/>
                <w:sz w:val="20"/>
                <w:szCs w:val="20"/>
              </w:rPr>
              <w:t>Цена за ед., руб.</w:t>
            </w:r>
          </w:p>
        </w:tc>
        <w:tc>
          <w:tcPr>
            <w:tcW w:w="992" w:type="dxa"/>
            <w:tcBorders>
              <w:top w:val="single" w:sz="4" w:space="0" w:color="000000"/>
              <w:left w:val="single" w:sz="4" w:space="0" w:color="000000"/>
              <w:bottom w:val="single" w:sz="4" w:space="0" w:color="000000"/>
              <w:right w:val="single" w:sz="4" w:space="0" w:color="000000"/>
            </w:tcBorders>
          </w:tcPr>
          <w:p w14:paraId="0FD90CC0" w14:textId="77777777" w:rsidR="00B37D1D" w:rsidRPr="00B37D1D" w:rsidRDefault="00B37D1D" w:rsidP="00200CA8">
            <w:pPr>
              <w:spacing w:after="0" w:line="240" w:lineRule="auto"/>
              <w:jc w:val="center"/>
              <w:rPr>
                <w:rFonts w:ascii="PT Astra Serif" w:hAnsi="PT Astra Serif"/>
                <w:sz w:val="20"/>
                <w:szCs w:val="20"/>
              </w:rPr>
            </w:pPr>
            <w:r w:rsidRPr="00B37D1D">
              <w:rPr>
                <w:rFonts w:ascii="PT Astra Serif" w:hAnsi="PT Astra Serif"/>
                <w:sz w:val="20"/>
                <w:szCs w:val="20"/>
              </w:rPr>
              <w:t>Сумма, руб.</w:t>
            </w:r>
          </w:p>
        </w:tc>
      </w:tr>
      <w:tr w:rsidR="00B37D1D" w:rsidRPr="00B37D1D" w14:paraId="04488DF2" w14:textId="77777777" w:rsidTr="00B37D1D">
        <w:trPr>
          <w:trHeight w:val="57"/>
        </w:trPr>
        <w:tc>
          <w:tcPr>
            <w:tcW w:w="709" w:type="dxa"/>
            <w:vMerge w:val="restart"/>
            <w:tcBorders>
              <w:top w:val="single" w:sz="4" w:space="0" w:color="000000"/>
              <w:left w:val="single" w:sz="4" w:space="0" w:color="000000"/>
              <w:right w:val="single" w:sz="4" w:space="0" w:color="000000"/>
            </w:tcBorders>
            <w:vAlign w:val="center"/>
          </w:tcPr>
          <w:p w14:paraId="46684C77"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1</w:t>
            </w:r>
          </w:p>
        </w:tc>
        <w:tc>
          <w:tcPr>
            <w:tcW w:w="1844" w:type="dxa"/>
            <w:vMerge w:val="restart"/>
            <w:tcBorders>
              <w:top w:val="single" w:sz="4" w:space="0" w:color="auto"/>
              <w:left w:val="single" w:sz="4" w:space="0" w:color="auto"/>
              <w:right w:val="single" w:sz="4" w:space="0" w:color="auto"/>
            </w:tcBorders>
            <w:vAlign w:val="center"/>
          </w:tcPr>
          <w:p w14:paraId="2A4A3DBC" w14:textId="57E451F9" w:rsidR="00B37D1D" w:rsidRPr="00B37D1D" w:rsidRDefault="00B37D1D" w:rsidP="00200CA8">
            <w:pPr>
              <w:spacing w:after="0" w:line="240" w:lineRule="auto"/>
              <w:rPr>
                <w:rFonts w:ascii="PT Astra Serif" w:hAnsi="PT Astra Serif" w:cs="Times New Roman"/>
                <w:b/>
                <w:bCs/>
                <w:sz w:val="20"/>
                <w:szCs w:val="20"/>
              </w:rPr>
            </w:pPr>
            <w:r w:rsidRPr="00B37D1D">
              <w:rPr>
                <w:rFonts w:ascii="PT Astra Serif" w:hAnsi="PT Astra Serif" w:cs="Times New Roman"/>
                <w:b/>
                <w:bCs/>
                <w:sz w:val="20"/>
                <w:szCs w:val="20"/>
              </w:rPr>
              <w:t>Индикаторные полоски Абсолюцид-энзим</w:t>
            </w:r>
          </w:p>
        </w:tc>
        <w:tc>
          <w:tcPr>
            <w:tcW w:w="2550" w:type="dxa"/>
            <w:tcBorders>
              <w:top w:val="single" w:sz="4" w:space="0" w:color="auto"/>
              <w:left w:val="single" w:sz="4" w:space="0" w:color="auto"/>
              <w:bottom w:val="single" w:sz="4" w:space="0" w:color="auto"/>
              <w:right w:val="nil"/>
            </w:tcBorders>
            <w:vAlign w:val="center"/>
          </w:tcPr>
          <w:p w14:paraId="517D785E" w14:textId="458D48B2"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Назначение</w:t>
            </w:r>
          </w:p>
        </w:tc>
        <w:tc>
          <w:tcPr>
            <w:tcW w:w="6237" w:type="dxa"/>
            <w:tcBorders>
              <w:top w:val="single" w:sz="4" w:space="0" w:color="auto"/>
              <w:left w:val="single" w:sz="4" w:space="0" w:color="auto"/>
              <w:bottom w:val="single" w:sz="4" w:space="0" w:color="auto"/>
              <w:right w:val="nil"/>
            </w:tcBorders>
            <w:vAlign w:val="center"/>
          </w:tcPr>
          <w:p w14:paraId="557FA0F0" w14:textId="582AA4FD"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Индикаторные полоски предназначены для персонала лечебно-профилактических учреждений, работников дезинфекционной и санитарно- эпидемиологической служб, а также других учреждений, имеющих право заниматься дезинфекционной деятельностью.</w:t>
            </w:r>
          </w:p>
        </w:tc>
        <w:tc>
          <w:tcPr>
            <w:tcW w:w="709" w:type="dxa"/>
            <w:vMerge w:val="restart"/>
            <w:tcBorders>
              <w:top w:val="single" w:sz="4" w:space="0" w:color="000000"/>
              <w:left w:val="single" w:sz="4" w:space="0" w:color="000000"/>
              <w:right w:val="single" w:sz="4" w:space="0" w:color="000000"/>
            </w:tcBorders>
            <w:vAlign w:val="center"/>
          </w:tcPr>
          <w:p w14:paraId="1C4DFB85" w14:textId="05AD21EE"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УП.</w:t>
            </w:r>
          </w:p>
        </w:tc>
        <w:tc>
          <w:tcPr>
            <w:tcW w:w="850" w:type="dxa"/>
            <w:vMerge w:val="restart"/>
            <w:tcBorders>
              <w:top w:val="single" w:sz="4" w:space="0" w:color="000000"/>
              <w:left w:val="single" w:sz="4" w:space="0" w:color="000000"/>
              <w:right w:val="single" w:sz="4" w:space="0" w:color="000000"/>
            </w:tcBorders>
            <w:vAlign w:val="center"/>
          </w:tcPr>
          <w:p w14:paraId="76B6D91B" w14:textId="0EAB9D10"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40</w:t>
            </w:r>
          </w:p>
        </w:tc>
        <w:tc>
          <w:tcPr>
            <w:tcW w:w="1135" w:type="dxa"/>
            <w:vMerge w:val="restart"/>
            <w:tcBorders>
              <w:top w:val="single" w:sz="4" w:space="0" w:color="000000"/>
              <w:left w:val="single" w:sz="4" w:space="0" w:color="000000"/>
              <w:right w:val="single" w:sz="4" w:space="0" w:color="000000"/>
            </w:tcBorders>
          </w:tcPr>
          <w:p w14:paraId="5FB3DF10" w14:textId="6A63F6FD"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val="restart"/>
            <w:tcBorders>
              <w:top w:val="single" w:sz="4" w:space="0" w:color="000000"/>
              <w:left w:val="single" w:sz="4" w:space="0" w:color="000000"/>
              <w:right w:val="single" w:sz="4" w:space="0" w:color="000000"/>
            </w:tcBorders>
          </w:tcPr>
          <w:p w14:paraId="12814534" w14:textId="0FAC91D9"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69C809AE" w14:textId="77777777" w:rsidTr="00B37D1D">
        <w:trPr>
          <w:trHeight w:val="57"/>
        </w:trPr>
        <w:tc>
          <w:tcPr>
            <w:tcW w:w="709" w:type="dxa"/>
            <w:vMerge/>
            <w:tcBorders>
              <w:left w:val="single" w:sz="4" w:space="0" w:color="000000"/>
              <w:right w:val="single" w:sz="4" w:space="0" w:color="000000"/>
            </w:tcBorders>
            <w:vAlign w:val="center"/>
          </w:tcPr>
          <w:p w14:paraId="45107981"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right w:val="single" w:sz="4" w:space="0" w:color="auto"/>
            </w:tcBorders>
            <w:vAlign w:val="center"/>
          </w:tcPr>
          <w:p w14:paraId="24122ECB" w14:textId="77777777" w:rsidR="00B37D1D" w:rsidRPr="00B37D1D" w:rsidRDefault="00B37D1D" w:rsidP="00200CA8">
            <w:pPr>
              <w:spacing w:after="0" w:line="240" w:lineRule="auto"/>
              <w:rPr>
                <w:rFonts w:ascii="PT Astra Serif" w:hAnsi="PT Astra Serif" w:cs="Times New Roman"/>
                <w:b/>
                <w:bCs/>
                <w:sz w:val="20"/>
                <w:szCs w:val="20"/>
              </w:rPr>
            </w:pPr>
          </w:p>
        </w:tc>
        <w:tc>
          <w:tcPr>
            <w:tcW w:w="2550" w:type="dxa"/>
            <w:tcBorders>
              <w:top w:val="single" w:sz="4" w:space="0" w:color="auto"/>
              <w:left w:val="single" w:sz="4" w:space="0" w:color="auto"/>
              <w:bottom w:val="single" w:sz="4" w:space="0" w:color="auto"/>
              <w:right w:val="nil"/>
            </w:tcBorders>
            <w:vAlign w:val="center"/>
          </w:tcPr>
          <w:p w14:paraId="6899EEEC" w14:textId="770863F6"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Описание</w:t>
            </w:r>
          </w:p>
        </w:tc>
        <w:tc>
          <w:tcPr>
            <w:tcW w:w="6237" w:type="dxa"/>
            <w:tcBorders>
              <w:top w:val="single" w:sz="4" w:space="0" w:color="auto"/>
              <w:left w:val="single" w:sz="4" w:space="0" w:color="auto"/>
              <w:bottom w:val="single" w:sz="4" w:space="0" w:color="auto"/>
              <w:right w:val="nil"/>
            </w:tcBorders>
            <w:vAlign w:val="center"/>
          </w:tcPr>
          <w:p w14:paraId="746FB104" w14:textId="17EFBD58"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Индикаторные полоски используют для определения концентрации рабочих растворов на основе концентрата «Абсолюцид- энзим».</w:t>
            </w:r>
          </w:p>
        </w:tc>
        <w:tc>
          <w:tcPr>
            <w:tcW w:w="709" w:type="dxa"/>
            <w:vMerge/>
            <w:tcBorders>
              <w:left w:val="single" w:sz="4" w:space="0" w:color="000000"/>
              <w:right w:val="single" w:sz="4" w:space="0" w:color="000000"/>
            </w:tcBorders>
            <w:vAlign w:val="center"/>
          </w:tcPr>
          <w:p w14:paraId="7BE6EC1F"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850" w:type="dxa"/>
            <w:vMerge/>
            <w:tcBorders>
              <w:left w:val="single" w:sz="4" w:space="0" w:color="000000"/>
              <w:right w:val="single" w:sz="4" w:space="0" w:color="000000"/>
            </w:tcBorders>
            <w:vAlign w:val="center"/>
          </w:tcPr>
          <w:p w14:paraId="64FD6343"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right w:val="single" w:sz="4" w:space="0" w:color="000000"/>
            </w:tcBorders>
          </w:tcPr>
          <w:p w14:paraId="67D5E0DF"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right w:val="single" w:sz="4" w:space="0" w:color="000000"/>
            </w:tcBorders>
          </w:tcPr>
          <w:p w14:paraId="1320BB8F"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4E5ECFF0" w14:textId="77777777" w:rsidTr="00B37D1D">
        <w:trPr>
          <w:trHeight w:val="56"/>
        </w:trPr>
        <w:tc>
          <w:tcPr>
            <w:tcW w:w="709" w:type="dxa"/>
            <w:vMerge/>
            <w:tcBorders>
              <w:left w:val="single" w:sz="4" w:space="0" w:color="000000"/>
              <w:bottom w:val="single" w:sz="4" w:space="0" w:color="000000"/>
              <w:right w:val="single" w:sz="4" w:space="0" w:color="000000"/>
            </w:tcBorders>
            <w:vAlign w:val="center"/>
          </w:tcPr>
          <w:p w14:paraId="70DA2BDC"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bottom w:val="single" w:sz="4" w:space="0" w:color="auto"/>
              <w:right w:val="single" w:sz="4" w:space="0" w:color="auto"/>
            </w:tcBorders>
            <w:vAlign w:val="center"/>
          </w:tcPr>
          <w:p w14:paraId="7CD19745" w14:textId="77777777" w:rsidR="00B37D1D" w:rsidRPr="00B37D1D" w:rsidRDefault="00B37D1D" w:rsidP="00200CA8">
            <w:pPr>
              <w:spacing w:after="0" w:line="240" w:lineRule="auto"/>
              <w:rPr>
                <w:rFonts w:ascii="PT Astra Serif" w:hAnsi="PT Astra Serif" w:cs="Times New Roman"/>
                <w:b/>
                <w:bCs/>
                <w:sz w:val="20"/>
                <w:szCs w:val="20"/>
              </w:rPr>
            </w:pPr>
          </w:p>
        </w:tc>
        <w:tc>
          <w:tcPr>
            <w:tcW w:w="2550" w:type="dxa"/>
            <w:tcBorders>
              <w:top w:val="single" w:sz="4" w:space="0" w:color="auto"/>
              <w:left w:val="single" w:sz="4" w:space="0" w:color="auto"/>
              <w:bottom w:val="single" w:sz="4" w:space="0" w:color="auto"/>
              <w:right w:val="nil"/>
            </w:tcBorders>
            <w:vAlign w:val="center"/>
          </w:tcPr>
          <w:p w14:paraId="0FA5381E" w14:textId="633F9EE0"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Комплект</w:t>
            </w:r>
          </w:p>
        </w:tc>
        <w:tc>
          <w:tcPr>
            <w:tcW w:w="6237" w:type="dxa"/>
            <w:tcBorders>
              <w:top w:val="single" w:sz="4" w:space="0" w:color="auto"/>
              <w:left w:val="single" w:sz="4" w:space="0" w:color="auto"/>
              <w:bottom w:val="single" w:sz="4" w:space="0" w:color="auto"/>
              <w:right w:val="nil"/>
            </w:tcBorders>
            <w:vAlign w:val="center"/>
          </w:tcPr>
          <w:p w14:paraId="506688BA" w14:textId="647EA73C"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 xml:space="preserve">Запечатанный пенал с индикаторными полосками (50 индикаторов-полосок в упаковке); цветовая шкала для сравнения; инструкция по применению; - контрольные наклейки. </w:t>
            </w:r>
          </w:p>
        </w:tc>
        <w:tc>
          <w:tcPr>
            <w:tcW w:w="709" w:type="dxa"/>
            <w:vMerge/>
            <w:tcBorders>
              <w:left w:val="single" w:sz="4" w:space="0" w:color="000000"/>
              <w:bottom w:val="single" w:sz="4" w:space="0" w:color="000000"/>
              <w:right w:val="single" w:sz="4" w:space="0" w:color="000000"/>
            </w:tcBorders>
            <w:vAlign w:val="center"/>
          </w:tcPr>
          <w:p w14:paraId="08981965"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850" w:type="dxa"/>
            <w:vMerge/>
            <w:tcBorders>
              <w:left w:val="single" w:sz="4" w:space="0" w:color="000000"/>
              <w:bottom w:val="single" w:sz="4" w:space="0" w:color="000000"/>
              <w:right w:val="single" w:sz="4" w:space="0" w:color="000000"/>
            </w:tcBorders>
            <w:vAlign w:val="center"/>
          </w:tcPr>
          <w:p w14:paraId="4E12F8A7"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bottom w:val="single" w:sz="4" w:space="0" w:color="000000"/>
              <w:right w:val="single" w:sz="4" w:space="0" w:color="000000"/>
            </w:tcBorders>
          </w:tcPr>
          <w:p w14:paraId="48DA0B04"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bottom w:val="single" w:sz="4" w:space="0" w:color="000000"/>
              <w:right w:val="single" w:sz="4" w:space="0" w:color="000000"/>
            </w:tcBorders>
          </w:tcPr>
          <w:p w14:paraId="6FE564F4"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0A9F990E" w14:textId="77777777" w:rsidTr="00B37D1D">
        <w:trPr>
          <w:trHeight w:val="57"/>
        </w:trPr>
        <w:tc>
          <w:tcPr>
            <w:tcW w:w="709" w:type="dxa"/>
            <w:vMerge w:val="restart"/>
            <w:tcBorders>
              <w:top w:val="single" w:sz="4" w:space="0" w:color="000000"/>
              <w:left w:val="single" w:sz="4" w:space="0" w:color="000000"/>
              <w:right w:val="single" w:sz="4" w:space="0" w:color="000000"/>
            </w:tcBorders>
            <w:vAlign w:val="center"/>
          </w:tcPr>
          <w:p w14:paraId="447387F8" w14:textId="27BF71AC"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2</w:t>
            </w:r>
          </w:p>
        </w:tc>
        <w:tc>
          <w:tcPr>
            <w:tcW w:w="1844" w:type="dxa"/>
            <w:vMerge w:val="restart"/>
            <w:tcBorders>
              <w:top w:val="single" w:sz="4" w:space="0" w:color="auto"/>
              <w:left w:val="single" w:sz="4" w:space="0" w:color="auto"/>
              <w:right w:val="single" w:sz="4" w:space="0" w:color="auto"/>
            </w:tcBorders>
            <w:vAlign w:val="center"/>
          </w:tcPr>
          <w:p w14:paraId="1F33FE27" w14:textId="307DA861" w:rsidR="00B37D1D" w:rsidRPr="00B37D1D" w:rsidRDefault="00B37D1D" w:rsidP="00200CA8">
            <w:pPr>
              <w:spacing w:after="0" w:line="240" w:lineRule="auto"/>
              <w:rPr>
                <w:rFonts w:ascii="PT Astra Serif" w:hAnsi="PT Astra Serif" w:cs="Times New Roman"/>
                <w:b/>
                <w:bCs/>
                <w:sz w:val="20"/>
                <w:szCs w:val="20"/>
              </w:rPr>
            </w:pPr>
            <w:r w:rsidRPr="00B37D1D">
              <w:rPr>
                <w:rFonts w:ascii="PT Astra Serif" w:hAnsi="PT Astra Serif" w:cs="Times New Roman"/>
                <w:b/>
                <w:bCs/>
                <w:sz w:val="20"/>
                <w:szCs w:val="20"/>
              </w:rPr>
              <w:t>Индикаторные полоски «БиаХлор»</w:t>
            </w:r>
          </w:p>
        </w:tc>
        <w:tc>
          <w:tcPr>
            <w:tcW w:w="2550" w:type="dxa"/>
            <w:tcBorders>
              <w:top w:val="single" w:sz="4" w:space="0" w:color="auto"/>
              <w:left w:val="single" w:sz="4" w:space="0" w:color="auto"/>
              <w:bottom w:val="single" w:sz="4" w:space="0" w:color="auto"/>
              <w:right w:val="nil"/>
            </w:tcBorders>
            <w:vAlign w:val="center"/>
          </w:tcPr>
          <w:p w14:paraId="28A9D578" w14:textId="70FCF53A"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Торговое наименование</w:t>
            </w:r>
          </w:p>
        </w:tc>
        <w:tc>
          <w:tcPr>
            <w:tcW w:w="6237" w:type="dxa"/>
            <w:tcBorders>
              <w:top w:val="single" w:sz="4" w:space="0" w:color="auto"/>
              <w:left w:val="single" w:sz="4" w:space="0" w:color="auto"/>
              <w:bottom w:val="single" w:sz="4" w:space="0" w:color="auto"/>
              <w:right w:val="nil"/>
            </w:tcBorders>
            <w:vAlign w:val="center"/>
          </w:tcPr>
          <w:p w14:paraId="166F1205" w14:textId="3358B040"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Индикаторные полоски «БиаХлор»</w:t>
            </w:r>
          </w:p>
        </w:tc>
        <w:tc>
          <w:tcPr>
            <w:tcW w:w="709" w:type="dxa"/>
            <w:vMerge w:val="restart"/>
            <w:tcBorders>
              <w:top w:val="single" w:sz="4" w:space="0" w:color="000000"/>
              <w:left w:val="single" w:sz="4" w:space="0" w:color="000000"/>
              <w:right w:val="single" w:sz="4" w:space="0" w:color="000000"/>
            </w:tcBorders>
            <w:vAlign w:val="center"/>
          </w:tcPr>
          <w:p w14:paraId="3E1310D9" w14:textId="0C943767"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УП.</w:t>
            </w:r>
          </w:p>
        </w:tc>
        <w:tc>
          <w:tcPr>
            <w:tcW w:w="850" w:type="dxa"/>
            <w:vMerge w:val="restart"/>
            <w:tcBorders>
              <w:top w:val="single" w:sz="4" w:space="0" w:color="000000"/>
              <w:left w:val="single" w:sz="4" w:space="0" w:color="000000"/>
              <w:right w:val="single" w:sz="4" w:space="0" w:color="000000"/>
            </w:tcBorders>
            <w:vAlign w:val="center"/>
          </w:tcPr>
          <w:p w14:paraId="7C7A3629" w14:textId="74247E2B" w:rsidR="00B37D1D" w:rsidRPr="00B37D1D" w:rsidRDefault="00B37D1D" w:rsidP="00200CA8">
            <w:pPr>
              <w:spacing w:after="0" w:line="240" w:lineRule="auto"/>
              <w:jc w:val="center"/>
              <w:rPr>
                <w:rFonts w:ascii="PT Astra Serif" w:eastAsia="Times New Roman" w:hAnsi="PT Astra Serif" w:cs="Times New Roman"/>
                <w:sz w:val="20"/>
                <w:szCs w:val="20"/>
              </w:rPr>
            </w:pPr>
            <w:r w:rsidRPr="00B37D1D">
              <w:rPr>
                <w:rFonts w:ascii="PT Astra Serif" w:eastAsia="Times New Roman" w:hAnsi="PT Astra Serif" w:cs="Times New Roman"/>
                <w:sz w:val="20"/>
                <w:szCs w:val="20"/>
              </w:rPr>
              <w:t>30</w:t>
            </w:r>
          </w:p>
        </w:tc>
        <w:tc>
          <w:tcPr>
            <w:tcW w:w="1135" w:type="dxa"/>
            <w:vMerge w:val="restart"/>
            <w:tcBorders>
              <w:top w:val="single" w:sz="4" w:space="0" w:color="000000"/>
              <w:left w:val="single" w:sz="4" w:space="0" w:color="000000"/>
              <w:right w:val="single" w:sz="4" w:space="0" w:color="000000"/>
            </w:tcBorders>
          </w:tcPr>
          <w:p w14:paraId="777CC138"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val="restart"/>
            <w:tcBorders>
              <w:top w:val="single" w:sz="4" w:space="0" w:color="000000"/>
              <w:left w:val="single" w:sz="4" w:space="0" w:color="000000"/>
              <w:right w:val="single" w:sz="4" w:space="0" w:color="000000"/>
            </w:tcBorders>
          </w:tcPr>
          <w:p w14:paraId="080D8B24"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14292136" w14:textId="77777777" w:rsidTr="00B37D1D">
        <w:trPr>
          <w:trHeight w:val="57"/>
        </w:trPr>
        <w:tc>
          <w:tcPr>
            <w:tcW w:w="709" w:type="dxa"/>
            <w:vMerge/>
            <w:tcBorders>
              <w:left w:val="single" w:sz="4" w:space="0" w:color="000000"/>
              <w:right w:val="single" w:sz="4" w:space="0" w:color="000000"/>
            </w:tcBorders>
            <w:vAlign w:val="center"/>
          </w:tcPr>
          <w:p w14:paraId="55F9D6D0"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right w:val="single" w:sz="4" w:space="0" w:color="auto"/>
            </w:tcBorders>
          </w:tcPr>
          <w:p w14:paraId="6CB2C5CC" w14:textId="77777777" w:rsidR="00B37D1D" w:rsidRPr="00B37D1D" w:rsidRDefault="00B37D1D" w:rsidP="00200CA8">
            <w:pPr>
              <w:spacing w:after="0" w:line="240" w:lineRule="auto"/>
              <w:rPr>
                <w:rFonts w:ascii="PT Astra Serif" w:hAnsi="PT Astra Serif" w:cs="Times New Roman"/>
                <w:sz w:val="20"/>
                <w:szCs w:val="20"/>
              </w:rPr>
            </w:pPr>
          </w:p>
        </w:tc>
        <w:tc>
          <w:tcPr>
            <w:tcW w:w="2550" w:type="dxa"/>
            <w:tcBorders>
              <w:top w:val="single" w:sz="4" w:space="0" w:color="auto"/>
              <w:left w:val="single" w:sz="4" w:space="0" w:color="auto"/>
              <w:bottom w:val="single" w:sz="4" w:space="0" w:color="auto"/>
              <w:right w:val="nil"/>
            </w:tcBorders>
            <w:vAlign w:val="center"/>
          </w:tcPr>
          <w:p w14:paraId="215B13F4" w14:textId="6C6E5C97"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Количество полосок в упаковке</w:t>
            </w:r>
          </w:p>
        </w:tc>
        <w:tc>
          <w:tcPr>
            <w:tcW w:w="6237" w:type="dxa"/>
            <w:tcBorders>
              <w:top w:val="single" w:sz="4" w:space="0" w:color="auto"/>
              <w:left w:val="single" w:sz="4" w:space="0" w:color="auto"/>
              <w:bottom w:val="single" w:sz="4" w:space="0" w:color="auto"/>
              <w:right w:val="nil"/>
            </w:tcBorders>
            <w:vAlign w:val="center"/>
          </w:tcPr>
          <w:p w14:paraId="3E194065" w14:textId="60E308C9"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Не менее 100 шт. в упаковке</w:t>
            </w:r>
          </w:p>
        </w:tc>
        <w:tc>
          <w:tcPr>
            <w:tcW w:w="709" w:type="dxa"/>
            <w:vMerge/>
            <w:tcBorders>
              <w:left w:val="single" w:sz="4" w:space="0" w:color="000000"/>
              <w:right w:val="single" w:sz="4" w:space="0" w:color="000000"/>
            </w:tcBorders>
          </w:tcPr>
          <w:p w14:paraId="69C84AD7"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850" w:type="dxa"/>
            <w:vMerge/>
            <w:tcBorders>
              <w:left w:val="single" w:sz="4" w:space="0" w:color="000000"/>
              <w:right w:val="single" w:sz="4" w:space="0" w:color="000000"/>
            </w:tcBorders>
          </w:tcPr>
          <w:p w14:paraId="43EC0660"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right w:val="single" w:sz="4" w:space="0" w:color="000000"/>
            </w:tcBorders>
          </w:tcPr>
          <w:p w14:paraId="50BD7CC5"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right w:val="single" w:sz="4" w:space="0" w:color="000000"/>
            </w:tcBorders>
          </w:tcPr>
          <w:p w14:paraId="106880FD"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10058A0C" w14:textId="77777777" w:rsidTr="00B37D1D">
        <w:trPr>
          <w:trHeight w:val="57"/>
        </w:trPr>
        <w:tc>
          <w:tcPr>
            <w:tcW w:w="709" w:type="dxa"/>
            <w:vMerge/>
            <w:tcBorders>
              <w:left w:val="single" w:sz="4" w:space="0" w:color="000000"/>
              <w:right w:val="single" w:sz="4" w:space="0" w:color="000000"/>
            </w:tcBorders>
            <w:vAlign w:val="center"/>
          </w:tcPr>
          <w:p w14:paraId="0AFC8D9D"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right w:val="single" w:sz="4" w:space="0" w:color="auto"/>
            </w:tcBorders>
          </w:tcPr>
          <w:p w14:paraId="15D165BA" w14:textId="77777777" w:rsidR="00B37D1D" w:rsidRPr="00B37D1D" w:rsidRDefault="00B37D1D" w:rsidP="00200CA8">
            <w:pPr>
              <w:spacing w:after="0" w:line="240" w:lineRule="auto"/>
              <w:rPr>
                <w:rFonts w:ascii="PT Astra Serif" w:hAnsi="PT Astra Serif" w:cs="Times New Roman"/>
                <w:sz w:val="20"/>
                <w:szCs w:val="20"/>
              </w:rPr>
            </w:pPr>
          </w:p>
        </w:tc>
        <w:tc>
          <w:tcPr>
            <w:tcW w:w="2550" w:type="dxa"/>
            <w:tcBorders>
              <w:top w:val="single" w:sz="4" w:space="0" w:color="auto"/>
              <w:left w:val="single" w:sz="4" w:space="0" w:color="auto"/>
              <w:bottom w:val="single" w:sz="4" w:space="0" w:color="auto"/>
              <w:right w:val="nil"/>
            </w:tcBorders>
            <w:vAlign w:val="center"/>
          </w:tcPr>
          <w:p w14:paraId="1D38520F" w14:textId="00D4F1A6"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 xml:space="preserve">Остаточный срок годности </w:t>
            </w:r>
          </w:p>
        </w:tc>
        <w:tc>
          <w:tcPr>
            <w:tcW w:w="6237" w:type="dxa"/>
            <w:tcBorders>
              <w:top w:val="single" w:sz="4" w:space="0" w:color="auto"/>
              <w:left w:val="single" w:sz="4" w:space="0" w:color="auto"/>
              <w:bottom w:val="single" w:sz="4" w:space="0" w:color="auto"/>
              <w:right w:val="nil"/>
            </w:tcBorders>
            <w:vAlign w:val="center"/>
          </w:tcPr>
          <w:p w14:paraId="14B0D9DA" w14:textId="04470CA1"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не менее 12 месяцев.</w:t>
            </w:r>
          </w:p>
        </w:tc>
        <w:tc>
          <w:tcPr>
            <w:tcW w:w="709" w:type="dxa"/>
            <w:vMerge/>
            <w:tcBorders>
              <w:left w:val="single" w:sz="4" w:space="0" w:color="000000"/>
              <w:right w:val="single" w:sz="4" w:space="0" w:color="000000"/>
            </w:tcBorders>
          </w:tcPr>
          <w:p w14:paraId="5FA22FD9"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850" w:type="dxa"/>
            <w:vMerge/>
            <w:tcBorders>
              <w:left w:val="single" w:sz="4" w:space="0" w:color="000000"/>
              <w:right w:val="single" w:sz="4" w:space="0" w:color="000000"/>
            </w:tcBorders>
          </w:tcPr>
          <w:p w14:paraId="6C1285C0"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right w:val="single" w:sz="4" w:space="0" w:color="000000"/>
            </w:tcBorders>
          </w:tcPr>
          <w:p w14:paraId="1DA20280"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right w:val="single" w:sz="4" w:space="0" w:color="000000"/>
            </w:tcBorders>
          </w:tcPr>
          <w:p w14:paraId="6B46A3C4"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56C31A1D" w14:textId="77777777" w:rsidTr="00B37D1D">
        <w:trPr>
          <w:trHeight w:val="57"/>
        </w:trPr>
        <w:tc>
          <w:tcPr>
            <w:tcW w:w="709" w:type="dxa"/>
            <w:vMerge/>
            <w:tcBorders>
              <w:left w:val="single" w:sz="4" w:space="0" w:color="000000"/>
              <w:right w:val="single" w:sz="4" w:space="0" w:color="000000"/>
            </w:tcBorders>
            <w:vAlign w:val="center"/>
          </w:tcPr>
          <w:p w14:paraId="3ABD4BF4"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right w:val="single" w:sz="4" w:space="0" w:color="auto"/>
            </w:tcBorders>
          </w:tcPr>
          <w:p w14:paraId="0B17AFB4" w14:textId="77777777" w:rsidR="00B37D1D" w:rsidRPr="00B37D1D" w:rsidRDefault="00B37D1D" w:rsidP="00200CA8">
            <w:pPr>
              <w:spacing w:after="0" w:line="240" w:lineRule="auto"/>
              <w:rPr>
                <w:rFonts w:ascii="PT Astra Serif" w:hAnsi="PT Astra Serif" w:cs="Times New Roman"/>
                <w:sz w:val="20"/>
                <w:szCs w:val="20"/>
              </w:rPr>
            </w:pPr>
          </w:p>
        </w:tc>
        <w:tc>
          <w:tcPr>
            <w:tcW w:w="2550" w:type="dxa"/>
            <w:tcBorders>
              <w:top w:val="single" w:sz="4" w:space="0" w:color="auto"/>
              <w:left w:val="single" w:sz="4" w:space="0" w:color="auto"/>
              <w:bottom w:val="single" w:sz="4" w:space="0" w:color="auto"/>
              <w:right w:val="nil"/>
            </w:tcBorders>
            <w:vAlign w:val="center"/>
          </w:tcPr>
          <w:p w14:paraId="26BC3AA0" w14:textId="34BC2D1E"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Форма выпуска:</w:t>
            </w:r>
          </w:p>
        </w:tc>
        <w:tc>
          <w:tcPr>
            <w:tcW w:w="6237" w:type="dxa"/>
            <w:tcBorders>
              <w:top w:val="single" w:sz="4" w:space="0" w:color="auto"/>
              <w:left w:val="single" w:sz="4" w:space="0" w:color="auto"/>
              <w:bottom w:val="single" w:sz="4" w:space="0" w:color="auto"/>
              <w:right w:val="nil"/>
            </w:tcBorders>
            <w:vAlign w:val="center"/>
          </w:tcPr>
          <w:p w14:paraId="1E21C260" w14:textId="321BB8D1"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Индикаторная тест-полоска.</w:t>
            </w:r>
          </w:p>
        </w:tc>
        <w:tc>
          <w:tcPr>
            <w:tcW w:w="709" w:type="dxa"/>
            <w:vMerge/>
            <w:tcBorders>
              <w:left w:val="single" w:sz="4" w:space="0" w:color="000000"/>
              <w:right w:val="single" w:sz="4" w:space="0" w:color="000000"/>
            </w:tcBorders>
          </w:tcPr>
          <w:p w14:paraId="102AA3D6"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850" w:type="dxa"/>
            <w:vMerge/>
            <w:tcBorders>
              <w:left w:val="single" w:sz="4" w:space="0" w:color="000000"/>
              <w:right w:val="single" w:sz="4" w:space="0" w:color="000000"/>
            </w:tcBorders>
          </w:tcPr>
          <w:p w14:paraId="4EDBFCBE"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right w:val="single" w:sz="4" w:space="0" w:color="000000"/>
            </w:tcBorders>
          </w:tcPr>
          <w:p w14:paraId="687BE11C"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right w:val="single" w:sz="4" w:space="0" w:color="000000"/>
            </w:tcBorders>
          </w:tcPr>
          <w:p w14:paraId="7377D213"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688E833E" w14:textId="77777777" w:rsidTr="00B37D1D">
        <w:trPr>
          <w:trHeight w:val="57"/>
        </w:trPr>
        <w:tc>
          <w:tcPr>
            <w:tcW w:w="709" w:type="dxa"/>
            <w:vMerge/>
            <w:tcBorders>
              <w:left w:val="single" w:sz="4" w:space="0" w:color="000000"/>
              <w:bottom w:val="single" w:sz="4" w:space="0" w:color="000000"/>
              <w:right w:val="single" w:sz="4" w:space="0" w:color="000000"/>
            </w:tcBorders>
            <w:vAlign w:val="center"/>
          </w:tcPr>
          <w:p w14:paraId="0AEDCD2C"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844" w:type="dxa"/>
            <w:vMerge/>
            <w:tcBorders>
              <w:left w:val="single" w:sz="4" w:space="0" w:color="auto"/>
              <w:bottom w:val="single" w:sz="4" w:space="0" w:color="auto"/>
              <w:right w:val="single" w:sz="4" w:space="0" w:color="auto"/>
            </w:tcBorders>
          </w:tcPr>
          <w:p w14:paraId="5FE4D0F9" w14:textId="77777777" w:rsidR="00B37D1D" w:rsidRPr="00B37D1D" w:rsidRDefault="00B37D1D" w:rsidP="00200CA8">
            <w:pPr>
              <w:spacing w:after="0" w:line="240" w:lineRule="auto"/>
              <w:rPr>
                <w:rFonts w:ascii="PT Astra Serif" w:hAnsi="PT Astra Serif" w:cs="Times New Roman"/>
                <w:sz w:val="20"/>
                <w:szCs w:val="20"/>
              </w:rPr>
            </w:pPr>
          </w:p>
        </w:tc>
        <w:tc>
          <w:tcPr>
            <w:tcW w:w="2550" w:type="dxa"/>
            <w:tcBorders>
              <w:top w:val="single" w:sz="4" w:space="0" w:color="auto"/>
              <w:left w:val="single" w:sz="4" w:space="0" w:color="auto"/>
              <w:bottom w:val="single" w:sz="4" w:space="0" w:color="auto"/>
              <w:right w:val="nil"/>
            </w:tcBorders>
            <w:vAlign w:val="center"/>
          </w:tcPr>
          <w:p w14:paraId="6831BEF1" w14:textId="6C8DE71A" w:rsidR="00B37D1D" w:rsidRPr="00B37D1D" w:rsidRDefault="00B37D1D" w:rsidP="00200CA8">
            <w:pPr>
              <w:pStyle w:val="a8"/>
              <w:rPr>
                <w:rFonts w:ascii="PT Astra Serif" w:eastAsia="Times New Roman" w:hAnsi="PT Astra Serif"/>
                <w:sz w:val="20"/>
                <w:szCs w:val="20"/>
                <w:lang w:eastAsia="ru-RU"/>
              </w:rPr>
            </w:pPr>
            <w:r w:rsidRPr="00B37D1D">
              <w:rPr>
                <w:rFonts w:ascii="PT Astra Serif" w:hAnsi="PT Astra Serif"/>
                <w:sz w:val="20"/>
                <w:szCs w:val="20"/>
                <w:lang w:eastAsia="ru-RU"/>
              </w:rPr>
              <w:t>Описание</w:t>
            </w:r>
          </w:p>
        </w:tc>
        <w:tc>
          <w:tcPr>
            <w:tcW w:w="6237" w:type="dxa"/>
            <w:tcBorders>
              <w:top w:val="single" w:sz="4" w:space="0" w:color="auto"/>
              <w:left w:val="single" w:sz="4" w:space="0" w:color="auto"/>
              <w:bottom w:val="single" w:sz="4" w:space="0" w:color="auto"/>
              <w:right w:val="nil"/>
            </w:tcBorders>
            <w:vAlign w:val="center"/>
          </w:tcPr>
          <w:p w14:paraId="5776FF43" w14:textId="1AE7C958" w:rsidR="00B37D1D" w:rsidRPr="00B37D1D" w:rsidRDefault="00B37D1D" w:rsidP="00200CA8">
            <w:pPr>
              <w:spacing w:after="0" w:line="240" w:lineRule="auto"/>
              <w:rPr>
                <w:rFonts w:ascii="PT Astra Serif" w:eastAsia="Times New Roman" w:hAnsi="PT Astra Serif" w:cs="Times New Roman"/>
                <w:sz w:val="20"/>
                <w:szCs w:val="20"/>
              </w:rPr>
            </w:pPr>
            <w:r w:rsidRPr="00B37D1D">
              <w:rPr>
                <w:rFonts w:ascii="PT Astra Serif" w:hAnsi="PT Astra Serif"/>
                <w:sz w:val="20"/>
                <w:szCs w:val="20"/>
              </w:rPr>
              <w:t>Для визуального экспресс-контроля определения концентрации рабочих растворов.</w:t>
            </w:r>
          </w:p>
        </w:tc>
        <w:tc>
          <w:tcPr>
            <w:tcW w:w="709" w:type="dxa"/>
            <w:vMerge/>
            <w:tcBorders>
              <w:left w:val="single" w:sz="4" w:space="0" w:color="000000"/>
              <w:bottom w:val="single" w:sz="4" w:space="0" w:color="000000"/>
              <w:right w:val="single" w:sz="4" w:space="0" w:color="000000"/>
            </w:tcBorders>
          </w:tcPr>
          <w:p w14:paraId="0B2B93C5"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850" w:type="dxa"/>
            <w:vMerge/>
            <w:tcBorders>
              <w:left w:val="single" w:sz="4" w:space="0" w:color="000000"/>
              <w:bottom w:val="single" w:sz="4" w:space="0" w:color="000000"/>
              <w:right w:val="single" w:sz="4" w:space="0" w:color="000000"/>
            </w:tcBorders>
          </w:tcPr>
          <w:p w14:paraId="21D0ABA8" w14:textId="77777777" w:rsidR="00B37D1D" w:rsidRPr="00B37D1D" w:rsidRDefault="00B37D1D" w:rsidP="00200CA8">
            <w:pPr>
              <w:spacing w:after="0" w:line="240" w:lineRule="auto"/>
              <w:jc w:val="center"/>
              <w:rPr>
                <w:rFonts w:ascii="PT Astra Serif" w:eastAsia="Times New Roman" w:hAnsi="PT Astra Serif" w:cs="Times New Roman"/>
                <w:sz w:val="20"/>
                <w:szCs w:val="20"/>
              </w:rPr>
            </w:pPr>
          </w:p>
        </w:tc>
        <w:tc>
          <w:tcPr>
            <w:tcW w:w="1135" w:type="dxa"/>
            <w:vMerge/>
            <w:tcBorders>
              <w:left w:val="single" w:sz="4" w:space="0" w:color="000000"/>
              <w:bottom w:val="single" w:sz="4" w:space="0" w:color="000000"/>
              <w:right w:val="single" w:sz="4" w:space="0" w:color="000000"/>
            </w:tcBorders>
          </w:tcPr>
          <w:p w14:paraId="5D56239F" w14:textId="77777777" w:rsidR="00B37D1D" w:rsidRPr="00B37D1D" w:rsidRDefault="00B37D1D" w:rsidP="00200CA8">
            <w:pPr>
              <w:spacing w:after="0" w:line="240" w:lineRule="auto"/>
              <w:rPr>
                <w:rFonts w:ascii="PT Astra Serif" w:eastAsia="Times New Roman" w:hAnsi="PT Astra Serif" w:cs="Times New Roman"/>
                <w:sz w:val="20"/>
                <w:szCs w:val="20"/>
              </w:rPr>
            </w:pPr>
          </w:p>
        </w:tc>
        <w:tc>
          <w:tcPr>
            <w:tcW w:w="992" w:type="dxa"/>
            <w:vMerge/>
            <w:tcBorders>
              <w:left w:val="single" w:sz="4" w:space="0" w:color="000000"/>
              <w:bottom w:val="single" w:sz="4" w:space="0" w:color="000000"/>
              <w:right w:val="single" w:sz="4" w:space="0" w:color="000000"/>
            </w:tcBorders>
          </w:tcPr>
          <w:p w14:paraId="4CA17190" w14:textId="77777777" w:rsidR="00B37D1D" w:rsidRPr="00B37D1D" w:rsidRDefault="00B37D1D" w:rsidP="00200CA8">
            <w:pPr>
              <w:spacing w:after="0" w:line="240" w:lineRule="auto"/>
              <w:rPr>
                <w:rFonts w:ascii="PT Astra Serif" w:eastAsia="Times New Roman" w:hAnsi="PT Astra Serif" w:cs="Times New Roman"/>
                <w:sz w:val="20"/>
                <w:szCs w:val="20"/>
              </w:rPr>
            </w:pPr>
          </w:p>
        </w:tc>
      </w:tr>
      <w:tr w:rsidR="00B37D1D" w:rsidRPr="00B37D1D" w14:paraId="6F6984BB" w14:textId="77777777" w:rsidTr="00B37D1D">
        <w:trPr>
          <w:trHeight w:val="57"/>
        </w:trPr>
        <w:tc>
          <w:tcPr>
            <w:tcW w:w="14034" w:type="dxa"/>
            <w:gridSpan w:val="7"/>
            <w:tcBorders>
              <w:top w:val="single" w:sz="4" w:space="0" w:color="000000"/>
              <w:left w:val="single" w:sz="4" w:space="0" w:color="000000"/>
              <w:right w:val="single" w:sz="4" w:space="0" w:color="000000"/>
            </w:tcBorders>
          </w:tcPr>
          <w:p w14:paraId="6E7A3D46" w14:textId="77777777" w:rsidR="00B37D1D" w:rsidRPr="00B37D1D" w:rsidRDefault="00B37D1D" w:rsidP="00200CA8">
            <w:pPr>
              <w:spacing w:after="0" w:line="240" w:lineRule="auto"/>
              <w:jc w:val="right"/>
              <w:rPr>
                <w:rFonts w:ascii="PT Astra Serif" w:eastAsia="Times New Roman" w:hAnsi="PT Astra Serif" w:cs="Times New Roman"/>
                <w:b/>
                <w:bCs/>
                <w:sz w:val="20"/>
                <w:szCs w:val="20"/>
              </w:rPr>
            </w:pPr>
            <w:r w:rsidRPr="00B37D1D">
              <w:rPr>
                <w:rFonts w:ascii="PT Astra Serif" w:eastAsia="Times New Roman" w:hAnsi="PT Astra Serif" w:cs="Times New Roman"/>
                <w:b/>
                <w:bCs/>
                <w:sz w:val="20"/>
                <w:szCs w:val="20"/>
              </w:rPr>
              <w:t>Итого</w:t>
            </w:r>
          </w:p>
        </w:tc>
        <w:tc>
          <w:tcPr>
            <w:tcW w:w="992" w:type="dxa"/>
            <w:tcBorders>
              <w:top w:val="single" w:sz="4" w:space="0" w:color="000000"/>
              <w:left w:val="single" w:sz="4" w:space="0" w:color="000000"/>
              <w:right w:val="single" w:sz="4" w:space="0" w:color="000000"/>
            </w:tcBorders>
          </w:tcPr>
          <w:p w14:paraId="628DA7C1" w14:textId="08EBCA0B" w:rsidR="00B37D1D" w:rsidRPr="00B37D1D" w:rsidRDefault="00B37D1D" w:rsidP="00200CA8">
            <w:pPr>
              <w:spacing w:after="0" w:line="240" w:lineRule="auto"/>
              <w:rPr>
                <w:rFonts w:ascii="PT Astra Serif" w:eastAsia="Times New Roman" w:hAnsi="PT Astra Serif" w:cs="Times New Roman"/>
                <w:b/>
                <w:sz w:val="20"/>
                <w:szCs w:val="20"/>
              </w:rPr>
            </w:pPr>
          </w:p>
        </w:tc>
      </w:tr>
    </w:tbl>
    <w:p w14:paraId="4360AE4B" w14:textId="77777777" w:rsidR="00EF78ED" w:rsidRDefault="00EF78ED" w:rsidP="008001E2">
      <w:pPr>
        <w:suppressAutoHyphens/>
        <w:spacing w:after="0" w:line="240" w:lineRule="auto"/>
        <w:jc w:val="right"/>
        <w:rPr>
          <w:rFonts w:ascii="PT Astra Serif" w:eastAsia="Times New Roman" w:hAnsi="PT Astra Serif" w:cs="Times New Roman"/>
          <w:b/>
          <w:color w:val="4C4C4C"/>
          <w:sz w:val="24"/>
          <w:szCs w:val="24"/>
        </w:rPr>
      </w:pPr>
    </w:p>
    <w:tbl>
      <w:tblPr>
        <w:tblpPr w:leftFromText="180" w:rightFromText="180" w:vertAnchor="text" w:horzAnchor="page" w:tblpX="4310" w:tblpY="211"/>
        <w:tblW w:w="0" w:type="auto"/>
        <w:tblCellMar>
          <w:left w:w="10" w:type="dxa"/>
          <w:right w:w="10" w:type="dxa"/>
        </w:tblCellMar>
        <w:tblLook w:val="04A0" w:firstRow="1" w:lastRow="0" w:firstColumn="1" w:lastColumn="0" w:noHBand="0" w:noVBand="1"/>
      </w:tblPr>
      <w:tblGrid>
        <w:gridCol w:w="4915"/>
        <w:gridCol w:w="4913"/>
      </w:tblGrid>
      <w:tr w:rsidR="00B37D1D" w:rsidRPr="008001E2" w14:paraId="1516D0E6" w14:textId="77777777" w:rsidTr="00B37D1D">
        <w:trPr>
          <w:trHeight w:val="1"/>
        </w:trPr>
        <w:tc>
          <w:tcPr>
            <w:tcW w:w="4915" w:type="dxa"/>
            <w:shd w:val="clear" w:color="auto" w:fill="auto"/>
            <w:tcMar>
              <w:left w:w="108" w:type="dxa"/>
              <w:right w:w="108" w:type="dxa"/>
            </w:tcMar>
          </w:tcPr>
          <w:p w14:paraId="3C685309" w14:textId="77777777" w:rsidR="00B37D1D" w:rsidRPr="00BE1E6D" w:rsidRDefault="00B37D1D" w:rsidP="00B37D1D">
            <w:pPr>
              <w:spacing w:after="0" w:line="240" w:lineRule="auto"/>
              <w:rPr>
                <w:rFonts w:ascii="PT Astra Serif" w:eastAsia="PT Astra Serif" w:hAnsi="PT Astra Serif" w:cs="PT Astra Serif"/>
                <w:sz w:val="24"/>
                <w:szCs w:val="24"/>
              </w:rPr>
            </w:pPr>
          </w:p>
          <w:p w14:paraId="09465AF0" w14:textId="77777777" w:rsidR="00B37D1D" w:rsidRPr="00BE1E6D" w:rsidRDefault="00B37D1D" w:rsidP="00B37D1D">
            <w:pPr>
              <w:spacing w:after="0" w:line="240" w:lineRule="auto"/>
              <w:rPr>
                <w:rFonts w:ascii="PT Astra Serif" w:eastAsia="Calibri" w:hAnsi="PT Astra Serif" w:cs="Calibri"/>
                <w:sz w:val="24"/>
                <w:szCs w:val="24"/>
              </w:rPr>
            </w:pPr>
            <w:r w:rsidRPr="00BE1E6D">
              <w:rPr>
                <w:rFonts w:ascii="PT Astra Serif" w:eastAsia="PT Astra Serif" w:hAnsi="PT Astra Serif" w:cs="PT Astra Serif"/>
                <w:sz w:val="24"/>
                <w:szCs w:val="24"/>
              </w:rPr>
              <w:t>___________________/ Алексеева Е.Д. /</w:t>
            </w:r>
          </w:p>
          <w:p w14:paraId="6B1B546B" w14:textId="77777777" w:rsidR="00B37D1D" w:rsidRPr="00BE1E6D" w:rsidRDefault="00B37D1D" w:rsidP="00B37D1D">
            <w:pPr>
              <w:spacing w:after="0" w:line="240" w:lineRule="auto"/>
              <w:rPr>
                <w:rFonts w:ascii="PT Astra Serif" w:hAnsi="PT Astra Serif"/>
                <w:sz w:val="24"/>
                <w:szCs w:val="24"/>
              </w:rPr>
            </w:pPr>
            <w:r w:rsidRPr="00BE1E6D">
              <w:rPr>
                <w:rFonts w:ascii="PT Astra Serif" w:eastAsia="PT Astra Serif" w:hAnsi="PT Astra Serif" w:cs="PT Astra Serif"/>
                <w:sz w:val="24"/>
                <w:szCs w:val="24"/>
              </w:rPr>
              <w:t>М.П.</w:t>
            </w:r>
          </w:p>
        </w:tc>
        <w:tc>
          <w:tcPr>
            <w:tcW w:w="4913" w:type="dxa"/>
            <w:shd w:val="clear" w:color="auto" w:fill="auto"/>
            <w:tcMar>
              <w:left w:w="108" w:type="dxa"/>
              <w:right w:w="108" w:type="dxa"/>
            </w:tcMar>
          </w:tcPr>
          <w:p w14:paraId="128285A9" w14:textId="77777777" w:rsidR="00B37D1D" w:rsidRPr="00BE1E6D" w:rsidRDefault="00B37D1D" w:rsidP="00B37D1D">
            <w:pPr>
              <w:spacing w:after="0" w:line="240" w:lineRule="auto"/>
              <w:rPr>
                <w:rFonts w:ascii="PT Astra Serif" w:eastAsia="PT Astra Serif" w:hAnsi="PT Astra Serif" w:cs="PT Astra Serif"/>
                <w:sz w:val="24"/>
                <w:szCs w:val="24"/>
              </w:rPr>
            </w:pPr>
          </w:p>
          <w:p w14:paraId="344E5061" w14:textId="77777777" w:rsidR="00B37D1D" w:rsidRPr="00BE1E6D" w:rsidRDefault="00B37D1D" w:rsidP="00B37D1D">
            <w:pPr>
              <w:spacing w:after="0" w:line="240" w:lineRule="auto"/>
              <w:rPr>
                <w:rFonts w:ascii="PT Astra Serif" w:eastAsia="PT Astra Serif" w:hAnsi="PT Astra Serif" w:cs="PT Astra Serif"/>
                <w:sz w:val="24"/>
                <w:szCs w:val="24"/>
              </w:rPr>
            </w:pPr>
            <w:r w:rsidRPr="00BE1E6D">
              <w:rPr>
                <w:rFonts w:ascii="PT Astra Serif" w:eastAsia="PT Astra Serif" w:hAnsi="PT Astra Serif" w:cs="PT Astra Serif"/>
                <w:sz w:val="24"/>
                <w:szCs w:val="24"/>
              </w:rPr>
              <w:t>_________________________ /</w:t>
            </w:r>
            <w:r w:rsidRPr="00BE1E6D">
              <w:rPr>
                <w:rFonts w:ascii="PT Astra Serif" w:eastAsia="PT Astra Serif" w:hAnsi="PT Astra Serif" w:cs="PT Astra Serif"/>
                <w:color w:val="000001"/>
                <w:sz w:val="24"/>
                <w:szCs w:val="24"/>
              </w:rPr>
              <w:t xml:space="preserve"> _______ /</w:t>
            </w:r>
          </w:p>
          <w:p w14:paraId="3B6E649E" w14:textId="77777777" w:rsidR="00B37D1D" w:rsidRPr="008001E2" w:rsidRDefault="00B37D1D" w:rsidP="00B37D1D">
            <w:pPr>
              <w:spacing w:after="0" w:line="240" w:lineRule="auto"/>
              <w:rPr>
                <w:rFonts w:ascii="PT Astra Serif" w:hAnsi="PT Astra Serif"/>
                <w:sz w:val="24"/>
                <w:szCs w:val="24"/>
              </w:rPr>
            </w:pPr>
            <w:r w:rsidRPr="00BE1E6D">
              <w:rPr>
                <w:rFonts w:ascii="PT Astra Serif" w:eastAsia="PT Astra Serif" w:hAnsi="PT Astra Serif" w:cs="PT Astra Serif"/>
                <w:sz w:val="24"/>
                <w:szCs w:val="24"/>
              </w:rPr>
              <w:t>М.П.</w:t>
            </w:r>
          </w:p>
        </w:tc>
      </w:tr>
    </w:tbl>
    <w:p w14:paraId="72C7F57A" w14:textId="77777777" w:rsidR="009400A4" w:rsidRPr="00BE1E6D" w:rsidRDefault="009400A4" w:rsidP="008001E2">
      <w:pPr>
        <w:spacing w:line="240" w:lineRule="auto"/>
        <w:rPr>
          <w:rFonts w:ascii="PT Astra Serif" w:eastAsia="PT Astra Serif" w:hAnsi="PT Astra Serif" w:cs="PT Astra Serif"/>
          <w:b/>
          <w:sz w:val="24"/>
          <w:szCs w:val="24"/>
        </w:rPr>
      </w:pPr>
    </w:p>
    <w:p w14:paraId="7C21477F" w14:textId="77777777" w:rsidR="00BF7E32" w:rsidRPr="00BE1E6D" w:rsidRDefault="00BF7E32" w:rsidP="008001E2">
      <w:pPr>
        <w:spacing w:after="0" w:line="240" w:lineRule="auto"/>
        <w:rPr>
          <w:rFonts w:ascii="PT Astra Serif" w:eastAsia="PT Astra Serif" w:hAnsi="PT Astra Serif" w:cs="PT Astra Serif"/>
          <w:sz w:val="24"/>
          <w:szCs w:val="24"/>
        </w:rPr>
      </w:pPr>
    </w:p>
    <w:p w14:paraId="47E19550" w14:textId="77777777" w:rsidR="00BF7E32" w:rsidRPr="008001E2" w:rsidRDefault="00BF7E32" w:rsidP="008001E2">
      <w:pPr>
        <w:spacing w:after="0" w:line="240" w:lineRule="auto"/>
        <w:jc w:val="both"/>
        <w:rPr>
          <w:rFonts w:ascii="PT Astra Serif" w:eastAsia="Calibri" w:hAnsi="PT Astra Serif" w:cs="Calibri"/>
          <w:sz w:val="24"/>
          <w:szCs w:val="24"/>
        </w:rPr>
      </w:pPr>
    </w:p>
    <w:sectPr w:rsidR="00BF7E32" w:rsidRPr="008001E2" w:rsidSect="00EF78ED">
      <w:pgSz w:w="16838" w:h="11906" w:orient="landscape"/>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93500"/>
    <w:multiLevelType w:val="hybridMultilevel"/>
    <w:tmpl w:val="182A59AA"/>
    <w:lvl w:ilvl="0" w:tplc="0419000F">
      <w:start w:val="1"/>
      <w:numFmt w:val="decimal"/>
      <w:lvlText w:val="%1."/>
      <w:lvlJc w:val="left"/>
      <w:pPr>
        <w:ind w:left="135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16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32"/>
    <w:rsid w:val="00012A1E"/>
    <w:rsid w:val="000B0F02"/>
    <w:rsid w:val="000D45B6"/>
    <w:rsid w:val="001015D0"/>
    <w:rsid w:val="001F56D4"/>
    <w:rsid w:val="00200CA8"/>
    <w:rsid w:val="00242AE5"/>
    <w:rsid w:val="002C69F2"/>
    <w:rsid w:val="002F4030"/>
    <w:rsid w:val="003C0598"/>
    <w:rsid w:val="003D5E54"/>
    <w:rsid w:val="00432B08"/>
    <w:rsid w:val="004805FB"/>
    <w:rsid w:val="00545759"/>
    <w:rsid w:val="005B07E6"/>
    <w:rsid w:val="005F138D"/>
    <w:rsid w:val="006244DF"/>
    <w:rsid w:val="00633EEE"/>
    <w:rsid w:val="006F72F4"/>
    <w:rsid w:val="0072101C"/>
    <w:rsid w:val="007E0A7C"/>
    <w:rsid w:val="007E516E"/>
    <w:rsid w:val="008001E2"/>
    <w:rsid w:val="00852746"/>
    <w:rsid w:val="00897A63"/>
    <w:rsid w:val="009400A4"/>
    <w:rsid w:val="009A7479"/>
    <w:rsid w:val="009C2361"/>
    <w:rsid w:val="009D29FC"/>
    <w:rsid w:val="009F0C33"/>
    <w:rsid w:val="009F698C"/>
    <w:rsid w:val="00A345A9"/>
    <w:rsid w:val="00A52F34"/>
    <w:rsid w:val="00B37D1D"/>
    <w:rsid w:val="00B618F9"/>
    <w:rsid w:val="00BA7C2A"/>
    <w:rsid w:val="00BC342D"/>
    <w:rsid w:val="00BE0129"/>
    <w:rsid w:val="00BE1E6D"/>
    <w:rsid w:val="00BF7E32"/>
    <w:rsid w:val="00C00712"/>
    <w:rsid w:val="00D119B3"/>
    <w:rsid w:val="00D57697"/>
    <w:rsid w:val="00D74763"/>
    <w:rsid w:val="00D9241D"/>
    <w:rsid w:val="00DD1972"/>
    <w:rsid w:val="00DE4EB9"/>
    <w:rsid w:val="00E90129"/>
    <w:rsid w:val="00EF78ED"/>
    <w:rsid w:val="00F20381"/>
    <w:rsid w:val="00F419C9"/>
    <w:rsid w:val="00F67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7EA1"/>
  <w15:docId w15:val="{BE6856E1-F954-4157-B543-F7868AD23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uiPriority w:val="99"/>
    <w:rsid w:val="009400A4"/>
    <w:rPr>
      <w:rFonts w:ascii="Tahoma" w:hAnsi="Tahoma" w:cs="Tahoma"/>
      <w:sz w:val="15"/>
      <w:szCs w:val="15"/>
    </w:rPr>
  </w:style>
  <w:style w:type="paragraph" w:customStyle="1" w:styleId="a4">
    <w:name w:val="Другое"/>
    <w:basedOn w:val="a"/>
    <w:link w:val="a3"/>
    <w:uiPriority w:val="99"/>
    <w:rsid w:val="009400A4"/>
    <w:pPr>
      <w:spacing w:after="0" w:line="240" w:lineRule="auto"/>
    </w:pPr>
    <w:rPr>
      <w:rFonts w:ascii="Tahoma" w:hAnsi="Tahoma" w:cs="Tahoma"/>
      <w:sz w:val="15"/>
      <w:szCs w:val="15"/>
    </w:rPr>
  </w:style>
  <w:style w:type="paragraph" w:styleId="a5">
    <w:name w:val="List Paragraph"/>
    <w:basedOn w:val="a"/>
    <w:uiPriority w:val="34"/>
    <w:qFormat/>
    <w:rsid w:val="009F0C33"/>
    <w:pPr>
      <w:ind w:left="720"/>
      <w:contextualSpacing/>
    </w:pPr>
  </w:style>
  <w:style w:type="character" w:styleId="a6">
    <w:name w:val="Hyperlink"/>
    <w:basedOn w:val="a0"/>
    <w:uiPriority w:val="99"/>
    <w:unhideWhenUsed/>
    <w:rsid w:val="00432B08"/>
    <w:rPr>
      <w:color w:val="0000FF" w:themeColor="hyperlink"/>
      <w:u w:val="single"/>
    </w:rPr>
  </w:style>
  <w:style w:type="character" w:styleId="a7">
    <w:name w:val="Unresolved Mention"/>
    <w:basedOn w:val="a0"/>
    <w:uiPriority w:val="99"/>
    <w:semiHidden/>
    <w:unhideWhenUsed/>
    <w:rsid w:val="00432B08"/>
    <w:rPr>
      <w:color w:val="605E5C"/>
      <w:shd w:val="clear" w:color="auto" w:fill="E1DFDD"/>
    </w:rPr>
  </w:style>
  <w:style w:type="paragraph" w:styleId="a8">
    <w:name w:val="No Spacing"/>
    <w:uiPriority w:val="1"/>
    <w:qFormat/>
    <w:rsid w:val="00EF78ED"/>
    <w:pPr>
      <w:suppressAutoHyphens/>
      <w:spacing w:after="0" w:line="240" w:lineRule="auto"/>
    </w:pPr>
    <w:rPr>
      <w:rFonts w:ascii="Times New Roman" w:eastAsia="Arial"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66820">
      <w:bodyDiv w:val="1"/>
      <w:marLeft w:val="0"/>
      <w:marRight w:val="0"/>
      <w:marTop w:val="0"/>
      <w:marBottom w:val="0"/>
      <w:divBdr>
        <w:top w:val="none" w:sz="0" w:space="0" w:color="auto"/>
        <w:left w:val="none" w:sz="0" w:space="0" w:color="auto"/>
        <w:bottom w:val="none" w:sz="0" w:space="0" w:color="auto"/>
        <w:right w:val="none" w:sz="0" w:space="0" w:color="auto"/>
      </w:divBdr>
    </w:div>
    <w:div w:id="1523864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conomkaram@mail.ru" TargetMode="External"/><Relationship Id="rId5" Type="http://schemas.openxmlformats.org/officeDocument/2006/relationships/hyperlink" Target="mailto:jakovleva-0206@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Pages>
  <Words>4409</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Contract-1</dc:creator>
  <cp:lastModifiedBy>BadPC</cp:lastModifiedBy>
  <cp:revision>5</cp:revision>
  <cp:lastPrinted>2025-07-03T05:40:00Z</cp:lastPrinted>
  <dcterms:created xsi:type="dcterms:W3CDTF">2026-07-22T12:07:00Z</dcterms:created>
  <dcterms:modified xsi:type="dcterms:W3CDTF">2026-07-23T09:42:00Z</dcterms:modified>
</cp:coreProperties>
</file>