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658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448279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поставку запасных частей, комплектующих для нужд ВЦ ДВО РАН</w:t>
      </w:r>
    </w:p>
    <w:p w14:paraId="11C42B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B2C89D">
      <w:pPr>
        <w:ind w:left="-567" w:firstLine="709"/>
        <w:jc w:val="center"/>
        <w:rPr>
          <w:rFonts w:ascii="Times New Roman" w:hAnsi="Times New Roman" w:eastAsia="Calibri"/>
          <w:b/>
          <w:kern w:val="28"/>
          <w:sz w:val="28"/>
          <w:szCs w:val="28"/>
        </w:rPr>
      </w:pPr>
    </w:p>
    <w:p w14:paraId="591838D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Техническое Задание (ТЗ) разработано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определяет требования к поставке расходных материалов к автоматизированным местам для нужд информационно-телекоммуникационной инфраструктуры Росстата (ИТКИ Росстата).</w:t>
      </w:r>
    </w:p>
    <w:p w14:paraId="753803DE">
      <w:pPr>
        <w:ind w:firstLine="708"/>
        <w:rPr>
          <w:rFonts w:ascii="Times New Roman" w:hAnsi="Times New Roman"/>
          <w:sz w:val="24"/>
          <w:szCs w:val="24"/>
        </w:rPr>
      </w:pPr>
    </w:p>
    <w:p w14:paraId="7094256D">
      <w:pPr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закупки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1A87F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настоящей закупки является приобретение Заказчиком Товара для поддержания работоспособности оборудования и охранно-пожарной сигнализации ВЦ ДВО РАН в соответствии с актуальными потребностями Заказчика.</w:t>
      </w:r>
    </w:p>
    <w:p w14:paraId="7E0DB2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C2BFAE">
      <w:pPr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объектов закупки</w:t>
      </w:r>
    </w:p>
    <w:tbl>
      <w:tblPr>
        <w:tblStyle w:val="7"/>
        <w:tblpPr w:leftFromText="180" w:rightFromText="180" w:vertAnchor="text" w:horzAnchor="margin" w:tblpX="-763" w:tblpY="51"/>
        <w:tblOverlap w:val="never"/>
        <w:tblW w:w="55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4960"/>
        <w:gridCol w:w="1173"/>
        <w:gridCol w:w="3490"/>
      </w:tblGrid>
      <w:tr w14:paraId="22FB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4D8EF8C3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78799135"/>
            <w:bookmarkStart w:id="1" w:name="_Hlk84868887"/>
            <w:r>
              <w:rPr>
                <w:rFonts w:ascii="Times New Roman" w:hAnsi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0AE3C5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DBB3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</w:t>
            </w:r>
          </w:p>
          <w:p w14:paraId="37FC3B56">
            <w:pPr>
              <w:ind w:left="-107" w:right="-9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6A0E231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Значения</w:t>
            </w:r>
          </w:p>
        </w:tc>
      </w:tr>
      <w:tr w14:paraId="5366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7F9D3B80">
            <w:pPr>
              <w:ind w:right="-108" w:rightChars="0"/>
              <w:jc w:val="center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 w:ascii="Times New Roman" w:hAnsi="Times New Roman"/>
                <w:b/>
                <w:lang w:val="ru-RU"/>
              </w:rPr>
              <w:t>1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E039BB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Аккумуляторная батарея для источника бесперебойного питания (</w:t>
            </w:r>
            <w:r>
              <w:rPr>
                <w:rFonts w:ascii="Times New Roman" w:hAnsi="Times New Roman"/>
                <w:b/>
                <w:bCs/>
                <w:lang w:val="en-US"/>
              </w:rPr>
              <w:t>DELTA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DTM</w:t>
            </w:r>
            <w:r>
              <w:rPr>
                <w:rFonts w:ascii="Times New Roman" w:hAnsi="Times New Roman"/>
                <w:b/>
                <w:bCs/>
              </w:rPr>
              <w:t xml:space="preserve"> 1207 или эквивалент) – 10 шт.</w:t>
            </w:r>
          </w:p>
          <w:p w14:paraId="782462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[Код позиции КТРУ   27.20.22.000-00000001</w:t>
            </w:r>
          </w:p>
          <w:p w14:paraId="0FCE77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 27.20.22.000]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CE189C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14:paraId="1464F7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983C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0783997F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1.1.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1EBEE27C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Возможность использования в ИБП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31179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14:paraId="1B61788A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Да</w:t>
            </w:r>
          </w:p>
        </w:tc>
      </w:tr>
      <w:tr w14:paraId="6228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456363B6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1.2.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608B80F9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Вид исполнения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611390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14:paraId="4CF47FA6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  <w:lang w:val="en-US"/>
              </w:rPr>
              <w:t>AGM</w:t>
            </w:r>
          </w:p>
        </w:tc>
      </w:tr>
      <w:tr w14:paraId="1071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29F28F9F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1.3.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0986ABF2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Вес нетто, кг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D0CD5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кг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73BCAFD7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≥ 2,4</w:t>
            </w:r>
          </w:p>
        </w:tc>
      </w:tr>
      <w:tr w14:paraId="5A36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3186C1F4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1.4.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41CD6D63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Внутреннее сопротивление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D5A1E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мОм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35C80D67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≤ 22</w:t>
            </w:r>
          </w:p>
        </w:tc>
      </w:tr>
      <w:tr w14:paraId="294C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1EF69016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1.5.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51383B29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Емкость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14E6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Ампер-час (3,6 кКл)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7A9AF7BA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&gt; 7  и  ≤ 7.2</w:t>
            </w:r>
          </w:p>
        </w:tc>
      </w:tr>
      <w:tr w14:paraId="14AA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736D4F04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1.6.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5282410A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Максимальный ток заряда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523EE4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А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068948BA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2.1</w:t>
            </w:r>
          </w:p>
        </w:tc>
      </w:tr>
      <w:tr w14:paraId="0D1EE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FFEF696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1.7.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5EF36C2A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Максимальны ток разряда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17909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А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5EF1F218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105</w:t>
            </w:r>
          </w:p>
        </w:tc>
      </w:tr>
      <w:tr w14:paraId="554F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78541986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1.8.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0D63BE21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Напряжение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AAAE34F">
            <w:pPr>
              <w:ind w:firstLine="220" w:firstLineChars="1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Вольт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5D3BBB2B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12</w:t>
            </w:r>
          </w:p>
        </w:tc>
      </w:tr>
      <w:tr w14:paraId="0733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07C9351E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1.9.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078ACF26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Размер, (ДхШхВ)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AD67847">
            <w:pPr>
              <w:ind w:firstLine="220" w:firstLineChars="1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Мм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622ABBCB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151х65х94</w:t>
            </w:r>
          </w:p>
        </w:tc>
      </w:tr>
      <w:tr w14:paraId="08E9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321F9CCF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1.10.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1C3A39DB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Тип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01649D5">
            <w:pPr>
              <w:ind w:firstLine="220" w:firstLineChars="10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14:paraId="1EE37810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334059"/>
              </w:rPr>
              <w:t>Закрытая</w:t>
            </w:r>
          </w:p>
        </w:tc>
      </w:tr>
      <w:tr w14:paraId="667B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7DFF1B5">
            <w:pPr>
              <w:pStyle w:val="30"/>
              <w:numPr>
                <w:numId w:val="0"/>
              </w:numPr>
              <w:ind w:leftChars="0"/>
              <w:jc w:val="both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1.11.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81B0BB1">
            <w:pPr>
              <w:ind w:firstLine="22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4059"/>
              </w:rPr>
              <w:t>Тип клем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4BBEC0D">
            <w:pPr>
              <w:ind w:firstLine="220" w:firstLineChars="10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14:paraId="1026EF46">
            <w:pPr>
              <w:ind w:firstLine="220" w:firstLineChars="100"/>
              <w:rPr>
                <w:rFonts w:ascii="Times New Roman" w:hAnsi="Times New Roman"/>
                <w:b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>T2/F2 (под клемму 250)</w:t>
            </w:r>
          </w:p>
        </w:tc>
      </w:tr>
      <w:tr w14:paraId="7273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098D35A3">
            <w:pPr>
              <w:ind w:right="-108"/>
              <w:jc w:val="center"/>
              <w:rPr>
                <w:rFonts w:hint="default" w:ascii="Times New Roman" w:hAnsi="Times New Roman"/>
                <w:b/>
                <w:lang w:val="ru-RU"/>
              </w:rPr>
            </w:pPr>
            <w:r>
              <w:rPr>
                <w:rFonts w:hint="default" w:ascii="Times New Roman" w:hAnsi="Times New Roman"/>
                <w:b/>
                <w:lang w:val="ru-RU"/>
              </w:rPr>
              <w:t>2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630D484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Источник бесперебойного питания для охранно-пожарной сигнализации (СКАТ-1200Д исп.1 или эквивалент)– 1 шт.</w:t>
            </w:r>
          </w:p>
          <w:p w14:paraId="3E6E46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[Код позиции КТРУ 26.30.50.000-00000001</w:t>
            </w:r>
          </w:p>
          <w:p w14:paraId="132454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ОКПД </w:t>
            </w:r>
            <w:r>
              <w:rPr>
                <w:rFonts w:ascii="Times New Roman" w:hAnsi="Times New Roman"/>
                <w:kern w:val="36"/>
              </w:rPr>
              <w:t>26.20.40.111</w:t>
            </w:r>
            <w:r>
              <w:rPr>
                <w:rFonts w:ascii="Times New Roman" w:hAnsi="Times New Roman"/>
              </w:rPr>
              <w:t>]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8B5E00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14:paraId="4084706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14:paraId="55796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003C2579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13C14A">
            <w:pPr>
              <w:ind w:firstLine="2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Номинальное напряжение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49E75A">
            <w:pPr>
              <w:ind w:firstLine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Вольт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B38336">
            <w:pPr>
              <w:ind w:firstLine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</w:tr>
      <w:tr w14:paraId="6972F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FA7AFB7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2.2.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F532BA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Номинальный ток нагрузки</w:t>
            </w: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F8A535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Ампер</w:t>
            </w:r>
          </w:p>
        </w:tc>
        <w:tc>
          <w:tcPr>
            <w:tcW w:w="165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BC2F80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2,5</w:t>
            </w:r>
          </w:p>
        </w:tc>
      </w:tr>
      <w:tr w14:paraId="224A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21952DE4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2.3.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53C9BB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Максимальный ток нагрузки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604D9F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Ампер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9B17DB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3</w:t>
            </w:r>
          </w:p>
        </w:tc>
      </w:tr>
      <w:tr w14:paraId="7D8C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6982FC14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2.4.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5633E7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Назначение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37A542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47B4D2">
            <w:pPr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Резервированные ИП</w:t>
            </w:r>
          </w:p>
        </w:tc>
      </w:tr>
      <w:tr w14:paraId="04A0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145E2AE5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2.5.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CC21E4">
            <w:pPr>
              <w:ind w:firstLine="2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Тип исполнения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51704F">
            <w:pPr>
              <w:ind w:firstLine="22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A382F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Настенный</w:t>
            </w:r>
          </w:p>
        </w:tc>
      </w:tr>
      <w:tr w14:paraId="4385A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307599BB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2.6.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6F69B1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Защита АКБ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95322E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AC0AE3">
            <w:pPr>
              <w:rPr>
                <w:rFonts w:ascii="Times New Roman" w:hAnsi="Times New Roman"/>
                <w:color w:val="001A34"/>
                <w:shd w:val="clear" w:color="auto" w:fill="FFFFFF"/>
              </w:rPr>
            </w:pPr>
            <w:r>
              <w:rPr>
                <w:rFonts w:ascii="Times New Roman" w:hAnsi="Times New Roman"/>
                <w:color w:val="001A34"/>
                <w:shd w:val="clear" w:color="auto" w:fill="FFFFFF"/>
              </w:rPr>
              <w:t>От глубокого разряда, короткого замыкания и переполюсовки</w:t>
            </w:r>
          </w:p>
        </w:tc>
      </w:tr>
      <w:tr w14:paraId="3C3B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0A666F58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2.7.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85115E">
            <w:pPr>
              <w:shd w:val="clear" w:color="auto" w:fill="FFFFFF"/>
              <w:rPr>
                <w:rFonts w:ascii="Times New Roman" w:hAnsi="Times New Roman"/>
                <w:color w:val="001A34"/>
              </w:rPr>
            </w:pPr>
            <w:r>
              <w:rPr>
                <w:rStyle w:val="74"/>
                <w:rFonts w:ascii="Times New Roman" w:hAnsi="Times New Roman"/>
              </w:rPr>
              <w:t>Степень защиты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AF5A5C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BFA19B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001A34"/>
              </w:rPr>
              <w:t>IP20</w:t>
            </w:r>
          </w:p>
        </w:tc>
      </w:tr>
      <w:tr w14:paraId="52E7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0" w:type="pct"/>
            <w:shd w:val="clear" w:color="auto" w:fill="auto"/>
            <w:vAlign w:val="center"/>
          </w:tcPr>
          <w:p w14:paraId="0BED633C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2.8.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E43E59">
            <w:pPr>
              <w:shd w:val="clear" w:color="auto" w:fill="FFFFFF"/>
              <w:rPr>
                <w:rStyle w:val="74"/>
                <w:rFonts w:ascii="Times New Roman" w:hAnsi="Times New Roman"/>
                <w:color w:val="001A34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Рекомендуемая емкость АКБ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028E48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Ач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34D623">
            <w:pPr>
              <w:ind w:firstLine="220" w:firstLineChars="100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7</w:t>
            </w:r>
          </w:p>
        </w:tc>
      </w:tr>
      <w:tr w14:paraId="55EB7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0" w:type="pct"/>
            <w:shd w:val="clear" w:color="auto" w:fill="auto"/>
            <w:vAlign w:val="center"/>
          </w:tcPr>
          <w:p w14:paraId="73FE2098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2.9.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BF6F54">
            <w:pPr>
              <w:shd w:val="clear" w:color="auto" w:fill="FFFFFF"/>
              <w:rPr>
                <w:rStyle w:val="74"/>
                <w:rFonts w:ascii="Times New Roman" w:hAnsi="Times New Roman"/>
                <w:color w:val="001A34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Световая индиуация наличия напряжения в сети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EA2AF6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76AB54">
            <w:pPr>
              <w:ind w:firstLine="220" w:firstLineChars="100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Да</w:t>
            </w:r>
          </w:p>
        </w:tc>
      </w:tr>
      <w:tr w14:paraId="531C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0" w:type="pct"/>
            <w:shd w:val="clear" w:color="auto" w:fill="auto"/>
            <w:vAlign w:val="center"/>
          </w:tcPr>
          <w:p w14:paraId="597198C8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2.10.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BA7A41">
            <w:pPr>
              <w:shd w:val="clear" w:color="auto" w:fill="FFFFFF"/>
              <w:rPr>
                <w:rStyle w:val="74"/>
                <w:rFonts w:ascii="Times New Roman" w:hAnsi="Times New Roman"/>
                <w:color w:val="001A34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Световая индикация наличия выходного напряжения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7D0564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0DC80D">
            <w:pPr>
              <w:ind w:firstLine="220" w:firstLineChars="100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Да</w:t>
            </w:r>
          </w:p>
        </w:tc>
      </w:tr>
      <w:tr w14:paraId="0D4D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0" w:type="pct"/>
            <w:shd w:val="clear" w:color="auto" w:fill="auto"/>
            <w:vAlign w:val="center"/>
          </w:tcPr>
          <w:p w14:paraId="31766C24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2.11.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807C7A">
            <w:pPr>
              <w:shd w:val="clear" w:color="auto" w:fill="FFFFFF"/>
              <w:rPr>
                <w:rStyle w:val="74"/>
                <w:rFonts w:ascii="Times New Roman" w:hAnsi="Times New Roman"/>
                <w:color w:val="001A34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Световая индикация заряда АКБ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4A2B97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EBA416">
            <w:pPr>
              <w:ind w:firstLine="220" w:firstLineChars="100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Да</w:t>
            </w:r>
          </w:p>
        </w:tc>
      </w:tr>
      <w:tr w14:paraId="2A8A7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0BF8630F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2.12.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2936B5">
            <w:pPr>
              <w:shd w:val="clear" w:color="auto" w:fill="FFFFFF"/>
              <w:rPr>
                <w:rStyle w:val="74"/>
                <w:rFonts w:ascii="Times New Roman" w:hAnsi="Times New Roman"/>
                <w:color w:val="001A34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Количество АКБ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BD57AE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Шт.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44E434">
            <w:pPr>
              <w:ind w:firstLine="220" w:firstLineChars="100"/>
              <w:rPr>
                <w:rFonts w:ascii="Times New Roman" w:hAnsi="Times New Roman"/>
                <w:color w:val="001A34"/>
              </w:rPr>
            </w:pPr>
            <w:r>
              <w:rPr>
                <w:rFonts w:ascii="Times New Roman" w:hAnsi="Times New Roman"/>
                <w:color w:val="001A34"/>
              </w:rPr>
              <w:t>1</w:t>
            </w:r>
          </w:p>
        </w:tc>
      </w:tr>
      <w:tr w14:paraId="2571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6BF97526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2.13.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4E16E3">
            <w:pPr>
              <w:rPr>
                <w:rFonts w:ascii="Times New Roman" w:hAnsi="Times New Roman"/>
                <w:color w:val="334059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Входное напряжение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B2AD77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Вольт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84EA5A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220</w:t>
            </w:r>
          </w:p>
        </w:tc>
      </w:tr>
      <w:tr w14:paraId="78EE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21479A5F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2.14.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3FFBA9">
            <w:pPr>
              <w:rPr>
                <w:rFonts w:ascii="Times New Roman" w:hAnsi="Times New Roman"/>
                <w:color w:val="334059"/>
              </w:rPr>
            </w:pPr>
            <w:r>
              <w:rPr>
                <w:rStyle w:val="74"/>
                <w:rFonts w:ascii="Times New Roman" w:hAnsi="Times New Roman"/>
                <w:color w:val="001A34"/>
              </w:rPr>
              <w:t>Выходное напряжени</w:t>
            </w:r>
            <w:r>
              <w:rPr>
                <w:rStyle w:val="74"/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color w:val="334059"/>
              </w:rPr>
              <w:t xml:space="preserve"> 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977A72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Вольт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214409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Style w:val="12"/>
                <w:rFonts w:ascii="Times New Roman" w:hAnsi="Times New Roman"/>
                <w:color w:val="auto"/>
                <w:u w:val="none"/>
              </w:rPr>
              <w:t>12</w:t>
            </w:r>
          </w:p>
        </w:tc>
      </w:tr>
      <w:tr w14:paraId="2691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2E70C2A1">
            <w:pPr>
              <w:pStyle w:val="30"/>
              <w:numPr>
                <w:numId w:val="0"/>
              </w:numPr>
              <w:ind w:left="227" w:leftChars="0" w:right="-108" w:rightChars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2.15.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ABFCA6">
            <w:pPr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Автоматическое восстановление работы при подключении исправной и заряженной АКБ (режим «Холодный пуск»)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050CE7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A28838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Да</w:t>
            </w:r>
          </w:p>
        </w:tc>
      </w:tr>
      <w:tr w14:paraId="0618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4FE78591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578714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color w:val="070707"/>
                <w:sz w:val="22"/>
                <w:szCs w:val="22"/>
                <w:lang w:val="ru-RU"/>
              </w:rPr>
            </w:pPr>
            <w:bookmarkStart w:id="2" w:name="_GoBack"/>
            <w:r>
              <w:rPr>
                <w:rFonts w:ascii="Times New Roman" w:hAnsi="Times New Roman"/>
                <w:bCs w:val="0"/>
                <w:sz w:val="22"/>
                <w:szCs w:val="22"/>
              </w:rPr>
              <w:t>Сетевой фил</w:t>
            </w:r>
            <w:r>
              <w:rPr>
                <w:rFonts w:ascii="Times New Roman" w:hAnsi="Times New Roman"/>
                <w:bCs w:val="0"/>
                <w:sz w:val="22"/>
                <w:szCs w:val="22"/>
                <w:lang w:val="ru-RU"/>
              </w:rPr>
              <w:t>ь</w:t>
            </w:r>
            <w:r>
              <w:rPr>
                <w:rFonts w:ascii="Times New Roman" w:hAnsi="Times New Roman"/>
                <w:bCs w:val="0"/>
                <w:sz w:val="22"/>
                <w:szCs w:val="22"/>
              </w:rPr>
              <w:t xml:space="preserve">тр </w:t>
            </w:r>
            <w:r>
              <w:rPr>
                <w:rFonts w:ascii="Times New Roman" w:hAnsi="Times New Roman"/>
                <w:color w:val="070707"/>
                <w:sz w:val="22"/>
                <w:szCs w:val="22"/>
              </w:rPr>
              <w:t>Pilot m-MAX</w:t>
            </w:r>
            <w:r>
              <w:rPr>
                <w:rFonts w:hint="default" w:ascii="Times New Roman" w:hAnsi="Times New Roman"/>
                <w:color w:val="070707"/>
                <w:sz w:val="22"/>
                <w:szCs w:val="22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70707"/>
                <w:sz w:val="22"/>
                <w:szCs w:val="22"/>
                <w:lang w:val="ru-RU"/>
              </w:rPr>
              <w:t xml:space="preserve">или эквивалент) </w:t>
            </w:r>
            <w:bookmarkEnd w:id="2"/>
            <w:r>
              <w:rPr>
                <w:rFonts w:ascii="Times New Roman" w:hAnsi="Times New Roman"/>
                <w:color w:val="070707"/>
                <w:sz w:val="22"/>
                <w:szCs w:val="22"/>
                <w:lang w:val="ru-RU"/>
              </w:rPr>
              <w:t>- 5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шт.</w:t>
            </w:r>
          </w:p>
          <w:p w14:paraId="1DF6C8AF">
            <w:pPr>
              <w:jc w:val="center"/>
              <w:rPr>
                <w:rStyle w:val="12"/>
                <w:rFonts w:ascii="Times New Roman" w:hAnsi="Times New Roman"/>
                <w:color w:val="auto"/>
                <w:u w:val="none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[Код позиции КТРУ  </w:t>
            </w:r>
            <w:r>
              <w:rPr>
                <w:rStyle w:val="12"/>
                <w:rFonts w:ascii="Times New Roman" w:hAnsi="Times New Roman"/>
                <w:color w:val="auto"/>
                <w:u w:val="none"/>
                <w:shd w:val="clear" w:color="auto" w:fill="FFFFFF"/>
              </w:rPr>
              <w:t xml:space="preserve"> 27.33.13.190-00000001</w:t>
            </w:r>
          </w:p>
          <w:p w14:paraId="0F8D3ED1">
            <w:pPr>
              <w:jc w:val="center"/>
              <w:rPr>
                <w:rFonts w:ascii="Times New Roman" w:hAnsi="Times New Roman"/>
              </w:rPr>
            </w:pPr>
            <w:r>
              <w:rPr>
                <w:rStyle w:val="12"/>
                <w:rFonts w:ascii="Times New Roman" w:hAnsi="Times New Roman"/>
                <w:color w:val="auto"/>
                <w:u w:val="none"/>
                <w:shd w:val="clear" w:color="auto" w:fill="FFFFFF"/>
              </w:rPr>
              <w:t xml:space="preserve">ОКПД2 </w:t>
            </w:r>
            <w:r>
              <w:rPr>
                <w:rFonts w:ascii="Times New Roman" w:hAnsi="Times New Roman"/>
                <w:color w:val="334059"/>
                <w:shd w:val="clear" w:color="auto" w:fill="FFFFFF"/>
              </w:rPr>
              <w:t>27.33.13.190</w:t>
            </w:r>
            <w:r>
              <w:rPr>
                <w:rFonts w:ascii="Times New Roman" w:hAnsi="Times New Roman"/>
              </w:rPr>
              <w:t>]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FE67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356A3D">
            <w:pPr>
              <w:jc w:val="center"/>
              <w:rPr>
                <w:rFonts w:ascii="Times New Roman" w:hAnsi="Times New Roman"/>
              </w:rPr>
            </w:pPr>
          </w:p>
        </w:tc>
      </w:tr>
      <w:tr w14:paraId="5EBE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71FF5A7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26B2AD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Длина кабеля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B9FFE1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Метр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D1F28B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 ≥ 1.8  и  &lt; 2.3</w:t>
            </w:r>
          </w:p>
        </w:tc>
      </w:tr>
      <w:tr w14:paraId="39F6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98B3E0B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6D72C7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Наличие индикатора включения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06FAE0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B1F9176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Да</w:t>
            </w:r>
          </w:p>
        </w:tc>
      </w:tr>
      <w:tr w14:paraId="4BDFA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69018A66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56577D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Количество розеток EURO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DADE7B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Штука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44708A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4</w:t>
            </w:r>
          </w:p>
        </w:tc>
      </w:tr>
      <w:tr w14:paraId="7703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471B3CD2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736355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Максимальная мощность подключенных устройств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3ACCAE">
            <w:pPr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Киловатт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50B5D9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≥ 3</w:t>
            </w:r>
          </w:p>
        </w:tc>
      </w:tr>
      <w:tr w14:paraId="0EEE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1E32AC7E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45EA48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 xml:space="preserve">Максимальны ток нагрузки 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FD0550">
            <w:pPr>
              <w:jc w:val="center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А</w:t>
            </w: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E15982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15</w:t>
            </w:r>
          </w:p>
        </w:tc>
      </w:tr>
      <w:tr w14:paraId="7443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F59396A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F8AD44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Тип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2A5AEB">
            <w:pPr>
              <w:ind w:firstLine="220" w:firstLineChars="100"/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E4039B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Сетевой фильтр</w:t>
            </w:r>
          </w:p>
        </w:tc>
      </w:tr>
      <w:tr w14:paraId="1C24F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353F7956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F93FCA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Тип розеток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0E9AB3">
            <w:pPr>
              <w:jc w:val="center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F94549">
            <w:pPr>
              <w:ind w:firstLine="177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EURO с заземлением</w:t>
            </w:r>
          </w:p>
        </w:tc>
      </w:tr>
      <w:tr w14:paraId="43E0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5F864EF0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755D72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Тип штепселя блока розеток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5C2209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B2E2D3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EURO</w:t>
            </w:r>
          </w:p>
        </w:tc>
      </w:tr>
      <w:tr w14:paraId="699AC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25F76A9C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552505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Требования к комплектации и конструкции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2F83D6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F629D9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Предохранитель автоматический от превышения мощности, Крепление к стене, Выключатель на корпусе</w:t>
            </w:r>
          </w:p>
        </w:tc>
      </w:tr>
      <w:tr w14:paraId="3A35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440" w:type="pct"/>
            <w:shd w:val="clear" w:color="auto" w:fill="auto"/>
            <w:vAlign w:val="center"/>
          </w:tcPr>
          <w:p w14:paraId="6C105E5A">
            <w:pPr>
              <w:pStyle w:val="30"/>
              <w:numPr>
                <w:ilvl w:val="0"/>
                <w:numId w:val="2"/>
              </w:numPr>
              <w:ind w:left="357" w:right="-28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3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F8E861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Требования к электробезопасности</w:t>
            </w:r>
          </w:p>
        </w:tc>
        <w:tc>
          <w:tcPr>
            <w:tcW w:w="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EB1C3D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</w:p>
        </w:tc>
        <w:tc>
          <w:tcPr>
            <w:tcW w:w="16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6BB0E4">
            <w:pPr>
              <w:ind w:firstLine="220" w:firstLineChars="100"/>
              <w:rPr>
                <w:rFonts w:ascii="Times New Roman" w:hAnsi="Times New Roman"/>
                <w:color w:val="334059"/>
              </w:rPr>
            </w:pPr>
            <w:r>
              <w:rPr>
                <w:rFonts w:ascii="Times New Roman" w:hAnsi="Times New Roman"/>
                <w:color w:val="334059"/>
              </w:rPr>
              <w:t>SCP (защита от короткого замыкания), OTP (защита от перегрева), OPP (защита от перегрузки), SIP (защита от импульсных помех)</w:t>
            </w:r>
          </w:p>
        </w:tc>
      </w:tr>
      <w:bookmarkEnd w:id="0"/>
      <w:bookmarkEnd w:id="1"/>
    </w:tbl>
    <w:p w14:paraId="072527DA">
      <w:pPr>
        <w:autoSpaceDE w:val="0"/>
        <w:autoSpaceDN w:val="0"/>
        <w:adjustRightInd w:val="0"/>
        <w:ind w:left="-851" w:right="-1"/>
        <w:contextualSpacing/>
        <w:jc w:val="both"/>
        <w:rPr>
          <w:rFonts w:ascii="Times New Roman" w:hAnsi="Times New Roman"/>
          <w:sz w:val="24"/>
          <w:szCs w:val="24"/>
          <w:lang w:val="zh-CN"/>
        </w:rPr>
      </w:pPr>
    </w:p>
    <w:p w14:paraId="5B2794CC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Общие требования к поставляемому Товару </w:t>
      </w:r>
    </w:p>
    <w:p w14:paraId="761631F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Товар должен быть новым (аккумуляторные батареи произведены не ранее 2026 года), не восстановленным, не должен быть выставочным экземпляром, без дефектов материала и изготовления, не модифицированным, не переделанным, не поврежденным, без признаков использования и подключения, допущенным к свободному обращению на территории Российской Федерации.  </w:t>
      </w:r>
    </w:p>
    <w:p w14:paraId="0722848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Весь предлагаемый к поставке Товар по своим техническим и качественным характеристикам, функциональным характеристикам (потребительским свойствам), эксплуатационным характеристикам, и комплектации должен соответствовать приведенным в настоящем Техническом задании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товара, к его безопасности.</w:t>
      </w:r>
    </w:p>
    <w:p w14:paraId="300B5ED3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Упаковка (тара) поставляемого Товара должна соответствовать действующим требованиям ГОСТов, ТУ, нормативных актов, являться целостной (ненарушенной) упаковкой (тарой) производителя и обеспечивать сохранность товара при транспортировке, погрузке, разгрузке и хранении.</w:t>
      </w:r>
    </w:p>
    <w:p w14:paraId="57A4006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Поставка Товара должна осуществляться в целостной (не нарушенной) упаковке производителя.</w:t>
      </w:r>
    </w:p>
    <w:p w14:paraId="37AA17A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случае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14:paraId="38E6654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Качество поставляемого Товара должно соответствовать действующим государственным стандартам.</w:t>
      </w:r>
    </w:p>
    <w:p w14:paraId="2C5E22E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Предлагаемый к поставке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14:paraId="6D9727EC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Требования к поставщику </w:t>
      </w:r>
    </w:p>
    <w:p w14:paraId="5F0E2C6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Поставщик должен гарантировать качество и работоспособность поставляемого Товара. </w:t>
      </w:r>
    </w:p>
    <w:p w14:paraId="087C64A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Поставщик должен предоставить все необходимые документы, подтверждающие легальность происхождения и соответствие Товара заявленным характеристикам.</w:t>
      </w:r>
    </w:p>
    <w:p w14:paraId="08E69932">
      <w:pPr>
        <w:ind w:firstLine="708"/>
        <w:rPr>
          <w:rFonts w:ascii="Times New Roman" w:hAnsi="Times New Roman"/>
          <w:sz w:val="24"/>
          <w:szCs w:val="24"/>
        </w:rPr>
      </w:pPr>
    </w:p>
    <w:p w14:paraId="4D3F0FD3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Условия поставки </w:t>
      </w:r>
    </w:p>
    <w:p w14:paraId="5323A05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Срок поставки: в течение 15 рабочих дней после заключения контракта</w:t>
      </w:r>
    </w:p>
    <w:p w14:paraId="3C9BAE9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Место поставки: ВЦ ДВО РАН по адресу: г. Хабаровск, ул. Ким Ю Чена д. 65.</w:t>
      </w:r>
    </w:p>
    <w:p w14:paraId="3FECFF0C">
      <w:pPr>
        <w:ind w:firstLine="708"/>
        <w:rPr>
          <w:rFonts w:ascii="Times New Roman" w:hAnsi="Times New Roman"/>
          <w:sz w:val="24"/>
          <w:szCs w:val="24"/>
        </w:rPr>
      </w:pPr>
    </w:p>
    <w:p w14:paraId="1F5EED91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Требования к документации </w:t>
      </w:r>
    </w:p>
    <w:p w14:paraId="1038D61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должен предоставить следующую сопроводительную документацию: </w:t>
      </w:r>
    </w:p>
    <w:p w14:paraId="5FC46AE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Товарная накладная (ТОРГ-12) или УПД. </w:t>
      </w:r>
    </w:p>
    <w:p w14:paraId="0FFAE53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Счет-фактура.</w:t>
      </w:r>
    </w:p>
    <w:p w14:paraId="1DC9675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Документ, подтверждающий предоставление гарантии (Гарантийный талон или Гарантийные обязательства, оформленные в соответствии с п. 7 настоящего ТЗ).</w:t>
      </w:r>
    </w:p>
    <w:p w14:paraId="6158327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Акт приема-передачи поставленного Товара. </w:t>
      </w:r>
    </w:p>
    <w:p w14:paraId="26EC4B8F">
      <w:pPr>
        <w:ind w:firstLine="708"/>
        <w:rPr>
          <w:rFonts w:ascii="Times New Roman" w:hAnsi="Times New Roman"/>
          <w:sz w:val="24"/>
          <w:szCs w:val="24"/>
        </w:rPr>
      </w:pPr>
    </w:p>
    <w:p w14:paraId="60C5E9D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Гарантийные обязательства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4416A9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Поставщик предоставляет гарантию на поставляемый Товар сроком не менее 12 (Двенадцати) месяцев с даты подписания Сторонами Акта приемки-передачи товара.</w:t>
      </w:r>
    </w:p>
    <w:p w14:paraId="17750284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Гарантия должна покрывать дефекты материалов и производственные дефекты.</w:t>
      </w:r>
    </w:p>
    <w:p w14:paraId="4AAB68C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Гарантийные обязательства должны быть оформлены отдельным документом (Гарантийный талон) или в обязательном порядке включены в Акт приема-передачи товара с указанием срока гарантии и обязательств Поставщика.</w:t>
      </w:r>
    </w:p>
    <w:p w14:paraId="125D424C">
      <w:pPr>
        <w:ind w:firstLine="708"/>
        <w:rPr>
          <w:rFonts w:ascii="Times New Roman" w:hAnsi="Times New Roman"/>
          <w:sz w:val="24"/>
          <w:szCs w:val="24"/>
        </w:rPr>
      </w:pPr>
    </w:p>
    <w:p w14:paraId="09E1ACE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Порядок приемки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FEE714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Приемка Товара осуществляется Заказчиком по факту его доставки на основании представленных Поставщиком документов. </w:t>
      </w:r>
    </w:p>
    <w:p w14:paraId="2301D72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При приемке производится проверка внешнего вида, комплектности, соответствия партийных номеров (Part Numbers) или маркировки, указанной в технической документации Поставщика, отсутствия механических повреждений и целостности упаковки. </w:t>
      </w:r>
    </w:p>
    <w:p w14:paraId="44286EC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Окончательная приемка Товара осуществляется после успешной установки и проверки их работоспособности Заказчиком в течение 20 (Двадцати) рабочих дней с момента поставки.</w:t>
      </w:r>
    </w:p>
    <w:p w14:paraId="609E34A3">
      <w:pPr>
        <w:ind w:firstLine="708"/>
        <w:rPr>
          <w:rFonts w:ascii="Times New Roman" w:hAnsi="Times New Roman"/>
          <w:sz w:val="24"/>
          <w:szCs w:val="24"/>
        </w:rPr>
      </w:pPr>
    </w:p>
    <w:p w14:paraId="3DBDABB8">
      <w:pPr>
        <w:rPr>
          <w:rFonts w:ascii="Times New Roman" w:hAnsi="Times New Roman"/>
          <w:b/>
          <w:sz w:val="24"/>
          <w:szCs w:val="24"/>
        </w:rPr>
      </w:pPr>
    </w:p>
    <w:p w14:paraId="0675E1D6">
      <w:pPr>
        <w:autoSpaceDE w:val="0"/>
        <w:autoSpaceDN w:val="0"/>
        <w:adjustRightInd w:val="0"/>
        <w:ind w:left="-851" w:right="-1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bat-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D16CCF"/>
    <w:multiLevelType w:val="multilevel"/>
    <w:tmpl w:val="22D16CCF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entative="0">
      <w:start w:val="3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 w:tentative="0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4DD5259B"/>
    <w:multiLevelType w:val="multilevel"/>
    <w:tmpl w:val="4DD5259B"/>
    <w:lvl w:ilvl="0" w:tentative="0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hideGrammaticalErrors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94"/>
    <w:rsid w:val="00002422"/>
    <w:rsid w:val="00002455"/>
    <w:rsid w:val="00002A7D"/>
    <w:rsid w:val="00006FCC"/>
    <w:rsid w:val="000075DA"/>
    <w:rsid w:val="00010885"/>
    <w:rsid w:val="00010E83"/>
    <w:rsid w:val="0001123D"/>
    <w:rsid w:val="0001243B"/>
    <w:rsid w:val="00015043"/>
    <w:rsid w:val="000156A2"/>
    <w:rsid w:val="00020375"/>
    <w:rsid w:val="00022B36"/>
    <w:rsid w:val="00022DAA"/>
    <w:rsid w:val="00022F9A"/>
    <w:rsid w:val="00023831"/>
    <w:rsid w:val="00023FCE"/>
    <w:rsid w:val="00025684"/>
    <w:rsid w:val="000272DE"/>
    <w:rsid w:val="0003218C"/>
    <w:rsid w:val="00034D95"/>
    <w:rsid w:val="00045B66"/>
    <w:rsid w:val="00050316"/>
    <w:rsid w:val="00050465"/>
    <w:rsid w:val="0005198E"/>
    <w:rsid w:val="00052B64"/>
    <w:rsid w:val="000535CD"/>
    <w:rsid w:val="00056C81"/>
    <w:rsid w:val="000577D8"/>
    <w:rsid w:val="00060665"/>
    <w:rsid w:val="00061287"/>
    <w:rsid w:val="00063EF1"/>
    <w:rsid w:val="00070D29"/>
    <w:rsid w:val="000712A3"/>
    <w:rsid w:val="00071DB8"/>
    <w:rsid w:val="000723DA"/>
    <w:rsid w:val="0007562E"/>
    <w:rsid w:val="00080AF2"/>
    <w:rsid w:val="000867C6"/>
    <w:rsid w:val="000875B2"/>
    <w:rsid w:val="00092089"/>
    <w:rsid w:val="00094EFE"/>
    <w:rsid w:val="000A0F01"/>
    <w:rsid w:val="000A5699"/>
    <w:rsid w:val="000B05F0"/>
    <w:rsid w:val="000B0DC2"/>
    <w:rsid w:val="000B3BA9"/>
    <w:rsid w:val="000B3EF8"/>
    <w:rsid w:val="000C588B"/>
    <w:rsid w:val="000C721C"/>
    <w:rsid w:val="000D0F18"/>
    <w:rsid w:val="000D0FC2"/>
    <w:rsid w:val="000D23B6"/>
    <w:rsid w:val="000D2B1B"/>
    <w:rsid w:val="000D344E"/>
    <w:rsid w:val="000D5150"/>
    <w:rsid w:val="000D695D"/>
    <w:rsid w:val="000D6AE9"/>
    <w:rsid w:val="000E0750"/>
    <w:rsid w:val="000E3479"/>
    <w:rsid w:val="000E3662"/>
    <w:rsid w:val="000E3E09"/>
    <w:rsid w:val="000E4F22"/>
    <w:rsid w:val="000E58AD"/>
    <w:rsid w:val="000E6A5A"/>
    <w:rsid w:val="000F0345"/>
    <w:rsid w:val="000F1327"/>
    <w:rsid w:val="000F31D0"/>
    <w:rsid w:val="00100554"/>
    <w:rsid w:val="00107A19"/>
    <w:rsid w:val="00111E5D"/>
    <w:rsid w:val="00122ED9"/>
    <w:rsid w:val="00122FAC"/>
    <w:rsid w:val="00123329"/>
    <w:rsid w:val="00123BDC"/>
    <w:rsid w:val="0012465C"/>
    <w:rsid w:val="00124C6B"/>
    <w:rsid w:val="00124CFD"/>
    <w:rsid w:val="001321E9"/>
    <w:rsid w:val="00132730"/>
    <w:rsid w:val="00135D3B"/>
    <w:rsid w:val="00135E90"/>
    <w:rsid w:val="00136617"/>
    <w:rsid w:val="00136D7C"/>
    <w:rsid w:val="001472D3"/>
    <w:rsid w:val="00150255"/>
    <w:rsid w:val="00156267"/>
    <w:rsid w:val="00162EB7"/>
    <w:rsid w:val="00164610"/>
    <w:rsid w:val="00167036"/>
    <w:rsid w:val="001726D7"/>
    <w:rsid w:val="0017514B"/>
    <w:rsid w:val="00175257"/>
    <w:rsid w:val="00175F47"/>
    <w:rsid w:val="00181322"/>
    <w:rsid w:val="0018403E"/>
    <w:rsid w:val="00187BC4"/>
    <w:rsid w:val="00194A01"/>
    <w:rsid w:val="0019605F"/>
    <w:rsid w:val="00196D3D"/>
    <w:rsid w:val="001A1020"/>
    <w:rsid w:val="001A28AC"/>
    <w:rsid w:val="001A5158"/>
    <w:rsid w:val="001A61AF"/>
    <w:rsid w:val="001A65E2"/>
    <w:rsid w:val="001A7847"/>
    <w:rsid w:val="001A7ACD"/>
    <w:rsid w:val="001B1414"/>
    <w:rsid w:val="001B39D4"/>
    <w:rsid w:val="001B4C93"/>
    <w:rsid w:val="001B58C5"/>
    <w:rsid w:val="001C0EBD"/>
    <w:rsid w:val="001C234A"/>
    <w:rsid w:val="001C2CCB"/>
    <w:rsid w:val="001D0244"/>
    <w:rsid w:val="001D05BE"/>
    <w:rsid w:val="001D0C4F"/>
    <w:rsid w:val="001D37B2"/>
    <w:rsid w:val="001E12AB"/>
    <w:rsid w:val="001E14C3"/>
    <w:rsid w:val="001E58CB"/>
    <w:rsid w:val="001E63E2"/>
    <w:rsid w:val="001F2B38"/>
    <w:rsid w:val="001F3C7E"/>
    <w:rsid w:val="0020003B"/>
    <w:rsid w:val="002018CE"/>
    <w:rsid w:val="0020242F"/>
    <w:rsid w:val="00202616"/>
    <w:rsid w:val="00204485"/>
    <w:rsid w:val="00205294"/>
    <w:rsid w:val="002074C0"/>
    <w:rsid w:val="00207AF4"/>
    <w:rsid w:val="002101C0"/>
    <w:rsid w:val="00210486"/>
    <w:rsid w:val="00210DD7"/>
    <w:rsid w:val="00213545"/>
    <w:rsid w:val="002151BF"/>
    <w:rsid w:val="0021564A"/>
    <w:rsid w:val="00221191"/>
    <w:rsid w:val="00221B03"/>
    <w:rsid w:val="00224021"/>
    <w:rsid w:val="00227354"/>
    <w:rsid w:val="002307FD"/>
    <w:rsid w:val="00237885"/>
    <w:rsid w:val="00237B2B"/>
    <w:rsid w:val="00242D8D"/>
    <w:rsid w:val="002443A2"/>
    <w:rsid w:val="002451E0"/>
    <w:rsid w:val="00251622"/>
    <w:rsid w:val="002523F5"/>
    <w:rsid w:val="00252595"/>
    <w:rsid w:val="002547EA"/>
    <w:rsid w:val="00255F21"/>
    <w:rsid w:val="0025735A"/>
    <w:rsid w:val="00257A7E"/>
    <w:rsid w:val="00257C3A"/>
    <w:rsid w:val="00260B5D"/>
    <w:rsid w:val="002620B1"/>
    <w:rsid w:val="00264D47"/>
    <w:rsid w:val="0026581C"/>
    <w:rsid w:val="00266267"/>
    <w:rsid w:val="00266E0C"/>
    <w:rsid w:val="002671D5"/>
    <w:rsid w:val="0027244E"/>
    <w:rsid w:val="00276578"/>
    <w:rsid w:val="002831B9"/>
    <w:rsid w:val="002841C8"/>
    <w:rsid w:val="00287AB0"/>
    <w:rsid w:val="00287D03"/>
    <w:rsid w:val="00293765"/>
    <w:rsid w:val="00295278"/>
    <w:rsid w:val="0029563C"/>
    <w:rsid w:val="0029568A"/>
    <w:rsid w:val="00297621"/>
    <w:rsid w:val="002A01B7"/>
    <w:rsid w:val="002A1C7E"/>
    <w:rsid w:val="002A25ED"/>
    <w:rsid w:val="002A273A"/>
    <w:rsid w:val="002A27F1"/>
    <w:rsid w:val="002B0732"/>
    <w:rsid w:val="002B69F9"/>
    <w:rsid w:val="002B7372"/>
    <w:rsid w:val="002C016C"/>
    <w:rsid w:val="002C09C0"/>
    <w:rsid w:val="002D052F"/>
    <w:rsid w:val="002D13CA"/>
    <w:rsid w:val="002D1BC1"/>
    <w:rsid w:val="002D25A1"/>
    <w:rsid w:val="002D60F2"/>
    <w:rsid w:val="002D6B0E"/>
    <w:rsid w:val="002F17AE"/>
    <w:rsid w:val="002F3334"/>
    <w:rsid w:val="002F513A"/>
    <w:rsid w:val="00301DF7"/>
    <w:rsid w:val="00302527"/>
    <w:rsid w:val="0030662F"/>
    <w:rsid w:val="00313754"/>
    <w:rsid w:val="003147CF"/>
    <w:rsid w:val="003163A8"/>
    <w:rsid w:val="0031790E"/>
    <w:rsid w:val="0032143E"/>
    <w:rsid w:val="003217AC"/>
    <w:rsid w:val="003301CC"/>
    <w:rsid w:val="00331F3D"/>
    <w:rsid w:val="003369C8"/>
    <w:rsid w:val="00336D19"/>
    <w:rsid w:val="003404C2"/>
    <w:rsid w:val="0034051D"/>
    <w:rsid w:val="003420F3"/>
    <w:rsid w:val="00343060"/>
    <w:rsid w:val="00343B6C"/>
    <w:rsid w:val="00344C5A"/>
    <w:rsid w:val="003462D7"/>
    <w:rsid w:val="00346B52"/>
    <w:rsid w:val="00351D1D"/>
    <w:rsid w:val="0035577B"/>
    <w:rsid w:val="0035793E"/>
    <w:rsid w:val="00370946"/>
    <w:rsid w:val="003763D9"/>
    <w:rsid w:val="00381968"/>
    <w:rsid w:val="003842D7"/>
    <w:rsid w:val="00384A31"/>
    <w:rsid w:val="00385EF0"/>
    <w:rsid w:val="00386DD6"/>
    <w:rsid w:val="00387087"/>
    <w:rsid w:val="003923F6"/>
    <w:rsid w:val="003A012A"/>
    <w:rsid w:val="003A1E8E"/>
    <w:rsid w:val="003A2F18"/>
    <w:rsid w:val="003A3EB3"/>
    <w:rsid w:val="003A6D8D"/>
    <w:rsid w:val="003A7796"/>
    <w:rsid w:val="003B022D"/>
    <w:rsid w:val="003B03FE"/>
    <w:rsid w:val="003B13AC"/>
    <w:rsid w:val="003B15F8"/>
    <w:rsid w:val="003B2794"/>
    <w:rsid w:val="003B3D16"/>
    <w:rsid w:val="003B5B2B"/>
    <w:rsid w:val="003B66E2"/>
    <w:rsid w:val="003B68EC"/>
    <w:rsid w:val="003D2832"/>
    <w:rsid w:val="003E1EE6"/>
    <w:rsid w:val="003F1726"/>
    <w:rsid w:val="003F54E3"/>
    <w:rsid w:val="003F6725"/>
    <w:rsid w:val="00401AF4"/>
    <w:rsid w:val="00405105"/>
    <w:rsid w:val="004066D7"/>
    <w:rsid w:val="00407899"/>
    <w:rsid w:val="00410C31"/>
    <w:rsid w:val="004129C7"/>
    <w:rsid w:val="00413AA5"/>
    <w:rsid w:val="0042164E"/>
    <w:rsid w:val="00424DA6"/>
    <w:rsid w:val="004251E8"/>
    <w:rsid w:val="00427B82"/>
    <w:rsid w:val="00432B5E"/>
    <w:rsid w:val="00433877"/>
    <w:rsid w:val="00433E72"/>
    <w:rsid w:val="0043482B"/>
    <w:rsid w:val="00442F86"/>
    <w:rsid w:val="00446172"/>
    <w:rsid w:val="0045301A"/>
    <w:rsid w:val="00455D83"/>
    <w:rsid w:val="004564A2"/>
    <w:rsid w:val="00456C0C"/>
    <w:rsid w:val="00461C5D"/>
    <w:rsid w:val="004639B2"/>
    <w:rsid w:val="00464401"/>
    <w:rsid w:val="00473B1D"/>
    <w:rsid w:val="00474217"/>
    <w:rsid w:val="00476F9D"/>
    <w:rsid w:val="00481625"/>
    <w:rsid w:val="00481D6B"/>
    <w:rsid w:val="004827C1"/>
    <w:rsid w:val="0048561E"/>
    <w:rsid w:val="00485E68"/>
    <w:rsid w:val="00490A9C"/>
    <w:rsid w:val="00491A19"/>
    <w:rsid w:val="00492E99"/>
    <w:rsid w:val="00493329"/>
    <w:rsid w:val="0049671E"/>
    <w:rsid w:val="004A1C20"/>
    <w:rsid w:val="004A34CE"/>
    <w:rsid w:val="004A35EC"/>
    <w:rsid w:val="004A538C"/>
    <w:rsid w:val="004A5915"/>
    <w:rsid w:val="004B314B"/>
    <w:rsid w:val="004B321C"/>
    <w:rsid w:val="004B3DF8"/>
    <w:rsid w:val="004C111E"/>
    <w:rsid w:val="004C220D"/>
    <w:rsid w:val="004C59D0"/>
    <w:rsid w:val="004D2FB7"/>
    <w:rsid w:val="004D3372"/>
    <w:rsid w:val="004D55E8"/>
    <w:rsid w:val="004D6ACD"/>
    <w:rsid w:val="004E57A1"/>
    <w:rsid w:val="004F17D9"/>
    <w:rsid w:val="004F180B"/>
    <w:rsid w:val="004F2505"/>
    <w:rsid w:val="004F3698"/>
    <w:rsid w:val="004F5B9B"/>
    <w:rsid w:val="00502F38"/>
    <w:rsid w:val="00503200"/>
    <w:rsid w:val="00504AF1"/>
    <w:rsid w:val="00505441"/>
    <w:rsid w:val="00507CC8"/>
    <w:rsid w:val="00507DC9"/>
    <w:rsid w:val="0051013A"/>
    <w:rsid w:val="005115E0"/>
    <w:rsid w:val="005125F2"/>
    <w:rsid w:val="00512C56"/>
    <w:rsid w:val="005135CF"/>
    <w:rsid w:val="00515650"/>
    <w:rsid w:val="00517789"/>
    <w:rsid w:val="0052043A"/>
    <w:rsid w:val="00523909"/>
    <w:rsid w:val="00524E63"/>
    <w:rsid w:val="00531B7A"/>
    <w:rsid w:val="00531EC4"/>
    <w:rsid w:val="00532159"/>
    <w:rsid w:val="00532A84"/>
    <w:rsid w:val="00533AF9"/>
    <w:rsid w:val="00536410"/>
    <w:rsid w:val="00541DC8"/>
    <w:rsid w:val="00564DF7"/>
    <w:rsid w:val="00565267"/>
    <w:rsid w:val="00572647"/>
    <w:rsid w:val="00575E46"/>
    <w:rsid w:val="0057752D"/>
    <w:rsid w:val="00577F34"/>
    <w:rsid w:val="00580F14"/>
    <w:rsid w:val="0058498D"/>
    <w:rsid w:val="00584AF5"/>
    <w:rsid w:val="005853B7"/>
    <w:rsid w:val="00586262"/>
    <w:rsid w:val="00594132"/>
    <w:rsid w:val="00594E82"/>
    <w:rsid w:val="0059538D"/>
    <w:rsid w:val="00595CA4"/>
    <w:rsid w:val="005960DB"/>
    <w:rsid w:val="0059680B"/>
    <w:rsid w:val="00597275"/>
    <w:rsid w:val="00597893"/>
    <w:rsid w:val="005A1E02"/>
    <w:rsid w:val="005A384C"/>
    <w:rsid w:val="005A43EB"/>
    <w:rsid w:val="005A68CC"/>
    <w:rsid w:val="005A7ABF"/>
    <w:rsid w:val="005B24F4"/>
    <w:rsid w:val="005B577E"/>
    <w:rsid w:val="005B7476"/>
    <w:rsid w:val="005B779D"/>
    <w:rsid w:val="005C00FC"/>
    <w:rsid w:val="005C029D"/>
    <w:rsid w:val="005C4289"/>
    <w:rsid w:val="005C69E1"/>
    <w:rsid w:val="005C7C38"/>
    <w:rsid w:val="005D0289"/>
    <w:rsid w:val="005D0632"/>
    <w:rsid w:val="005D49CC"/>
    <w:rsid w:val="005D526E"/>
    <w:rsid w:val="005E14B3"/>
    <w:rsid w:val="005E60C4"/>
    <w:rsid w:val="005E7805"/>
    <w:rsid w:val="005E7EC1"/>
    <w:rsid w:val="005F0A6E"/>
    <w:rsid w:val="005F1071"/>
    <w:rsid w:val="005F26B6"/>
    <w:rsid w:val="005F7E7E"/>
    <w:rsid w:val="006005C9"/>
    <w:rsid w:val="0060100A"/>
    <w:rsid w:val="0060168C"/>
    <w:rsid w:val="006104FB"/>
    <w:rsid w:val="00613209"/>
    <w:rsid w:val="00622FC6"/>
    <w:rsid w:val="006259A5"/>
    <w:rsid w:val="00631A82"/>
    <w:rsid w:val="006378DD"/>
    <w:rsid w:val="0064190B"/>
    <w:rsid w:val="00645AE0"/>
    <w:rsid w:val="00646AA8"/>
    <w:rsid w:val="00646E66"/>
    <w:rsid w:val="0065020E"/>
    <w:rsid w:val="0065217F"/>
    <w:rsid w:val="00652BBC"/>
    <w:rsid w:val="00652E14"/>
    <w:rsid w:val="00653A4E"/>
    <w:rsid w:val="00661CF0"/>
    <w:rsid w:val="00663748"/>
    <w:rsid w:val="00665E88"/>
    <w:rsid w:val="006678C9"/>
    <w:rsid w:val="006709E9"/>
    <w:rsid w:val="00672440"/>
    <w:rsid w:val="006741DB"/>
    <w:rsid w:val="006760FB"/>
    <w:rsid w:val="006808BD"/>
    <w:rsid w:val="00682319"/>
    <w:rsid w:val="00682917"/>
    <w:rsid w:val="00682ABA"/>
    <w:rsid w:val="0068699A"/>
    <w:rsid w:val="00690D17"/>
    <w:rsid w:val="0069609D"/>
    <w:rsid w:val="0069657D"/>
    <w:rsid w:val="006972F0"/>
    <w:rsid w:val="006A450D"/>
    <w:rsid w:val="006A4B76"/>
    <w:rsid w:val="006A7D5F"/>
    <w:rsid w:val="006B3176"/>
    <w:rsid w:val="006B75F3"/>
    <w:rsid w:val="006C6B97"/>
    <w:rsid w:val="006D405F"/>
    <w:rsid w:val="006D716A"/>
    <w:rsid w:val="006E258F"/>
    <w:rsid w:val="006E519B"/>
    <w:rsid w:val="006E5F1A"/>
    <w:rsid w:val="006F060E"/>
    <w:rsid w:val="006F2F4F"/>
    <w:rsid w:val="006F3423"/>
    <w:rsid w:val="006F3541"/>
    <w:rsid w:val="006F5B87"/>
    <w:rsid w:val="006F5E2C"/>
    <w:rsid w:val="006F7532"/>
    <w:rsid w:val="007008EC"/>
    <w:rsid w:val="00700E1A"/>
    <w:rsid w:val="007032AC"/>
    <w:rsid w:val="00703DFA"/>
    <w:rsid w:val="00704871"/>
    <w:rsid w:val="0071221E"/>
    <w:rsid w:val="00716474"/>
    <w:rsid w:val="00721898"/>
    <w:rsid w:val="00722559"/>
    <w:rsid w:val="00722A7C"/>
    <w:rsid w:val="00722CFD"/>
    <w:rsid w:val="0072438B"/>
    <w:rsid w:val="007309E9"/>
    <w:rsid w:val="007328C7"/>
    <w:rsid w:val="007341AA"/>
    <w:rsid w:val="00735566"/>
    <w:rsid w:val="00740863"/>
    <w:rsid w:val="00743D4F"/>
    <w:rsid w:val="00746A98"/>
    <w:rsid w:val="007521AA"/>
    <w:rsid w:val="00752402"/>
    <w:rsid w:val="0075287B"/>
    <w:rsid w:val="00756661"/>
    <w:rsid w:val="00756E39"/>
    <w:rsid w:val="00757E2D"/>
    <w:rsid w:val="00761283"/>
    <w:rsid w:val="00761462"/>
    <w:rsid w:val="0076353E"/>
    <w:rsid w:val="007651D4"/>
    <w:rsid w:val="00765B5B"/>
    <w:rsid w:val="00770529"/>
    <w:rsid w:val="00771816"/>
    <w:rsid w:val="00771D89"/>
    <w:rsid w:val="00781B26"/>
    <w:rsid w:val="00783C7B"/>
    <w:rsid w:val="007843DB"/>
    <w:rsid w:val="00785ACC"/>
    <w:rsid w:val="00786BF9"/>
    <w:rsid w:val="007875AE"/>
    <w:rsid w:val="00787D45"/>
    <w:rsid w:val="00790D9D"/>
    <w:rsid w:val="007924A6"/>
    <w:rsid w:val="00795BDA"/>
    <w:rsid w:val="007A0A94"/>
    <w:rsid w:val="007A0D24"/>
    <w:rsid w:val="007A5789"/>
    <w:rsid w:val="007A6DDB"/>
    <w:rsid w:val="007B349E"/>
    <w:rsid w:val="007C12BC"/>
    <w:rsid w:val="007C4137"/>
    <w:rsid w:val="007C43B7"/>
    <w:rsid w:val="007D07A6"/>
    <w:rsid w:val="007D1329"/>
    <w:rsid w:val="007D2AAB"/>
    <w:rsid w:val="007D365E"/>
    <w:rsid w:val="007D6868"/>
    <w:rsid w:val="007E24B8"/>
    <w:rsid w:val="007E3B17"/>
    <w:rsid w:val="007E715F"/>
    <w:rsid w:val="007F1C90"/>
    <w:rsid w:val="007F3B03"/>
    <w:rsid w:val="007F40E8"/>
    <w:rsid w:val="007F748B"/>
    <w:rsid w:val="0080640F"/>
    <w:rsid w:val="00816EEE"/>
    <w:rsid w:val="00817A37"/>
    <w:rsid w:val="0082130C"/>
    <w:rsid w:val="00822D4F"/>
    <w:rsid w:val="0082360B"/>
    <w:rsid w:val="00823744"/>
    <w:rsid w:val="00823A1A"/>
    <w:rsid w:val="0082416C"/>
    <w:rsid w:val="00826A68"/>
    <w:rsid w:val="00826D90"/>
    <w:rsid w:val="008271AB"/>
    <w:rsid w:val="00827F39"/>
    <w:rsid w:val="00832192"/>
    <w:rsid w:val="00832B0C"/>
    <w:rsid w:val="00833A1E"/>
    <w:rsid w:val="00835401"/>
    <w:rsid w:val="0083583F"/>
    <w:rsid w:val="0083771B"/>
    <w:rsid w:val="00842C0A"/>
    <w:rsid w:val="008431F3"/>
    <w:rsid w:val="00843608"/>
    <w:rsid w:val="00844579"/>
    <w:rsid w:val="00846732"/>
    <w:rsid w:val="0085190B"/>
    <w:rsid w:val="008540EC"/>
    <w:rsid w:val="00855CEE"/>
    <w:rsid w:val="00861A50"/>
    <w:rsid w:val="008635ED"/>
    <w:rsid w:val="0086412F"/>
    <w:rsid w:val="00867509"/>
    <w:rsid w:val="00872FEA"/>
    <w:rsid w:val="00874080"/>
    <w:rsid w:val="008769DB"/>
    <w:rsid w:val="00881896"/>
    <w:rsid w:val="00882D41"/>
    <w:rsid w:val="00884F04"/>
    <w:rsid w:val="00886B19"/>
    <w:rsid w:val="00891B7B"/>
    <w:rsid w:val="00892199"/>
    <w:rsid w:val="00897E9E"/>
    <w:rsid w:val="008A0F8B"/>
    <w:rsid w:val="008A1077"/>
    <w:rsid w:val="008A333D"/>
    <w:rsid w:val="008A5D2C"/>
    <w:rsid w:val="008A750C"/>
    <w:rsid w:val="008B10AC"/>
    <w:rsid w:val="008B1C8A"/>
    <w:rsid w:val="008B29C1"/>
    <w:rsid w:val="008B2D2B"/>
    <w:rsid w:val="008B3036"/>
    <w:rsid w:val="008B4394"/>
    <w:rsid w:val="008B48FB"/>
    <w:rsid w:val="008B5FB5"/>
    <w:rsid w:val="008C1373"/>
    <w:rsid w:val="008C492F"/>
    <w:rsid w:val="008C4ED8"/>
    <w:rsid w:val="008D6269"/>
    <w:rsid w:val="008E1118"/>
    <w:rsid w:val="008E5397"/>
    <w:rsid w:val="008E70EE"/>
    <w:rsid w:val="008F0DFA"/>
    <w:rsid w:val="008F53ED"/>
    <w:rsid w:val="008F7D80"/>
    <w:rsid w:val="0090796B"/>
    <w:rsid w:val="0091026C"/>
    <w:rsid w:val="00912307"/>
    <w:rsid w:val="00915C12"/>
    <w:rsid w:val="00921547"/>
    <w:rsid w:val="0092288F"/>
    <w:rsid w:val="00923D29"/>
    <w:rsid w:val="00926E8A"/>
    <w:rsid w:val="00927321"/>
    <w:rsid w:val="009279FB"/>
    <w:rsid w:val="00931485"/>
    <w:rsid w:val="00933B72"/>
    <w:rsid w:val="0093661A"/>
    <w:rsid w:val="00944430"/>
    <w:rsid w:val="00945D49"/>
    <w:rsid w:val="00946D12"/>
    <w:rsid w:val="0095178A"/>
    <w:rsid w:val="00951D7A"/>
    <w:rsid w:val="009520B1"/>
    <w:rsid w:val="009524B0"/>
    <w:rsid w:val="00953403"/>
    <w:rsid w:val="00962DC0"/>
    <w:rsid w:val="0096620C"/>
    <w:rsid w:val="00970C1A"/>
    <w:rsid w:val="00971E93"/>
    <w:rsid w:val="00973155"/>
    <w:rsid w:val="00975C2E"/>
    <w:rsid w:val="00980721"/>
    <w:rsid w:val="00984ABB"/>
    <w:rsid w:val="00991960"/>
    <w:rsid w:val="00993AA6"/>
    <w:rsid w:val="00995CED"/>
    <w:rsid w:val="00995E49"/>
    <w:rsid w:val="00996A7F"/>
    <w:rsid w:val="009A2181"/>
    <w:rsid w:val="009B0B2A"/>
    <w:rsid w:val="009B4036"/>
    <w:rsid w:val="009B7305"/>
    <w:rsid w:val="009B73B5"/>
    <w:rsid w:val="009C14CB"/>
    <w:rsid w:val="009C2320"/>
    <w:rsid w:val="009C26FD"/>
    <w:rsid w:val="009C35D2"/>
    <w:rsid w:val="009C7886"/>
    <w:rsid w:val="009D1A5D"/>
    <w:rsid w:val="009D4FA0"/>
    <w:rsid w:val="009E0650"/>
    <w:rsid w:val="009E0C3C"/>
    <w:rsid w:val="009E281A"/>
    <w:rsid w:val="009E3F9B"/>
    <w:rsid w:val="009E5A0D"/>
    <w:rsid w:val="009E72AC"/>
    <w:rsid w:val="009F02DD"/>
    <w:rsid w:val="009F3D4E"/>
    <w:rsid w:val="009F570F"/>
    <w:rsid w:val="009F5A84"/>
    <w:rsid w:val="009F5F09"/>
    <w:rsid w:val="009F7403"/>
    <w:rsid w:val="00A02C47"/>
    <w:rsid w:val="00A02F92"/>
    <w:rsid w:val="00A07FFA"/>
    <w:rsid w:val="00A12A87"/>
    <w:rsid w:val="00A15108"/>
    <w:rsid w:val="00A24825"/>
    <w:rsid w:val="00A2570B"/>
    <w:rsid w:val="00A27666"/>
    <w:rsid w:val="00A27E08"/>
    <w:rsid w:val="00A30D1F"/>
    <w:rsid w:val="00A346AA"/>
    <w:rsid w:val="00A37184"/>
    <w:rsid w:val="00A376FE"/>
    <w:rsid w:val="00A40CFE"/>
    <w:rsid w:val="00A41A02"/>
    <w:rsid w:val="00A42F31"/>
    <w:rsid w:val="00A50ADE"/>
    <w:rsid w:val="00A53788"/>
    <w:rsid w:val="00A54277"/>
    <w:rsid w:val="00A5488E"/>
    <w:rsid w:val="00A559FB"/>
    <w:rsid w:val="00A55A62"/>
    <w:rsid w:val="00A55D67"/>
    <w:rsid w:val="00A60D8B"/>
    <w:rsid w:val="00A614BE"/>
    <w:rsid w:val="00A61C72"/>
    <w:rsid w:val="00A6549A"/>
    <w:rsid w:val="00A67AC8"/>
    <w:rsid w:val="00A71A42"/>
    <w:rsid w:val="00A730E0"/>
    <w:rsid w:val="00A740F0"/>
    <w:rsid w:val="00A74C7C"/>
    <w:rsid w:val="00A74D38"/>
    <w:rsid w:val="00A7516E"/>
    <w:rsid w:val="00A75684"/>
    <w:rsid w:val="00A82C88"/>
    <w:rsid w:val="00A82D5F"/>
    <w:rsid w:val="00A84D71"/>
    <w:rsid w:val="00A869CD"/>
    <w:rsid w:val="00A9221A"/>
    <w:rsid w:val="00A92E45"/>
    <w:rsid w:val="00A93EEE"/>
    <w:rsid w:val="00A95A8E"/>
    <w:rsid w:val="00A9733D"/>
    <w:rsid w:val="00A9799D"/>
    <w:rsid w:val="00AA2B7D"/>
    <w:rsid w:val="00AA2C87"/>
    <w:rsid w:val="00AA7D2F"/>
    <w:rsid w:val="00AB0CFB"/>
    <w:rsid w:val="00AB3A19"/>
    <w:rsid w:val="00AB4297"/>
    <w:rsid w:val="00AB5233"/>
    <w:rsid w:val="00AB622C"/>
    <w:rsid w:val="00AB7067"/>
    <w:rsid w:val="00AB7A24"/>
    <w:rsid w:val="00AC146A"/>
    <w:rsid w:val="00AC3EB5"/>
    <w:rsid w:val="00AC4D3F"/>
    <w:rsid w:val="00AC67C6"/>
    <w:rsid w:val="00AD2BBE"/>
    <w:rsid w:val="00AD39ED"/>
    <w:rsid w:val="00AD3B29"/>
    <w:rsid w:val="00AE0706"/>
    <w:rsid w:val="00AE0D8D"/>
    <w:rsid w:val="00AE192E"/>
    <w:rsid w:val="00AE2B7F"/>
    <w:rsid w:val="00AE74DB"/>
    <w:rsid w:val="00AE7849"/>
    <w:rsid w:val="00AE7DDF"/>
    <w:rsid w:val="00AF05D7"/>
    <w:rsid w:val="00AF1ED5"/>
    <w:rsid w:val="00AF2918"/>
    <w:rsid w:val="00AF2C26"/>
    <w:rsid w:val="00AF4D94"/>
    <w:rsid w:val="00AF5470"/>
    <w:rsid w:val="00AF769C"/>
    <w:rsid w:val="00AF77DE"/>
    <w:rsid w:val="00B03938"/>
    <w:rsid w:val="00B04687"/>
    <w:rsid w:val="00B1160E"/>
    <w:rsid w:val="00B11787"/>
    <w:rsid w:val="00B12616"/>
    <w:rsid w:val="00B15224"/>
    <w:rsid w:val="00B15E98"/>
    <w:rsid w:val="00B222D8"/>
    <w:rsid w:val="00B23FF5"/>
    <w:rsid w:val="00B36203"/>
    <w:rsid w:val="00B4090D"/>
    <w:rsid w:val="00B430AF"/>
    <w:rsid w:val="00B465AB"/>
    <w:rsid w:val="00B50214"/>
    <w:rsid w:val="00B521D5"/>
    <w:rsid w:val="00B54964"/>
    <w:rsid w:val="00B561AE"/>
    <w:rsid w:val="00B642EC"/>
    <w:rsid w:val="00B723CA"/>
    <w:rsid w:val="00B841D5"/>
    <w:rsid w:val="00B85679"/>
    <w:rsid w:val="00B85F9A"/>
    <w:rsid w:val="00B967FB"/>
    <w:rsid w:val="00B978CA"/>
    <w:rsid w:val="00B97A6A"/>
    <w:rsid w:val="00BA5FEE"/>
    <w:rsid w:val="00BA64AF"/>
    <w:rsid w:val="00BA7846"/>
    <w:rsid w:val="00BA7F8B"/>
    <w:rsid w:val="00BB1A1E"/>
    <w:rsid w:val="00BB4E30"/>
    <w:rsid w:val="00BC2DC7"/>
    <w:rsid w:val="00BC75FC"/>
    <w:rsid w:val="00BD00C0"/>
    <w:rsid w:val="00BD19E4"/>
    <w:rsid w:val="00BD3CE2"/>
    <w:rsid w:val="00BD776A"/>
    <w:rsid w:val="00BE0AA9"/>
    <w:rsid w:val="00BE37DF"/>
    <w:rsid w:val="00BE4699"/>
    <w:rsid w:val="00BF0761"/>
    <w:rsid w:val="00BF0A2F"/>
    <w:rsid w:val="00BF24D4"/>
    <w:rsid w:val="00BF63E4"/>
    <w:rsid w:val="00BF67A5"/>
    <w:rsid w:val="00BF7A4F"/>
    <w:rsid w:val="00C0189E"/>
    <w:rsid w:val="00C01FC2"/>
    <w:rsid w:val="00C020A7"/>
    <w:rsid w:val="00C10063"/>
    <w:rsid w:val="00C148FC"/>
    <w:rsid w:val="00C15B7D"/>
    <w:rsid w:val="00C15E3E"/>
    <w:rsid w:val="00C15F56"/>
    <w:rsid w:val="00C203D6"/>
    <w:rsid w:val="00C22234"/>
    <w:rsid w:val="00C25329"/>
    <w:rsid w:val="00C32C95"/>
    <w:rsid w:val="00C33A88"/>
    <w:rsid w:val="00C35760"/>
    <w:rsid w:val="00C41BA9"/>
    <w:rsid w:val="00C519CA"/>
    <w:rsid w:val="00C51E4B"/>
    <w:rsid w:val="00C520B1"/>
    <w:rsid w:val="00C57110"/>
    <w:rsid w:val="00C573C2"/>
    <w:rsid w:val="00C57D8A"/>
    <w:rsid w:val="00C6190E"/>
    <w:rsid w:val="00C662EA"/>
    <w:rsid w:val="00C70A63"/>
    <w:rsid w:val="00C737B8"/>
    <w:rsid w:val="00C73BF5"/>
    <w:rsid w:val="00C744A8"/>
    <w:rsid w:val="00C7566D"/>
    <w:rsid w:val="00C7586E"/>
    <w:rsid w:val="00C76C6F"/>
    <w:rsid w:val="00C82C8B"/>
    <w:rsid w:val="00C8511D"/>
    <w:rsid w:val="00C90126"/>
    <w:rsid w:val="00CA1EEC"/>
    <w:rsid w:val="00CA2052"/>
    <w:rsid w:val="00CA2C46"/>
    <w:rsid w:val="00CA2FD8"/>
    <w:rsid w:val="00CA64B8"/>
    <w:rsid w:val="00CB141E"/>
    <w:rsid w:val="00CB21C0"/>
    <w:rsid w:val="00CB477E"/>
    <w:rsid w:val="00CC103F"/>
    <w:rsid w:val="00CC212C"/>
    <w:rsid w:val="00CC4025"/>
    <w:rsid w:val="00CC4859"/>
    <w:rsid w:val="00CC5E92"/>
    <w:rsid w:val="00CD09B9"/>
    <w:rsid w:val="00CD1D8E"/>
    <w:rsid w:val="00CD2436"/>
    <w:rsid w:val="00CD25AE"/>
    <w:rsid w:val="00CD3C53"/>
    <w:rsid w:val="00CD5550"/>
    <w:rsid w:val="00CD5DB7"/>
    <w:rsid w:val="00CE033C"/>
    <w:rsid w:val="00CE0CDF"/>
    <w:rsid w:val="00CE3277"/>
    <w:rsid w:val="00CE450F"/>
    <w:rsid w:val="00CE483D"/>
    <w:rsid w:val="00CF5872"/>
    <w:rsid w:val="00CF58A7"/>
    <w:rsid w:val="00CF5D6C"/>
    <w:rsid w:val="00D01AB6"/>
    <w:rsid w:val="00D04CE7"/>
    <w:rsid w:val="00D04E9B"/>
    <w:rsid w:val="00D050D7"/>
    <w:rsid w:val="00D06710"/>
    <w:rsid w:val="00D07306"/>
    <w:rsid w:val="00D101B7"/>
    <w:rsid w:val="00D10D46"/>
    <w:rsid w:val="00D10EA3"/>
    <w:rsid w:val="00D121FC"/>
    <w:rsid w:val="00D14792"/>
    <w:rsid w:val="00D21A18"/>
    <w:rsid w:val="00D26F14"/>
    <w:rsid w:val="00D301C8"/>
    <w:rsid w:val="00D318B6"/>
    <w:rsid w:val="00D32B0E"/>
    <w:rsid w:val="00D3789F"/>
    <w:rsid w:val="00D43766"/>
    <w:rsid w:val="00D464A0"/>
    <w:rsid w:val="00D4699F"/>
    <w:rsid w:val="00D478DB"/>
    <w:rsid w:val="00D50205"/>
    <w:rsid w:val="00D51421"/>
    <w:rsid w:val="00D53432"/>
    <w:rsid w:val="00D5387B"/>
    <w:rsid w:val="00D63D25"/>
    <w:rsid w:val="00D6690B"/>
    <w:rsid w:val="00D6741D"/>
    <w:rsid w:val="00D726ED"/>
    <w:rsid w:val="00D73C91"/>
    <w:rsid w:val="00D74380"/>
    <w:rsid w:val="00D757D1"/>
    <w:rsid w:val="00D75E40"/>
    <w:rsid w:val="00D7760B"/>
    <w:rsid w:val="00D84C77"/>
    <w:rsid w:val="00D909BD"/>
    <w:rsid w:val="00D91DDE"/>
    <w:rsid w:val="00D92DE8"/>
    <w:rsid w:val="00D93B50"/>
    <w:rsid w:val="00D95B3A"/>
    <w:rsid w:val="00D977F1"/>
    <w:rsid w:val="00DA13DE"/>
    <w:rsid w:val="00DA3F9D"/>
    <w:rsid w:val="00DA43C7"/>
    <w:rsid w:val="00DA4B08"/>
    <w:rsid w:val="00DA6EE6"/>
    <w:rsid w:val="00DB40DC"/>
    <w:rsid w:val="00DC1503"/>
    <w:rsid w:val="00DC425C"/>
    <w:rsid w:val="00DC7CDE"/>
    <w:rsid w:val="00DD08C5"/>
    <w:rsid w:val="00DD0927"/>
    <w:rsid w:val="00DD0C80"/>
    <w:rsid w:val="00DD20DE"/>
    <w:rsid w:val="00DD216B"/>
    <w:rsid w:val="00DD2376"/>
    <w:rsid w:val="00DD3F4B"/>
    <w:rsid w:val="00DD4039"/>
    <w:rsid w:val="00DD6F9F"/>
    <w:rsid w:val="00DE3C79"/>
    <w:rsid w:val="00DE4EDE"/>
    <w:rsid w:val="00DE5635"/>
    <w:rsid w:val="00DF08AA"/>
    <w:rsid w:val="00DF3404"/>
    <w:rsid w:val="00DF5D01"/>
    <w:rsid w:val="00DF7CC3"/>
    <w:rsid w:val="00E02584"/>
    <w:rsid w:val="00E028A5"/>
    <w:rsid w:val="00E034A1"/>
    <w:rsid w:val="00E05729"/>
    <w:rsid w:val="00E06615"/>
    <w:rsid w:val="00E07B74"/>
    <w:rsid w:val="00E07BA5"/>
    <w:rsid w:val="00E07CD0"/>
    <w:rsid w:val="00E1227D"/>
    <w:rsid w:val="00E12EC3"/>
    <w:rsid w:val="00E141F8"/>
    <w:rsid w:val="00E14F1B"/>
    <w:rsid w:val="00E163D7"/>
    <w:rsid w:val="00E16D0A"/>
    <w:rsid w:val="00E2133F"/>
    <w:rsid w:val="00E25EB0"/>
    <w:rsid w:val="00E264CE"/>
    <w:rsid w:val="00E27BBE"/>
    <w:rsid w:val="00E33B14"/>
    <w:rsid w:val="00E34645"/>
    <w:rsid w:val="00E37BB2"/>
    <w:rsid w:val="00E42656"/>
    <w:rsid w:val="00E446DD"/>
    <w:rsid w:val="00E50B39"/>
    <w:rsid w:val="00E51F62"/>
    <w:rsid w:val="00E54AAA"/>
    <w:rsid w:val="00E55C55"/>
    <w:rsid w:val="00E63B0C"/>
    <w:rsid w:val="00E65A91"/>
    <w:rsid w:val="00E65EED"/>
    <w:rsid w:val="00E745E1"/>
    <w:rsid w:val="00E77855"/>
    <w:rsid w:val="00E827A4"/>
    <w:rsid w:val="00E85480"/>
    <w:rsid w:val="00E85ABC"/>
    <w:rsid w:val="00E92C72"/>
    <w:rsid w:val="00E97026"/>
    <w:rsid w:val="00EA515A"/>
    <w:rsid w:val="00EA5BC8"/>
    <w:rsid w:val="00EA6884"/>
    <w:rsid w:val="00EB059A"/>
    <w:rsid w:val="00EB06E9"/>
    <w:rsid w:val="00EB2AFA"/>
    <w:rsid w:val="00EB4DEB"/>
    <w:rsid w:val="00EB5F58"/>
    <w:rsid w:val="00EC20CB"/>
    <w:rsid w:val="00EC3B81"/>
    <w:rsid w:val="00EC6E54"/>
    <w:rsid w:val="00ED6015"/>
    <w:rsid w:val="00EE0FC6"/>
    <w:rsid w:val="00EE18C8"/>
    <w:rsid w:val="00EE1D37"/>
    <w:rsid w:val="00EE1DCD"/>
    <w:rsid w:val="00EE3E2B"/>
    <w:rsid w:val="00EE3E4B"/>
    <w:rsid w:val="00EE6DF9"/>
    <w:rsid w:val="00EF02C2"/>
    <w:rsid w:val="00EF11C3"/>
    <w:rsid w:val="00EF4589"/>
    <w:rsid w:val="00EF50C7"/>
    <w:rsid w:val="00EF5AC4"/>
    <w:rsid w:val="00EF6047"/>
    <w:rsid w:val="00F0447B"/>
    <w:rsid w:val="00F056C6"/>
    <w:rsid w:val="00F05907"/>
    <w:rsid w:val="00F06D2C"/>
    <w:rsid w:val="00F142D5"/>
    <w:rsid w:val="00F16618"/>
    <w:rsid w:val="00F30151"/>
    <w:rsid w:val="00F35516"/>
    <w:rsid w:val="00F357C3"/>
    <w:rsid w:val="00F36032"/>
    <w:rsid w:val="00F41A38"/>
    <w:rsid w:val="00F41ECB"/>
    <w:rsid w:val="00F4235D"/>
    <w:rsid w:val="00F425F9"/>
    <w:rsid w:val="00F440B4"/>
    <w:rsid w:val="00F44DAD"/>
    <w:rsid w:val="00F45064"/>
    <w:rsid w:val="00F46971"/>
    <w:rsid w:val="00F515B1"/>
    <w:rsid w:val="00F54066"/>
    <w:rsid w:val="00F54349"/>
    <w:rsid w:val="00F55B20"/>
    <w:rsid w:val="00F55F1B"/>
    <w:rsid w:val="00F56E93"/>
    <w:rsid w:val="00F60902"/>
    <w:rsid w:val="00F62839"/>
    <w:rsid w:val="00F63BD3"/>
    <w:rsid w:val="00F650F7"/>
    <w:rsid w:val="00F71612"/>
    <w:rsid w:val="00F71876"/>
    <w:rsid w:val="00F73C6B"/>
    <w:rsid w:val="00F764CD"/>
    <w:rsid w:val="00F768D4"/>
    <w:rsid w:val="00F80477"/>
    <w:rsid w:val="00F81834"/>
    <w:rsid w:val="00F8225A"/>
    <w:rsid w:val="00F8273A"/>
    <w:rsid w:val="00F82B50"/>
    <w:rsid w:val="00F92951"/>
    <w:rsid w:val="00F954DB"/>
    <w:rsid w:val="00F97AB7"/>
    <w:rsid w:val="00FA342F"/>
    <w:rsid w:val="00FA4141"/>
    <w:rsid w:val="00FA46CE"/>
    <w:rsid w:val="00FA60BB"/>
    <w:rsid w:val="00FB3739"/>
    <w:rsid w:val="00FB680D"/>
    <w:rsid w:val="00FC145C"/>
    <w:rsid w:val="00FC3162"/>
    <w:rsid w:val="00FD252E"/>
    <w:rsid w:val="00FD5021"/>
    <w:rsid w:val="00FD7976"/>
    <w:rsid w:val="00FD7CA7"/>
    <w:rsid w:val="00FE3603"/>
    <w:rsid w:val="00FE387D"/>
    <w:rsid w:val="00FE4671"/>
    <w:rsid w:val="00FF144B"/>
    <w:rsid w:val="00FF1EE0"/>
    <w:rsid w:val="00FF2B22"/>
    <w:rsid w:val="00FF3212"/>
    <w:rsid w:val="00FF56A8"/>
    <w:rsid w:val="0FA36571"/>
    <w:rsid w:val="5D1752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zh-CN" w:eastAsia="ko-KR"/>
    </w:rPr>
  </w:style>
  <w:style w:type="paragraph" w:styleId="3">
    <w:name w:val="heading 2"/>
    <w:basedOn w:val="1"/>
    <w:next w:val="1"/>
    <w:link w:val="26"/>
    <w:qFormat/>
    <w:uiPriority w:val="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link w:val="27"/>
    <w:qFormat/>
    <w:uiPriority w:val="0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zh-CN"/>
    </w:rPr>
  </w:style>
  <w:style w:type="paragraph" w:styleId="5">
    <w:name w:val="heading 4"/>
    <w:basedOn w:val="1"/>
    <w:next w:val="1"/>
    <w:link w:val="28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  <w:lang w:val="zh-CN" w:eastAsia="ko-KR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semiHidden/>
    <w:unhideWhenUsed/>
    <w:qFormat/>
    <w:uiPriority w:val="99"/>
    <w:rPr>
      <w:color w:val="800080"/>
      <w:u w:val="single"/>
    </w:rPr>
  </w:style>
  <w:style w:type="character" w:styleId="9">
    <w:name w:val="footnote reference"/>
    <w:semiHidden/>
    <w:unhideWhenUsed/>
    <w:qFormat/>
    <w:uiPriority w:val="99"/>
    <w:rPr>
      <w:vertAlign w:val="superscript"/>
    </w:r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character" w:styleId="11">
    <w:name w:val="Emphasis"/>
    <w:qFormat/>
    <w:uiPriority w:val="20"/>
    <w:rPr>
      <w:i/>
      <w:iCs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styleId="13">
    <w:name w:val="page number"/>
    <w:semiHidden/>
    <w:unhideWhenUsed/>
    <w:uiPriority w:val="99"/>
  </w:style>
  <w:style w:type="character" w:styleId="14">
    <w:name w:val="Strong"/>
    <w:qFormat/>
    <w:uiPriority w:val="0"/>
    <w:rPr>
      <w:b/>
      <w:bCs/>
    </w:rPr>
  </w:style>
  <w:style w:type="paragraph" w:styleId="15">
    <w:name w:val="Balloon Text"/>
    <w:basedOn w:val="1"/>
    <w:link w:val="33"/>
    <w:semiHidden/>
    <w:unhideWhenUsed/>
    <w:qFormat/>
    <w:uiPriority w:val="99"/>
    <w:rPr>
      <w:rFonts w:ascii="Tahoma" w:hAnsi="Tahoma"/>
      <w:sz w:val="16"/>
      <w:szCs w:val="16"/>
      <w:lang w:val="zh-CN"/>
    </w:rPr>
  </w:style>
  <w:style w:type="paragraph" w:styleId="16">
    <w:name w:val="endnote text"/>
    <w:basedOn w:val="1"/>
    <w:link w:val="57"/>
    <w:semiHidden/>
    <w:unhideWhenUsed/>
    <w:qFormat/>
    <w:uiPriority w:val="99"/>
    <w:rPr>
      <w:rFonts w:ascii="Times New Roman" w:hAnsi="Times New Roman"/>
      <w:sz w:val="20"/>
      <w:szCs w:val="20"/>
    </w:rPr>
  </w:style>
  <w:style w:type="paragraph" w:styleId="17">
    <w:name w:val="Document Map"/>
    <w:basedOn w:val="1"/>
    <w:link w:val="48"/>
    <w:semiHidden/>
    <w:unhideWhenUsed/>
    <w:uiPriority w:val="99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zh-CN" w:eastAsia="zh-CN"/>
    </w:rPr>
  </w:style>
  <w:style w:type="paragraph" w:styleId="18">
    <w:name w:val="footnote text"/>
    <w:basedOn w:val="1"/>
    <w:link w:val="54"/>
    <w:uiPriority w:val="0"/>
    <w:pPr>
      <w:suppressAutoHyphens/>
    </w:pPr>
    <w:rPr>
      <w:rFonts w:ascii="Times New Roman" w:hAnsi="Times New Roman"/>
      <w:sz w:val="20"/>
      <w:szCs w:val="20"/>
      <w:lang w:val="zh-CN" w:eastAsia="ar-SA"/>
    </w:rPr>
  </w:style>
  <w:style w:type="paragraph" w:styleId="19">
    <w:name w:val="header"/>
    <w:basedOn w:val="1"/>
    <w:link w:val="42"/>
    <w:unhideWhenUsed/>
    <w:qFormat/>
    <w:uiPriority w:val="99"/>
    <w:pPr>
      <w:tabs>
        <w:tab w:val="center" w:pos="4677"/>
        <w:tab w:val="right" w:pos="9355"/>
      </w:tabs>
    </w:pPr>
    <w:rPr>
      <w:rFonts w:eastAsia="Calibri"/>
      <w:sz w:val="20"/>
      <w:szCs w:val="20"/>
      <w:lang w:val="zh-CN" w:eastAsia="zh-CN"/>
    </w:rPr>
  </w:style>
  <w:style w:type="paragraph" w:styleId="20">
    <w:name w:val="Body Text"/>
    <w:basedOn w:val="1"/>
    <w:link w:val="47"/>
    <w:uiPriority w:val="99"/>
    <w:pPr>
      <w:autoSpaceDE w:val="0"/>
      <w:autoSpaceDN w:val="0"/>
      <w:adjustRightInd w:val="0"/>
      <w:spacing w:line="321" w:lineRule="exact"/>
      <w:jc w:val="both"/>
    </w:pPr>
    <w:rPr>
      <w:rFonts w:ascii="Times New Roman" w:hAnsi="Times New Roman"/>
      <w:sz w:val="28"/>
      <w:szCs w:val="28"/>
      <w:lang w:val="zh-CN" w:eastAsia="zh-CN"/>
    </w:rPr>
  </w:style>
  <w:style w:type="paragraph" w:styleId="21">
    <w:name w:val="List Bullet"/>
    <w:basedOn w:val="1"/>
    <w:semiHidden/>
    <w:unhideWhenUsed/>
    <w:uiPriority w:val="99"/>
    <w:pPr>
      <w:tabs>
        <w:tab w:val="left" w:pos="720"/>
      </w:tabs>
      <w:ind w:left="360" w:hanging="360"/>
      <w:contextualSpacing/>
    </w:pPr>
  </w:style>
  <w:style w:type="paragraph" w:styleId="22">
    <w:name w:val="footer"/>
    <w:basedOn w:val="1"/>
    <w:link w:val="43"/>
    <w:unhideWhenUsed/>
    <w:qFormat/>
    <w:uiPriority w:val="99"/>
    <w:pPr>
      <w:tabs>
        <w:tab w:val="center" w:pos="4677"/>
        <w:tab w:val="right" w:pos="9355"/>
      </w:tabs>
    </w:pPr>
    <w:rPr>
      <w:rFonts w:eastAsia="Calibri"/>
      <w:sz w:val="20"/>
      <w:szCs w:val="20"/>
      <w:lang w:val="zh-CN" w:eastAsia="zh-CN"/>
    </w:rPr>
  </w:style>
  <w:style w:type="paragraph" w:styleId="23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24">
    <w:name w:val="Table Grid"/>
    <w:basedOn w:val="7"/>
    <w:uiPriority w:val="59"/>
    <w:rPr>
      <w:rFonts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Заголовок 1 Знак"/>
    <w:link w:val="2"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ko-KR"/>
    </w:rPr>
  </w:style>
  <w:style w:type="character" w:customStyle="1" w:styleId="26">
    <w:name w:val="Заголовок 2 Знак"/>
    <w:link w:val="3"/>
    <w:uiPriority w:val="99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customStyle="1" w:styleId="27">
    <w:name w:val="Заголовок 3 Знак"/>
    <w:link w:val="4"/>
    <w:uiPriority w:val="0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28">
    <w:name w:val="Заголовок 4 Знак"/>
    <w:link w:val="5"/>
    <w:semiHidden/>
    <w:uiPriority w:val="0"/>
    <w:rPr>
      <w:rFonts w:ascii="Calibri" w:hAnsi="Calibri" w:eastAsia="Times New Roman" w:cs="Times New Roman"/>
      <w:b/>
      <w:bCs/>
      <w:sz w:val="28"/>
      <w:szCs w:val="28"/>
      <w:lang w:eastAsia="ko-KR"/>
    </w:rPr>
  </w:style>
  <w:style w:type="paragraph" w:styleId="2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30">
    <w:name w:val="List Paragraph"/>
    <w:basedOn w:val="1"/>
    <w:link w:val="65"/>
    <w:qFormat/>
    <w:uiPriority w:val="99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31">
    <w:name w:val="Заголовок 11"/>
    <w:basedOn w:val="1"/>
    <w:next w:val="1"/>
    <w:qFormat/>
    <w:uiPriority w:val="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32">
    <w:name w:val="block-goods-title"/>
    <w:basedOn w:val="6"/>
    <w:qFormat/>
    <w:uiPriority w:val="0"/>
  </w:style>
  <w:style w:type="character" w:customStyle="1" w:styleId="33">
    <w:name w:val="Текст выноски Знак"/>
    <w:link w:val="1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4">
    <w:name w:val="tooltippable"/>
    <w:basedOn w:val="6"/>
    <w:qFormat/>
    <w:uiPriority w:val="0"/>
  </w:style>
  <w:style w:type="character" w:customStyle="1" w:styleId="35">
    <w:name w:val="yes"/>
    <w:basedOn w:val="6"/>
    <w:qFormat/>
    <w:uiPriority w:val="0"/>
  </w:style>
  <w:style w:type="character" w:customStyle="1" w:styleId="36">
    <w:name w:val="apple-converted-space"/>
    <w:basedOn w:val="6"/>
    <w:qFormat/>
    <w:uiPriority w:val="0"/>
  </w:style>
  <w:style w:type="character" w:customStyle="1" w:styleId="37">
    <w:name w:val="Заголовок 1 Знак1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customStyle="1" w:styleId="38">
    <w:name w:val="Верхний колонтитул1"/>
    <w:basedOn w:val="1"/>
    <w:next w:val="19"/>
    <w:link w:val="39"/>
    <w:semiHidden/>
    <w:unhideWhenUsed/>
    <w:qFormat/>
    <w:uiPriority w:val="99"/>
    <w:pPr>
      <w:tabs>
        <w:tab w:val="center" w:pos="4677"/>
        <w:tab w:val="right" w:pos="9355"/>
      </w:tabs>
    </w:pPr>
    <w:rPr>
      <w:sz w:val="20"/>
      <w:szCs w:val="20"/>
      <w:lang w:val="zh-CN"/>
    </w:rPr>
  </w:style>
  <w:style w:type="character" w:customStyle="1" w:styleId="39">
    <w:name w:val="Верхний колонтитул Знак"/>
    <w:link w:val="38"/>
    <w:qFormat/>
    <w:uiPriority w:val="99"/>
    <w:rPr>
      <w:rFonts w:ascii="Calibri" w:hAnsi="Calibri" w:eastAsia="Times New Roman" w:cs="Times New Roman"/>
      <w:lang w:eastAsia="ru-RU"/>
    </w:rPr>
  </w:style>
  <w:style w:type="paragraph" w:customStyle="1" w:styleId="40">
    <w:name w:val="Нижний колонтитул1"/>
    <w:basedOn w:val="1"/>
    <w:next w:val="22"/>
    <w:link w:val="41"/>
    <w:semiHidden/>
    <w:unhideWhenUsed/>
    <w:qFormat/>
    <w:uiPriority w:val="99"/>
    <w:pPr>
      <w:tabs>
        <w:tab w:val="center" w:pos="4677"/>
        <w:tab w:val="right" w:pos="9355"/>
      </w:tabs>
    </w:pPr>
    <w:rPr>
      <w:sz w:val="20"/>
      <w:szCs w:val="20"/>
      <w:lang w:val="zh-CN"/>
    </w:rPr>
  </w:style>
  <w:style w:type="character" w:customStyle="1" w:styleId="41">
    <w:name w:val="Нижний колонтитул Знак"/>
    <w:link w:val="40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42">
    <w:name w:val="Верхний колонтитул Знак1"/>
    <w:link w:val="19"/>
    <w:semiHidden/>
    <w:qFormat/>
    <w:uiPriority w:val="99"/>
    <w:rPr>
      <w:rFonts w:ascii="Calibri" w:hAnsi="Calibri" w:eastAsia="Calibri" w:cs="Times New Roman"/>
    </w:rPr>
  </w:style>
  <w:style w:type="character" w:customStyle="1" w:styleId="43">
    <w:name w:val="Нижний колонтитул Знак1"/>
    <w:link w:val="22"/>
    <w:semiHidden/>
    <w:qFormat/>
    <w:uiPriority w:val="99"/>
    <w:rPr>
      <w:rFonts w:ascii="Calibri" w:hAnsi="Calibri" w:eastAsia="Calibri" w:cs="Times New Roman"/>
    </w:rPr>
  </w:style>
  <w:style w:type="paragraph" w:customStyle="1" w:styleId="44">
    <w:name w:val="Абзац списка1"/>
    <w:basedOn w:val="1"/>
    <w:uiPriority w:val="0"/>
    <w:pPr>
      <w:ind w:left="720"/>
    </w:pPr>
  </w:style>
  <w:style w:type="paragraph" w:customStyle="1" w:styleId="45">
    <w:name w:val="Bulleted List 1"/>
    <w:basedOn w:val="21"/>
    <w:uiPriority w:val="0"/>
    <w:pPr>
      <w:tabs>
        <w:tab w:val="left" w:pos="900"/>
        <w:tab w:val="clear" w:pos="720"/>
      </w:tabs>
      <w:ind w:left="900"/>
      <w:contextualSpacing w:val="0"/>
    </w:pPr>
    <w:rPr>
      <w:rFonts w:ascii="Arbat-Bold" w:hAnsi="Arbat-Bold"/>
      <w:b/>
      <w:bCs/>
      <w:i/>
      <w:iCs/>
      <w:color w:val="000000"/>
      <w:sz w:val="40"/>
      <w:szCs w:val="40"/>
    </w:rPr>
  </w:style>
  <w:style w:type="character" w:customStyle="1" w:styleId="46">
    <w:name w:val="n-product-spec__name-inner"/>
    <w:uiPriority w:val="0"/>
  </w:style>
  <w:style w:type="character" w:customStyle="1" w:styleId="47">
    <w:name w:val="Основной текст Знак"/>
    <w:link w:val="20"/>
    <w:uiPriority w:val="99"/>
    <w:rPr>
      <w:rFonts w:ascii="Times New Roman" w:hAnsi="Times New Roman"/>
      <w:sz w:val="28"/>
      <w:szCs w:val="28"/>
      <w:lang w:val="zh-CN" w:eastAsia="zh-CN"/>
    </w:rPr>
  </w:style>
  <w:style w:type="character" w:customStyle="1" w:styleId="48">
    <w:name w:val="Схема документа Знак"/>
    <w:link w:val="17"/>
    <w:semiHidden/>
    <w:uiPriority w:val="99"/>
    <w:rPr>
      <w:rFonts w:ascii="Tahoma" w:hAnsi="Tahoma"/>
      <w:sz w:val="16"/>
      <w:szCs w:val="16"/>
      <w:lang w:val="zh-CN" w:eastAsia="zh-CN"/>
    </w:rPr>
  </w:style>
  <w:style w:type="character" w:customStyle="1" w:styleId="49">
    <w:name w:val="wmi-callto"/>
    <w:uiPriority w:val="0"/>
  </w:style>
  <w:style w:type="paragraph" w:customStyle="1" w:styleId="50">
    <w:name w:val="ConsPlusNormal"/>
    <w:link w:val="52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51">
    <w:name w:val="Содержимое таблицы"/>
    <w:basedOn w:val="1"/>
    <w:uiPriority w:val="0"/>
    <w:pPr>
      <w:widowControl w:val="0"/>
      <w:suppressLineNumbers/>
      <w:suppressAutoHyphens/>
    </w:pPr>
    <w:rPr>
      <w:rFonts w:ascii="Arial" w:hAnsi="Arial" w:eastAsia="Lucida Sans Unicode"/>
      <w:kern w:val="2"/>
      <w:sz w:val="20"/>
      <w:szCs w:val="24"/>
    </w:rPr>
  </w:style>
  <w:style w:type="character" w:customStyle="1" w:styleId="52">
    <w:name w:val="ConsPlusNormal Знак"/>
    <w:link w:val="50"/>
    <w:locked/>
    <w:uiPriority w:val="99"/>
    <w:rPr>
      <w:rFonts w:ascii="Arial" w:hAnsi="Arial" w:cs="Arial"/>
    </w:rPr>
  </w:style>
  <w:style w:type="paragraph" w:customStyle="1" w:styleId="53">
    <w:name w:val="ConsPlusNonformat"/>
    <w:uiPriority w:val="0"/>
    <w:pPr>
      <w:autoSpaceDE w:val="0"/>
      <w:autoSpaceDN w:val="0"/>
      <w:adjustRightInd w:val="0"/>
    </w:pPr>
    <w:rPr>
      <w:rFonts w:ascii="Courier New" w:hAnsi="Courier New" w:eastAsia="Calibri" w:cs="Courier New"/>
      <w:lang w:val="ru-RU" w:eastAsia="en-US" w:bidi="ar-SA"/>
    </w:rPr>
  </w:style>
  <w:style w:type="character" w:customStyle="1" w:styleId="54">
    <w:name w:val="Текст сноски Знак"/>
    <w:link w:val="18"/>
    <w:uiPriority w:val="0"/>
    <w:rPr>
      <w:rFonts w:ascii="Times New Roman" w:hAnsi="Times New Roman"/>
      <w:lang w:val="zh-CN" w:eastAsia="ar-SA"/>
    </w:rPr>
  </w:style>
  <w:style w:type="table" w:customStyle="1" w:styleId="55">
    <w:name w:val="Сетка таблицы1"/>
    <w:basedOn w:val="7"/>
    <w:qFormat/>
    <w:uiPriority w:val="59"/>
    <w:rPr>
      <w:rFonts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6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57">
    <w:name w:val="Текст концевой сноски Знак"/>
    <w:link w:val="16"/>
    <w:semiHidden/>
    <w:qFormat/>
    <w:uiPriority w:val="99"/>
    <w:rPr>
      <w:rFonts w:ascii="Times New Roman" w:hAnsi="Times New Roman"/>
    </w:rPr>
  </w:style>
  <w:style w:type="paragraph" w:customStyle="1" w:styleId="58">
    <w:name w:val="Без интервала1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table" w:customStyle="1" w:styleId="59">
    <w:name w:val="Сетка таблицы2"/>
    <w:basedOn w:val="7"/>
    <w:qFormat/>
    <w:uiPriority w:val="59"/>
    <w:rPr>
      <w:rFonts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0">
    <w:name w:val="citemvalue1"/>
    <w:qFormat/>
    <w:uiPriority w:val="0"/>
    <w:rPr>
      <w:shd w:val="clear" w:color="auto" w:fill="FFFFFF"/>
    </w:rPr>
  </w:style>
  <w:style w:type="character" w:customStyle="1" w:styleId="61">
    <w:name w:val="citemname1"/>
    <w:qFormat/>
    <w:uiPriority w:val="0"/>
    <w:rPr>
      <w:shd w:val="clear" w:color="auto" w:fill="FFFFFF"/>
    </w:rPr>
  </w:style>
  <w:style w:type="character" w:customStyle="1" w:styleId="62">
    <w:name w:val="name"/>
    <w:qFormat/>
    <w:uiPriority w:val="0"/>
  </w:style>
  <w:style w:type="character" w:customStyle="1" w:styleId="63">
    <w:name w:val="value"/>
    <w:qFormat/>
    <w:uiPriority w:val="0"/>
  </w:style>
  <w:style w:type="character" w:customStyle="1" w:styleId="64">
    <w:name w:val="Заголовок1"/>
    <w:qFormat/>
    <w:uiPriority w:val="0"/>
  </w:style>
  <w:style w:type="character" w:customStyle="1" w:styleId="65">
    <w:name w:val="Абзац списка Знак"/>
    <w:link w:val="30"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66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7">
    <w:name w:val="temp_classh11"/>
    <w:qFormat/>
    <w:uiPriority w:val="0"/>
  </w:style>
  <w:style w:type="character" w:customStyle="1" w:styleId="68">
    <w:name w:val="chars-value__value"/>
    <w:basedOn w:val="6"/>
    <w:qFormat/>
    <w:uiPriority w:val="0"/>
  </w:style>
  <w:style w:type="character" w:customStyle="1" w:styleId="69">
    <w:name w:val="chars-value__value-text-desc"/>
    <w:basedOn w:val="6"/>
    <w:qFormat/>
    <w:uiPriority w:val="0"/>
  </w:style>
  <w:style w:type="character" w:customStyle="1" w:styleId="70">
    <w:name w:val="chars-value__value-min-val"/>
    <w:basedOn w:val="6"/>
    <w:qFormat/>
    <w:uiPriority w:val="0"/>
  </w:style>
  <w:style w:type="character" w:customStyle="1" w:styleId="71">
    <w:name w:val="chars-value__value-val"/>
    <w:basedOn w:val="6"/>
    <w:qFormat/>
    <w:uiPriority w:val="0"/>
  </w:style>
  <w:style w:type="character" w:customStyle="1" w:styleId="72">
    <w:name w:val="chars-value__value-max-val"/>
    <w:basedOn w:val="6"/>
    <w:qFormat/>
    <w:uiPriority w:val="0"/>
  </w:style>
  <w:style w:type="character" w:customStyle="1" w:styleId="73">
    <w:name w:val="ng-star-inserted"/>
    <w:basedOn w:val="6"/>
    <w:qFormat/>
    <w:uiPriority w:val="0"/>
  </w:style>
  <w:style w:type="character" w:customStyle="1" w:styleId="74">
    <w:name w:val="pdp_ai8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C9420-1F18-43B0-83C6-58A921C5B3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789</Words>
  <Characters>5554</Characters>
  <Lines>45</Lines>
  <Paragraphs>12</Paragraphs>
  <TotalTime>11</TotalTime>
  <ScaleCrop>false</ScaleCrop>
  <LinksUpToDate>false</LinksUpToDate>
  <CharactersWithSpaces>6228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2026-07-28T02:44:00Z</dcterms:created>
  <dc:creator>Федорченко Наталья Анатольевна</dc:creator>
  <cp:lastModifiedBy>WPS_1777417676</cp:lastModifiedBy>
  <cp:lastPrinted>2014-10-12T23:49:00Z</cp:lastPrinted>
  <dcterms:modified xsi:type="dcterms:W3CDTF">2026-08-19T01:25:16Z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eyJoZGlkIjoiY2VmYzE4NmE0NDY1MmRlNjhiODUxZTEyMWNmYmNjODciLCJ1c2VySWQiOiI4MjQ2MzQ4ODM1MDkifQ==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A059EF2845504A6F8346335BC0CFB1F0_12</vt:lpwstr>
  </property>
</Properties>
</file>