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755F" w14:textId="1C739A6B" w:rsidR="00335AE9" w:rsidRPr="00D6001C" w:rsidRDefault="00335AE9" w:rsidP="00335AE9">
      <w:pPr>
        <w:pStyle w:val="1"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jc w:val="right"/>
        <w:rPr>
          <w:b w:val="0"/>
          <w:bCs w:val="0"/>
          <w:i/>
          <w:iCs/>
          <w:szCs w:val="24"/>
        </w:rPr>
      </w:pPr>
      <w:r w:rsidRPr="00D6001C">
        <w:rPr>
          <w:b w:val="0"/>
          <w:bCs w:val="0"/>
          <w:i/>
          <w:iCs/>
          <w:szCs w:val="24"/>
        </w:rPr>
        <w:t>ПРОЕКТ</w:t>
      </w:r>
    </w:p>
    <w:p w14:paraId="29C64997" w14:textId="6FDAD663" w:rsidR="00114D6C" w:rsidRPr="00131DA1" w:rsidRDefault="00114D6C" w:rsidP="006F0ABA">
      <w:pPr>
        <w:pStyle w:val="1"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szCs w:val="24"/>
        </w:rPr>
      </w:pPr>
      <w:r w:rsidRPr="00131DA1">
        <w:rPr>
          <w:szCs w:val="24"/>
        </w:rPr>
        <w:t xml:space="preserve">Контракт № </w:t>
      </w:r>
      <w:r w:rsidR="0085088A">
        <w:rPr>
          <w:szCs w:val="24"/>
        </w:rPr>
        <w:t>_________</w:t>
      </w:r>
    </w:p>
    <w:p w14:paraId="60739B96" w14:textId="52386A99" w:rsidR="00062FA0" w:rsidRDefault="006F0ABA" w:rsidP="006F0ABA">
      <w:pPr>
        <w:shd w:val="clear" w:color="auto" w:fill="FFFFFF" w:themeFill="background1"/>
        <w:spacing w:before="0" w:after="0" w:line="240" w:lineRule="auto"/>
        <w:ind w:firstLine="709"/>
        <w:jc w:val="center"/>
        <w:rPr>
          <w:rStyle w:val="FontStyle26"/>
          <w:b/>
          <w:color w:val="000000"/>
          <w:sz w:val="24"/>
          <w:szCs w:val="24"/>
        </w:rPr>
      </w:pPr>
      <w:r w:rsidRPr="006F0ABA">
        <w:rPr>
          <w:b/>
          <w:bCs/>
          <w:sz w:val="24"/>
          <w:szCs w:val="24"/>
          <w:lang w:eastAsia="ar-SA"/>
        </w:rPr>
        <w:t xml:space="preserve">оказание услуг по организационно-технологическому обеспечению проведения </w:t>
      </w:r>
      <w:r w:rsidRPr="006F0ABA">
        <w:rPr>
          <w:rStyle w:val="FontStyle26"/>
          <w:b/>
          <w:color w:val="000000"/>
          <w:sz w:val="24"/>
          <w:szCs w:val="24"/>
        </w:rPr>
        <w:t>очного этапа конкурса методических команд Дальневосточного федерального округа</w:t>
      </w:r>
    </w:p>
    <w:p w14:paraId="595E5DBA" w14:textId="77777777" w:rsidR="006F0ABA" w:rsidRPr="006F0ABA" w:rsidRDefault="006F0ABA" w:rsidP="006F0ABA">
      <w:pPr>
        <w:shd w:val="clear" w:color="auto" w:fill="FFFFFF" w:themeFill="background1"/>
        <w:spacing w:before="0" w:after="0" w:line="240" w:lineRule="auto"/>
        <w:ind w:firstLine="709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2"/>
        <w:gridCol w:w="5103"/>
      </w:tblGrid>
      <w:tr w:rsidR="00F61A55" w:rsidRPr="00131DA1" w14:paraId="148BE51D" w14:textId="77777777">
        <w:tc>
          <w:tcPr>
            <w:tcW w:w="2500" w:type="pct"/>
          </w:tcPr>
          <w:p w14:paraId="4E24C1D4" w14:textId="77777777" w:rsidR="00BC1C14" w:rsidRPr="00131DA1" w:rsidRDefault="00BC1C14" w:rsidP="006F0ABA">
            <w:pPr>
              <w:pStyle w:val="Normalunindented"/>
              <w:keepNext/>
              <w:shd w:val="clear" w:color="auto" w:fill="FFFFFF" w:themeFill="background1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131DA1">
              <w:rPr>
                <w:sz w:val="24"/>
                <w:szCs w:val="24"/>
              </w:rPr>
              <w:t xml:space="preserve">г. </w:t>
            </w:r>
            <w:r w:rsidR="004F39ED" w:rsidRPr="00131DA1">
              <w:rPr>
                <w:sz w:val="24"/>
                <w:szCs w:val="24"/>
              </w:rPr>
              <w:t>Москва</w:t>
            </w:r>
            <w:r w:rsidRPr="00131DA1">
              <w:rPr>
                <w:sz w:val="24"/>
                <w:szCs w:val="24"/>
              </w:rPr>
              <w:t> </w:t>
            </w:r>
          </w:p>
        </w:tc>
        <w:tc>
          <w:tcPr>
            <w:tcW w:w="2500" w:type="pct"/>
          </w:tcPr>
          <w:p w14:paraId="732CB0EA" w14:textId="22142C56" w:rsidR="00BC1C14" w:rsidRPr="00131DA1" w:rsidRDefault="00FC3F20" w:rsidP="006F0ABA">
            <w:pPr>
              <w:pStyle w:val="Normalunindented"/>
              <w:keepNext/>
              <w:shd w:val="clear" w:color="auto" w:fill="FFFFFF" w:themeFill="background1"/>
              <w:spacing w:before="0" w:after="0" w:line="240" w:lineRule="auto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A39C0">
              <w:rPr>
                <w:sz w:val="24"/>
                <w:szCs w:val="24"/>
              </w:rPr>
              <w:t>_</w:t>
            </w:r>
            <w:r w:rsidR="00AA39C0">
              <w:t>__</w:t>
            </w:r>
            <w:proofErr w:type="gramStart"/>
            <w:r w:rsidR="00AA39C0">
              <w:t>_</w:t>
            </w:r>
            <w:r>
              <w:rPr>
                <w:sz w:val="24"/>
                <w:szCs w:val="24"/>
              </w:rPr>
              <w:t>»</w:t>
            </w:r>
            <w:r w:rsidR="00BC1C14" w:rsidRPr="00131DA1">
              <w:rPr>
                <w:sz w:val="24"/>
                <w:szCs w:val="24"/>
              </w:rPr>
              <w:t xml:space="preserve">  </w:t>
            </w:r>
            <w:r w:rsidR="00AA39C0">
              <w:rPr>
                <w:sz w:val="24"/>
                <w:szCs w:val="24"/>
              </w:rPr>
              <w:t>_</w:t>
            </w:r>
            <w:proofErr w:type="gramEnd"/>
            <w:r w:rsidR="00AA39C0">
              <w:t>________</w:t>
            </w:r>
            <w:r>
              <w:rPr>
                <w:sz w:val="24"/>
                <w:szCs w:val="24"/>
              </w:rPr>
              <w:t xml:space="preserve"> </w:t>
            </w:r>
            <w:r w:rsidR="002A3875" w:rsidRPr="00131DA1">
              <w:rPr>
                <w:sz w:val="24"/>
                <w:szCs w:val="24"/>
              </w:rPr>
              <w:t>202</w:t>
            </w:r>
            <w:r w:rsidR="0085088A">
              <w:rPr>
                <w:sz w:val="24"/>
                <w:szCs w:val="24"/>
              </w:rPr>
              <w:t>6</w:t>
            </w:r>
            <w:r w:rsidR="002A3875" w:rsidRPr="00131DA1">
              <w:rPr>
                <w:sz w:val="24"/>
                <w:szCs w:val="24"/>
              </w:rPr>
              <w:t xml:space="preserve"> </w:t>
            </w:r>
            <w:r w:rsidR="00BC1C14" w:rsidRPr="00131DA1">
              <w:rPr>
                <w:sz w:val="24"/>
                <w:szCs w:val="24"/>
              </w:rPr>
              <w:t>г.</w:t>
            </w:r>
          </w:p>
        </w:tc>
      </w:tr>
    </w:tbl>
    <w:p w14:paraId="02DB5D41" w14:textId="77777777" w:rsidR="00F05770" w:rsidRPr="00131DA1" w:rsidRDefault="00F05770" w:rsidP="006F0ABA">
      <w:pPr>
        <w:shd w:val="clear" w:color="auto" w:fill="FFFFFF" w:themeFill="background1"/>
        <w:spacing w:before="0" w:after="0" w:line="240" w:lineRule="auto"/>
        <w:ind w:firstLine="709"/>
        <w:rPr>
          <w:b/>
          <w:bCs/>
          <w:sz w:val="24"/>
          <w:szCs w:val="24"/>
          <w:shd w:val="clear" w:color="auto" w:fill="FFFFFF"/>
        </w:rPr>
      </w:pPr>
      <w:bookmarkStart w:id="0" w:name="_ref_1-c45c77d52ae942"/>
    </w:p>
    <w:p w14:paraId="55E156C9" w14:textId="1B8FBBE9" w:rsidR="00F15456" w:rsidRPr="00131DA1" w:rsidRDefault="0085088A" w:rsidP="006F0ABA">
      <w:pPr>
        <w:shd w:val="clear" w:color="auto" w:fill="FFFFFF" w:themeFill="background1"/>
        <w:spacing w:before="0" w:after="0" w:line="240" w:lineRule="auto"/>
        <w:ind w:firstLine="709"/>
        <w:rPr>
          <w:sz w:val="24"/>
          <w:szCs w:val="24"/>
        </w:rPr>
      </w:pPr>
      <w:r w:rsidRPr="0085088A">
        <w:rPr>
          <w:b/>
          <w:bCs/>
          <w:sz w:val="24"/>
          <w:szCs w:val="24"/>
          <w:shd w:val="clear" w:color="auto" w:fill="FFFFFF"/>
        </w:rPr>
        <w:t>Федеральное государственное бюджетное научное учреждение «Институт содержания и методов обучения имени В.С. Леднева» (ФГБНУ «ИСМО им. В.С. Леднева»)</w:t>
      </w:r>
      <w:r w:rsidRPr="006F0ABA">
        <w:rPr>
          <w:sz w:val="24"/>
          <w:szCs w:val="24"/>
          <w:shd w:val="clear" w:color="auto" w:fill="FFFFFF"/>
        </w:rPr>
        <w:t xml:space="preserve">, именуемое в дальнейшем «Заказчик», в лице </w:t>
      </w:r>
      <w:r w:rsidRPr="006F0ABA">
        <w:rPr>
          <w:sz w:val="24"/>
          <w:szCs w:val="24"/>
        </w:rPr>
        <w:t>____________</w:t>
      </w:r>
      <w:r w:rsidR="00AB388E" w:rsidRPr="006F0ABA">
        <w:rPr>
          <w:sz w:val="24"/>
          <w:szCs w:val="24"/>
        </w:rPr>
        <w:t xml:space="preserve">, действующего на основании </w:t>
      </w:r>
      <w:r w:rsidRPr="006F0ABA">
        <w:rPr>
          <w:sz w:val="24"/>
          <w:szCs w:val="24"/>
        </w:rPr>
        <w:t>_____________</w:t>
      </w:r>
      <w:r w:rsidR="002A3875" w:rsidRPr="006F0ABA">
        <w:rPr>
          <w:sz w:val="24"/>
          <w:szCs w:val="24"/>
        </w:rPr>
        <w:t>, с одной стороны,</w:t>
      </w:r>
      <w:r w:rsidR="005E7965" w:rsidRPr="00131DA1">
        <w:rPr>
          <w:sz w:val="24"/>
          <w:szCs w:val="24"/>
        </w:rPr>
        <w:t xml:space="preserve"> </w:t>
      </w:r>
    </w:p>
    <w:p w14:paraId="0EBDF993" w14:textId="77777777" w:rsidR="006F0ABA" w:rsidRDefault="00114D6C" w:rsidP="006F0ABA">
      <w:pPr>
        <w:shd w:val="clear" w:color="auto" w:fill="FFFFFF" w:themeFill="background1"/>
        <w:spacing w:before="0" w:after="0" w:line="240" w:lineRule="auto"/>
        <w:ind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и </w:t>
      </w:r>
      <w:r w:rsidR="0085088A">
        <w:rPr>
          <w:b/>
          <w:bCs/>
          <w:sz w:val="24"/>
          <w:szCs w:val="24"/>
        </w:rPr>
        <w:t>________________</w:t>
      </w:r>
      <w:r w:rsidR="00857311" w:rsidRPr="00157500">
        <w:rPr>
          <w:sz w:val="24"/>
          <w:szCs w:val="24"/>
        </w:rPr>
        <w:t>, именуем</w:t>
      </w:r>
      <w:r w:rsidR="00857311">
        <w:rPr>
          <w:sz w:val="24"/>
          <w:szCs w:val="24"/>
        </w:rPr>
        <w:t>ый</w:t>
      </w:r>
      <w:r w:rsidR="00857311" w:rsidRPr="00157500">
        <w:rPr>
          <w:sz w:val="24"/>
          <w:szCs w:val="24"/>
        </w:rPr>
        <w:t xml:space="preserve"> в дальнейшем </w:t>
      </w:r>
      <w:r w:rsidR="00857311" w:rsidRPr="00157500">
        <w:rPr>
          <w:b/>
          <w:sz w:val="24"/>
          <w:szCs w:val="24"/>
        </w:rPr>
        <w:t>«</w:t>
      </w:r>
      <w:r w:rsidR="00857311">
        <w:rPr>
          <w:b/>
          <w:sz w:val="24"/>
          <w:szCs w:val="24"/>
        </w:rPr>
        <w:t>Исполнитель</w:t>
      </w:r>
      <w:r w:rsidR="00857311" w:rsidRPr="00157500">
        <w:rPr>
          <w:b/>
          <w:sz w:val="24"/>
          <w:szCs w:val="24"/>
        </w:rPr>
        <w:t>»</w:t>
      </w:r>
      <w:r w:rsidR="00857311" w:rsidRPr="00157500">
        <w:rPr>
          <w:sz w:val="24"/>
          <w:szCs w:val="24"/>
        </w:rPr>
        <w:t xml:space="preserve">, действующего на основании </w:t>
      </w:r>
      <w:r w:rsidR="0085088A">
        <w:rPr>
          <w:sz w:val="24"/>
          <w:szCs w:val="24"/>
        </w:rPr>
        <w:t>_________________</w:t>
      </w:r>
      <w:r w:rsidR="008775EF" w:rsidRPr="00131DA1">
        <w:rPr>
          <w:sz w:val="24"/>
          <w:szCs w:val="24"/>
          <w:lang w:bidi="ru-RU"/>
        </w:rPr>
        <w:t xml:space="preserve">, </w:t>
      </w:r>
      <w:r w:rsidRPr="00131DA1">
        <w:rPr>
          <w:sz w:val="24"/>
          <w:szCs w:val="24"/>
        </w:rPr>
        <w:t xml:space="preserve">с другой стороны, вместе именуемые «Стороны», и каждый в отдельности «Сторона в соответствии с п. </w:t>
      </w:r>
      <w:r w:rsidR="006F0ABA">
        <w:rPr>
          <w:sz w:val="24"/>
          <w:szCs w:val="24"/>
        </w:rPr>
        <w:t>5</w:t>
      </w:r>
      <w:r w:rsidR="00076857" w:rsidRPr="00131DA1">
        <w:rPr>
          <w:sz w:val="24"/>
          <w:szCs w:val="24"/>
        </w:rPr>
        <w:t xml:space="preserve"> </w:t>
      </w:r>
      <w:r w:rsidRPr="00131DA1">
        <w:rPr>
          <w:sz w:val="24"/>
          <w:szCs w:val="24"/>
        </w:rPr>
        <w:t>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F15456" w:rsidRPr="00131DA1">
        <w:rPr>
          <w:sz w:val="24"/>
          <w:szCs w:val="24"/>
        </w:rPr>
        <w:t xml:space="preserve"> заключили настоящий контракт (</w:t>
      </w:r>
      <w:r w:rsidRPr="00131DA1">
        <w:rPr>
          <w:sz w:val="24"/>
          <w:szCs w:val="24"/>
        </w:rPr>
        <w:t xml:space="preserve">далее </w:t>
      </w:r>
      <w:r w:rsidR="00F15456" w:rsidRPr="00131DA1">
        <w:rPr>
          <w:sz w:val="24"/>
          <w:szCs w:val="24"/>
        </w:rPr>
        <w:t xml:space="preserve">– </w:t>
      </w:r>
      <w:r w:rsidRPr="00131DA1">
        <w:rPr>
          <w:sz w:val="24"/>
          <w:szCs w:val="24"/>
        </w:rPr>
        <w:t>Контракт</w:t>
      </w:r>
      <w:r w:rsidR="00F15456" w:rsidRPr="00131DA1">
        <w:rPr>
          <w:sz w:val="24"/>
          <w:szCs w:val="24"/>
        </w:rPr>
        <w:t>)</w:t>
      </w:r>
      <w:r w:rsidRPr="00131DA1">
        <w:rPr>
          <w:sz w:val="24"/>
          <w:szCs w:val="24"/>
        </w:rPr>
        <w:t xml:space="preserve"> о нижеследующем: </w:t>
      </w:r>
    </w:p>
    <w:p w14:paraId="40CB4146" w14:textId="5247275D" w:rsidR="00114D6C" w:rsidRPr="00131DA1" w:rsidRDefault="00114D6C" w:rsidP="006F0ABA">
      <w:pPr>
        <w:shd w:val="clear" w:color="auto" w:fill="FFFFFF" w:themeFill="background1"/>
        <w:spacing w:before="0" w:after="0" w:line="240" w:lineRule="auto"/>
        <w:ind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 </w:t>
      </w:r>
    </w:p>
    <w:p w14:paraId="5093F59E" w14:textId="77777777" w:rsidR="00BC1C14" w:rsidRPr="00131DA1" w:rsidRDefault="00BC1C14" w:rsidP="006F0ABA">
      <w:pPr>
        <w:pStyle w:val="1"/>
        <w:shd w:val="clear" w:color="auto" w:fill="FFFFFF" w:themeFill="background1"/>
        <w:spacing w:before="0" w:after="0" w:line="240" w:lineRule="auto"/>
        <w:ind w:firstLine="709"/>
        <w:rPr>
          <w:szCs w:val="24"/>
        </w:rPr>
      </w:pPr>
      <w:r w:rsidRPr="00131DA1">
        <w:rPr>
          <w:szCs w:val="24"/>
        </w:rPr>
        <w:t>Предмет контракта</w:t>
      </w:r>
      <w:bookmarkEnd w:id="0"/>
    </w:p>
    <w:p w14:paraId="57428A69" w14:textId="2B3E92B4" w:rsidR="00BC1C14" w:rsidRPr="00131DA1" w:rsidRDefault="00BC1C14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bookmarkStart w:id="1" w:name="_ref_1-0055714389fd48"/>
      <w:r w:rsidRPr="00131DA1">
        <w:rPr>
          <w:sz w:val="24"/>
          <w:szCs w:val="24"/>
        </w:rPr>
        <w:t>Исполнител</w:t>
      </w:r>
      <w:r w:rsidR="00E50CFF" w:rsidRPr="00131DA1">
        <w:rPr>
          <w:sz w:val="24"/>
          <w:szCs w:val="24"/>
        </w:rPr>
        <w:t>ь</w:t>
      </w:r>
      <w:r w:rsidRPr="00131DA1">
        <w:rPr>
          <w:sz w:val="24"/>
          <w:szCs w:val="24"/>
        </w:rPr>
        <w:t xml:space="preserve"> обязу</w:t>
      </w:r>
      <w:r w:rsidR="00CA6BF7" w:rsidRPr="00131DA1">
        <w:rPr>
          <w:sz w:val="24"/>
          <w:szCs w:val="24"/>
        </w:rPr>
        <w:t>е</w:t>
      </w:r>
      <w:r w:rsidRPr="00131DA1">
        <w:rPr>
          <w:sz w:val="24"/>
          <w:szCs w:val="24"/>
        </w:rPr>
        <w:t>тся по заданию Заказчика оказать услуги</w:t>
      </w:r>
      <w:r w:rsidR="00CA6BF7" w:rsidRPr="00131DA1">
        <w:rPr>
          <w:sz w:val="24"/>
          <w:szCs w:val="24"/>
        </w:rPr>
        <w:t xml:space="preserve"> </w:t>
      </w:r>
      <w:r w:rsidR="0085088A">
        <w:rPr>
          <w:sz w:val="24"/>
          <w:szCs w:val="24"/>
        </w:rPr>
        <w:t xml:space="preserve">по </w:t>
      </w:r>
      <w:r w:rsidR="006F0ABA" w:rsidRPr="006F0ABA">
        <w:rPr>
          <w:b/>
          <w:bCs w:val="0"/>
          <w:sz w:val="24"/>
          <w:szCs w:val="24"/>
          <w:lang w:eastAsia="ar-SA"/>
        </w:rPr>
        <w:t xml:space="preserve">организационно-технологическому обеспечению проведения </w:t>
      </w:r>
      <w:r w:rsidR="006F0ABA" w:rsidRPr="006F0ABA">
        <w:rPr>
          <w:rStyle w:val="FontStyle26"/>
          <w:b/>
          <w:color w:val="000000"/>
          <w:sz w:val="24"/>
          <w:szCs w:val="24"/>
        </w:rPr>
        <w:t>очного этапа конкурса методических команд Дальневосточного федерального округа</w:t>
      </w:r>
      <w:r w:rsidR="004A145F">
        <w:rPr>
          <w:rStyle w:val="FontStyle26"/>
          <w:b/>
          <w:color w:val="000000"/>
          <w:sz w:val="24"/>
          <w:szCs w:val="24"/>
        </w:rPr>
        <w:t>,</w:t>
      </w:r>
      <w:r w:rsidRPr="00131DA1">
        <w:rPr>
          <w:sz w:val="24"/>
          <w:szCs w:val="24"/>
        </w:rPr>
        <w:t xml:space="preserve"> а Заказчик обязуется оплатить эти услуги.</w:t>
      </w:r>
      <w:bookmarkEnd w:id="1"/>
    </w:p>
    <w:p w14:paraId="2EC4BA15" w14:textId="2453C045" w:rsidR="00BC1C14" w:rsidRPr="00131DA1" w:rsidRDefault="00BC1C14" w:rsidP="006F0ABA">
      <w:pPr>
        <w:shd w:val="clear" w:color="auto" w:fill="FFFFFF" w:themeFill="background1"/>
        <w:spacing w:before="0" w:after="0" w:line="240" w:lineRule="auto"/>
        <w:ind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Перечень </w:t>
      </w:r>
      <w:r w:rsidR="00A9351C" w:rsidRPr="00131DA1">
        <w:rPr>
          <w:sz w:val="24"/>
          <w:szCs w:val="24"/>
        </w:rPr>
        <w:t>услуг</w:t>
      </w:r>
      <w:r w:rsidRPr="00131DA1">
        <w:rPr>
          <w:sz w:val="24"/>
          <w:szCs w:val="24"/>
        </w:rPr>
        <w:t xml:space="preserve">, которые должен </w:t>
      </w:r>
      <w:r w:rsidR="004B7EAD" w:rsidRPr="00131DA1">
        <w:rPr>
          <w:sz w:val="24"/>
          <w:szCs w:val="24"/>
        </w:rPr>
        <w:t>оказать</w:t>
      </w:r>
      <w:r w:rsidRPr="00131DA1">
        <w:rPr>
          <w:sz w:val="24"/>
          <w:szCs w:val="24"/>
        </w:rPr>
        <w:t xml:space="preserve"> Исполнитель, и объем услуг приведены в Приложении № </w:t>
      </w:r>
      <w:r w:rsidR="00AA4787" w:rsidRPr="00131DA1">
        <w:rPr>
          <w:sz w:val="24"/>
          <w:szCs w:val="24"/>
        </w:rPr>
        <w:fldChar w:fldCharType="begin" w:fldLock="1"/>
      </w:r>
      <w:r w:rsidR="00AA4787" w:rsidRPr="00131DA1">
        <w:rPr>
          <w:sz w:val="24"/>
          <w:szCs w:val="24"/>
        </w:rPr>
        <w:instrText xml:space="preserve"> REF _ref_1-c4175dfd8a7541 \h \n \!  \* MERGEFORMAT </w:instrText>
      </w:r>
      <w:r w:rsidR="00AA4787" w:rsidRPr="00131DA1">
        <w:rPr>
          <w:sz w:val="24"/>
          <w:szCs w:val="24"/>
        </w:rPr>
      </w:r>
      <w:r w:rsidR="00AA4787" w:rsidRPr="00131DA1">
        <w:rPr>
          <w:sz w:val="24"/>
          <w:szCs w:val="24"/>
        </w:rPr>
        <w:fldChar w:fldCharType="separate"/>
      </w:r>
      <w:r w:rsidRPr="00131DA1">
        <w:rPr>
          <w:sz w:val="24"/>
          <w:szCs w:val="24"/>
        </w:rPr>
        <w:t>1</w:t>
      </w:r>
      <w:r w:rsidR="00AA4787" w:rsidRPr="00131DA1">
        <w:rPr>
          <w:sz w:val="24"/>
          <w:szCs w:val="24"/>
        </w:rPr>
        <w:fldChar w:fldCharType="end"/>
      </w:r>
      <w:r w:rsidRPr="00131DA1">
        <w:rPr>
          <w:sz w:val="24"/>
          <w:szCs w:val="24"/>
        </w:rPr>
        <w:t xml:space="preserve"> к Контракту </w:t>
      </w:r>
      <w:r w:rsidR="009033D5" w:rsidRPr="00131DA1">
        <w:rPr>
          <w:sz w:val="24"/>
          <w:szCs w:val="24"/>
        </w:rPr>
        <w:t xml:space="preserve">(далее </w:t>
      </w:r>
      <w:r w:rsidR="00076857" w:rsidRPr="00131DA1">
        <w:rPr>
          <w:sz w:val="24"/>
          <w:szCs w:val="24"/>
        </w:rPr>
        <w:t>–</w:t>
      </w:r>
      <w:r w:rsidR="009033D5" w:rsidRPr="00131DA1">
        <w:rPr>
          <w:sz w:val="24"/>
          <w:szCs w:val="24"/>
        </w:rPr>
        <w:t xml:space="preserve"> </w:t>
      </w:r>
      <w:r w:rsidR="00076857" w:rsidRPr="00131DA1">
        <w:rPr>
          <w:sz w:val="24"/>
          <w:szCs w:val="24"/>
        </w:rPr>
        <w:t>Техническое задание</w:t>
      </w:r>
      <w:r w:rsidR="009033D5" w:rsidRPr="00131DA1">
        <w:rPr>
          <w:sz w:val="24"/>
          <w:szCs w:val="24"/>
        </w:rPr>
        <w:t>)</w:t>
      </w:r>
    </w:p>
    <w:p w14:paraId="0AD5A2AD" w14:textId="77777777" w:rsidR="00BC1C14" w:rsidRPr="00131DA1" w:rsidRDefault="00BC1C14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bookmarkStart w:id="2" w:name="_ref_1-c7798362bb2c45"/>
      <w:r w:rsidRPr="00131DA1">
        <w:rPr>
          <w:sz w:val="24"/>
          <w:szCs w:val="24"/>
        </w:rPr>
        <w:t>Условие Контракта об объеме услуг может быть изменено, если по предложению Заказчика предусмотренный Контрактом объем услуг увеличивается или уменьшается не более чем на 10%</w:t>
      </w:r>
      <w:bookmarkEnd w:id="2"/>
      <w:r w:rsidR="009E7C28" w:rsidRPr="00131DA1">
        <w:rPr>
          <w:sz w:val="24"/>
          <w:szCs w:val="24"/>
        </w:rPr>
        <w:t>.</w:t>
      </w:r>
    </w:p>
    <w:p w14:paraId="40CE7933" w14:textId="01892466" w:rsidR="00BC1C14" w:rsidRPr="00131DA1" w:rsidRDefault="00A0533E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bookmarkStart w:id="3" w:name="_ref_1-fca174c8246042"/>
      <w:r w:rsidRPr="00131DA1">
        <w:rPr>
          <w:sz w:val="24"/>
          <w:szCs w:val="24"/>
        </w:rPr>
        <w:t>Идентификационный </w:t>
      </w:r>
      <w:r w:rsidR="00BC1C14" w:rsidRPr="00131DA1">
        <w:rPr>
          <w:sz w:val="24"/>
          <w:szCs w:val="24"/>
        </w:rPr>
        <w:t>код</w:t>
      </w:r>
      <w:r w:rsidRPr="00131DA1">
        <w:rPr>
          <w:sz w:val="24"/>
          <w:szCs w:val="24"/>
        </w:rPr>
        <w:t> </w:t>
      </w:r>
      <w:r w:rsidR="00BC1C14" w:rsidRPr="00131DA1">
        <w:rPr>
          <w:sz w:val="24"/>
          <w:szCs w:val="24"/>
        </w:rPr>
        <w:t>закупки</w:t>
      </w:r>
      <w:bookmarkEnd w:id="3"/>
      <w:r w:rsidR="00375ABC">
        <w:rPr>
          <w:sz w:val="24"/>
          <w:szCs w:val="24"/>
        </w:rPr>
        <w:t xml:space="preserve"> </w:t>
      </w:r>
      <w:r w:rsidR="0085088A" w:rsidRPr="0085088A">
        <w:rPr>
          <w:sz w:val="24"/>
          <w:szCs w:val="24"/>
          <w:lang w:bidi="ru-RU"/>
        </w:rPr>
        <w:t>2617717026894770101001002</w:t>
      </w:r>
      <w:r w:rsidR="006F0ABA">
        <w:rPr>
          <w:sz w:val="24"/>
          <w:szCs w:val="24"/>
          <w:lang w:bidi="ru-RU"/>
        </w:rPr>
        <w:t>7</w:t>
      </w:r>
      <w:r w:rsidR="0085088A" w:rsidRPr="0085088A">
        <w:rPr>
          <w:sz w:val="24"/>
          <w:szCs w:val="24"/>
          <w:lang w:bidi="ru-RU"/>
        </w:rPr>
        <w:t>0000000244</w:t>
      </w:r>
      <w:r w:rsidR="00AA3C43" w:rsidRPr="00131DA1">
        <w:rPr>
          <w:sz w:val="24"/>
          <w:szCs w:val="24"/>
          <w:lang w:bidi="ru-RU"/>
        </w:rPr>
        <w:t>.</w:t>
      </w:r>
    </w:p>
    <w:p w14:paraId="04B1B9F7" w14:textId="6BA1CAAE" w:rsidR="00FD1C05" w:rsidRPr="00EF4F36" w:rsidRDefault="00076857" w:rsidP="006F0ABA">
      <w:pPr>
        <w:pStyle w:val="2"/>
        <w:spacing w:before="0" w:after="0" w:line="240" w:lineRule="auto"/>
        <w:ind w:left="0" w:firstLine="709"/>
        <w:rPr>
          <w:sz w:val="24"/>
          <w:szCs w:val="24"/>
        </w:rPr>
      </w:pPr>
      <w:r w:rsidRPr="00EF4F36">
        <w:rPr>
          <w:sz w:val="24"/>
          <w:szCs w:val="24"/>
        </w:rPr>
        <w:t xml:space="preserve">Источник финансирования: </w:t>
      </w:r>
      <w:r w:rsidR="0013334A" w:rsidRPr="00EF4F36">
        <w:rPr>
          <w:sz w:val="24"/>
          <w:szCs w:val="24"/>
        </w:rPr>
        <w:t>бюджетные средства</w:t>
      </w:r>
    </w:p>
    <w:p w14:paraId="4C0C75C3" w14:textId="1A822551" w:rsidR="00BC1C14" w:rsidRPr="00131DA1" w:rsidRDefault="00BC1C14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bookmarkStart w:id="4" w:name="_ref_1-c099d09067a44f"/>
      <w:r w:rsidRPr="00131DA1">
        <w:rPr>
          <w:sz w:val="24"/>
          <w:szCs w:val="24"/>
        </w:rPr>
        <w:t>Качество услуг должно соответство</w:t>
      </w:r>
      <w:r w:rsidR="00A9351C" w:rsidRPr="00131DA1">
        <w:rPr>
          <w:sz w:val="24"/>
          <w:szCs w:val="24"/>
        </w:rPr>
        <w:t xml:space="preserve">вать требованиям, установленным </w:t>
      </w:r>
      <w:r w:rsidR="00076857" w:rsidRPr="00131DA1">
        <w:rPr>
          <w:sz w:val="24"/>
          <w:szCs w:val="24"/>
        </w:rPr>
        <w:t>Техническим заданием</w:t>
      </w:r>
      <w:r w:rsidRPr="00131DA1">
        <w:rPr>
          <w:sz w:val="24"/>
          <w:szCs w:val="24"/>
        </w:rPr>
        <w:t>.</w:t>
      </w:r>
      <w:bookmarkEnd w:id="4"/>
    </w:p>
    <w:p w14:paraId="150EAAAF" w14:textId="77777777" w:rsidR="00E94D3A" w:rsidRPr="00131DA1" w:rsidRDefault="00BC1C14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bookmarkStart w:id="5" w:name="_ref_1-13e89cdacee349"/>
      <w:r w:rsidRPr="00131DA1">
        <w:rPr>
          <w:sz w:val="24"/>
          <w:szCs w:val="24"/>
        </w:rPr>
        <w:t>Если законом, иными правовыми актами или в установленном ими порядке предусмотрены обязательные требования к услугам, оказыва</w:t>
      </w:r>
      <w:r w:rsidR="00A9351C" w:rsidRPr="00131DA1">
        <w:rPr>
          <w:sz w:val="24"/>
          <w:szCs w:val="24"/>
        </w:rPr>
        <w:t xml:space="preserve">емым по Контракту, Исполнитель </w:t>
      </w:r>
      <w:r w:rsidRPr="00131DA1">
        <w:rPr>
          <w:sz w:val="24"/>
          <w:szCs w:val="24"/>
        </w:rPr>
        <w:t>обязан оказать услуги, соблюдая эти требования</w:t>
      </w:r>
      <w:bookmarkEnd w:id="5"/>
      <w:r w:rsidR="000A390C" w:rsidRPr="00131DA1">
        <w:rPr>
          <w:sz w:val="24"/>
          <w:szCs w:val="24"/>
        </w:rPr>
        <w:t>.</w:t>
      </w:r>
    </w:p>
    <w:p w14:paraId="61053C56" w14:textId="68EAA618" w:rsidR="0036715E" w:rsidRPr="0036715E" w:rsidRDefault="00F7528A" w:rsidP="0036715E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Все материалы и оборудование, необходимые для оказания услуг, предоставляет Исполнитель.</w:t>
      </w:r>
    </w:p>
    <w:p w14:paraId="7490F2EC" w14:textId="77777777" w:rsidR="00BC1C14" w:rsidRPr="00131DA1" w:rsidRDefault="00BC1C14" w:rsidP="006F0ABA">
      <w:pPr>
        <w:pStyle w:val="1"/>
        <w:shd w:val="clear" w:color="auto" w:fill="FFFFFF" w:themeFill="background1"/>
        <w:spacing w:before="0" w:after="0" w:line="240" w:lineRule="auto"/>
        <w:ind w:firstLine="709"/>
        <w:rPr>
          <w:szCs w:val="24"/>
        </w:rPr>
      </w:pPr>
      <w:bookmarkStart w:id="6" w:name="_ref_1-81173ba92a1040"/>
      <w:r w:rsidRPr="00131DA1">
        <w:rPr>
          <w:szCs w:val="24"/>
        </w:rPr>
        <w:t>Цена услуг и порядок оплаты</w:t>
      </w:r>
      <w:bookmarkEnd w:id="6"/>
    </w:p>
    <w:p w14:paraId="56FCC1F2" w14:textId="772BE53E" w:rsidR="0085088A" w:rsidRPr="0085088A" w:rsidRDefault="0085088A" w:rsidP="006F0ABA">
      <w:pPr>
        <w:pStyle w:val="ac"/>
        <w:widowControl w:val="0"/>
        <w:numPr>
          <w:ilvl w:val="1"/>
          <w:numId w:val="3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before="0" w:after="0" w:line="240" w:lineRule="auto"/>
        <w:ind w:left="0" w:firstLine="709"/>
        <w:jc w:val="both"/>
        <w:rPr>
          <w:sz w:val="24"/>
          <w:szCs w:val="24"/>
        </w:rPr>
      </w:pPr>
      <w:bookmarkStart w:id="7" w:name="_ref_1-a36565d1063545"/>
      <w:r w:rsidRPr="0085088A">
        <w:rPr>
          <w:sz w:val="24"/>
          <w:szCs w:val="24"/>
        </w:rPr>
        <w:t xml:space="preserve"> Цена Контракта составляет __________ (__________) рублей _______ копеек, включая налог на добавленную стоимость (__ %): __________ (__________) рублей _______ копеек (НДС не облагается на основании ______________ Налогового кодекса Российской Федерации и ________).</w:t>
      </w:r>
    </w:p>
    <w:p w14:paraId="55F8A08D" w14:textId="221A01A6" w:rsidR="00E00CCE" w:rsidRPr="00131DA1" w:rsidRDefault="00E00CCE" w:rsidP="006F0ABA">
      <w:pPr>
        <w:pStyle w:val="ac"/>
        <w:widowControl w:val="0"/>
        <w:numPr>
          <w:ilvl w:val="1"/>
          <w:numId w:val="3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before="0"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131DA1">
        <w:rPr>
          <w:sz w:val="24"/>
          <w:szCs w:val="24"/>
        </w:rPr>
        <w:t xml:space="preserve">Наименование, количество, стоимость единицы оказываемых услуг указаны в Спецификации (Приложение № 2 к </w:t>
      </w:r>
      <w:r w:rsidR="00D45C3E">
        <w:rPr>
          <w:sz w:val="24"/>
          <w:szCs w:val="24"/>
        </w:rPr>
        <w:t>Контракту</w:t>
      </w:r>
      <w:r w:rsidRPr="00131DA1">
        <w:rPr>
          <w:sz w:val="24"/>
          <w:szCs w:val="24"/>
        </w:rPr>
        <w:t>).</w:t>
      </w:r>
    </w:p>
    <w:p w14:paraId="3E48281C" w14:textId="77777777" w:rsidR="0031038A" w:rsidRPr="00131DA1" w:rsidRDefault="009E0666" w:rsidP="006F0ABA">
      <w:pPr>
        <w:pStyle w:val="ac"/>
        <w:widowControl w:val="0"/>
        <w:numPr>
          <w:ilvl w:val="1"/>
          <w:numId w:val="3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before="0"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131DA1">
        <w:rPr>
          <w:sz w:val="24"/>
          <w:szCs w:val="24"/>
        </w:rPr>
        <w:t>Оплата</w:t>
      </w:r>
      <w:r w:rsidR="00620E83" w:rsidRPr="00131DA1">
        <w:rPr>
          <w:sz w:val="24"/>
          <w:szCs w:val="24"/>
        </w:rPr>
        <w:t xml:space="preserve"> </w:t>
      </w:r>
      <w:r w:rsidRPr="00131DA1">
        <w:rPr>
          <w:sz w:val="24"/>
          <w:szCs w:val="24"/>
        </w:rPr>
        <w:t xml:space="preserve">по </w:t>
      </w:r>
      <w:r w:rsidR="00620E83" w:rsidRPr="00131DA1">
        <w:rPr>
          <w:sz w:val="24"/>
          <w:szCs w:val="24"/>
        </w:rPr>
        <w:t>Контракт</w:t>
      </w:r>
      <w:r w:rsidRPr="00131DA1">
        <w:rPr>
          <w:sz w:val="24"/>
          <w:szCs w:val="24"/>
        </w:rPr>
        <w:t>у</w:t>
      </w:r>
      <w:r w:rsidR="00620E83" w:rsidRPr="00131DA1">
        <w:rPr>
          <w:sz w:val="24"/>
          <w:szCs w:val="24"/>
        </w:rPr>
        <w:t xml:space="preserve"> осуществляется в рублях Российской Федерации.</w:t>
      </w:r>
    </w:p>
    <w:p w14:paraId="71379150" w14:textId="77777777" w:rsidR="0031038A" w:rsidRPr="00131DA1" w:rsidRDefault="00620E83" w:rsidP="006F0ABA">
      <w:pPr>
        <w:pStyle w:val="ac"/>
        <w:widowControl w:val="0"/>
        <w:numPr>
          <w:ilvl w:val="1"/>
          <w:numId w:val="3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before="0"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131DA1">
        <w:rPr>
          <w:sz w:val="24"/>
          <w:szCs w:val="24"/>
        </w:rPr>
        <w:t>Цена Контракта включает в себя все затраты, издержки, налоги, сборы и иные расходы Исполнителя, в том числе сопутствующие, связанные с исполнением Контракта.</w:t>
      </w:r>
    </w:p>
    <w:p w14:paraId="7BCE8D6A" w14:textId="77777777" w:rsidR="0031038A" w:rsidRPr="00131DA1" w:rsidRDefault="00620E83" w:rsidP="006F0ABA">
      <w:pPr>
        <w:pStyle w:val="ac"/>
        <w:widowControl w:val="0"/>
        <w:numPr>
          <w:ilvl w:val="1"/>
          <w:numId w:val="3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before="0"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131DA1">
        <w:rPr>
          <w:sz w:val="24"/>
          <w:szCs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3E141651" w14:textId="77777777" w:rsidR="0031038A" w:rsidRPr="00131DA1" w:rsidRDefault="00620E83" w:rsidP="006F0ABA">
      <w:pPr>
        <w:pStyle w:val="ac"/>
        <w:widowControl w:val="0"/>
        <w:numPr>
          <w:ilvl w:val="1"/>
          <w:numId w:val="3"/>
        </w:numPr>
        <w:shd w:val="clear" w:color="auto" w:fill="FFFFFF" w:themeFill="background1"/>
        <w:tabs>
          <w:tab w:val="left" w:pos="993"/>
          <w:tab w:val="left" w:pos="1134"/>
        </w:tabs>
        <w:autoSpaceDE w:val="0"/>
        <w:autoSpaceDN w:val="0"/>
        <w:spacing w:before="0"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131DA1">
        <w:rPr>
          <w:sz w:val="24"/>
          <w:szCs w:val="24"/>
        </w:rPr>
        <w:t xml:space="preserve">Цена Контракта может быть снижена по соглашению Сторон без изменения предусмотренного Контрактом объема услуг и иных условий исполнения Контракта. </w:t>
      </w:r>
    </w:p>
    <w:p w14:paraId="23A8F02D" w14:textId="77777777" w:rsidR="0031038A" w:rsidRPr="00131DA1" w:rsidRDefault="00620E83" w:rsidP="006F0ABA">
      <w:pPr>
        <w:pStyle w:val="ac"/>
        <w:widowControl w:val="0"/>
        <w:numPr>
          <w:ilvl w:val="1"/>
          <w:numId w:val="3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before="0"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131DA1">
        <w:rPr>
          <w:sz w:val="24"/>
          <w:szCs w:val="24"/>
        </w:rPr>
        <w:t>Заказчик вправе изменить не более чем на 10 про</w:t>
      </w:r>
      <w:r w:rsidR="004B7EAD" w:rsidRPr="00131DA1">
        <w:rPr>
          <w:sz w:val="24"/>
          <w:szCs w:val="24"/>
        </w:rPr>
        <w:t xml:space="preserve">центов предусмотренный Контрактом </w:t>
      </w:r>
      <w:r w:rsidRPr="00131DA1">
        <w:rPr>
          <w:sz w:val="24"/>
          <w:szCs w:val="24"/>
        </w:rPr>
        <w:t xml:space="preserve">объем </w:t>
      </w:r>
      <w:r w:rsidR="00492C9A" w:rsidRPr="00131DA1">
        <w:rPr>
          <w:sz w:val="24"/>
          <w:szCs w:val="24"/>
        </w:rPr>
        <w:t>услуг</w:t>
      </w:r>
      <w:r w:rsidRPr="00131DA1">
        <w:rPr>
          <w:sz w:val="24"/>
          <w:szCs w:val="24"/>
        </w:rPr>
        <w:t xml:space="preserve"> при изменении потребности в </w:t>
      </w:r>
      <w:r w:rsidR="00492C9A" w:rsidRPr="00131DA1">
        <w:rPr>
          <w:sz w:val="24"/>
          <w:szCs w:val="24"/>
        </w:rPr>
        <w:t>услугах</w:t>
      </w:r>
      <w:r w:rsidRPr="00131DA1">
        <w:rPr>
          <w:sz w:val="24"/>
          <w:szCs w:val="24"/>
        </w:rPr>
        <w:t xml:space="preserve">, на оказание которых заключен Контракт, или при выявлении потребности в дополнительном объеме </w:t>
      </w:r>
      <w:r w:rsidR="00492C9A" w:rsidRPr="00131DA1">
        <w:rPr>
          <w:sz w:val="24"/>
          <w:szCs w:val="24"/>
        </w:rPr>
        <w:t>услуг</w:t>
      </w:r>
      <w:r w:rsidRPr="00131DA1">
        <w:rPr>
          <w:sz w:val="24"/>
          <w:szCs w:val="24"/>
        </w:rPr>
        <w:t xml:space="preserve">, не предусмотренных Контрактом, но связанных с </w:t>
      </w:r>
      <w:r w:rsidR="00492C9A" w:rsidRPr="00131DA1">
        <w:rPr>
          <w:sz w:val="24"/>
          <w:szCs w:val="24"/>
        </w:rPr>
        <w:t>услугами</w:t>
      </w:r>
      <w:r w:rsidRPr="00131DA1">
        <w:rPr>
          <w:sz w:val="24"/>
          <w:szCs w:val="24"/>
        </w:rPr>
        <w:t>, предусмотренными Контракт</w:t>
      </w:r>
      <w:r w:rsidR="004B7EAD" w:rsidRPr="00131DA1">
        <w:rPr>
          <w:sz w:val="24"/>
          <w:szCs w:val="24"/>
        </w:rPr>
        <w:t>ом</w:t>
      </w:r>
      <w:r w:rsidRPr="00131DA1">
        <w:rPr>
          <w:sz w:val="24"/>
          <w:szCs w:val="24"/>
        </w:rPr>
        <w:t xml:space="preserve">. </w:t>
      </w:r>
    </w:p>
    <w:p w14:paraId="2312C484" w14:textId="77777777" w:rsidR="003C6D1C" w:rsidRPr="00131DA1" w:rsidRDefault="00620E83" w:rsidP="006F0ABA">
      <w:pPr>
        <w:pStyle w:val="ac"/>
        <w:widowControl w:val="0"/>
        <w:numPr>
          <w:ilvl w:val="1"/>
          <w:numId w:val="3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before="0"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131DA1">
        <w:rPr>
          <w:sz w:val="24"/>
          <w:szCs w:val="24"/>
        </w:rPr>
        <w:t>Оплата по Контракту осуществляется Заказчиком в следующем порядке:</w:t>
      </w:r>
    </w:p>
    <w:p w14:paraId="2209D173" w14:textId="227B4E91" w:rsidR="003C6D1C" w:rsidRPr="00131DA1" w:rsidRDefault="005F143A" w:rsidP="006F0ABA">
      <w:pPr>
        <w:pStyle w:val="ac"/>
        <w:widowControl w:val="0"/>
        <w:numPr>
          <w:ilvl w:val="2"/>
          <w:numId w:val="3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before="0"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131DA1">
        <w:rPr>
          <w:sz w:val="24"/>
          <w:szCs w:val="24"/>
        </w:rPr>
        <w:lastRenderedPageBreak/>
        <w:t>Заказчик производит оплату оказанных услуг</w:t>
      </w:r>
      <w:r w:rsidR="00106C89" w:rsidRPr="00131DA1">
        <w:rPr>
          <w:sz w:val="24"/>
          <w:szCs w:val="24"/>
        </w:rPr>
        <w:t xml:space="preserve"> в размере </w:t>
      </w:r>
      <w:r w:rsidR="000F38BE" w:rsidRPr="00131DA1">
        <w:rPr>
          <w:sz w:val="24"/>
          <w:szCs w:val="24"/>
        </w:rPr>
        <w:t>Цены Контракта</w:t>
      </w:r>
      <w:r w:rsidRPr="00131DA1">
        <w:rPr>
          <w:sz w:val="24"/>
          <w:szCs w:val="24"/>
        </w:rPr>
        <w:t xml:space="preserve"> в безналичном порядке путём перечисления </w:t>
      </w:r>
      <w:r w:rsidR="00106C89" w:rsidRPr="00131DA1">
        <w:rPr>
          <w:sz w:val="24"/>
          <w:szCs w:val="24"/>
        </w:rPr>
        <w:t xml:space="preserve"> денежных средств </w:t>
      </w:r>
      <w:r w:rsidRPr="00131DA1">
        <w:rPr>
          <w:sz w:val="24"/>
          <w:szCs w:val="24"/>
        </w:rPr>
        <w:t xml:space="preserve">со своего лицевого счета на расчётный счёт </w:t>
      </w:r>
      <w:r w:rsidR="00FD1D25" w:rsidRPr="00131DA1">
        <w:rPr>
          <w:sz w:val="24"/>
          <w:szCs w:val="24"/>
        </w:rPr>
        <w:t>Исполнителя</w:t>
      </w:r>
      <w:r w:rsidRPr="00131DA1">
        <w:rPr>
          <w:sz w:val="24"/>
          <w:szCs w:val="24"/>
        </w:rPr>
        <w:t xml:space="preserve">, реквизиты которого указаны в разделе 12 Контракта, на основании надлежаще оформленного и подписанного обеими Сторонами </w:t>
      </w:r>
      <w:r w:rsidR="0085088A" w:rsidRPr="0085088A">
        <w:rPr>
          <w:sz w:val="24"/>
          <w:szCs w:val="24"/>
        </w:rPr>
        <w:t>Акт</w:t>
      </w:r>
      <w:r w:rsidR="0085088A">
        <w:rPr>
          <w:sz w:val="24"/>
          <w:szCs w:val="24"/>
        </w:rPr>
        <w:t>а</w:t>
      </w:r>
      <w:r w:rsidR="0085088A" w:rsidRPr="0085088A">
        <w:rPr>
          <w:sz w:val="24"/>
          <w:szCs w:val="24"/>
        </w:rPr>
        <w:t xml:space="preserve"> приемки товаров, работ, услуг (ф. 0510452) (далее – Акт приемки (ф. 0510452)) </w:t>
      </w:r>
      <w:r w:rsidRPr="00131DA1">
        <w:rPr>
          <w:sz w:val="24"/>
          <w:szCs w:val="24"/>
        </w:rPr>
        <w:t xml:space="preserve"> (далее – Акт об оказании услуг</w:t>
      </w:r>
      <w:r w:rsidR="00FD1D25" w:rsidRPr="00131DA1">
        <w:rPr>
          <w:sz w:val="24"/>
          <w:szCs w:val="24"/>
        </w:rPr>
        <w:t>)</w:t>
      </w:r>
      <w:r w:rsidRPr="00131DA1">
        <w:rPr>
          <w:sz w:val="24"/>
          <w:szCs w:val="24"/>
        </w:rPr>
        <w:t xml:space="preserve"> в течение 7 (семи) рабочих дней с даты подписания Заказчиком Акта об оказании услуг и выставленного счета Исполнителем.</w:t>
      </w:r>
    </w:p>
    <w:p w14:paraId="6DB4E5EB" w14:textId="76E66EB7" w:rsidR="00620E83" w:rsidRPr="00131DA1" w:rsidRDefault="00620E83" w:rsidP="006F0ABA">
      <w:pPr>
        <w:pStyle w:val="ac"/>
        <w:widowControl w:val="0"/>
        <w:numPr>
          <w:ilvl w:val="2"/>
          <w:numId w:val="3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before="0"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131DA1">
        <w:rPr>
          <w:sz w:val="24"/>
          <w:szCs w:val="24"/>
        </w:rPr>
        <w:t xml:space="preserve">Оплата по Контракту осуществляется </w:t>
      </w:r>
      <w:r w:rsidR="0029694F" w:rsidRPr="00131DA1">
        <w:rPr>
          <w:sz w:val="24"/>
          <w:szCs w:val="24"/>
        </w:rPr>
        <w:t xml:space="preserve">на основании выставленного Исполнителем счета на оплату, иных </w:t>
      </w:r>
      <w:r w:rsidR="0036715E" w:rsidRPr="00131DA1">
        <w:rPr>
          <w:sz w:val="24"/>
          <w:szCs w:val="24"/>
        </w:rPr>
        <w:t>документов в случае, если</w:t>
      </w:r>
      <w:r w:rsidR="0029694F" w:rsidRPr="00131DA1">
        <w:rPr>
          <w:sz w:val="24"/>
          <w:szCs w:val="24"/>
        </w:rPr>
        <w:t xml:space="preserve"> таковые предусмотрены </w:t>
      </w:r>
      <w:r w:rsidR="00076857" w:rsidRPr="00131DA1">
        <w:rPr>
          <w:sz w:val="24"/>
          <w:szCs w:val="24"/>
        </w:rPr>
        <w:t>Техническим заданием</w:t>
      </w:r>
      <w:r w:rsidR="0029694F" w:rsidRPr="00131DA1">
        <w:rPr>
          <w:sz w:val="24"/>
          <w:szCs w:val="24"/>
        </w:rPr>
        <w:t xml:space="preserve">, и Акта об оказании услуг, </w:t>
      </w:r>
      <w:r w:rsidRPr="00131DA1">
        <w:rPr>
          <w:sz w:val="24"/>
          <w:szCs w:val="24"/>
        </w:rPr>
        <w:t xml:space="preserve">в котором указывается: сумма, подлежащая оплате в соответствии с условиями заключенного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</w:t>
      </w:r>
      <w:r w:rsidR="0029694F" w:rsidRPr="00131DA1">
        <w:rPr>
          <w:sz w:val="24"/>
          <w:szCs w:val="24"/>
        </w:rPr>
        <w:t>Исполнителю</w:t>
      </w:r>
      <w:r w:rsidRPr="00131DA1">
        <w:rPr>
          <w:sz w:val="24"/>
          <w:szCs w:val="24"/>
        </w:rPr>
        <w:t xml:space="preserve"> по Контракту.</w:t>
      </w:r>
    </w:p>
    <w:p w14:paraId="4FE54A9A" w14:textId="77777777" w:rsidR="003C6D1C" w:rsidRPr="00131DA1" w:rsidRDefault="00620E83" w:rsidP="006F0ABA">
      <w:pPr>
        <w:pStyle w:val="ac"/>
        <w:widowControl w:val="0"/>
        <w:numPr>
          <w:ilvl w:val="1"/>
          <w:numId w:val="3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before="0"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131DA1">
        <w:rPr>
          <w:sz w:val="24"/>
          <w:szCs w:val="24"/>
        </w:rPr>
        <w:t xml:space="preserve">В случае неисполнения или ненадлежащего исполнения </w:t>
      </w:r>
      <w:r w:rsidR="0029694F" w:rsidRPr="00131DA1">
        <w:rPr>
          <w:sz w:val="24"/>
          <w:szCs w:val="24"/>
        </w:rPr>
        <w:t>Исполнителем</w:t>
      </w:r>
      <w:r w:rsidRPr="00131DA1">
        <w:rPr>
          <w:sz w:val="24"/>
          <w:szCs w:val="24"/>
        </w:rPr>
        <w:t xml:space="preserve"> обязательства, предусмотренного Контракт</w:t>
      </w:r>
      <w:r w:rsidR="0029694F" w:rsidRPr="00131DA1">
        <w:rPr>
          <w:sz w:val="24"/>
          <w:szCs w:val="24"/>
        </w:rPr>
        <w:t>ом</w:t>
      </w:r>
      <w:r w:rsidRPr="00131DA1">
        <w:rPr>
          <w:sz w:val="24"/>
          <w:szCs w:val="24"/>
        </w:rPr>
        <w:t xml:space="preserve">, Заказчик производит оплату по Контракту за вычетом соответствующего размера неустойки (штрафа, пени). </w:t>
      </w:r>
    </w:p>
    <w:p w14:paraId="2A6BD4E2" w14:textId="02AC0DD1" w:rsidR="003C6D1C" w:rsidRDefault="00620E83" w:rsidP="006F0ABA">
      <w:pPr>
        <w:pStyle w:val="ac"/>
        <w:widowControl w:val="0"/>
        <w:numPr>
          <w:ilvl w:val="1"/>
          <w:numId w:val="3"/>
        </w:numPr>
        <w:shd w:val="clear" w:color="auto" w:fill="FFFFFF" w:themeFill="background1"/>
        <w:tabs>
          <w:tab w:val="left" w:pos="1502"/>
        </w:tabs>
        <w:autoSpaceDE w:val="0"/>
        <w:autoSpaceDN w:val="0"/>
        <w:spacing w:before="0"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131DA1">
        <w:rPr>
          <w:sz w:val="24"/>
          <w:szCs w:val="24"/>
        </w:rPr>
        <w:t>Обязательства Заказчика по оплате Цены Контракта</w:t>
      </w:r>
      <w:r w:rsidR="0029694F" w:rsidRPr="00131DA1">
        <w:rPr>
          <w:sz w:val="24"/>
          <w:szCs w:val="24"/>
        </w:rPr>
        <w:t xml:space="preserve"> </w:t>
      </w:r>
      <w:r w:rsidRPr="00131DA1">
        <w:rPr>
          <w:sz w:val="24"/>
          <w:szCs w:val="24"/>
        </w:rPr>
        <w:t>считаются исполненными с момента списания денежных средств в разм</w:t>
      </w:r>
      <w:r w:rsidR="0029694F" w:rsidRPr="00131DA1">
        <w:rPr>
          <w:sz w:val="24"/>
          <w:szCs w:val="24"/>
        </w:rPr>
        <w:t>е</w:t>
      </w:r>
      <w:r w:rsidR="004B7EAD" w:rsidRPr="00131DA1">
        <w:rPr>
          <w:sz w:val="24"/>
          <w:szCs w:val="24"/>
        </w:rPr>
        <w:t>ре, составляющем Цену Контракта</w:t>
      </w:r>
      <w:r w:rsidRPr="00131DA1">
        <w:rPr>
          <w:sz w:val="24"/>
          <w:szCs w:val="24"/>
        </w:rPr>
        <w:t xml:space="preserve">, с лицевого счета Заказчика, указанного в </w:t>
      </w:r>
      <w:r w:rsidR="0029694F" w:rsidRPr="00131DA1">
        <w:rPr>
          <w:sz w:val="24"/>
          <w:szCs w:val="24"/>
        </w:rPr>
        <w:t>разделе</w:t>
      </w:r>
      <w:r w:rsidRPr="00131DA1">
        <w:rPr>
          <w:sz w:val="24"/>
          <w:szCs w:val="24"/>
        </w:rPr>
        <w:t xml:space="preserve"> 1</w:t>
      </w:r>
      <w:r w:rsidR="00305FAB" w:rsidRPr="00131DA1">
        <w:rPr>
          <w:sz w:val="24"/>
          <w:szCs w:val="24"/>
        </w:rPr>
        <w:t xml:space="preserve">2 </w:t>
      </w:r>
      <w:r w:rsidRPr="00131DA1">
        <w:rPr>
          <w:sz w:val="24"/>
          <w:szCs w:val="24"/>
        </w:rPr>
        <w:t>Контракта.</w:t>
      </w:r>
      <w:bookmarkStart w:id="8" w:name="_ref_1-035efb6c0d8449"/>
      <w:bookmarkEnd w:id="7"/>
    </w:p>
    <w:p w14:paraId="1D9AAC32" w14:textId="77777777" w:rsidR="0036715E" w:rsidRPr="00131DA1" w:rsidRDefault="0036715E" w:rsidP="0036715E">
      <w:pPr>
        <w:pStyle w:val="ac"/>
        <w:widowControl w:val="0"/>
        <w:shd w:val="clear" w:color="auto" w:fill="FFFFFF" w:themeFill="background1"/>
        <w:tabs>
          <w:tab w:val="left" w:pos="1502"/>
        </w:tabs>
        <w:autoSpaceDE w:val="0"/>
        <w:autoSpaceDN w:val="0"/>
        <w:spacing w:before="0" w:after="0" w:line="240" w:lineRule="auto"/>
        <w:ind w:left="709" w:firstLine="0"/>
        <w:contextualSpacing w:val="0"/>
        <w:jc w:val="both"/>
        <w:rPr>
          <w:sz w:val="24"/>
          <w:szCs w:val="24"/>
        </w:rPr>
      </w:pPr>
    </w:p>
    <w:p w14:paraId="7B8D3741" w14:textId="77777777" w:rsidR="00BC1C14" w:rsidRPr="00131DA1" w:rsidRDefault="00BC1C14" w:rsidP="006F0ABA">
      <w:pPr>
        <w:pStyle w:val="1"/>
        <w:shd w:val="clear" w:color="auto" w:fill="FFFFFF" w:themeFill="background1"/>
        <w:spacing w:before="0" w:after="0" w:line="240" w:lineRule="auto"/>
        <w:ind w:firstLine="709"/>
        <w:rPr>
          <w:szCs w:val="24"/>
        </w:rPr>
      </w:pPr>
      <w:bookmarkStart w:id="9" w:name="_ref_1-9dacd547f85d41"/>
      <w:bookmarkEnd w:id="8"/>
      <w:r w:rsidRPr="00131DA1">
        <w:rPr>
          <w:szCs w:val="24"/>
        </w:rPr>
        <w:t>Сроки и условия оказания услуг</w:t>
      </w:r>
      <w:bookmarkEnd w:id="9"/>
    </w:p>
    <w:p w14:paraId="738DA050" w14:textId="23A02C13" w:rsidR="009033D5" w:rsidRPr="00131DA1" w:rsidRDefault="009033D5" w:rsidP="006F0ABA">
      <w:pPr>
        <w:pStyle w:val="ac"/>
        <w:widowControl w:val="0"/>
        <w:numPr>
          <w:ilvl w:val="1"/>
          <w:numId w:val="4"/>
        </w:numPr>
        <w:shd w:val="clear" w:color="auto" w:fill="FFFFFF" w:themeFill="background1"/>
        <w:tabs>
          <w:tab w:val="left" w:pos="1470"/>
        </w:tabs>
        <w:autoSpaceDE w:val="0"/>
        <w:autoSpaceDN w:val="0"/>
        <w:spacing w:before="0" w:after="0" w:line="240" w:lineRule="auto"/>
        <w:ind w:left="0" w:firstLine="709"/>
        <w:contextualSpacing w:val="0"/>
        <w:jc w:val="both"/>
        <w:rPr>
          <w:sz w:val="24"/>
          <w:szCs w:val="24"/>
        </w:rPr>
      </w:pPr>
      <w:bookmarkStart w:id="10" w:name="_ref_1-e7e037dc5e4e40"/>
      <w:r w:rsidRPr="00131DA1">
        <w:rPr>
          <w:sz w:val="24"/>
          <w:szCs w:val="24"/>
        </w:rPr>
        <w:t xml:space="preserve">Сроки оказания </w:t>
      </w:r>
      <w:r w:rsidRPr="00131DA1">
        <w:rPr>
          <w:spacing w:val="-3"/>
          <w:sz w:val="24"/>
          <w:szCs w:val="24"/>
        </w:rPr>
        <w:t xml:space="preserve">услуг </w:t>
      </w:r>
      <w:r w:rsidRPr="00131DA1">
        <w:rPr>
          <w:sz w:val="24"/>
          <w:szCs w:val="24"/>
        </w:rPr>
        <w:t xml:space="preserve">по Контракту: в соответствии с </w:t>
      </w:r>
      <w:r w:rsidR="00076857" w:rsidRPr="00131DA1">
        <w:rPr>
          <w:sz w:val="24"/>
          <w:szCs w:val="24"/>
        </w:rPr>
        <w:t>Техническим заданием</w:t>
      </w:r>
      <w:r w:rsidRPr="00131DA1">
        <w:rPr>
          <w:sz w:val="24"/>
          <w:szCs w:val="24"/>
        </w:rPr>
        <w:t>.</w:t>
      </w:r>
    </w:p>
    <w:p w14:paraId="1B4C05E4" w14:textId="35E68A6C" w:rsidR="0073494A" w:rsidRDefault="00BC1C14" w:rsidP="006F0ABA">
      <w:pPr>
        <w:pStyle w:val="ac"/>
        <w:widowControl w:val="0"/>
        <w:numPr>
          <w:ilvl w:val="1"/>
          <w:numId w:val="4"/>
        </w:numPr>
        <w:shd w:val="clear" w:color="auto" w:fill="FFFFFF" w:themeFill="background1"/>
        <w:tabs>
          <w:tab w:val="left" w:pos="1470"/>
        </w:tabs>
        <w:autoSpaceDE w:val="0"/>
        <w:autoSpaceDN w:val="0"/>
        <w:spacing w:before="0"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131DA1">
        <w:rPr>
          <w:sz w:val="24"/>
          <w:szCs w:val="24"/>
        </w:rPr>
        <w:t xml:space="preserve">Исполнитель обязан </w:t>
      </w:r>
      <w:r w:rsidR="000A390C" w:rsidRPr="00131DA1">
        <w:rPr>
          <w:sz w:val="24"/>
          <w:szCs w:val="24"/>
        </w:rPr>
        <w:t xml:space="preserve">своевременно </w:t>
      </w:r>
      <w:r w:rsidRPr="00131DA1">
        <w:rPr>
          <w:sz w:val="24"/>
          <w:szCs w:val="24"/>
        </w:rPr>
        <w:t>предоставлять Заказчику достоверную информацию о ходе исполнения своих обязательств, в том числе о сложностях, возн</w:t>
      </w:r>
      <w:r w:rsidR="000A390C" w:rsidRPr="00131DA1">
        <w:rPr>
          <w:sz w:val="24"/>
          <w:szCs w:val="24"/>
        </w:rPr>
        <w:t>икающих при исполнении Контракта</w:t>
      </w:r>
      <w:r w:rsidRPr="00131DA1">
        <w:rPr>
          <w:sz w:val="24"/>
          <w:szCs w:val="24"/>
        </w:rPr>
        <w:t>.</w:t>
      </w:r>
      <w:bookmarkEnd w:id="10"/>
    </w:p>
    <w:p w14:paraId="685910EC" w14:textId="77777777" w:rsidR="0036715E" w:rsidRPr="00131DA1" w:rsidRDefault="0036715E" w:rsidP="0036715E">
      <w:pPr>
        <w:pStyle w:val="ac"/>
        <w:widowControl w:val="0"/>
        <w:shd w:val="clear" w:color="auto" w:fill="FFFFFF" w:themeFill="background1"/>
        <w:tabs>
          <w:tab w:val="left" w:pos="1470"/>
        </w:tabs>
        <w:autoSpaceDE w:val="0"/>
        <w:autoSpaceDN w:val="0"/>
        <w:spacing w:before="0" w:after="0" w:line="240" w:lineRule="auto"/>
        <w:ind w:left="709" w:firstLine="0"/>
        <w:contextualSpacing w:val="0"/>
        <w:jc w:val="both"/>
        <w:rPr>
          <w:sz w:val="24"/>
          <w:szCs w:val="24"/>
        </w:rPr>
      </w:pPr>
    </w:p>
    <w:p w14:paraId="4E8AB3CD" w14:textId="77777777" w:rsidR="00584F26" w:rsidRPr="00131DA1" w:rsidRDefault="00584F26" w:rsidP="006F0ABA">
      <w:pPr>
        <w:pStyle w:val="1"/>
        <w:shd w:val="clear" w:color="auto" w:fill="FFFFFF" w:themeFill="background1"/>
        <w:spacing w:before="0" w:after="0" w:line="240" w:lineRule="auto"/>
        <w:ind w:firstLine="709"/>
        <w:rPr>
          <w:szCs w:val="24"/>
        </w:rPr>
      </w:pPr>
      <w:bookmarkStart w:id="11" w:name="_ref_1-09a0ccb6619246"/>
      <w:r w:rsidRPr="00131DA1">
        <w:rPr>
          <w:szCs w:val="24"/>
        </w:rPr>
        <w:t xml:space="preserve">Порядок сдачи-приемки оказанных услуг </w:t>
      </w:r>
    </w:p>
    <w:p w14:paraId="3A208D40" w14:textId="77777777" w:rsidR="00BC1C14" w:rsidRPr="00131DA1" w:rsidRDefault="00BC1C14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Факт оказания услуг Исполнителем и принятия их Заказчиком должен быть подтвержден </w:t>
      </w:r>
      <w:r w:rsidR="004B7EAD" w:rsidRPr="00131DA1">
        <w:rPr>
          <w:sz w:val="24"/>
          <w:szCs w:val="24"/>
        </w:rPr>
        <w:t>А</w:t>
      </w:r>
      <w:r w:rsidRPr="00131DA1">
        <w:rPr>
          <w:sz w:val="24"/>
          <w:szCs w:val="24"/>
        </w:rPr>
        <w:t>ктом об оказании услуг, подписанным обеими сторонами.</w:t>
      </w:r>
      <w:bookmarkEnd w:id="11"/>
    </w:p>
    <w:p w14:paraId="0DD7988F" w14:textId="54CA651F" w:rsidR="00E70767" w:rsidRPr="00131DA1" w:rsidRDefault="00C80EC3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bookmarkStart w:id="12" w:name="_ref_1-9de701aa892044"/>
      <w:r w:rsidRPr="00131DA1">
        <w:rPr>
          <w:sz w:val="24"/>
          <w:szCs w:val="24"/>
        </w:rPr>
        <w:t xml:space="preserve">После завершения оказания услуг, в срок не позднее </w:t>
      </w:r>
      <w:r w:rsidR="00C5112D" w:rsidRPr="00131DA1">
        <w:rPr>
          <w:sz w:val="24"/>
          <w:szCs w:val="24"/>
        </w:rPr>
        <w:t>10</w:t>
      </w:r>
      <w:r w:rsidRPr="00131DA1">
        <w:rPr>
          <w:sz w:val="24"/>
          <w:szCs w:val="24"/>
        </w:rPr>
        <w:t xml:space="preserve"> (</w:t>
      </w:r>
      <w:r w:rsidR="00C5112D" w:rsidRPr="00131DA1">
        <w:rPr>
          <w:sz w:val="24"/>
          <w:szCs w:val="24"/>
        </w:rPr>
        <w:t>десяти</w:t>
      </w:r>
      <w:r w:rsidRPr="00131DA1">
        <w:rPr>
          <w:sz w:val="24"/>
          <w:szCs w:val="24"/>
        </w:rPr>
        <w:t>) рабочих дней, Исполнитель уведомляет Заказчика о факте завершения оказания услуг и представляет Заказчику комплект оригиналов отчетной документации, предусмотренной Техническим заданием, Счет и Акт об оказании услуги, подписанные Исполнителем, в 2 (двух) экземплярах</w:t>
      </w:r>
      <w:r w:rsidR="00E70767" w:rsidRPr="00131DA1">
        <w:rPr>
          <w:sz w:val="24"/>
          <w:szCs w:val="24"/>
        </w:rPr>
        <w:t xml:space="preserve">. </w:t>
      </w:r>
      <w:r w:rsidR="00BC1C14" w:rsidRPr="00131DA1">
        <w:rPr>
          <w:sz w:val="24"/>
          <w:szCs w:val="24"/>
        </w:rPr>
        <w:t xml:space="preserve"> </w:t>
      </w:r>
      <w:bookmarkEnd w:id="12"/>
    </w:p>
    <w:p w14:paraId="2304644B" w14:textId="77777777" w:rsidR="00BC1C14" w:rsidRPr="00131DA1" w:rsidRDefault="00BC1C14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Заказчик принимает услуги, если они соответствуют условиям Контракта, однако вправе не отказывать в приемке, если выявленное несоответствие не препятствует приемке и устранено Исполнителем.</w:t>
      </w:r>
    </w:p>
    <w:p w14:paraId="5979369A" w14:textId="5FBE393D" w:rsidR="00BC1C14" w:rsidRPr="00131DA1" w:rsidRDefault="00C80BB7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bookmarkStart w:id="13" w:name="_ref_1-183f593169734b"/>
      <w:r w:rsidRPr="00131DA1">
        <w:rPr>
          <w:sz w:val="24"/>
          <w:szCs w:val="24"/>
        </w:rPr>
        <w:t>Не позднее 1</w:t>
      </w:r>
      <w:r w:rsidR="0004701B" w:rsidRPr="00131DA1">
        <w:rPr>
          <w:sz w:val="24"/>
          <w:szCs w:val="24"/>
        </w:rPr>
        <w:t>5</w:t>
      </w:r>
      <w:r w:rsidRPr="00131DA1">
        <w:rPr>
          <w:sz w:val="24"/>
          <w:szCs w:val="24"/>
        </w:rPr>
        <w:t xml:space="preserve"> (</w:t>
      </w:r>
      <w:r w:rsidR="0004701B" w:rsidRPr="00131DA1">
        <w:rPr>
          <w:sz w:val="24"/>
          <w:szCs w:val="24"/>
        </w:rPr>
        <w:t>пятнадцати</w:t>
      </w:r>
      <w:r w:rsidRPr="00131DA1">
        <w:rPr>
          <w:sz w:val="24"/>
          <w:szCs w:val="24"/>
        </w:rPr>
        <w:t xml:space="preserve">) рабочих дней </w:t>
      </w:r>
      <w:r w:rsidR="003C3C1F">
        <w:rPr>
          <w:sz w:val="24"/>
          <w:szCs w:val="24"/>
        </w:rPr>
        <w:t>с даты</w:t>
      </w:r>
      <w:r w:rsidRPr="00131DA1">
        <w:rPr>
          <w:sz w:val="24"/>
          <w:szCs w:val="24"/>
        </w:rPr>
        <w:t xml:space="preserve"> получения от Исполнителя Акта об оказании услуг Заказчик осуществляет приемку оказанных услуг на предмет их соответствия объему, качеству и иным требованиям, изложенным в Контракте  и направляет заказным письмом с уведомлением, либо отдает нарочным Исполнителю подписанный Заказчиком один экземпляр Акта об оказании услуг,  либо запрос о предоставлении разъяснений в отношении оказанных услуг, либо акт с перечнем выявленных недостатков и сроком их устранения. В случае отказа Заказчика от приемки оказанных услуг в связи с необходимостью устранения недостатков, Исполнитель обязуется в срок, установленный в акте, составленном Заказчиком,</w:t>
      </w:r>
      <w:r w:rsidR="00CB6824" w:rsidRPr="00131DA1">
        <w:rPr>
          <w:sz w:val="24"/>
          <w:szCs w:val="24"/>
        </w:rPr>
        <w:t xml:space="preserve"> устранить указанные недостатки</w:t>
      </w:r>
      <w:r w:rsidRPr="00131DA1">
        <w:rPr>
          <w:sz w:val="24"/>
          <w:szCs w:val="24"/>
        </w:rPr>
        <w:t xml:space="preserve"> за свой счет</w:t>
      </w:r>
      <w:r w:rsidR="00CB6824" w:rsidRPr="00131DA1">
        <w:rPr>
          <w:sz w:val="24"/>
          <w:szCs w:val="24"/>
        </w:rPr>
        <w:t xml:space="preserve">. </w:t>
      </w:r>
      <w:bookmarkEnd w:id="13"/>
    </w:p>
    <w:p w14:paraId="1A309048" w14:textId="7C3ABF2F" w:rsidR="00D125CF" w:rsidRPr="00131DA1" w:rsidRDefault="00BC1C14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bookmarkStart w:id="14" w:name="_ref_1-3e813aceb35d41"/>
      <w:r w:rsidRPr="00131DA1">
        <w:rPr>
          <w:sz w:val="24"/>
          <w:szCs w:val="24"/>
        </w:rPr>
        <w:t xml:space="preserve">Для проверки оказанных Исполнителем услуг, предусмотренных Контрактом, в части их соответствия условиям Контракта Заказчик </w:t>
      </w:r>
      <w:r w:rsidR="00614E12" w:rsidRPr="00131DA1">
        <w:rPr>
          <w:sz w:val="24"/>
          <w:szCs w:val="24"/>
        </w:rPr>
        <w:t>обязан</w:t>
      </w:r>
      <w:r w:rsidRPr="00131DA1">
        <w:rPr>
          <w:sz w:val="24"/>
          <w:szCs w:val="24"/>
        </w:rPr>
        <w:t xml:space="preserve"> провести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  <w:bookmarkEnd w:id="14"/>
      <w:r w:rsidR="00CE65C3" w:rsidRPr="00131DA1">
        <w:rPr>
          <w:sz w:val="24"/>
          <w:szCs w:val="24"/>
        </w:rPr>
        <w:t xml:space="preserve"> В случае проведения Заказчиком экспертизы </w:t>
      </w:r>
      <w:r w:rsidR="00D125CF" w:rsidRPr="00131DA1">
        <w:rPr>
          <w:sz w:val="24"/>
          <w:szCs w:val="24"/>
        </w:rPr>
        <w:t>услуг</w:t>
      </w:r>
      <w:r w:rsidR="00CE65C3" w:rsidRPr="00131DA1">
        <w:rPr>
          <w:sz w:val="24"/>
          <w:szCs w:val="24"/>
        </w:rPr>
        <w:t xml:space="preserve"> с привлечением экспертной организации либо экспертов срок приемки </w:t>
      </w:r>
      <w:r w:rsidR="00D125CF" w:rsidRPr="00131DA1">
        <w:rPr>
          <w:sz w:val="24"/>
          <w:szCs w:val="24"/>
        </w:rPr>
        <w:t>оказанных услуг</w:t>
      </w:r>
      <w:r w:rsidR="00CE65C3" w:rsidRPr="00131DA1">
        <w:rPr>
          <w:sz w:val="24"/>
          <w:szCs w:val="24"/>
        </w:rPr>
        <w:t xml:space="preserve"> продлевается на срок проведения экспертизы.</w:t>
      </w:r>
    </w:p>
    <w:p w14:paraId="541BE7EE" w14:textId="77777777" w:rsidR="00E94D3A" w:rsidRPr="00131DA1" w:rsidRDefault="00D125CF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В случае получения от Заказчика надлежащим образом официально направленного (почтой или с нарочным) запроса о предоставлении разъяснений в отношении оказанных услуг либо акта с перечнем выявленных недостатков и сроком их устранения, Исполнитель в течение двух </w:t>
      </w:r>
      <w:r w:rsidRPr="00131DA1">
        <w:rPr>
          <w:sz w:val="24"/>
          <w:szCs w:val="24"/>
        </w:rPr>
        <w:lastRenderedPageBreak/>
        <w:t>рабочих дней обязан предоставить Заказчику запрашиваемые разъяснения в отношении оказанных услуг или в срок, установленный в акте, содержащем перечень выявленных недостатков, устранить полученные от Заказчика замечания/недостатки и передать Заказчику приведенный в соответствие с предъявленными требованиями/замечаниями отчет об устранении недостатков, а также подписанный Исполнителем Акт об оказании услуг в двух экземплярах.</w:t>
      </w:r>
    </w:p>
    <w:p w14:paraId="4D9D8421" w14:textId="0CF2C95E" w:rsidR="00D125CF" w:rsidRDefault="00D125CF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В случае если по результатам рассмотрения отчета об устранении недостатков Заказчиком будет принято решение об устранении Исполнителем недостатков в надлежащем порядке и в установленные сроки, а также в случае отсутствия у Заказчика запросов касательно представления разъяснений в отношении оказанных услуг, Заказчик принимает оказанные услуги и подписывает два экземпляра Акта об оказании услуг, один из которых направляет </w:t>
      </w:r>
      <w:r w:rsidR="0073494A" w:rsidRPr="00131DA1">
        <w:rPr>
          <w:sz w:val="24"/>
          <w:szCs w:val="24"/>
        </w:rPr>
        <w:t xml:space="preserve">Исполнителю </w:t>
      </w:r>
      <w:r w:rsidRPr="00131DA1">
        <w:rPr>
          <w:sz w:val="24"/>
          <w:szCs w:val="24"/>
        </w:rPr>
        <w:t>в порядке, предусмотренном в настояще</w:t>
      </w:r>
      <w:r w:rsidR="0073494A" w:rsidRPr="00131DA1">
        <w:rPr>
          <w:sz w:val="24"/>
          <w:szCs w:val="24"/>
        </w:rPr>
        <w:t>м</w:t>
      </w:r>
      <w:r w:rsidRPr="00131DA1">
        <w:rPr>
          <w:sz w:val="24"/>
          <w:szCs w:val="24"/>
        </w:rPr>
        <w:t xml:space="preserve"> </w:t>
      </w:r>
      <w:r w:rsidR="0073494A" w:rsidRPr="00131DA1">
        <w:rPr>
          <w:sz w:val="24"/>
          <w:szCs w:val="24"/>
        </w:rPr>
        <w:t>разделе</w:t>
      </w:r>
      <w:r w:rsidRPr="00131DA1">
        <w:rPr>
          <w:sz w:val="24"/>
          <w:szCs w:val="24"/>
        </w:rPr>
        <w:t xml:space="preserve"> Контракта.</w:t>
      </w:r>
    </w:p>
    <w:p w14:paraId="5923C076" w14:textId="77777777" w:rsidR="0036715E" w:rsidRPr="0036715E" w:rsidRDefault="0036715E" w:rsidP="0036715E"/>
    <w:p w14:paraId="2EE2CAB1" w14:textId="77777777" w:rsidR="00BC1C14" w:rsidRPr="00131DA1" w:rsidRDefault="00BC1C14" w:rsidP="006F0ABA">
      <w:pPr>
        <w:pStyle w:val="1"/>
        <w:shd w:val="clear" w:color="auto" w:fill="FFFFFF" w:themeFill="background1"/>
        <w:spacing w:before="0" w:after="0" w:line="240" w:lineRule="auto"/>
        <w:ind w:firstLine="709"/>
        <w:rPr>
          <w:szCs w:val="24"/>
        </w:rPr>
      </w:pPr>
      <w:r w:rsidRPr="00131DA1">
        <w:rPr>
          <w:szCs w:val="24"/>
        </w:rPr>
        <w:t>Ответственность сторон</w:t>
      </w:r>
    </w:p>
    <w:p w14:paraId="4D86C6EF" w14:textId="77777777" w:rsidR="00E70767" w:rsidRPr="00131DA1" w:rsidRDefault="00E70767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За неисполнение или ненадлежащее исполнение своих обязательств, установленных Контрактом, Заказчик и </w:t>
      </w:r>
      <w:r w:rsidR="00F43D9F" w:rsidRPr="00131DA1">
        <w:rPr>
          <w:sz w:val="24"/>
          <w:szCs w:val="24"/>
        </w:rPr>
        <w:t>Исполнитель</w:t>
      </w:r>
      <w:r w:rsidRPr="00131DA1">
        <w:rPr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</w:t>
      </w:r>
    </w:p>
    <w:p w14:paraId="468AA879" w14:textId="77777777" w:rsidR="00E70767" w:rsidRPr="00131DA1" w:rsidRDefault="00E70767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 За каждый факт неисполнения или ненадлежащего исполнения </w:t>
      </w:r>
      <w:r w:rsidR="00F43D9F" w:rsidRPr="00131DA1">
        <w:rPr>
          <w:sz w:val="24"/>
          <w:szCs w:val="24"/>
        </w:rPr>
        <w:t>Исполнителем</w:t>
      </w:r>
      <w:r w:rsidRPr="00131DA1">
        <w:rPr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 в размере 10 процентов Цены Контракта.</w:t>
      </w:r>
    </w:p>
    <w:p w14:paraId="506E0824" w14:textId="77777777" w:rsidR="00E70767" w:rsidRPr="00131DA1" w:rsidRDefault="00E70767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За каждый факт неисполнения или ненадлежащего исполнения </w:t>
      </w:r>
      <w:r w:rsidR="00F43D9F" w:rsidRPr="00131DA1">
        <w:rPr>
          <w:sz w:val="24"/>
          <w:szCs w:val="24"/>
        </w:rPr>
        <w:t>Исполнителем</w:t>
      </w:r>
      <w:r w:rsidRPr="00131DA1">
        <w:rPr>
          <w:sz w:val="24"/>
          <w:szCs w:val="24"/>
        </w:rPr>
        <w:t xml:space="preserve"> обязательства, предусмотренного Контрактом, которое не имеет стоимостного выражения, </w:t>
      </w:r>
      <w:r w:rsidR="00F43D9F" w:rsidRPr="00131DA1">
        <w:rPr>
          <w:sz w:val="24"/>
          <w:szCs w:val="24"/>
        </w:rPr>
        <w:t>Исполнитель</w:t>
      </w:r>
      <w:r w:rsidRPr="00131DA1">
        <w:rPr>
          <w:sz w:val="24"/>
          <w:szCs w:val="24"/>
        </w:rPr>
        <w:t xml:space="preserve"> выплачивает Заказчику (при наличии в контракте таких обязательств) штраф в размере 1000 рублей.</w:t>
      </w:r>
    </w:p>
    <w:p w14:paraId="283B3348" w14:textId="77777777" w:rsidR="00E70767" w:rsidRPr="00131DA1" w:rsidRDefault="00E70767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Пеня начисляется за каждый день просрочки исполнения </w:t>
      </w:r>
      <w:r w:rsidR="00F43D9F" w:rsidRPr="00131DA1">
        <w:rPr>
          <w:sz w:val="24"/>
          <w:szCs w:val="24"/>
        </w:rPr>
        <w:t>Исполнителем</w:t>
      </w:r>
      <w:r w:rsidRPr="00131DA1">
        <w:rPr>
          <w:sz w:val="24"/>
          <w:szCs w:val="24"/>
        </w:rPr>
        <w:t xml:space="preserve"> обязательства, предусмотренного Контрактом, в размере 1/300 ключевой ставки, установленной Центральным Банком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F43D9F" w:rsidRPr="00131DA1">
        <w:rPr>
          <w:sz w:val="24"/>
          <w:szCs w:val="24"/>
        </w:rPr>
        <w:t>Исполнителем</w:t>
      </w:r>
      <w:r w:rsidRPr="00131DA1">
        <w:rPr>
          <w:sz w:val="24"/>
          <w:szCs w:val="24"/>
        </w:rPr>
        <w:t>.</w:t>
      </w:r>
    </w:p>
    <w:p w14:paraId="022B21B5" w14:textId="77777777" w:rsidR="00E70767" w:rsidRPr="00131DA1" w:rsidRDefault="00E70767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В случае просрочки исполнения Заказчиком обязательств, предусмотренных Контрактом, </w:t>
      </w:r>
      <w:r w:rsidR="00F43D9F" w:rsidRPr="00131DA1">
        <w:rPr>
          <w:sz w:val="24"/>
          <w:szCs w:val="24"/>
        </w:rPr>
        <w:t>Исполнитель</w:t>
      </w:r>
      <w:r w:rsidRPr="00131DA1">
        <w:rPr>
          <w:sz w:val="24"/>
          <w:szCs w:val="24"/>
        </w:rPr>
        <w:t xml:space="preserve"> вправе потребовать уплаты пени.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1/300 действующей на дату уплаты пеней ключевой ставки Центрального банка Российской Федерации от неуплаченной в срок суммы. </w:t>
      </w:r>
    </w:p>
    <w:p w14:paraId="4BB8DA58" w14:textId="77777777" w:rsidR="00E70767" w:rsidRPr="00131DA1" w:rsidRDefault="00E70767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– 1000 рублей.</w:t>
      </w:r>
    </w:p>
    <w:p w14:paraId="0D9D47A7" w14:textId="77777777" w:rsidR="00E70767" w:rsidRPr="00131DA1" w:rsidRDefault="00E70767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</w:t>
      </w:r>
      <w:r w:rsidR="00F43D9F" w:rsidRPr="00131DA1">
        <w:rPr>
          <w:sz w:val="24"/>
          <w:szCs w:val="24"/>
        </w:rPr>
        <w:t>Исполнителем</w:t>
      </w:r>
      <w:r w:rsidRPr="00131DA1">
        <w:rPr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14:paraId="65D28870" w14:textId="77777777" w:rsidR="00E70767" w:rsidRPr="00131DA1" w:rsidRDefault="00E70767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Общая сумма начисленной неустойки (штрафов, пени)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 w14:paraId="58C9286C" w14:textId="77777777" w:rsidR="00E70767" w:rsidRPr="00131DA1" w:rsidRDefault="00E70767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38209B1D" w14:textId="1B7E47DF" w:rsidR="00E70767" w:rsidRPr="00131DA1" w:rsidRDefault="00E70767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В случае установления уполномоченными контрольными органами фактов выполнения работ не в полном объеме и/или завышения их стоимости </w:t>
      </w:r>
      <w:r w:rsidR="00375ABC" w:rsidRPr="00131DA1">
        <w:rPr>
          <w:sz w:val="24"/>
          <w:szCs w:val="24"/>
        </w:rPr>
        <w:t>Исполнитель осуществляет</w:t>
      </w:r>
      <w:r w:rsidRPr="00131DA1">
        <w:rPr>
          <w:sz w:val="24"/>
          <w:szCs w:val="24"/>
        </w:rPr>
        <w:t xml:space="preserve"> возврат Заказчику излишне уплаченных денежных средств.</w:t>
      </w:r>
    </w:p>
    <w:p w14:paraId="55EB863E" w14:textId="77777777" w:rsidR="00E70767" w:rsidRPr="00131DA1" w:rsidRDefault="00E70767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 Уплата </w:t>
      </w:r>
      <w:r w:rsidR="00F43D9F" w:rsidRPr="00131DA1">
        <w:rPr>
          <w:sz w:val="24"/>
          <w:szCs w:val="24"/>
        </w:rPr>
        <w:t>Исполнителем</w:t>
      </w:r>
      <w:r w:rsidRPr="00131DA1">
        <w:rPr>
          <w:sz w:val="24"/>
          <w:szCs w:val="24"/>
        </w:rPr>
        <w:t xml:space="preserve"> неустойки или применение иной формы ответственности не освобождает его от исполнения обязательств по Контракту.</w:t>
      </w:r>
    </w:p>
    <w:p w14:paraId="4789E924" w14:textId="4C8059F6" w:rsidR="00E70767" w:rsidRDefault="00E70767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 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</w:t>
      </w:r>
      <w:r w:rsidRPr="00131DA1">
        <w:rPr>
          <w:sz w:val="24"/>
          <w:szCs w:val="24"/>
        </w:rPr>
        <w:lastRenderedPageBreak/>
        <w:t>взыскания неустойки или применения иной формы ответственности в соответствии с действующим законодательством.</w:t>
      </w:r>
    </w:p>
    <w:p w14:paraId="7308186B" w14:textId="77777777" w:rsidR="00D50DF3" w:rsidRPr="00D50DF3" w:rsidRDefault="00D50DF3" w:rsidP="00D50DF3"/>
    <w:p w14:paraId="10C1E425" w14:textId="77777777" w:rsidR="00BC1C14" w:rsidRPr="00131DA1" w:rsidRDefault="00BC1C14" w:rsidP="006F0ABA">
      <w:pPr>
        <w:pStyle w:val="1"/>
        <w:shd w:val="clear" w:color="auto" w:fill="FFFFFF" w:themeFill="background1"/>
        <w:spacing w:before="0" w:after="0" w:line="240" w:lineRule="auto"/>
        <w:ind w:firstLine="709"/>
        <w:rPr>
          <w:szCs w:val="24"/>
        </w:rPr>
      </w:pPr>
      <w:bookmarkStart w:id="15" w:name="_ref_1-7bcaa485b9ae44"/>
      <w:r w:rsidRPr="00131DA1">
        <w:rPr>
          <w:szCs w:val="24"/>
        </w:rPr>
        <w:t>Расторжение контракта</w:t>
      </w:r>
      <w:bookmarkEnd w:id="15"/>
    </w:p>
    <w:p w14:paraId="795A1FA7" w14:textId="77777777" w:rsidR="003948C3" w:rsidRPr="00131DA1" w:rsidRDefault="003948C3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bookmarkStart w:id="16" w:name="_ref_1-3666e22884204b"/>
      <w:r w:rsidRPr="00131DA1">
        <w:rPr>
          <w:sz w:val="24"/>
          <w:szCs w:val="24"/>
        </w:rPr>
        <w:t>Контракт может быть расторгнут:</w:t>
      </w:r>
    </w:p>
    <w:p w14:paraId="117D3D10" w14:textId="77777777" w:rsidR="003948C3" w:rsidRPr="00131DA1" w:rsidRDefault="003948C3" w:rsidP="006F0ABA">
      <w:pPr>
        <w:pStyle w:val="2"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sz w:val="24"/>
          <w:szCs w:val="24"/>
        </w:rPr>
      </w:pPr>
      <w:r w:rsidRPr="00131DA1">
        <w:rPr>
          <w:sz w:val="24"/>
          <w:szCs w:val="24"/>
        </w:rPr>
        <w:t>- по соглашению Сторон;</w:t>
      </w:r>
    </w:p>
    <w:p w14:paraId="0C9C37CD" w14:textId="77777777" w:rsidR="003948C3" w:rsidRPr="00131DA1" w:rsidRDefault="003948C3" w:rsidP="006F0ABA">
      <w:pPr>
        <w:pStyle w:val="2"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sz w:val="24"/>
          <w:szCs w:val="24"/>
        </w:rPr>
      </w:pPr>
      <w:r w:rsidRPr="00131DA1">
        <w:rPr>
          <w:sz w:val="24"/>
          <w:szCs w:val="24"/>
        </w:rPr>
        <w:t>- в судебном порядке;</w:t>
      </w:r>
    </w:p>
    <w:p w14:paraId="601574A9" w14:textId="77777777" w:rsidR="003948C3" w:rsidRPr="00131DA1" w:rsidRDefault="003948C3" w:rsidP="006F0ABA">
      <w:pPr>
        <w:pStyle w:val="2"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sz w:val="24"/>
          <w:szCs w:val="24"/>
        </w:rPr>
      </w:pPr>
      <w:r w:rsidRPr="00131DA1">
        <w:rPr>
          <w:sz w:val="24"/>
          <w:szCs w:val="24"/>
        </w:rPr>
        <w:t>- в связи с односторонним отказом Заказчика от исполнения Контракта.</w:t>
      </w:r>
    </w:p>
    <w:p w14:paraId="32295249" w14:textId="77777777" w:rsidR="003948C3" w:rsidRPr="00131DA1" w:rsidRDefault="003948C3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1C9DF620" w14:textId="77777777" w:rsidR="009860A7" w:rsidRPr="00131DA1" w:rsidRDefault="009860A7" w:rsidP="006F0ABA">
      <w:pPr>
        <w:pStyle w:val="2"/>
        <w:numPr>
          <w:ilvl w:val="0"/>
          <w:numId w:val="6"/>
        </w:numPr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Оказание услуг ненадлежащего качества, если недостатки не могут быть устранены в приемлемый для Заказчика срок.</w:t>
      </w:r>
    </w:p>
    <w:p w14:paraId="72F7EEEE" w14:textId="77777777" w:rsidR="009860A7" w:rsidRPr="00131DA1" w:rsidRDefault="009860A7" w:rsidP="006F0ABA">
      <w:pPr>
        <w:pStyle w:val="2"/>
        <w:numPr>
          <w:ilvl w:val="0"/>
          <w:numId w:val="6"/>
        </w:numPr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Неоднократное (от двух и более раз) нарушение сроков и объемов оказания услуг, предусмотренных Контрактом.</w:t>
      </w:r>
    </w:p>
    <w:p w14:paraId="2C962157" w14:textId="77777777" w:rsidR="009860A7" w:rsidRPr="00131DA1" w:rsidRDefault="009860A7" w:rsidP="006F0ABA">
      <w:pPr>
        <w:pStyle w:val="2"/>
        <w:numPr>
          <w:ilvl w:val="0"/>
          <w:numId w:val="6"/>
        </w:numPr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Исполнитель не приступает к исполнению Контракта в срок, установленный Контрактом, или нарушает График оказания услуг, предусмотренный Контрактом, или оказывает услуги так, что окончание их оказания к сроку, предусмотренному Контрактом, становится явно невозможно, либо в ходе оказания услуг стало очевидно, что они не будут оказаны надлежащим образом в установленный Контрактом срок.</w:t>
      </w:r>
    </w:p>
    <w:p w14:paraId="1689CA45" w14:textId="77777777" w:rsidR="009860A7" w:rsidRPr="00131DA1" w:rsidRDefault="009860A7" w:rsidP="006F0ABA">
      <w:pPr>
        <w:pStyle w:val="2"/>
        <w:numPr>
          <w:ilvl w:val="0"/>
          <w:numId w:val="6"/>
        </w:numPr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неустранимыми.</w:t>
      </w:r>
    </w:p>
    <w:p w14:paraId="3F216D5E" w14:textId="77777777" w:rsidR="009860A7" w:rsidRPr="00131DA1" w:rsidRDefault="009860A7" w:rsidP="006F0ABA">
      <w:pPr>
        <w:pStyle w:val="2"/>
        <w:numPr>
          <w:ilvl w:val="0"/>
          <w:numId w:val="6"/>
        </w:numPr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В случае, если по результатам экспертизы оказанных услуг с привлечением экспертов, экспертных организаций, в заключение эксперта, экспертной организации будут подтверждены нарушения условий Контракта.</w:t>
      </w:r>
    </w:p>
    <w:p w14:paraId="760D6BB7" w14:textId="3C41C808" w:rsidR="00E94D3A" w:rsidRPr="00131DA1" w:rsidRDefault="003948C3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Расторжение Контракта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Контракта по соглашению сторон, должна дать письменный ответ в срок, не превышающий 5 (пяти) календарных дней с даты его получения.</w:t>
      </w:r>
    </w:p>
    <w:p w14:paraId="7BEA4C21" w14:textId="189DA9D9" w:rsidR="003948C3" w:rsidRDefault="003948C3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Расторжение Контракта в одностороннем порядке осуществляется с соблюдением требований законодательства о контрактной системе. </w:t>
      </w:r>
    </w:p>
    <w:p w14:paraId="7389AFBD" w14:textId="77777777" w:rsidR="00D50DF3" w:rsidRPr="00D50DF3" w:rsidRDefault="00D50DF3" w:rsidP="00D50DF3"/>
    <w:p w14:paraId="6677898B" w14:textId="77777777" w:rsidR="003948C3" w:rsidRPr="00131DA1" w:rsidRDefault="003948C3" w:rsidP="006F0ABA">
      <w:pPr>
        <w:pStyle w:val="1"/>
        <w:shd w:val="clear" w:color="auto" w:fill="FFFFFF" w:themeFill="background1"/>
        <w:spacing w:before="0" w:after="0" w:line="240" w:lineRule="auto"/>
        <w:ind w:firstLine="709"/>
        <w:rPr>
          <w:szCs w:val="24"/>
        </w:rPr>
      </w:pPr>
      <w:r w:rsidRPr="00131DA1">
        <w:rPr>
          <w:szCs w:val="24"/>
        </w:rPr>
        <w:t>Обстоятельства непреодолимой силы</w:t>
      </w:r>
    </w:p>
    <w:p w14:paraId="12E48792" w14:textId="77777777" w:rsidR="003948C3" w:rsidRPr="00131DA1" w:rsidRDefault="003948C3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Контракту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43198FF" w14:textId="77777777" w:rsidR="003948C3" w:rsidRPr="00131DA1" w:rsidRDefault="003948C3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5DC747E0" w14:textId="77777777" w:rsidR="002B39C9" w:rsidRPr="00131DA1" w:rsidRDefault="003948C3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Если, по мнению Сторон, оказание </w:t>
      </w:r>
      <w:r w:rsidR="00160498" w:rsidRPr="00131DA1">
        <w:rPr>
          <w:sz w:val="24"/>
          <w:szCs w:val="24"/>
        </w:rPr>
        <w:t>услуг</w:t>
      </w:r>
      <w:r w:rsidRPr="00131DA1">
        <w:rPr>
          <w:sz w:val="24"/>
          <w:szCs w:val="24"/>
        </w:rPr>
        <w:t xml:space="preserve"> может быть продолжено в порядке, действовавшем согласно Контракту до начала действия обстоятельств непреодолимой силы, то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  <w:r w:rsidR="00160498" w:rsidRPr="00131DA1">
        <w:rPr>
          <w:sz w:val="24"/>
          <w:szCs w:val="24"/>
        </w:rPr>
        <w:t xml:space="preserve"> </w:t>
      </w:r>
      <w:bookmarkStart w:id="17" w:name="_ref_1-00a1268d42f648"/>
      <w:bookmarkEnd w:id="16"/>
    </w:p>
    <w:p w14:paraId="411D4307" w14:textId="77777777" w:rsidR="002B39C9" w:rsidRPr="00131DA1" w:rsidRDefault="002B39C9" w:rsidP="006F0ABA">
      <w:pPr>
        <w:pStyle w:val="1"/>
        <w:shd w:val="clear" w:color="auto" w:fill="FFFFFF" w:themeFill="background1"/>
        <w:spacing w:before="0" w:after="0" w:line="240" w:lineRule="auto"/>
        <w:ind w:firstLine="709"/>
        <w:rPr>
          <w:szCs w:val="24"/>
        </w:rPr>
      </w:pPr>
      <w:r w:rsidRPr="00131DA1">
        <w:rPr>
          <w:szCs w:val="24"/>
        </w:rPr>
        <w:lastRenderedPageBreak/>
        <w:t>Порядок урегулирования споров</w:t>
      </w:r>
    </w:p>
    <w:p w14:paraId="1AA1378A" w14:textId="77777777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35DC745D" w14:textId="2590B27B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До передачи спора на разрешение </w:t>
      </w:r>
      <w:r w:rsidR="00FA049A" w:rsidRPr="00131DA1">
        <w:rPr>
          <w:sz w:val="24"/>
          <w:szCs w:val="24"/>
        </w:rPr>
        <w:t>суда</w:t>
      </w:r>
      <w:r w:rsidRPr="00131DA1">
        <w:rPr>
          <w:sz w:val="24"/>
          <w:szCs w:val="24"/>
        </w:rPr>
        <w:t xml:space="preserve"> Стороны примут меры к его урегулированию в претензионном порядке.</w:t>
      </w:r>
    </w:p>
    <w:p w14:paraId="6568D558" w14:textId="3B1BDEAB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Претензия должна быть направлена в письменном виде. По полученной претензии Сторона должна дать письменный ответ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01CD8EB4" w14:textId="0427D190" w:rsidR="002B39C9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В случае невыполнения Сторонами своих обязательств и недостижения взаимного согласия споры по Контракту разрешаются в Арбитражном суде города Москвы.</w:t>
      </w:r>
    </w:p>
    <w:p w14:paraId="069F2402" w14:textId="77777777" w:rsidR="00D50DF3" w:rsidRPr="00D50DF3" w:rsidRDefault="00D50DF3" w:rsidP="00D50DF3"/>
    <w:p w14:paraId="45E83AED" w14:textId="77777777" w:rsidR="002B39C9" w:rsidRPr="00131DA1" w:rsidRDefault="002B39C9" w:rsidP="006F0ABA">
      <w:pPr>
        <w:pStyle w:val="1"/>
        <w:shd w:val="clear" w:color="auto" w:fill="FFFFFF" w:themeFill="background1"/>
        <w:spacing w:before="0" w:after="0" w:line="240" w:lineRule="auto"/>
        <w:ind w:firstLine="709"/>
        <w:rPr>
          <w:szCs w:val="24"/>
        </w:rPr>
      </w:pPr>
      <w:r w:rsidRPr="00131DA1">
        <w:rPr>
          <w:szCs w:val="24"/>
        </w:rPr>
        <w:t>Срок действия, порядок изменения Контракта</w:t>
      </w:r>
    </w:p>
    <w:p w14:paraId="79295E07" w14:textId="5B44809E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Контракт вступает в силу со дня его подпис</w:t>
      </w:r>
      <w:r w:rsidR="00CF6729" w:rsidRPr="00131DA1">
        <w:rPr>
          <w:sz w:val="24"/>
          <w:szCs w:val="24"/>
        </w:rPr>
        <w:t>ания Сторонами и действует до 31 декабря</w:t>
      </w:r>
      <w:r w:rsidRPr="00131DA1">
        <w:rPr>
          <w:sz w:val="24"/>
          <w:szCs w:val="24"/>
        </w:rPr>
        <w:t xml:space="preserve"> 202</w:t>
      </w:r>
      <w:r w:rsidR="006E31DB">
        <w:rPr>
          <w:sz w:val="24"/>
          <w:szCs w:val="24"/>
        </w:rPr>
        <w:t>6</w:t>
      </w:r>
      <w:r w:rsidR="00375ABC">
        <w:rPr>
          <w:sz w:val="24"/>
          <w:szCs w:val="24"/>
        </w:rPr>
        <w:t xml:space="preserve"> </w:t>
      </w:r>
      <w:r w:rsidRPr="00131DA1">
        <w:rPr>
          <w:sz w:val="24"/>
          <w:szCs w:val="24"/>
        </w:rPr>
        <w:t>г. (в части оплаты оказанных услуг до полного исполнения Сторонами своих обязательств).</w:t>
      </w:r>
    </w:p>
    <w:p w14:paraId="430931C5" w14:textId="22351807" w:rsidR="002B39C9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Изменение и дополнение Контракта </w:t>
      </w:r>
      <w:r w:rsidR="00FA049A" w:rsidRPr="00131DA1">
        <w:rPr>
          <w:sz w:val="24"/>
          <w:szCs w:val="24"/>
        </w:rPr>
        <w:t xml:space="preserve">осуществляются </w:t>
      </w:r>
      <w:r w:rsidRPr="00131DA1">
        <w:rPr>
          <w:sz w:val="24"/>
          <w:szCs w:val="24"/>
        </w:rPr>
        <w:t xml:space="preserve">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69E779F7" w14:textId="77777777" w:rsidR="00D50DF3" w:rsidRPr="00D50DF3" w:rsidRDefault="00D50DF3" w:rsidP="00D50DF3"/>
    <w:p w14:paraId="52C73CE4" w14:textId="77777777" w:rsidR="002B39C9" w:rsidRPr="00131DA1" w:rsidRDefault="002B39C9" w:rsidP="006F0ABA">
      <w:pPr>
        <w:pStyle w:val="1"/>
        <w:shd w:val="clear" w:color="auto" w:fill="FFFFFF" w:themeFill="background1"/>
        <w:spacing w:before="0" w:after="0" w:line="240" w:lineRule="auto"/>
        <w:ind w:firstLine="709"/>
        <w:rPr>
          <w:szCs w:val="24"/>
        </w:rPr>
      </w:pPr>
      <w:r w:rsidRPr="00131DA1">
        <w:rPr>
          <w:szCs w:val="24"/>
        </w:rPr>
        <w:t>Прочие условия</w:t>
      </w:r>
    </w:p>
    <w:p w14:paraId="4077C700" w14:textId="77777777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разделе 1</w:t>
      </w:r>
      <w:r w:rsidR="00E94D3A" w:rsidRPr="00131DA1">
        <w:rPr>
          <w:sz w:val="24"/>
          <w:szCs w:val="24"/>
        </w:rPr>
        <w:t>2</w:t>
      </w:r>
      <w:r w:rsidRPr="00131DA1">
        <w:rPr>
          <w:sz w:val="24"/>
          <w:szCs w:val="24"/>
        </w:rPr>
        <w:t xml:space="preserve"> Контракта, или с использованием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 </w:t>
      </w:r>
    </w:p>
    <w:p w14:paraId="172BF2C3" w14:textId="73058063" w:rsidR="00CA6BF7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351B5AF7" w14:textId="77777777" w:rsidR="00CA6BF7" w:rsidRPr="00131DA1" w:rsidRDefault="00CA6BF7" w:rsidP="006F0ABA">
      <w:pPr>
        <w:shd w:val="clear" w:color="auto" w:fill="FFFFFF" w:themeFill="background1"/>
        <w:spacing w:before="0" w:after="0" w:line="240" w:lineRule="auto"/>
        <w:ind w:firstLine="709"/>
        <w:rPr>
          <w:sz w:val="24"/>
          <w:szCs w:val="24"/>
        </w:rPr>
      </w:pPr>
    </w:p>
    <w:p w14:paraId="0B067CC9" w14:textId="77777777" w:rsidR="002B39C9" w:rsidRPr="00131DA1" w:rsidRDefault="002B39C9" w:rsidP="006F0ABA">
      <w:pPr>
        <w:pStyle w:val="1"/>
        <w:shd w:val="clear" w:color="auto" w:fill="FFFFFF" w:themeFill="background1"/>
        <w:spacing w:before="0" w:after="0" w:line="240" w:lineRule="auto"/>
        <w:ind w:firstLine="709"/>
        <w:rPr>
          <w:szCs w:val="24"/>
        </w:rPr>
      </w:pPr>
      <w:r w:rsidRPr="00131DA1">
        <w:rPr>
          <w:szCs w:val="24"/>
        </w:rPr>
        <w:t>Конфиденциальность</w:t>
      </w:r>
    </w:p>
    <w:p w14:paraId="12EDF0B5" w14:textId="77777777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Стороны обязуются соблюдать конфиденциальность условий Контракта и всей информации, переданной в качестве конфиденциальной.</w:t>
      </w:r>
    </w:p>
    <w:p w14:paraId="4D380062" w14:textId="77777777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Право раскрывать содержание Контракта, публиковать его в открытом доступе, а также предоставлять информацию о ходе его исполнения, полученных результатах другим лицам принадлежит Стороне Заказчика.</w:t>
      </w:r>
    </w:p>
    <w:p w14:paraId="78738504" w14:textId="77777777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Термин «Конфиденциальная информация» в целях Контракта означает любую информацию по Контракту,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14:paraId="02C2ED5B" w14:textId="77777777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«Разглашение Конфиденциальной информации» в целях Контракта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0B187C20" w14:textId="77777777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Стороны соглашаются с тем, что информация, полученная ими и не являющаяся конфиденциальной в соответствии с Контрактом, тем не менее не будет подтверждаться, </w:t>
      </w:r>
      <w:r w:rsidRPr="00131DA1">
        <w:rPr>
          <w:sz w:val="24"/>
          <w:szCs w:val="24"/>
        </w:rPr>
        <w:lastRenderedPageBreak/>
        <w:t>опровергаться или комментироваться Сторонами третьим лицам, за исключением случаев, предусмотренных действующим законодательством Российской Федерации.</w:t>
      </w:r>
    </w:p>
    <w:p w14:paraId="455E96B8" w14:textId="77777777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Стороны обеспечивают защиту информации от несанкционированного доступа, в том числе предоставления, использования, распространения или публикации, копирования, использования в рекламе.</w:t>
      </w:r>
    </w:p>
    <w:p w14:paraId="58C8D910" w14:textId="77777777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Запрещаются использование, распространение, публикация, реклама созданных Стороной-исполнителем или третьими лицами в процессе исполнения обязательств по Контракту любых результатов, в том числе результатов интеллектуальной деятельности, независимо от формы их распространения, в том числе в портфолио и публичных материалах, без письменного согласия другой Стороны Контракта.</w:t>
      </w:r>
    </w:p>
    <w:p w14:paraId="2C3C2FA1" w14:textId="77777777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Стороны предпринимают меры по защите конфиденциальной информации от неправомерных действий и неправомерного доступа к ней третьих лиц.</w:t>
      </w:r>
    </w:p>
    <w:p w14:paraId="1BFBEDC9" w14:textId="77777777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 xml:space="preserve">Разглашение, распространение и передача третьим лицам конфиденциальной информации любым способом и в любой форме расценивается Сторонами как ненадлежащее исполнение обязательств по Контракту, за исключением случаев, предусмотренных законодательством Российской Федерации. </w:t>
      </w:r>
    </w:p>
    <w:p w14:paraId="2ADDF7A3" w14:textId="77777777" w:rsidR="002B39C9" w:rsidRPr="00131DA1" w:rsidRDefault="002B39C9" w:rsidP="006F0ABA">
      <w:pPr>
        <w:pStyle w:val="2"/>
        <w:shd w:val="clear" w:color="auto" w:fill="FFFFFF" w:themeFill="background1"/>
        <w:spacing w:before="0" w:after="0" w:line="240" w:lineRule="auto"/>
        <w:ind w:left="0" w:firstLine="709"/>
        <w:rPr>
          <w:sz w:val="24"/>
          <w:szCs w:val="24"/>
        </w:rPr>
      </w:pPr>
      <w:r w:rsidRPr="00131DA1">
        <w:rPr>
          <w:sz w:val="24"/>
          <w:szCs w:val="24"/>
        </w:rPr>
        <w:t>Обязательства Сторон по соблюдению конфиденциальности сохраняют свою силу после истечения срока Контракта или его досрочного расторжения в течение 3 (трех) последующих лет.</w:t>
      </w:r>
    </w:p>
    <w:p w14:paraId="2071E3DC" w14:textId="77777777" w:rsidR="00BC1C14" w:rsidRPr="00131DA1" w:rsidRDefault="00BC1C14" w:rsidP="006F0ABA">
      <w:pPr>
        <w:pStyle w:val="2"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sz w:val="24"/>
          <w:szCs w:val="24"/>
        </w:rPr>
      </w:pPr>
      <w:r w:rsidRPr="00131DA1">
        <w:rPr>
          <w:sz w:val="24"/>
          <w:szCs w:val="24"/>
        </w:rPr>
        <w:t>Перечень приложений к Контракту</w:t>
      </w:r>
      <w:bookmarkEnd w:id="17"/>
      <w:r w:rsidR="002B39C9" w:rsidRPr="00131DA1">
        <w:rPr>
          <w:sz w:val="24"/>
          <w:szCs w:val="24"/>
        </w:rPr>
        <w:t>:</w:t>
      </w:r>
    </w:p>
    <w:p w14:paraId="4C3F38E0" w14:textId="34E7A36C" w:rsidR="00BC1C14" w:rsidRPr="00131DA1" w:rsidRDefault="00BC1C14" w:rsidP="006F0ABA">
      <w:pPr>
        <w:pStyle w:val="3"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sz w:val="24"/>
          <w:szCs w:val="24"/>
        </w:rPr>
      </w:pPr>
      <w:bookmarkStart w:id="18" w:name="_ref_1-188d873686fe41"/>
      <w:r w:rsidRPr="00131DA1">
        <w:rPr>
          <w:sz w:val="24"/>
          <w:szCs w:val="24"/>
        </w:rPr>
        <w:t>Приложение № </w:t>
      </w:r>
      <w:r w:rsidR="00AA4787" w:rsidRPr="00131DA1">
        <w:rPr>
          <w:sz w:val="24"/>
          <w:szCs w:val="24"/>
        </w:rPr>
        <w:fldChar w:fldCharType="begin" w:fldLock="1"/>
      </w:r>
      <w:r w:rsidR="00AA4787" w:rsidRPr="00131DA1">
        <w:rPr>
          <w:sz w:val="24"/>
          <w:szCs w:val="24"/>
        </w:rPr>
        <w:instrText xml:space="preserve"> REF _ref_1-c4175dfd8a7541 \h \n \!  \* MERGEFORMAT </w:instrText>
      </w:r>
      <w:r w:rsidR="00AA4787" w:rsidRPr="00131DA1">
        <w:rPr>
          <w:sz w:val="24"/>
          <w:szCs w:val="24"/>
        </w:rPr>
      </w:r>
      <w:r w:rsidR="00AA4787" w:rsidRPr="00131DA1">
        <w:rPr>
          <w:sz w:val="24"/>
          <w:szCs w:val="24"/>
        </w:rPr>
        <w:fldChar w:fldCharType="separate"/>
      </w:r>
      <w:r w:rsidRPr="00131DA1">
        <w:rPr>
          <w:sz w:val="24"/>
          <w:szCs w:val="24"/>
        </w:rPr>
        <w:t>1</w:t>
      </w:r>
      <w:r w:rsidR="00AA4787" w:rsidRPr="00131DA1">
        <w:rPr>
          <w:sz w:val="24"/>
          <w:szCs w:val="24"/>
        </w:rPr>
        <w:fldChar w:fldCharType="end"/>
      </w:r>
      <w:r w:rsidRPr="00131DA1">
        <w:rPr>
          <w:sz w:val="24"/>
          <w:szCs w:val="24"/>
        </w:rPr>
        <w:t> </w:t>
      </w:r>
      <w:r w:rsidR="00076857" w:rsidRPr="00131DA1">
        <w:rPr>
          <w:sz w:val="24"/>
          <w:szCs w:val="24"/>
        </w:rPr>
        <w:t>Техническое задание</w:t>
      </w:r>
      <w:bookmarkEnd w:id="18"/>
    </w:p>
    <w:p w14:paraId="3075CDEE" w14:textId="703EE620" w:rsidR="009033D5" w:rsidRDefault="009033D5" w:rsidP="006F0ABA">
      <w:pPr>
        <w:shd w:val="clear" w:color="auto" w:fill="FFFFFF" w:themeFill="background1"/>
        <w:spacing w:before="0" w:after="0" w:line="240" w:lineRule="auto"/>
        <w:ind w:firstLine="709"/>
        <w:rPr>
          <w:sz w:val="24"/>
          <w:szCs w:val="24"/>
        </w:rPr>
      </w:pPr>
      <w:r w:rsidRPr="00131DA1">
        <w:rPr>
          <w:sz w:val="24"/>
          <w:szCs w:val="24"/>
        </w:rPr>
        <w:t>Приложение № 2 </w:t>
      </w:r>
      <w:r w:rsidR="000225D7" w:rsidRPr="00131DA1">
        <w:rPr>
          <w:sz w:val="24"/>
          <w:szCs w:val="24"/>
        </w:rPr>
        <w:t>Спецификация</w:t>
      </w:r>
    </w:p>
    <w:p w14:paraId="5F100D3E" w14:textId="77777777" w:rsidR="00D50DF3" w:rsidRPr="00131DA1" w:rsidRDefault="00D50DF3" w:rsidP="006F0ABA">
      <w:pPr>
        <w:shd w:val="clear" w:color="auto" w:fill="FFFFFF" w:themeFill="background1"/>
        <w:spacing w:before="0" w:after="0" w:line="240" w:lineRule="auto"/>
        <w:ind w:firstLine="709"/>
        <w:rPr>
          <w:sz w:val="24"/>
          <w:szCs w:val="24"/>
        </w:rPr>
      </w:pPr>
    </w:p>
    <w:p w14:paraId="25C8946D" w14:textId="6DAEF82F" w:rsidR="00BC1C14" w:rsidRDefault="00BC1C14" w:rsidP="006F0ABA">
      <w:pPr>
        <w:pStyle w:val="1"/>
        <w:shd w:val="clear" w:color="auto" w:fill="FFFFFF" w:themeFill="background1"/>
        <w:spacing w:before="0" w:after="0" w:line="240" w:lineRule="auto"/>
        <w:rPr>
          <w:szCs w:val="24"/>
        </w:rPr>
      </w:pPr>
      <w:bookmarkStart w:id="19" w:name="_ref_1-4d9cdd59438e4f"/>
      <w:r w:rsidRPr="00131DA1">
        <w:rPr>
          <w:szCs w:val="24"/>
        </w:rPr>
        <w:t>Адреса и реквизиты сторон</w:t>
      </w:r>
      <w:bookmarkEnd w:id="19"/>
    </w:p>
    <w:p w14:paraId="6C74114B" w14:textId="77777777" w:rsidR="00D50DF3" w:rsidRPr="00D50DF3" w:rsidRDefault="00D50DF3" w:rsidP="00D50DF3"/>
    <w:tbl>
      <w:tblPr>
        <w:tblW w:w="5000" w:type="pct"/>
        <w:tblLook w:val="04A0" w:firstRow="1" w:lastRow="0" w:firstColumn="1" w:lastColumn="0" w:noHBand="0" w:noVBand="1"/>
      </w:tblPr>
      <w:tblGrid>
        <w:gridCol w:w="4872"/>
        <w:gridCol w:w="5333"/>
      </w:tblGrid>
      <w:tr w:rsidR="00F61A55" w:rsidRPr="00131DA1" w14:paraId="4D3F728B" w14:textId="77777777" w:rsidTr="00D50DF3">
        <w:tc>
          <w:tcPr>
            <w:tcW w:w="2387" w:type="pct"/>
          </w:tcPr>
          <w:p w14:paraId="1AF2D0AC" w14:textId="77777777" w:rsidR="009033D5" w:rsidRPr="00131DA1" w:rsidRDefault="009033D5" w:rsidP="006F0ABA">
            <w:pPr>
              <w:shd w:val="clear" w:color="auto" w:fill="FFFFFF" w:themeFill="background1"/>
              <w:spacing w:before="0" w:after="0" w:line="240" w:lineRule="auto"/>
              <w:ind w:firstLine="0"/>
              <w:rPr>
                <w:b/>
                <w:sz w:val="24"/>
                <w:szCs w:val="24"/>
                <w:lang w:bidi="ru-RU"/>
              </w:rPr>
            </w:pPr>
            <w:bookmarkStart w:id="20" w:name="_docEnd_1"/>
            <w:bookmarkEnd w:id="20"/>
            <w:r w:rsidRPr="00131DA1">
              <w:rPr>
                <w:b/>
                <w:sz w:val="24"/>
                <w:szCs w:val="24"/>
                <w:lang w:bidi="ru-RU"/>
              </w:rPr>
              <w:t>Заказчик:</w:t>
            </w:r>
          </w:p>
        </w:tc>
        <w:tc>
          <w:tcPr>
            <w:tcW w:w="2613" w:type="pct"/>
          </w:tcPr>
          <w:p w14:paraId="703C1D5D" w14:textId="77777777" w:rsidR="009033D5" w:rsidRPr="00131DA1" w:rsidRDefault="009033D5" w:rsidP="00D50DF3">
            <w:pPr>
              <w:shd w:val="clear" w:color="auto" w:fill="FFFFFF" w:themeFill="background1"/>
              <w:spacing w:before="0" w:after="0" w:line="240" w:lineRule="auto"/>
              <w:ind w:left="265" w:firstLine="0"/>
              <w:rPr>
                <w:b/>
                <w:sz w:val="24"/>
                <w:szCs w:val="24"/>
                <w:lang w:bidi="ru-RU"/>
              </w:rPr>
            </w:pPr>
            <w:r w:rsidRPr="00131DA1">
              <w:rPr>
                <w:b/>
                <w:sz w:val="24"/>
                <w:szCs w:val="24"/>
                <w:lang w:bidi="ru-RU"/>
              </w:rPr>
              <w:t>Исполнитель:</w:t>
            </w:r>
          </w:p>
        </w:tc>
      </w:tr>
      <w:tr w:rsidR="00F61A55" w:rsidRPr="00D50DF3" w14:paraId="4021A69E" w14:textId="77777777" w:rsidTr="00D50DF3">
        <w:tc>
          <w:tcPr>
            <w:tcW w:w="2387" w:type="pct"/>
          </w:tcPr>
          <w:p w14:paraId="35F9BD12" w14:textId="77777777" w:rsidR="008112F0" w:rsidRPr="008112F0" w:rsidRDefault="008112F0" w:rsidP="008112F0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112F0">
              <w:rPr>
                <w:bCs/>
                <w:sz w:val="24"/>
                <w:szCs w:val="24"/>
              </w:rPr>
              <w:t>Федеральное государственное бюджетное научное учреждение «Институт содержания и методов обучения имени В.С. Леднева» (ФГБНУ «ИСМО им. В.С. Леднева»)</w:t>
            </w:r>
          </w:p>
          <w:p w14:paraId="48D72977" w14:textId="77777777" w:rsidR="008112F0" w:rsidRPr="008112F0" w:rsidRDefault="008112F0" w:rsidP="008112F0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112F0">
              <w:rPr>
                <w:bCs/>
                <w:sz w:val="24"/>
                <w:szCs w:val="24"/>
              </w:rPr>
              <w:t xml:space="preserve">Юридический адрес: 101000, г. Москва, ул. Жуковского, д. 16. </w:t>
            </w:r>
          </w:p>
          <w:p w14:paraId="015E907A" w14:textId="77777777" w:rsidR="008112F0" w:rsidRPr="008112F0" w:rsidRDefault="008112F0" w:rsidP="008112F0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112F0">
              <w:rPr>
                <w:bCs/>
                <w:sz w:val="24"/>
                <w:szCs w:val="24"/>
              </w:rPr>
              <w:t xml:space="preserve">ИНН: 7717026894 </w:t>
            </w:r>
          </w:p>
          <w:p w14:paraId="23D94E6C" w14:textId="77777777" w:rsidR="008112F0" w:rsidRPr="008112F0" w:rsidRDefault="008112F0" w:rsidP="008112F0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112F0">
              <w:rPr>
                <w:bCs/>
                <w:sz w:val="24"/>
                <w:szCs w:val="24"/>
              </w:rPr>
              <w:t xml:space="preserve">КПП: 770101001 </w:t>
            </w:r>
          </w:p>
          <w:p w14:paraId="62A23E41" w14:textId="77777777" w:rsidR="008112F0" w:rsidRPr="008112F0" w:rsidRDefault="008112F0" w:rsidP="008112F0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112F0">
              <w:rPr>
                <w:bCs/>
                <w:sz w:val="24"/>
                <w:szCs w:val="24"/>
              </w:rPr>
              <w:t>Получатель: УФК по г. Москве (ФГБНУ «ИСМО им. В.С. Леднева» л/с 20736Ч07660) Р/</w:t>
            </w:r>
            <w:proofErr w:type="spellStart"/>
            <w:r w:rsidRPr="008112F0">
              <w:rPr>
                <w:bCs/>
                <w:sz w:val="24"/>
                <w:szCs w:val="24"/>
              </w:rPr>
              <w:t>сч</w:t>
            </w:r>
            <w:proofErr w:type="spellEnd"/>
            <w:r w:rsidRPr="008112F0">
              <w:rPr>
                <w:bCs/>
                <w:sz w:val="24"/>
                <w:szCs w:val="24"/>
              </w:rPr>
              <w:t xml:space="preserve">.: 03214643000000017300 </w:t>
            </w:r>
          </w:p>
          <w:p w14:paraId="053B31B9" w14:textId="77777777" w:rsidR="008112F0" w:rsidRPr="008112F0" w:rsidRDefault="008112F0" w:rsidP="008112F0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112F0">
              <w:rPr>
                <w:bCs/>
                <w:sz w:val="24"/>
                <w:szCs w:val="24"/>
              </w:rPr>
              <w:t>Банк получателя: ГУ БАНКА РОССИИ ПО ОКЦ № 1 ГУ Банка России по ЦФО//УФК ПО Г. МОСКВЕ г Москва</w:t>
            </w:r>
          </w:p>
          <w:p w14:paraId="4AEF49CB" w14:textId="77777777" w:rsidR="008112F0" w:rsidRPr="008112F0" w:rsidRDefault="008112F0" w:rsidP="008112F0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112F0">
              <w:rPr>
                <w:bCs/>
                <w:sz w:val="24"/>
                <w:szCs w:val="24"/>
              </w:rPr>
              <w:t>ЕКС: 40102810545370000003</w:t>
            </w:r>
          </w:p>
          <w:p w14:paraId="58EEC471" w14:textId="77777777" w:rsidR="008112F0" w:rsidRPr="008112F0" w:rsidRDefault="008112F0" w:rsidP="008112F0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112F0">
              <w:rPr>
                <w:bCs/>
                <w:sz w:val="24"/>
                <w:szCs w:val="24"/>
              </w:rPr>
              <w:t>БИК: 004525988</w:t>
            </w:r>
          </w:p>
          <w:p w14:paraId="5AF2F8C4" w14:textId="77777777" w:rsidR="008112F0" w:rsidRPr="008112F0" w:rsidRDefault="008112F0" w:rsidP="008112F0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112F0">
              <w:rPr>
                <w:bCs/>
                <w:sz w:val="24"/>
                <w:szCs w:val="24"/>
              </w:rPr>
              <w:t>Тел.: +7 495-625-05-89 (доб. 329)</w:t>
            </w:r>
          </w:p>
          <w:p w14:paraId="363E6F9D" w14:textId="77777777" w:rsidR="008112F0" w:rsidRPr="008112F0" w:rsidRDefault="008112F0" w:rsidP="008112F0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112F0">
              <w:rPr>
                <w:bCs/>
                <w:sz w:val="24"/>
                <w:szCs w:val="24"/>
                <w:lang w:val="en-US"/>
              </w:rPr>
              <w:t>E</w:t>
            </w:r>
            <w:r w:rsidRPr="008112F0">
              <w:rPr>
                <w:bCs/>
                <w:sz w:val="24"/>
                <w:szCs w:val="24"/>
              </w:rPr>
              <w:t>-</w:t>
            </w:r>
            <w:r w:rsidRPr="008112F0">
              <w:rPr>
                <w:bCs/>
                <w:sz w:val="24"/>
                <w:szCs w:val="24"/>
                <w:lang w:val="en-US"/>
              </w:rPr>
              <w:t>mail</w:t>
            </w:r>
            <w:r w:rsidRPr="008112F0">
              <w:rPr>
                <w:bCs/>
                <w:sz w:val="24"/>
                <w:szCs w:val="24"/>
              </w:rPr>
              <w:t xml:space="preserve">: </w:t>
            </w:r>
            <w:r w:rsidRPr="008112F0">
              <w:rPr>
                <w:bCs/>
                <w:sz w:val="24"/>
                <w:szCs w:val="24"/>
                <w:lang w:val="en-US"/>
              </w:rPr>
              <w:t>info</w:t>
            </w:r>
            <w:r w:rsidRPr="008112F0">
              <w:rPr>
                <w:bCs/>
                <w:sz w:val="24"/>
                <w:szCs w:val="24"/>
              </w:rPr>
              <w:t>@</w:t>
            </w:r>
            <w:proofErr w:type="spellStart"/>
            <w:r w:rsidRPr="008112F0">
              <w:rPr>
                <w:bCs/>
                <w:sz w:val="24"/>
                <w:szCs w:val="24"/>
                <w:lang w:val="en-US"/>
              </w:rPr>
              <w:t>instrao</w:t>
            </w:r>
            <w:proofErr w:type="spellEnd"/>
            <w:r w:rsidRPr="008112F0">
              <w:rPr>
                <w:bCs/>
                <w:sz w:val="24"/>
                <w:szCs w:val="24"/>
              </w:rPr>
              <w:t>.</w:t>
            </w:r>
            <w:proofErr w:type="spellStart"/>
            <w:r w:rsidRPr="008112F0"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14:paraId="63BA425F" w14:textId="3BC84B94" w:rsidR="00D50DF3" w:rsidRPr="00D45C3E" w:rsidRDefault="00D50DF3" w:rsidP="008112F0">
            <w:pPr>
              <w:shd w:val="clear" w:color="auto" w:fill="FFFFFF" w:themeFill="background1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14:paraId="34B764D7" w14:textId="77777777" w:rsidR="00857311" w:rsidRPr="00D45C3E" w:rsidRDefault="00857311" w:rsidP="00D50DF3">
            <w:pPr>
              <w:spacing w:before="0" w:after="0" w:line="240" w:lineRule="auto"/>
              <w:ind w:left="265" w:firstLine="0"/>
              <w:rPr>
                <w:sz w:val="24"/>
                <w:szCs w:val="24"/>
              </w:rPr>
            </w:pPr>
          </w:p>
          <w:p w14:paraId="3660F19B" w14:textId="2CEF5F3D" w:rsidR="009033D5" w:rsidRPr="00D45C3E" w:rsidRDefault="009033D5" w:rsidP="00D50DF3">
            <w:pPr>
              <w:shd w:val="clear" w:color="auto" w:fill="FFFFFF" w:themeFill="background1"/>
              <w:spacing w:before="0" w:after="0" w:line="240" w:lineRule="auto"/>
              <w:ind w:left="265" w:firstLine="0"/>
              <w:rPr>
                <w:sz w:val="24"/>
                <w:szCs w:val="24"/>
                <w:lang w:bidi="ru-RU"/>
              </w:rPr>
            </w:pPr>
          </w:p>
        </w:tc>
      </w:tr>
      <w:tr w:rsidR="00F61A55" w:rsidRPr="00131DA1" w14:paraId="1131BF1E" w14:textId="77777777" w:rsidTr="00D50DF3">
        <w:tc>
          <w:tcPr>
            <w:tcW w:w="2387" w:type="pct"/>
          </w:tcPr>
          <w:p w14:paraId="6601D709" w14:textId="41824770" w:rsidR="00B05AC1" w:rsidRPr="00131DA1" w:rsidRDefault="006E31DB" w:rsidP="006F0ABA">
            <w:pPr>
              <w:shd w:val="clear" w:color="auto" w:fill="FFFFFF" w:themeFill="background1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директора</w:t>
            </w:r>
          </w:p>
          <w:p w14:paraId="6FA353BA" w14:textId="77777777" w:rsidR="00B05AC1" w:rsidRPr="00131DA1" w:rsidRDefault="00B05AC1" w:rsidP="006F0ABA">
            <w:pPr>
              <w:shd w:val="clear" w:color="auto" w:fill="FFFFFF" w:themeFill="background1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</w:p>
          <w:p w14:paraId="67CFF024" w14:textId="5ABF4487" w:rsidR="009033D5" w:rsidRPr="00131DA1" w:rsidRDefault="002A3875" w:rsidP="006F0ABA">
            <w:pPr>
              <w:shd w:val="clear" w:color="auto" w:fill="FFFFFF" w:themeFill="background1"/>
              <w:spacing w:before="0" w:after="0" w:line="240" w:lineRule="auto"/>
              <w:ind w:firstLine="0"/>
              <w:rPr>
                <w:b/>
                <w:sz w:val="24"/>
                <w:szCs w:val="24"/>
                <w:lang w:bidi="ru-RU"/>
              </w:rPr>
            </w:pPr>
            <w:r w:rsidRPr="00D50DF3">
              <w:rPr>
                <w:b/>
                <w:sz w:val="24"/>
                <w:szCs w:val="24"/>
                <w:u w:val="single"/>
              </w:rPr>
              <w:t>_______</w:t>
            </w:r>
            <w:r w:rsidR="00D50DF3">
              <w:rPr>
                <w:b/>
                <w:sz w:val="24"/>
                <w:szCs w:val="24"/>
                <w:u w:val="single"/>
              </w:rPr>
              <w:t xml:space="preserve">                 </w:t>
            </w:r>
            <w:r w:rsidRPr="00D50DF3">
              <w:rPr>
                <w:b/>
                <w:sz w:val="24"/>
                <w:szCs w:val="24"/>
                <w:u w:val="single"/>
              </w:rPr>
              <w:t>______</w:t>
            </w:r>
            <w:r w:rsidRPr="00131DA1">
              <w:rPr>
                <w:b/>
                <w:sz w:val="24"/>
                <w:szCs w:val="24"/>
              </w:rPr>
              <w:t>/</w:t>
            </w:r>
            <w:r w:rsidRPr="00D50DF3">
              <w:rPr>
                <w:b/>
                <w:sz w:val="24"/>
                <w:szCs w:val="24"/>
                <w:u w:val="single"/>
              </w:rPr>
              <w:t xml:space="preserve"> </w:t>
            </w:r>
            <w:r w:rsidR="006E31DB" w:rsidRPr="00D50DF3">
              <w:rPr>
                <w:b/>
                <w:sz w:val="24"/>
                <w:szCs w:val="24"/>
                <w:u w:val="single"/>
              </w:rPr>
              <w:t>___________</w:t>
            </w:r>
            <w:r w:rsidR="00401F28" w:rsidRPr="00D50DF3">
              <w:rPr>
                <w:b/>
                <w:sz w:val="24"/>
                <w:szCs w:val="24"/>
                <w:u w:val="single"/>
              </w:rPr>
              <w:t xml:space="preserve"> </w:t>
            </w:r>
            <w:r w:rsidRPr="00131DA1">
              <w:rPr>
                <w:b/>
                <w:sz w:val="24"/>
                <w:szCs w:val="24"/>
              </w:rPr>
              <w:t>/</w:t>
            </w:r>
            <w:r w:rsidR="009033D5" w:rsidRPr="00131DA1">
              <w:rPr>
                <w:b/>
                <w:sz w:val="24"/>
                <w:szCs w:val="24"/>
                <w:lang w:bidi="ru-RU"/>
              </w:rPr>
              <w:t xml:space="preserve"> </w:t>
            </w:r>
            <w:r w:rsidR="00A53283" w:rsidRPr="00131DA1">
              <w:rPr>
                <w:b/>
                <w:sz w:val="24"/>
                <w:szCs w:val="24"/>
                <w:lang w:bidi="ru-RU"/>
              </w:rPr>
              <w:t xml:space="preserve">                                                          </w:t>
            </w:r>
          </w:p>
        </w:tc>
        <w:tc>
          <w:tcPr>
            <w:tcW w:w="2613" w:type="pct"/>
          </w:tcPr>
          <w:p w14:paraId="478824D9" w14:textId="77777777" w:rsidR="006E31DB" w:rsidRDefault="006E31DB" w:rsidP="00D50DF3">
            <w:pPr>
              <w:shd w:val="clear" w:color="auto" w:fill="FFFFFF" w:themeFill="background1"/>
              <w:spacing w:before="0" w:after="0" w:line="240" w:lineRule="auto"/>
              <w:ind w:left="265" w:firstLine="0"/>
              <w:rPr>
                <w:b/>
                <w:sz w:val="24"/>
                <w:szCs w:val="24"/>
                <w:lang w:bidi="ru-RU"/>
              </w:rPr>
            </w:pPr>
          </w:p>
          <w:p w14:paraId="3E3C2B99" w14:textId="77777777" w:rsidR="006E31DB" w:rsidRDefault="006E31DB" w:rsidP="00D50DF3">
            <w:pPr>
              <w:shd w:val="clear" w:color="auto" w:fill="FFFFFF" w:themeFill="background1"/>
              <w:spacing w:before="0" w:after="0" w:line="240" w:lineRule="auto"/>
              <w:ind w:left="265" w:firstLine="0"/>
              <w:rPr>
                <w:b/>
                <w:sz w:val="24"/>
                <w:szCs w:val="24"/>
                <w:lang w:bidi="ru-RU"/>
              </w:rPr>
            </w:pPr>
          </w:p>
          <w:p w14:paraId="49F9DA1F" w14:textId="5BF332FE" w:rsidR="00AA3C43" w:rsidRPr="00D50DF3" w:rsidRDefault="00B810DD" w:rsidP="00D50DF3">
            <w:pPr>
              <w:shd w:val="clear" w:color="auto" w:fill="FFFFFF" w:themeFill="background1"/>
              <w:spacing w:before="0" w:after="0" w:line="240" w:lineRule="auto"/>
              <w:ind w:left="265" w:firstLine="0"/>
              <w:rPr>
                <w:b/>
                <w:sz w:val="24"/>
                <w:szCs w:val="24"/>
                <w:u w:val="single"/>
                <w:lang w:bidi="ru-RU"/>
              </w:rPr>
            </w:pPr>
            <w:r w:rsidRPr="00D50DF3">
              <w:rPr>
                <w:b/>
                <w:sz w:val="24"/>
                <w:szCs w:val="24"/>
                <w:u w:val="single"/>
                <w:lang w:bidi="ru-RU"/>
              </w:rPr>
              <w:t>_________</w:t>
            </w:r>
            <w:r w:rsidR="00D50DF3">
              <w:rPr>
                <w:b/>
                <w:sz w:val="24"/>
                <w:szCs w:val="24"/>
                <w:u w:val="single"/>
                <w:lang w:bidi="ru-RU"/>
              </w:rPr>
              <w:t xml:space="preserve">       </w:t>
            </w:r>
            <w:r w:rsidRPr="00D50DF3">
              <w:rPr>
                <w:b/>
                <w:sz w:val="24"/>
                <w:szCs w:val="24"/>
                <w:u w:val="single"/>
                <w:lang w:bidi="ru-RU"/>
              </w:rPr>
              <w:t>_</w:t>
            </w:r>
            <w:r w:rsidR="00D50DF3" w:rsidRPr="00D50DF3">
              <w:rPr>
                <w:b/>
                <w:sz w:val="24"/>
                <w:szCs w:val="24"/>
                <w:u w:val="single"/>
                <w:lang w:bidi="ru-RU"/>
              </w:rPr>
              <w:t xml:space="preserve">           </w:t>
            </w:r>
            <w:r w:rsidRPr="00D50DF3">
              <w:rPr>
                <w:b/>
                <w:sz w:val="24"/>
                <w:szCs w:val="24"/>
                <w:u w:val="single"/>
                <w:lang w:bidi="ru-RU"/>
              </w:rPr>
              <w:t>___/</w:t>
            </w:r>
            <w:r w:rsidR="00D50DF3">
              <w:rPr>
                <w:b/>
                <w:sz w:val="24"/>
                <w:szCs w:val="24"/>
                <w:u w:val="single"/>
                <w:lang w:bidi="ru-RU"/>
              </w:rPr>
              <w:t xml:space="preserve"> </w:t>
            </w:r>
            <w:r w:rsidR="00BC6578" w:rsidRPr="00D50DF3">
              <w:rPr>
                <w:b/>
                <w:sz w:val="24"/>
                <w:szCs w:val="24"/>
                <w:u w:val="single"/>
                <w:lang w:bidi="ru-RU"/>
              </w:rPr>
              <w:t xml:space="preserve"> </w:t>
            </w:r>
            <w:r w:rsidR="006E31DB" w:rsidRPr="00D50DF3">
              <w:rPr>
                <w:b/>
                <w:sz w:val="24"/>
                <w:szCs w:val="24"/>
                <w:u w:val="single"/>
                <w:lang w:bidi="ru-RU"/>
              </w:rPr>
              <w:t>________</w:t>
            </w:r>
            <w:r w:rsidR="00D50DF3" w:rsidRPr="00D50DF3">
              <w:rPr>
                <w:b/>
                <w:sz w:val="24"/>
                <w:szCs w:val="24"/>
                <w:u w:val="single"/>
                <w:lang w:bidi="ru-RU"/>
              </w:rPr>
              <w:t xml:space="preserve">      </w:t>
            </w:r>
            <w:r w:rsidR="006E31DB" w:rsidRPr="00D50DF3">
              <w:rPr>
                <w:b/>
                <w:sz w:val="24"/>
                <w:szCs w:val="24"/>
                <w:u w:val="single"/>
                <w:lang w:bidi="ru-RU"/>
              </w:rPr>
              <w:t>/</w:t>
            </w:r>
          </w:p>
        </w:tc>
      </w:tr>
    </w:tbl>
    <w:p w14:paraId="3C7D8BEF" w14:textId="77777777" w:rsidR="009033D5" w:rsidRPr="00131DA1" w:rsidRDefault="009033D5" w:rsidP="006F0ABA">
      <w:pPr>
        <w:shd w:val="clear" w:color="auto" w:fill="FFFFFF" w:themeFill="background1"/>
        <w:spacing w:before="0" w:after="0" w:line="240" w:lineRule="auto"/>
        <w:ind w:firstLine="0"/>
        <w:rPr>
          <w:sz w:val="24"/>
          <w:szCs w:val="24"/>
        </w:rPr>
        <w:sectPr w:rsidR="009033D5" w:rsidRPr="00131DA1" w:rsidSect="009860A7">
          <w:footnotePr>
            <w:numRestart w:val="eachSect"/>
          </w:footnotePr>
          <w:pgSz w:w="11907" w:h="16839" w:code="9"/>
          <w:pgMar w:top="567" w:right="851" w:bottom="1134" w:left="851" w:header="720" w:footer="720" w:gutter="0"/>
          <w:pgNumType w:start="1"/>
          <w:cols w:space="720"/>
          <w:titlePg/>
        </w:sectPr>
      </w:pPr>
    </w:p>
    <w:p w14:paraId="376E25D8" w14:textId="77777777" w:rsidR="00056A1A" w:rsidRPr="00131DA1" w:rsidRDefault="00056A1A" w:rsidP="006F0ABA">
      <w:pPr>
        <w:pStyle w:val="aff7"/>
        <w:shd w:val="clear" w:color="auto" w:fill="FFFFFF" w:themeFill="background1"/>
        <w:ind w:left="0" w:firstLine="0"/>
      </w:pPr>
    </w:p>
    <w:p w14:paraId="19B4F9E1" w14:textId="77777777" w:rsidR="006F600B" w:rsidRPr="00131DA1" w:rsidRDefault="009033D5" w:rsidP="006F0ABA">
      <w:pPr>
        <w:pStyle w:val="aff7"/>
        <w:shd w:val="clear" w:color="auto" w:fill="FFFFFF" w:themeFill="background1"/>
        <w:ind w:left="0"/>
        <w:jc w:val="right"/>
      </w:pPr>
      <w:r w:rsidRPr="00131DA1">
        <w:t>Приложение № 1</w:t>
      </w:r>
      <w:r w:rsidR="006F600B" w:rsidRPr="00131DA1">
        <w:t xml:space="preserve"> </w:t>
      </w:r>
      <w:r w:rsidRPr="00131DA1">
        <w:t xml:space="preserve">к Контракту </w:t>
      </w:r>
    </w:p>
    <w:p w14:paraId="22CAE195" w14:textId="7933F311" w:rsidR="009033D5" w:rsidRPr="00131DA1" w:rsidRDefault="009033D5" w:rsidP="006F0ABA">
      <w:pPr>
        <w:pStyle w:val="aff7"/>
        <w:shd w:val="clear" w:color="auto" w:fill="FFFFFF" w:themeFill="background1"/>
        <w:ind w:left="0"/>
        <w:jc w:val="right"/>
      </w:pPr>
      <w:r w:rsidRPr="00131DA1">
        <w:t xml:space="preserve">№ </w:t>
      </w:r>
      <w:r w:rsidR="006E31DB">
        <w:t>__________</w:t>
      </w:r>
      <w:r w:rsidR="00382BD9" w:rsidRPr="00131DA1">
        <w:t xml:space="preserve"> </w:t>
      </w:r>
      <w:r w:rsidRPr="00131DA1">
        <w:t xml:space="preserve">от </w:t>
      </w:r>
      <w:r w:rsidR="00FC3F20">
        <w:t>«</w:t>
      </w:r>
      <w:r w:rsidR="00BC6578">
        <w:t>___</w:t>
      </w:r>
      <w:proofErr w:type="gramStart"/>
      <w:r w:rsidR="00BC6578">
        <w:t>_</w:t>
      </w:r>
      <w:r w:rsidR="00FC3F20">
        <w:t>»</w:t>
      </w:r>
      <w:r w:rsidR="00FC3F20" w:rsidRPr="00131DA1">
        <w:t xml:space="preserve">  </w:t>
      </w:r>
      <w:r w:rsidR="00BC6578">
        <w:t>_</w:t>
      </w:r>
      <w:proofErr w:type="gramEnd"/>
      <w:r w:rsidR="00BC6578">
        <w:t>________</w:t>
      </w:r>
      <w:r w:rsidR="00FC3F20">
        <w:t xml:space="preserve"> </w:t>
      </w:r>
      <w:r w:rsidR="00FC3F20" w:rsidRPr="00131DA1">
        <w:t>202</w:t>
      </w:r>
      <w:r w:rsidR="006E31DB">
        <w:t>6</w:t>
      </w:r>
      <w:r w:rsidR="00FC3F20" w:rsidRPr="00131DA1">
        <w:t xml:space="preserve"> г.</w:t>
      </w:r>
    </w:p>
    <w:p w14:paraId="7F5B409C" w14:textId="77777777" w:rsidR="00076857" w:rsidRPr="00131DA1" w:rsidRDefault="00076857" w:rsidP="006F0A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color w:val="222222"/>
          <w:sz w:val="24"/>
          <w:szCs w:val="24"/>
        </w:rPr>
      </w:pPr>
    </w:p>
    <w:p w14:paraId="1B3A598D" w14:textId="77777777" w:rsidR="00B83150" w:rsidRPr="00131DA1" w:rsidRDefault="00B83150" w:rsidP="006F0ABA">
      <w:pPr>
        <w:shd w:val="clear" w:color="auto" w:fill="FFFFFF" w:themeFill="background1"/>
        <w:spacing w:before="0" w:after="0" w:line="240" w:lineRule="auto"/>
        <w:jc w:val="center"/>
        <w:rPr>
          <w:b/>
          <w:sz w:val="24"/>
          <w:szCs w:val="24"/>
        </w:rPr>
      </w:pPr>
      <w:r w:rsidRPr="00131DA1">
        <w:rPr>
          <w:b/>
          <w:sz w:val="24"/>
          <w:szCs w:val="24"/>
        </w:rPr>
        <w:t>Техническое задание</w:t>
      </w:r>
    </w:p>
    <w:p w14:paraId="27A3025E" w14:textId="339E8E91" w:rsidR="00A349F0" w:rsidRDefault="00A349F0" w:rsidP="006F0ABA">
      <w:pPr>
        <w:spacing w:before="0" w:after="0" w:line="240" w:lineRule="auto"/>
      </w:pPr>
      <w:bookmarkStart w:id="21" w:name="_title_3"/>
      <w:bookmarkStart w:id="22" w:name="_ref_1-fb54f4ba664a4e"/>
    </w:p>
    <w:p w14:paraId="64D00FEA" w14:textId="52A26BF7" w:rsidR="00A349F0" w:rsidRDefault="00DA376D" w:rsidP="00DA376D">
      <w:pPr>
        <w:tabs>
          <w:tab w:val="left" w:pos="6419"/>
        </w:tabs>
        <w:spacing w:before="0" w:after="0" w:line="240" w:lineRule="auto"/>
      </w:pPr>
      <w:r>
        <w:t>Прилагается отдельным файлом</w:t>
      </w:r>
    </w:p>
    <w:p w14:paraId="3F7FF861" w14:textId="2B687A68" w:rsidR="00A349F0" w:rsidRDefault="00A349F0" w:rsidP="006F0ABA">
      <w:pPr>
        <w:spacing w:before="0" w:after="0" w:line="240" w:lineRule="auto"/>
      </w:pPr>
    </w:p>
    <w:p w14:paraId="622CA11A" w14:textId="652D3A8F" w:rsidR="00A349F0" w:rsidRDefault="00A349F0" w:rsidP="006F0ABA">
      <w:pPr>
        <w:spacing w:before="0" w:after="0" w:line="240" w:lineRule="auto"/>
      </w:pPr>
    </w:p>
    <w:p w14:paraId="132C712B" w14:textId="2AFE43B5" w:rsidR="00A349F0" w:rsidRDefault="00A349F0" w:rsidP="006F0ABA">
      <w:pPr>
        <w:spacing w:before="0" w:after="0" w:line="240" w:lineRule="auto"/>
      </w:pPr>
    </w:p>
    <w:p w14:paraId="77783C5C" w14:textId="5AB08BCF" w:rsidR="00A349F0" w:rsidRDefault="00A349F0" w:rsidP="006F0ABA">
      <w:pPr>
        <w:spacing w:before="0" w:after="0" w:line="240" w:lineRule="auto"/>
      </w:pPr>
    </w:p>
    <w:p w14:paraId="41F05DBD" w14:textId="3D48F7D3" w:rsidR="00A349F0" w:rsidRDefault="00A349F0" w:rsidP="006F0ABA">
      <w:pPr>
        <w:spacing w:before="0" w:after="0" w:line="240" w:lineRule="auto"/>
      </w:pPr>
    </w:p>
    <w:p w14:paraId="33581D2A" w14:textId="5663A0FC" w:rsidR="00A349F0" w:rsidRDefault="00A349F0" w:rsidP="006F0ABA">
      <w:pPr>
        <w:spacing w:before="0" w:after="0" w:line="240" w:lineRule="auto"/>
      </w:pPr>
    </w:p>
    <w:p w14:paraId="0378F45E" w14:textId="77777777" w:rsidR="00DA376D" w:rsidRDefault="00DA376D" w:rsidP="006F0ABA">
      <w:pPr>
        <w:spacing w:before="0" w:after="0" w:line="240" w:lineRule="auto"/>
      </w:pPr>
    </w:p>
    <w:p w14:paraId="02160AAD" w14:textId="77777777" w:rsidR="00DA376D" w:rsidRDefault="00DA376D" w:rsidP="006F0ABA">
      <w:pPr>
        <w:spacing w:before="0" w:after="0" w:line="240" w:lineRule="auto"/>
      </w:pPr>
    </w:p>
    <w:p w14:paraId="143AA8B0" w14:textId="77777777" w:rsidR="00DA376D" w:rsidRDefault="00DA376D" w:rsidP="006F0ABA">
      <w:pPr>
        <w:spacing w:before="0" w:after="0" w:line="240" w:lineRule="auto"/>
      </w:pPr>
    </w:p>
    <w:p w14:paraId="512D3587" w14:textId="77777777" w:rsidR="00DA376D" w:rsidRDefault="00DA376D" w:rsidP="006F0ABA">
      <w:pPr>
        <w:spacing w:before="0" w:after="0" w:line="240" w:lineRule="auto"/>
      </w:pPr>
    </w:p>
    <w:p w14:paraId="072F2C40" w14:textId="77777777" w:rsidR="00DA376D" w:rsidRDefault="00DA376D" w:rsidP="006F0ABA">
      <w:pPr>
        <w:spacing w:before="0" w:after="0" w:line="240" w:lineRule="auto"/>
      </w:pPr>
    </w:p>
    <w:p w14:paraId="0E13701D" w14:textId="77777777" w:rsidR="00DA376D" w:rsidRDefault="00DA376D" w:rsidP="006F0ABA">
      <w:pPr>
        <w:spacing w:before="0" w:after="0" w:line="240" w:lineRule="auto"/>
      </w:pPr>
    </w:p>
    <w:p w14:paraId="716394F4" w14:textId="77777777" w:rsidR="00DA376D" w:rsidRDefault="00DA376D" w:rsidP="006F0ABA">
      <w:pPr>
        <w:spacing w:before="0" w:after="0" w:line="240" w:lineRule="auto"/>
      </w:pPr>
    </w:p>
    <w:p w14:paraId="4E639B41" w14:textId="77777777" w:rsidR="00DA376D" w:rsidRDefault="00DA376D" w:rsidP="006F0ABA">
      <w:pPr>
        <w:spacing w:before="0" w:after="0" w:line="240" w:lineRule="auto"/>
      </w:pPr>
    </w:p>
    <w:p w14:paraId="06C868AC" w14:textId="77777777" w:rsidR="00DA376D" w:rsidRDefault="00DA376D" w:rsidP="006F0ABA">
      <w:pPr>
        <w:spacing w:before="0" w:after="0" w:line="240" w:lineRule="auto"/>
      </w:pPr>
    </w:p>
    <w:p w14:paraId="0C6EC11F" w14:textId="77777777" w:rsidR="00DA376D" w:rsidRDefault="00DA376D" w:rsidP="006F0ABA">
      <w:pPr>
        <w:spacing w:before="0" w:after="0" w:line="240" w:lineRule="auto"/>
      </w:pPr>
    </w:p>
    <w:p w14:paraId="0CD5A45B" w14:textId="77777777" w:rsidR="00DA376D" w:rsidRDefault="00DA376D" w:rsidP="006F0ABA">
      <w:pPr>
        <w:spacing w:before="0" w:after="0" w:line="240" w:lineRule="auto"/>
      </w:pPr>
    </w:p>
    <w:p w14:paraId="09B51400" w14:textId="77777777" w:rsidR="00DA376D" w:rsidRDefault="00DA376D" w:rsidP="006F0ABA">
      <w:pPr>
        <w:spacing w:before="0" w:after="0" w:line="240" w:lineRule="auto"/>
      </w:pPr>
    </w:p>
    <w:p w14:paraId="0D8C45FE" w14:textId="77777777" w:rsidR="00DA376D" w:rsidRDefault="00DA376D" w:rsidP="006F0ABA">
      <w:pPr>
        <w:spacing w:before="0" w:after="0" w:line="240" w:lineRule="auto"/>
      </w:pPr>
    </w:p>
    <w:p w14:paraId="35A7CF82" w14:textId="77777777" w:rsidR="00DA376D" w:rsidRDefault="00DA376D" w:rsidP="006F0ABA">
      <w:pPr>
        <w:spacing w:before="0" w:after="0" w:line="240" w:lineRule="auto"/>
      </w:pPr>
    </w:p>
    <w:p w14:paraId="368DF688" w14:textId="77777777" w:rsidR="00DA376D" w:rsidRDefault="00DA376D" w:rsidP="006F0ABA">
      <w:pPr>
        <w:spacing w:before="0" w:after="0" w:line="240" w:lineRule="auto"/>
      </w:pPr>
    </w:p>
    <w:p w14:paraId="121BD8C8" w14:textId="77777777" w:rsidR="00DA376D" w:rsidRDefault="00DA376D" w:rsidP="006F0ABA">
      <w:pPr>
        <w:spacing w:before="0" w:after="0" w:line="240" w:lineRule="auto"/>
      </w:pPr>
    </w:p>
    <w:p w14:paraId="3ED36DFD" w14:textId="77777777" w:rsidR="00DA376D" w:rsidRDefault="00DA376D" w:rsidP="006F0ABA">
      <w:pPr>
        <w:spacing w:before="0" w:after="0" w:line="240" w:lineRule="auto"/>
      </w:pPr>
    </w:p>
    <w:p w14:paraId="421D5968" w14:textId="77777777" w:rsidR="00DA376D" w:rsidRDefault="00DA376D" w:rsidP="006F0ABA">
      <w:pPr>
        <w:spacing w:before="0" w:after="0" w:line="240" w:lineRule="auto"/>
      </w:pPr>
    </w:p>
    <w:p w14:paraId="2922C8E2" w14:textId="77777777" w:rsidR="00DA376D" w:rsidRDefault="00DA376D" w:rsidP="006F0ABA">
      <w:pPr>
        <w:spacing w:before="0" w:after="0" w:line="240" w:lineRule="auto"/>
      </w:pPr>
    </w:p>
    <w:p w14:paraId="17EF2467" w14:textId="77777777" w:rsidR="00DA376D" w:rsidRDefault="00DA376D" w:rsidP="006F0ABA">
      <w:pPr>
        <w:spacing w:before="0" w:after="0" w:line="240" w:lineRule="auto"/>
      </w:pPr>
    </w:p>
    <w:p w14:paraId="59A1D4A2" w14:textId="77777777" w:rsidR="00DA376D" w:rsidRDefault="00DA376D" w:rsidP="006F0ABA">
      <w:pPr>
        <w:spacing w:before="0" w:after="0" w:line="240" w:lineRule="auto"/>
      </w:pPr>
    </w:p>
    <w:p w14:paraId="01675B6C" w14:textId="77777777" w:rsidR="00DA376D" w:rsidRDefault="00DA376D" w:rsidP="006F0ABA">
      <w:pPr>
        <w:spacing w:before="0" w:after="0" w:line="240" w:lineRule="auto"/>
      </w:pPr>
    </w:p>
    <w:p w14:paraId="0CE65504" w14:textId="77777777" w:rsidR="00DA376D" w:rsidRDefault="00DA376D" w:rsidP="006F0ABA">
      <w:pPr>
        <w:spacing w:before="0" w:after="0" w:line="240" w:lineRule="auto"/>
      </w:pPr>
    </w:p>
    <w:p w14:paraId="01F508FB" w14:textId="77777777" w:rsidR="00DA376D" w:rsidRDefault="00DA376D" w:rsidP="006F0ABA">
      <w:pPr>
        <w:spacing w:before="0" w:after="0" w:line="240" w:lineRule="auto"/>
      </w:pPr>
    </w:p>
    <w:p w14:paraId="5BF7844F" w14:textId="77777777" w:rsidR="00DA376D" w:rsidRDefault="00DA376D" w:rsidP="006F0ABA">
      <w:pPr>
        <w:spacing w:before="0" w:after="0" w:line="240" w:lineRule="auto"/>
      </w:pPr>
    </w:p>
    <w:p w14:paraId="0E7C4BD9" w14:textId="77777777" w:rsidR="00DA376D" w:rsidRDefault="00DA376D" w:rsidP="006F0ABA">
      <w:pPr>
        <w:spacing w:before="0" w:after="0" w:line="240" w:lineRule="auto"/>
      </w:pPr>
    </w:p>
    <w:p w14:paraId="479E10F3" w14:textId="77777777" w:rsidR="00DA376D" w:rsidRDefault="00DA376D" w:rsidP="006F0ABA">
      <w:pPr>
        <w:spacing w:before="0" w:after="0" w:line="240" w:lineRule="auto"/>
      </w:pPr>
    </w:p>
    <w:p w14:paraId="2A8362DB" w14:textId="77777777" w:rsidR="00DA376D" w:rsidRDefault="00DA376D" w:rsidP="006F0ABA">
      <w:pPr>
        <w:spacing w:before="0" w:after="0" w:line="240" w:lineRule="auto"/>
      </w:pPr>
    </w:p>
    <w:p w14:paraId="3C66FBF7" w14:textId="77777777" w:rsidR="00DA376D" w:rsidRDefault="00DA376D" w:rsidP="006F0ABA">
      <w:pPr>
        <w:spacing w:before="0" w:after="0" w:line="240" w:lineRule="auto"/>
      </w:pPr>
    </w:p>
    <w:p w14:paraId="1C8B6AF7" w14:textId="77777777" w:rsidR="00DA376D" w:rsidRDefault="00DA376D" w:rsidP="006F0ABA">
      <w:pPr>
        <w:spacing w:before="0" w:after="0" w:line="240" w:lineRule="auto"/>
      </w:pPr>
    </w:p>
    <w:p w14:paraId="494BA055" w14:textId="77777777" w:rsidR="00DA376D" w:rsidRDefault="00DA376D" w:rsidP="006F0ABA">
      <w:pPr>
        <w:spacing w:before="0" w:after="0" w:line="240" w:lineRule="auto"/>
      </w:pPr>
    </w:p>
    <w:p w14:paraId="010D6476" w14:textId="77777777" w:rsidR="00DA376D" w:rsidRDefault="00DA376D" w:rsidP="006F0ABA">
      <w:pPr>
        <w:spacing w:before="0" w:after="0" w:line="240" w:lineRule="auto"/>
      </w:pPr>
    </w:p>
    <w:p w14:paraId="47BCBA06" w14:textId="77777777" w:rsidR="00DA376D" w:rsidRDefault="00DA376D" w:rsidP="006F0ABA">
      <w:pPr>
        <w:spacing w:before="0" w:after="0" w:line="240" w:lineRule="auto"/>
      </w:pPr>
    </w:p>
    <w:p w14:paraId="69374E09" w14:textId="77777777" w:rsidR="00DA376D" w:rsidRDefault="00DA376D" w:rsidP="006F0ABA">
      <w:pPr>
        <w:spacing w:before="0" w:after="0" w:line="240" w:lineRule="auto"/>
      </w:pPr>
    </w:p>
    <w:p w14:paraId="327F52C9" w14:textId="77777777" w:rsidR="00DA376D" w:rsidRDefault="00DA376D" w:rsidP="006F0ABA">
      <w:pPr>
        <w:spacing w:before="0" w:after="0" w:line="240" w:lineRule="auto"/>
      </w:pPr>
    </w:p>
    <w:p w14:paraId="2E99BDE8" w14:textId="77777777" w:rsidR="00DA376D" w:rsidRDefault="00DA376D" w:rsidP="006F0ABA">
      <w:pPr>
        <w:spacing w:before="0" w:after="0" w:line="240" w:lineRule="auto"/>
      </w:pPr>
    </w:p>
    <w:p w14:paraId="22D1B2D2" w14:textId="77777777" w:rsidR="00DA376D" w:rsidRDefault="00DA376D" w:rsidP="006F0ABA">
      <w:pPr>
        <w:spacing w:before="0" w:after="0" w:line="240" w:lineRule="auto"/>
      </w:pPr>
    </w:p>
    <w:p w14:paraId="01106A90" w14:textId="77777777" w:rsidR="00DA376D" w:rsidRDefault="00DA376D" w:rsidP="006F0ABA">
      <w:pPr>
        <w:spacing w:before="0" w:after="0" w:line="240" w:lineRule="auto"/>
      </w:pPr>
    </w:p>
    <w:p w14:paraId="1936C613" w14:textId="77777777" w:rsidR="00DA376D" w:rsidRDefault="00DA376D" w:rsidP="006F0ABA">
      <w:pPr>
        <w:spacing w:before="0" w:after="0" w:line="240" w:lineRule="auto"/>
      </w:pPr>
    </w:p>
    <w:p w14:paraId="34E0EB1A" w14:textId="77777777" w:rsidR="00DA376D" w:rsidRDefault="00DA376D" w:rsidP="006F0ABA">
      <w:pPr>
        <w:spacing w:before="0" w:after="0" w:line="240" w:lineRule="auto"/>
      </w:pPr>
    </w:p>
    <w:p w14:paraId="50A7CA55" w14:textId="77777777" w:rsidR="00DA376D" w:rsidRDefault="00DA376D" w:rsidP="006F0ABA">
      <w:pPr>
        <w:spacing w:before="0" w:after="0" w:line="240" w:lineRule="auto"/>
      </w:pPr>
    </w:p>
    <w:p w14:paraId="2B97257F" w14:textId="77777777" w:rsidR="00DA376D" w:rsidRDefault="00DA376D" w:rsidP="006F0ABA">
      <w:pPr>
        <w:spacing w:before="0" w:after="0" w:line="240" w:lineRule="auto"/>
      </w:pPr>
    </w:p>
    <w:p w14:paraId="1B669B4A" w14:textId="77777777" w:rsidR="00DA376D" w:rsidRDefault="00DA376D" w:rsidP="006F0ABA">
      <w:pPr>
        <w:spacing w:before="0" w:after="0" w:line="240" w:lineRule="auto"/>
      </w:pPr>
    </w:p>
    <w:p w14:paraId="6568DCB1" w14:textId="77777777" w:rsidR="00DA376D" w:rsidRDefault="00DA376D" w:rsidP="006F0ABA">
      <w:pPr>
        <w:spacing w:before="0" w:after="0" w:line="240" w:lineRule="auto"/>
      </w:pPr>
    </w:p>
    <w:p w14:paraId="036898D1" w14:textId="77777777" w:rsidR="00DA376D" w:rsidRDefault="00DA376D" w:rsidP="006F0ABA">
      <w:pPr>
        <w:spacing w:before="0" w:after="0" w:line="240" w:lineRule="auto"/>
      </w:pPr>
    </w:p>
    <w:p w14:paraId="58BAEB59" w14:textId="5EBB3828" w:rsidR="006F600B" w:rsidRPr="00131DA1" w:rsidRDefault="006F600B" w:rsidP="00DA376D">
      <w:pPr>
        <w:spacing w:before="0" w:after="0" w:line="240" w:lineRule="auto"/>
        <w:jc w:val="right"/>
      </w:pPr>
      <w:r w:rsidRPr="00131DA1">
        <w:lastRenderedPageBreak/>
        <w:t xml:space="preserve">Приложение № 2 к Контракту </w:t>
      </w:r>
    </w:p>
    <w:p w14:paraId="15E39385" w14:textId="5D037638" w:rsidR="006F600B" w:rsidRDefault="006F600B" w:rsidP="006F0ABA">
      <w:pPr>
        <w:pStyle w:val="aff7"/>
        <w:shd w:val="clear" w:color="auto" w:fill="FFFFFF" w:themeFill="background1"/>
        <w:ind w:left="0"/>
        <w:jc w:val="right"/>
      </w:pPr>
      <w:r w:rsidRPr="00131DA1">
        <w:t xml:space="preserve">№ </w:t>
      </w:r>
      <w:r w:rsidR="00BA360A">
        <w:t>________</w:t>
      </w:r>
      <w:r w:rsidR="00154AF7" w:rsidRPr="00131DA1">
        <w:t xml:space="preserve"> </w:t>
      </w:r>
      <w:r w:rsidRPr="00131DA1">
        <w:t xml:space="preserve">от </w:t>
      </w:r>
      <w:r w:rsidR="00FC3F20">
        <w:t>«</w:t>
      </w:r>
      <w:r w:rsidR="00BC6578">
        <w:t>_____</w:t>
      </w:r>
      <w:r w:rsidR="00FC3F20">
        <w:t>»</w:t>
      </w:r>
      <w:r w:rsidR="00FC3F20" w:rsidRPr="00131DA1">
        <w:t xml:space="preserve"> </w:t>
      </w:r>
      <w:r w:rsidR="00BC6578">
        <w:t>_____________</w:t>
      </w:r>
      <w:r w:rsidR="00FC3F20">
        <w:t xml:space="preserve"> </w:t>
      </w:r>
      <w:r w:rsidR="00FC3F20" w:rsidRPr="00131DA1">
        <w:t>202</w:t>
      </w:r>
      <w:r w:rsidR="00BA360A">
        <w:t>6</w:t>
      </w:r>
      <w:r w:rsidR="00FC3F20" w:rsidRPr="00131DA1">
        <w:t xml:space="preserve"> г.</w:t>
      </w:r>
    </w:p>
    <w:p w14:paraId="317C13AA" w14:textId="62CF432F" w:rsidR="00DA376D" w:rsidRDefault="00DA376D" w:rsidP="006F0ABA">
      <w:pPr>
        <w:pStyle w:val="aff7"/>
        <w:shd w:val="clear" w:color="auto" w:fill="FFFFFF" w:themeFill="background1"/>
        <w:ind w:left="0"/>
        <w:jc w:val="right"/>
      </w:pPr>
    </w:p>
    <w:p w14:paraId="44513E89" w14:textId="6FDF2E44" w:rsidR="00DA376D" w:rsidRDefault="00DA376D" w:rsidP="006F0ABA">
      <w:pPr>
        <w:pStyle w:val="aff7"/>
        <w:shd w:val="clear" w:color="auto" w:fill="FFFFFF" w:themeFill="background1"/>
        <w:ind w:left="0"/>
        <w:jc w:val="right"/>
      </w:pPr>
    </w:p>
    <w:p w14:paraId="5FFED0A6" w14:textId="14C8C5B2" w:rsidR="00DA376D" w:rsidRDefault="00DA376D" w:rsidP="006F0ABA">
      <w:pPr>
        <w:pStyle w:val="aff7"/>
        <w:shd w:val="clear" w:color="auto" w:fill="FFFFFF" w:themeFill="background1"/>
        <w:ind w:left="0"/>
        <w:jc w:val="right"/>
      </w:pPr>
    </w:p>
    <w:p w14:paraId="7554EDEA" w14:textId="77777777" w:rsidR="00DA376D" w:rsidRPr="00131DA1" w:rsidRDefault="00DA376D" w:rsidP="006F0ABA">
      <w:pPr>
        <w:pStyle w:val="aff7"/>
        <w:shd w:val="clear" w:color="auto" w:fill="FFFFFF" w:themeFill="background1"/>
        <w:ind w:left="0"/>
        <w:jc w:val="right"/>
      </w:pPr>
    </w:p>
    <w:bookmarkEnd w:id="21"/>
    <w:bookmarkEnd w:id="22"/>
    <w:p w14:paraId="39970F8A" w14:textId="2512DEEB" w:rsidR="00DB6899" w:rsidRDefault="000225D7" w:rsidP="006F0ABA">
      <w:pPr>
        <w:pStyle w:val="a5"/>
        <w:shd w:val="clear" w:color="auto" w:fill="FFFFFF" w:themeFill="background1"/>
        <w:spacing w:before="0" w:after="0"/>
        <w:rPr>
          <w:sz w:val="24"/>
          <w:szCs w:val="24"/>
        </w:rPr>
      </w:pPr>
      <w:r w:rsidRPr="00131DA1">
        <w:rPr>
          <w:sz w:val="24"/>
          <w:szCs w:val="24"/>
        </w:rPr>
        <w:t>Спецификация</w:t>
      </w:r>
    </w:p>
    <w:tbl>
      <w:tblPr>
        <w:tblW w:w="143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047"/>
        <w:gridCol w:w="993"/>
        <w:gridCol w:w="231"/>
        <w:gridCol w:w="1044"/>
        <w:gridCol w:w="1134"/>
        <w:gridCol w:w="1418"/>
        <w:gridCol w:w="3861"/>
      </w:tblGrid>
      <w:tr w:rsidR="00BA360A" w:rsidRPr="00A349F0" w14:paraId="40B6A58F" w14:textId="77777777" w:rsidTr="00BA360A">
        <w:trPr>
          <w:gridAfter w:val="1"/>
          <w:wAfter w:w="3861" w:type="dxa"/>
          <w:trHeight w:val="636"/>
        </w:trPr>
        <w:tc>
          <w:tcPr>
            <w:tcW w:w="618" w:type="dxa"/>
            <w:vAlign w:val="center"/>
          </w:tcPr>
          <w:p w14:paraId="4C17F18E" w14:textId="77777777" w:rsidR="00BA360A" w:rsidRPr="00A349F0" w:rsidRDefault="00BA360A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bookmarkStart w:id="23" w:name="_Hlk193808065"/>
            <w:r w:rsidRPr="00A349F0">
              <w:rPr>
                <w:rFonts w:eastAsia="Calibri"/>
                <w:b/>
                <w:sz w:val="20"/>
                <w:szCs w:val="20"/>
              </w:rPr>
              <w:t>№ п</w:t>
            </w:r>
            <w:r w:rsidRPr="00A349F0">
              <w:rPr>
                <w:rFonts w:eastAsia="Calibri"/>
                <w:b/>
                <w:sz w:val="20"/>
                <w:szCs w:val="20"/>
                <w:lang w:val="en-US"/>
              </w:rPr>
              <w:t>/</w:t>
            </w:r>
            <w:r w:rsidRPr="00A349F0">
              <w:rPr>
                <w:rFonts w:eastAsia="Calibri"/>
                <w:b/>
                <w:sz w:val="20"/>
                <w:szCs w:val="20"/>
              </w:rPr>
              <w:t>п</w:t>
            </w:r>
          </w:p>
        </w:tc>
        <w:tc>
          <w:tcPr>
            <w:tcW w:w="5047" w:type="dxa"/>
            <w:vAlign w:val="center"/>
          </w:tcPr>
          <w:p w14:paraId="4D9AAB21" w14:textId="77777777" w:rsidR="00BA360A" w:rsidRPr="00A349F0" w:rsidRDefault="00BA360A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49F0">
              <w:rPr>
                <w:rFonts w:eastAsia="Calibri"/>
                <w:b/>
                <w:sz w:val="20"/>
                <w:szCs w:val="20"/>
              </w:rPr>
              <w:t>Перечень оказываемых услуги</w:t>
            </w:r>
          </w:p>
        </w:tc>
        <w:tc>
          <w:tcPr>
            <w:tcW w:w="993" w:type="dxa"/>
            <w:vAlign w:val="center"/>
          </w:tcPr>
          <w:p w14:paraId="41A3E2F6" w14:textId="77777777" w:rsidR="00BA360A" w:rsidRPr="00A349F0" w:rsidRDefault="00BA360A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49F0">
              <w:rPr>
                <w:rFonts w:eastAsia="Calibri"/>
                <w:b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gridSpan w:val="2"/>
            <w:vAlign w:val="center"/>
          </w:tcPr>
          <w:p w14:paraId="4746C644" w14:textId="77777777" w:rsidR="00BA360A" w:rsidRPr="00A349F0" w:rsidRDefault="00BA360A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49F0">
              <w:rPr>
                <w:rFonts w:eastAsia="Calibri"/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Align w:val="center"/>
          </w:tcPr>
          <w:p w14:paraId="013102D0" w14:textId="0659A4CE" w:rsidR="00BA360A" w:rsidRPr="00A349F0" w:rsidRDefault="00BA360A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49F0">
              <w:rPr>
                <w:rFonts w:eastAsia="Calibri"/>
                <w:b/>
                <w:sz w:val="20"/>
                <w:szCs w:val="20"/>
              </w:rPr>
              <w:t xml:space="preserve">Цена за ед., </w:t>
            </w:r>
            <w:proofErr w:type="spellStart"/>
            <w:r w:rsidRPr="00A349F0">
              <w:rPr>
                <w:rFonts w:eastAsia="Calibri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8" w:type="dxa"/>
            <w:vAlign w:val="center"/>
          </w:tcPr>
          <w:p w14:paraId="1729FC09" w14:textId="35949A8E" w:rsidR="00BA360A" w:rsidRPr="00A349F0" w:rsidRDefault="00BA360A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49F0">
              <w:rPr>
                <w:rFonts w:eastAsia="Calibri"/>
                <w:b/>
                <w:sz w:val="20"/>
                <w:szCs w:val="20"/>
              </w:rPr>
              <w:t xml:space="preserve">Сумма, </w:t>
            </w:r>
            <w:proofErr w:type="spellStart"/>
            <w:r w:rsidRPr="00A349F0">
              <w:rPr>
                <w:rFonts w:eastAsia="Calibri"/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A349F0" w:rsidRPr="00A349F0" w14:paraId="4C3EE73B" w14:textId="77777777" w:rsidTr="00DA376D">
        <w:trPr>
          <w:gridAfter w:val="1"/>
          <w:wAfter w:w="3861" w:type="dxa"/>
          <w:trHeight w:val="501"/>
        </w:trPr>
        <w:tc>
          <w:tcPr>
            <w:tcW w:w="618" w:type="dxa"/>
            <w:vAlign w:val="center"/>
          </w:tcPr>
          <w:p w14:paraId="39FA32F2" w14:textId="77777777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49F0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5047" w:type="dxa"/>
            <w:vAlign w:val="center"/>
          </w:tcPr>
          <w:p w14:paraId="4E7A0201" w14:textId="60177874" w:rsidR="00A349F0" w:rsidRPr="00A349F0" w:rsidRDefault="00A349F0" w:rsidP="006F0ABA">
            <w:pPr>
              <w:spacing w:before="0"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9ABB7BB" w14:textId="05EECD13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B452D5" w14:textId="1E002096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DA7D50" w14:textId="70C70462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367BFA" w14:textId="66A324A5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349F0" w:rsidRPr="00A349F0" w14:paraId="67827D0E" w14:textId="77777777" w:rsidTr="00DA376D">
        <w:trPr>
          <w:gridAfter w:val="1"/>
          <w:wAfter w:w="3861" w:type="dxa"/>
          <w:trHeight w:val="692"/>
        </w:trPr>
        <w:tc>
          <w:tcPr>
            <w:tcW w:w="618" w:type="dxa"/>
            <w:vAlign w:val="center"/>
          </w:tcPr>
          <w:p w14:paraId="2439B23B" w14:textId="77777777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49F0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5047" w:type="dxa"/>
            <w:vAlign w:val="center"/>
          </w:tcPr>
          <w:p w14:paraId="696DC460" w14:textId="7F74E61C" w:rsidR="00A349F0" w:rsidRPr="00A349F0" w:rsidRDefault="00A349F0" w:rsidP="006F0ABA">
            <w:pPr>
              <w:spacing w:before="0"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3138D0A" w14:textId="245DA39D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167D45" w14:textId="4C77A0B8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D0823A" w14:textId="389F25BD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6AF696" w14:textId="251F65E8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349F0" w:rsidRPr="00A349F0" w14:paraId="2660EB69" w14:textId="77777777" w:rsidTr="00DA376D">
        <w:trPr>
          <w:gridAfter w:val="1"/>
          <w:wAfter w:w="3861" w:type="dxa"/>
          <w:trHeight w:val="561"/>
        </w:trPr>
        <w:tc>
          <w:tcPr>
            <w:tcW w:w="618" w:type="dxa"/>
            <w:vAlign w:val="center"/>
          </w:tcPr>
          <w:p w14:paraId="14047481" w14:textId="631C4B1B" w:rsidR="00DA376D" w:rsidRPr="00A349F0" w:rsidRDefault="00A349F0" w:rsidP="00DA376D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49F0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5047" w:type="dxa"/>
            <w:vAlign w:val="center"/>
          </w:tcPr>
          <w:p w14:paraId="3C31F1BD" w14:textId="42ACB68F" w:rsidR="00A349F0" w:rsidRPr="00A349F0" w:rsidRDefault="00A349F0" w:rsidP="006F0ABA">
            <w:pPr>
              <w:spacing w:before="0"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13A737" w14:textId="64FCA499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402D4BB" w14:textId="5375B063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A7C50C" w14:textId="35F0017C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C3FA2B" w14:textId="25E0C7D2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349F0" w:rsidRPr="00A349F0" w14:paraId="2605475B" w14:textId="77777777" w:rsidTr="00DA376D">
        <w:trPr>
          <w:gridAfter w:val="1"/>
          <w:wAfter w:w="3861" w:type="dxa"/>
          <w:trHeight w:val="555"/>
        </w:trPr>
        <w:tc>
          <w:tcPr>
            <w:tcW w:w="618" w:type="dxa"/>
            <w:vAlign w:val="center"/>
          </w:tcPr>
          <w:p w14:paraId="6F33DFED" w14:textId="77777777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49F0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5047" w:type="dxa"/>
            <w:vAlign w:val="center"/>
          </w:tcPr>
          <w:p w14:paraId="3688BB6B" w14:textId="76E4657C" w:rsidR="00A349F0" w:rsidRPr="00A349F0" w:rsidRDefault="00A349F0" w:rsidP="006F0ABA">
            <w:pPr>
              <w:spacing w:before="0"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68AB7A3" w14:textId="3D8C0D40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B3B1CC" w14:textId="662BE8BA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8A0D2" w14:textId="0FD47F7F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2510E1" w14:textId="7475949E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349F0" w:rsidRPr="00A349F0" w14:paraId="2CCFB571" w14:textId="77777777" w:rsidTr="00DA376D">
        <w:trPr>
          <w:gridAfter w:val="1"/>
          <w:wAfter w:w="3861" w:type="dxa"/>
          <w:trHeight w:val="549"/>
        </w:trPr>
        <w:tc>
          <w:tcPr>
            <w:tcW w:w="618" w:type="dxa"/>
            <w:vAlign w:val="center"/>
          </w:tcPr>
          <w:p w14:paraId="338F29B4" w14:textId="77777777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49F0"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5047" w:type="dxa"/>
            <w:vAlign w:val="center"/>
          </w:tcPr>
          <w:p w14:paraId="232A1C86" w14:textId="33164893" w:rsidR="00A349F0" w:rsidRPr="00A349F0" w:rsidRDefault="00A349F0" w:rsidP="006F0ABA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1951161" w14:textId="4E0013E7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C881C3" w14:textId="767DAA6D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2719A4" w14:textId="0517A0BA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36B521" w14:textId="2F98880B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349F0" w:rsidRPr="00A349F0" w14:paraId="6F3FDD34" w14:textId="77777777" w:rsidTr="00DA376D">
        <w:trPr>
          <w:gridAfter w:val="1"/>
          <w:wAfter w:w="3861" w:type="dxa"/>
          <w:trHeight w:val="415"/>
        </w:trPr>
        <w:tc>
          <w:tcPr>
            <w:tcW w:w="618" w:type="dxa"/>
            <w:vAlign w:val="center"/>
          </w:tcPr>
          <w:p w14:paraId="5DBD275B" w14:textId="00161299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349F0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5047" w:type="dxa"/>
            <w:vAlign w:val="center"/>
          </w:tcPr>
          <w:p w14:paraId="3C9BC951" w14:textId="78EAF30F" w:rsidR="00A349F0" w:rsidRPr="00A349F0" w:rsidRDefault="00A349F0" w:rsidP="006F0ABA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F86FA8C" w14:textId="77777777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46A9B2" w14:textId="77777777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E8ED88" w14:textId="77777777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ED220B" w14:textId="77777777" w:rsidR="00A349F0" w:rsidRPr="00A349F0" w:rsidRDefault="00A349F0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A376D" w:rsidRPr="00A349F0" w14:paraId="20C8972F" w14:textId="77777777" w:rsidTr="001E6D83">
        <w:trPr>
          <w:gridAfter w:val="1"/>
          <w:wAfter w:w="3861" w:type="dxa"/>
          <w:trHeight w:val="415"/>
        </w:trPr>
        <w:tc>
          <w:tcPr>
            <w:tcW w:w="9067" w:type="dxa"/>
            <w:gridSpan w:val="6"/>
            <w:vAlign w:val="center"/>
          </w:tcPr>
          <w:p w14:paraId="729A7620" w14:textId="1DAB8B7A" w:rsidR="00DA376D" w:rsidRPr="00A349F0" w:rsidRDefault="00DA376D" w:rsidP="00DA376D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eastAsia="Calibri"/>
                <w:bCs/>
                <w:sz w:val="20"/>
                <w:szCs w:val="20"/>
              </w:rPr>
            </w:pPr>
            <w:r>
              <w:rPr>
                <w:b/>
                <w:szCs w:val="24"/>
              </w:rPr>
              <w:t>Итого Цена Контракта составляет: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B299F2" w14:textId="77777777" w:rsidR="00DA376D" w:rsidRPr="00A349F0" w:rsidRDefault="00DA376D" w:rsidP="006F0ABA">
            <w:pPr>
              <w:widowControl w:val="0"/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bookmarkEnd w:id="23"/>
      <w:tr w:rsidR="00BA360A" w:rsidRPr="00A349F0" w14:paraId="7ABAF452" w14:textId="77777777" w:rsidTr="00BA3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9" w:type="dxa"/>
            <w:gridSpan w:val="4"/>
            <w:hideMark/>
          </w:tcPr>
          <w:p w14:paraId="3A56376B" w14:textId="77777777" w:rsidR="00DA376D" w:rsidRPr="00AB5EA5" w:rsidRDefault="00DA376D" w:rsidP="006F0ABA">
            <w:pPr>
              <w:spacing w:before="0" w:after="0" w:line="240" w:lineRule="auto"/>
              <w:rPr>
                <w:b/>
                <w:sz w:val="24"/>
                <w:szCs w:val="24"/>
              </w:rPr>
            </w:pPr>
          </w:p>
          <w:p w14:paraId="39287BB1" w14:textId="77777777" w:rsidR="00DA376D" w:rsidRPr="00AB5EA5" w:rsidRDefault="00DA376D" w:rsidP="006F0ABA">
            <w:pPr>
              <w:spacing w:before="0" w:after="0" w:line="240" w:lineRule="auto"/>
              <w:rPr>
                <w:b/>
                <w:sz w:val="24"/>
                <w:szCs w:val="24"/>
              </w:rPr>
            </w:pPr>
          </w:p>
          <w:p w14:paraId="7E82A97A" w14:textId="1898CE21" w:rsidR="00BA360A" w:rsidRPr="00AB5EA5" w:rsidRDefault="00DA376D" w:rsidP="006F0ABA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B5EA5">
              <w:rPr>
                <w:b/>
                <w:sz w:val="24"/>
                <w:szCs w:val="24"/>
              </w:rPr>
              <w:t>Заказчик</w:t>
            </w:r>
            <w:r w:rsidR="00BA360A" w:rsidRPr="00AB5EA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57" w:type="dxa"/>
            <w:gridSpan w:val="4"/>
            <w:hideMark/>
          </w:tcPr>
          <w:p w14:paraId="556095FA" w14:textId="77777777" w:rsidR="00DA376D" w:rsidRPr="00AB5EA5" w:rsidRDefault="00DA376D" w:rsidP="006F0ABA">
            <w:pPr>
              <w:spacing w:before="0" w:after="0" w:line="240" w:lineRule="auto"/>
              <w:rPr>
                <w:b/>
                <w:sz w:val="24"/>
                <w:szCs w:val="24"/>
              </w:rPr>
            </w:pPr>
          </w:p>
          <w:p w14:paraId="7A5081F4" w14:textId="77777777" w:rsidR="00DA376D" w:rsidRPr="00AB5EA5" w:rsidRDefault="00DA376D" w:rsidP="006F0ABA">
            <w:pPr>
              <w:spacing w:before="0" w:after="0" w:line="240" w:lineRule="auto"/>
              <w:rPr>
                <w:b/>
                <w:sz w:val="24"/>
                <w:szCs w:val="24"/>
              </w:rPr>
            </w:pPr>
          </w:p>
          <w:p w14:paraId="75ACA175" w14:textId="75668D88" w:rsidR="00BA360A" w:rsidRPr="00AB5EA5" w:rsidRDefault="00DA376D" w:rsidP="006F0ABA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AB5EA5">
              <w:rPr>
                <w:b/>
                <w:sz w:val="24"/>
                <w:szCs w:val="24"/>
              </w:rPr>
              <w:t>Исполнитель</w:t>
            </w:r>
            <w:r w:rsidR="00BA360A" w:rsidRPr="00AB5EA5">
              <w:rPr>
                <w:b/>
                <w:sz w:val="24"/>
                <w:szCs w:val="24"/>
              </w:rPr>
              <w:t>:</w:t>
            </w:r>
          </w:p>
        </w:tc>
      </w:tr>
      <w:tr w:rsidR="00BA360A" w:rsidRPr="00A349F0" w14:paraId="79995AED" w14:textId="77777777" w:rsidTr="00BA3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9" w:type="dxa"/>
            <w:gridSpan w:val="4"/>
          </w:tcPr>
          <w:p w14:paraId="713BE080" w14:textId="77777777" w:rsidR="00BA360A" w:rsidRPr="00A349F0" w:rsidRDefault="00BA360A" w:rsidP="006F0ABA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457" w:type="dxa"/>
            <w:gridSpan w:val="4"/>
          </w:tcPr>
          <w:p w14:paraId="2120924D" w14:textId="77777777" w:rsidR="00BA360A" w:rsidRPr="00A349F0" w:rsidRDefault="00BA360A" w:rsidP="006F0ABA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</w:tc>
      </w:tr>
      <w:tr w:rsidR="00BA360A" w:rsidRPr="00A349F0" w14:paraId="174DAD4F" w14:textId="77777777" w:rsidTr="00BA3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9" w:type="dxa"/>
            <w:gridSpan w:val="4"/>
          </w:tcPr>
          <w:p w14:paraId="0B4236D4" w14:textId="77777777" w:rsidR="00BA360A" w:rsidRPr="00A349F0" w:rsidRDefault="00BA360A" w:rsidP="006F0ABA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457" w:type="dxa"/>
            <w:gridSpan w:val="4"/>
          </w:tcPr>
          <w:p w14:paraId="063E18E5" w14:textId="77777777" w:rsidR="00BA360A" w:rsidRPr="00A349F0" w:rsidRDefault="00BA360A" w:rsidP="006F0ABA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</w:tc>
      </w:tr>
      <w:tr w:rsidR="00BA360A" w:rsidRPr="00A349F0" w14:paraId="66EC495F" w14:textId="77777777" w:rsidTr="00BA3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9" w:type="dxa"/>
            <w:gridSpan w:val="4"/>
            <w:hideMark/>
          </w:tcPr>
          <w:p w14:paraId="19FE784F" w14:textId="77777777" w:rsidR="00BA360A" w:rsidRPr="00A349F0" w:rsidRDefault="00BA360A" w:rsidP="006F0ABA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A349F0">
              <w:rPr>
                <w:b/>
                <w:sz w:val="20"/>
                <w:szCs w:val="20"/>
                <w:lang w:val="en-US"/>
              </w:rPr>
              <w:t>_____________________</w:t>
            </w:r>
            <w:r w:rsidRPr="00A349F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457" w:type="dxa"/>
            <w:gridSpan w:val="4"/>
            <w:hideMark/>
          </w:tcPr>
          <w:p w14:paraId="525A228C" w14:textId="77777777" w:rsidR="00BA360A" w:rsidRPr="00A349F0" w:rsidRDefault="00BA360A" w:rsidP="006F0ABA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A349F0">
              <w:rPr>
                <w:b/>
                <w:sz w:val="20"/>
                <w:szCs w:val="20"/>
                <w:lang w:val="en-US"/>
              </w:rPr>
              <w:t xml:space="preserve">__________________________ </w:t>
            </w:r>
          </w:p>
        </w:tc>
      </w:tr>
      <w:tr w:rsidR="00BA360A" w:rsidRPr="00A349F0" w14:paraId="54EE8548" w14:textId="77777777" w:rsidTr="00BA3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9" w:type="dxa"/>
            <w:gridSpan w:val="4"/>
            <w:hideMark/>
          </w:tcPr>
          <w:p w14:paraId="11C7ACAA" w14:textId="77777777" w:rsidR="00BA360A" w:rsidRPr="00A349F0" w:rsidRDefault="00BA360A" w:rsidP="006F0ABA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A349F0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7457" w:type="dxa"/>
            <w:gridSpan w:val="4"/>
            <w:hideMark/>
          </w:tcPr>
          <w:p w14:paraId="34379F7E" w14:textId="77777777" w:rsidR="00BA360A" w:rsidRPr="00A349F0" w:rsidRDefault="00BA360A" w:rsidP="006F0ABA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A349F0">
              <w:rPr>
                <w:b/>
                <w:sz w:val="20"/>
                <w:szCs w:val="20"/>
              </w:rPr>
              <w:t>М.П.</w:t>
            </w:r>
          </w:p>
        </w:tc>
      </w:tr>
    </w:tbl>
    <w:p w14:paraId="19F4D663" w14:textId="5DD5B45B" w:rsidR="008D669D" w:rsidRDefault="008D669D" w:rsidP="006F0ABA">
      <w:pPr>
        <w:spacing w:before="0" w:after="0" w:line="240" w:lineRule="auto"/>
      </w:pPr>
    </w:p>
    <w:p w14:paraId="5DFF4EDD" w14:textId="20DA1B29" w:rsidR="00A06EF7" w:rsidRPr="00653392" w:rsidRDefault="00A06EF7" w:rsidP="006F0ABA">
      <w:pPr>
        <w:pStyle w:val="aff7"/>
        <w:shd w:val="clear" w:color="auto" w:fill="FFFFFF" w:themeFill="background1"/>
        <w:ind w:left="0"/>
        <w:jc w:val="right"/>
      </w:pPr>
    </w:p>
    <w:sectPr w:rsidR="00A06EF7" w:rsidRPr="00653392" w:rsidSect="00076857">
      <w:headerReference w:type="default" r:id="rId8"/>
      <w:footerReference w:type="default" r:id="rId9"/>
      <w:footerReference w:type="first" r:id="rId10"/>
      <w:footnotePr>
        <w:numRestart w:val="eachSect"/>
      </w:footnotePr>
      <w:pgSz w:w="11907" w:h="16839" w:code="9"/>
      <w:pgMar w:top="709" w:right="850" w:bottom="1134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F9CA" w14:textId="77777777" w:rsidR="00897903" w:rsidRDefault="00897903">
      <w:pPr>
        <w:spacing w:before="0" w:after="0" w:line="240" w:lineRule="auto"/>
      </w:pPr>
      <w:r>
        <w:separator/>
      </w:r>
    </w:p>
  </w:endnote>
  <w:endnote w:type="continuationSeparator" w:id="0">
    <w:p w14:paraId="276D16F5" w14:textId="77777777" w:rsidR="00897903" w:rsidRDefault="008979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3500" w14:textId="354F1CA5" w:rsidR="00AE231B" w:rsidRPr="00636D65" w:rsidRDefault="00AE231B" w:rsidP="00636D65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F930" w14:textId="2EB2EE99" w:rsidR="00AE231B" w:rsidRPr="006F600B" w:rsidRDefault="00AE231B" w:rsidP="006F600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E265" w14:textId="77777777" w:rsidR="00897903" w:rsidRDefault="00897903">
      <w:pPr>
        <w:spacing w:before="0" w:after="0" w:line="240" w:lineRule="auto"/>
      </w:pPr>
      <w:r>
        <w:separator/>
      </w:r>
    </w:p>
  </w:footnote>
  <w:footnote w:type="continuationSeparator" w:id="0">
    <w:p w14:paraId="380EA849" w14:textId="77777777" w:rsidR="00897903" w:rsidRDefault="008979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AAF3" w14:textId="7303D32D" w:rsidR="00AE231B" w:rsidRPr="00636D65" w:rsidRDefault="00AE231B" w:rsidP="00636D65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AE04908"/>
    <w:lvl w:ilvl="0">
      <w:numFmt w:val="bullet"/>
      <w:lvlText w:val="*"/>
      <w:lvlJc w:val="left"/>
    </w:lvl>
  </w:abstractNum>
  <w:abstractNum w:abstractNumId="1" w15:restartNumberingAfterBreak="0">
    <w:nsid w:val="00D931F6"/>
    <w:multiLevelType w:val="hybridMultilevel"/>
    <w:tmpl w:val="C4243BEA"/>
    <w:lvl w:ilvl="0" w:tplc="803AD1D6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 w15:restartNumberingAfterBreak="0">
    <w:nsid w:val="07102FC6"/>
    <w:multiLevelType w:val="multilevel"/>
    <w:tmpl w:val="BBB6D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08B82235"/>
    <w:multiLevelType w:val="hybridMultilevel"/>
    <w:tmpl w:val="1E284482"/>
    <w:lvl w:ilvl="0" w:tplc="5ABC56EC">
      <w:numFmt w:val="bullet"/>
      <w:lvlText w:val=""/>
      <w:lvlJc w:val="left"/>
      <w:pPr>
        <w:ind w:left="678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42" w:hanging="360"/>
      </w:pPr>
      <w:rPr>
        <w:rFonts w:ascii="Wingdings" w:hAnsi="Wingdings" w:hint="default"/>
      </w:rPr>
    </w:lvl>
  </w:abstractNum>
  <w:abstractNum w:abstractNumId="4" w15:restartNumberingAfterBreak="0">
    <w:nsid w:val="0A38404D"/>
    <w:multiLevelType w:val="multilevel"/>
    <w:tmpl w:val="D098CE9C"/>
    <w:lvl w:ilvl="0">
      <w:start w:val="1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195" w:hanging="155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2395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0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5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5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155"/>
      </w:pPr>
      <w:rPr>
        <w:rFonts w:hint="default"/>
        <w:lang w:val="ru-RU" w:eastAsia="en-US" w:bidi="ar-SA"/>
      </w:rPr>
    </w:lvl>
  </w:abstractNum>
  <w:abstractNum w:abstractNumId="5" w15:restartNumberingAfterBreak="0">
    <w:nsid w:val="0C1C3EF2"/>
    <w:multiLevelType w:val="singleLevel"/>
    <w:tmpl w:val="1CFEC778"/>
    <w:lvl w:ilvl="0">
      <w:start w:val="8"/>
      <w:numFmt w:val="decimal"/>
      <w:lvlText w:val="2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D791014"/>
    <w:multiLevelType w:val="multilevel"/>
    <w:tmpl w:val="08866E7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440"/>
      </w:pPr>
      <w:rPr>
        <w:rFonts w:hint="default"/>
      </w:rPr>
    </w:lvl>
  </w:abstractNum>
  <w:abstractNum w:abstractNumId="7" w15:restartNumberingAfterBreak="0">
    <w:nsid w:val="12BD13F8"/>
    <w:multiLevelType w:val="hybridMultilevel"/>
    <w:tmpl w:val="8F7AAC96"/>
    <w:lvl w:ilvl="0" w:tplc="0FA8234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D42960"/>
    <w:multiLevelType w:val="hybridMultilevel"/>
    <w:tmpl w:val="F96439C8"/>
    <w:lvl w:ilvl="0" w:tplc="5EF40A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10C56"/>
    <w:multiLevelType w:val="singleLevel"/>
    <w:tmpl w:val="C4381FE6"/>
    <w:lvl w:ilvl="0">
      <w:start w:val="1"/>
      <w:numFmt w:val="decimal"/>
      <w:lvlText w:val="7.%1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78C7E91"/>
    <w:multiLevelType w:val="singleLevel"/>
    <w:tmpl w:val="9E8AB0F8"/>
    <w:lvl w:ilvl="0">
      <w:start w:val="10"/>
      <w:numFmt w:val="decimal"/>
      <w:lvlText w:val="7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59312B"/>
    <w:multiLevelType w:val="hybridMultilevel"/>
    <w:tmpl w:val="9A9831E4"/>
    <w:lvl w:ilvl="0" w:tplc="75D4E89C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0A7478"/>
    <w:multiLevelType w:val="hybridMultilevel"/>
    <w:tmpl w:val="EF2AA464"/>
    <w:lvl w:ilvl="0" w:tplc="5EF40A4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B524C1"/>
    <w:multiLevelType w:val="multilevel"/>
    <w:tmpl w:val="939678E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2A1D46D5"/>
    <w:multiLevelType w:val="hybridMultilevel"/>
    <w:tmpl w:val="3F92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59F2"/>
    <w:multiLevelType w:val="hybridMultilevel"/>
    <w:tmpl w:val="4BA0B870"/>
    <w:lvl w:ilvl="0" w:tplc="2C8439D6">
      <w:start w:val="1"/>
      <w:numFmt w:val="decimal"/>
      <w:lvlText w:val="%1."/>
      <w:lvlJc w:val="left"/>
      <w:pPr>
        <w:ind w:left="786" w:hanging="360"/>
      </w:pPr>
      <w:rPr>
        <w:rFonts w:hint="default"/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3530E6D6">
      <w:start w:val="1"/>
      <w:numFmt w:val="decimal"/>
      <w:lvlText w:val="%4."/>
      <w:lvlJc w:val="left"/>
      <w:pPr>
        <w:ind w:left="2946" w:hanging="360"/>
      </w:pPr>
      <w:rPr>
        <w:b w:val="0"/>
        <w:bCs/>
      </w:r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8A3582"/>
    <w:multiLevelType w:val="multilevel"/>
    <w:tmpl w:val="D9A082D8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34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416B6E53"/>
    <w:multiLevelType w:val="hybridMultilevel"/>
    <w:tmpl w:val="51049102"/>
    <w:lvl w:ilvl="0" w:tplc="72DA9F5A">
      <w:numFmt w:val="bullet"/>
      <w:lvlText w:val="-"/>
      <w:lvlJc w:val="left"/>
      <w:pPr>
        <w:ind w:left="7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0C0DEE">
      <w:numFmt w:val="bullet"/>
      <w:lvlText w:val="•"/>
      <w:lvlJc w:val="left"/>
      <w:pPr>
        <w:ind w:left="1742" w:hanging="140"/>
      </w:pPr>
      <w:rPr>
        <w:rFonts w:hint="default"/>
        <w:lang w:val="ru-RU" w:eastAsia="en-US" w:bidi="ar-SA"/>
      </w:rPr>
    </w:lvl>
    <w:lvl w:ilvl="2" w:tplc="D20CA3E2">
      <w:numFmt w:val="bullet"/>
      <w:lvlText w:val="•"/>
      <w:lvlJc w:val="left"/>
      <w:pPr>
        <w:ind w:left="2744" w:hanging="140"/>
      </w:pPr>
      <w:rPr>
        <w:rFonts w:hint="default"/>
        <w:lang w:val="ru-RU" w:eastAsia="en-US" w:bidi="ar-SA"/>
      </w:rPr>
    </w:lvl>
    <w:lvl w:ilvl="3" w:tplc="8A80B0E4">
      <w:numFmt w:val="bullet"/>
      <w:lvlText w:val="•"/>
      <w:lvlJc w:val="left"/>
      <w:pPr>
        <w:ind w:left="3746" w:hanging="140"/>
      </w:pPr>
      <w:rPr>
        <w:rFonts w:hint="default"/>
        <w:lang w:val="ru-RU" w:eastAsia="en-US" w:bidi="ar-SA"/>
      </w:rPr>
    </w:lvl>
    <w:lvl w:ilvl="4" w:tplc="C5B8B3EC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5" w:tplc="FF4E14A6">
      <w:numFmt w:val="bullet"/>
      <w:lvlText w:val="•"/>
      <w:lvlJc w:val="left"/>
      <w:pPr>
        <w:ind w:left="5750" w:hanging="140"/>
      </w:pPr>
      <w:rPr>
        <w:rFonts w:hint="default"/>
        <w:lang w:val="ru-RU" w:eastAsia="en-US" w:bidi="ar-SA"/>
      </w:rPr>
    </w:lvl>
    <w:lvl w:ilvl="6" w:tplc="85185118">
      <w:numFmt w:val="bullet"/>
      <w:lvlText w:val="•"/>
      <w:lvlJc w:val="left"/>
      <w:pPr>
        <w:ind w:left="6752" w:hanging="140"/>
      </w:pPr>
      <w:rPr>
        <w:rFonts w:hint="default"/>
        <w:lang w:val="ru-RU" w:eastAsia="en-US" w:bidi="ar-SA"/>
      </w:rPr>
    </w:lvl>
    <w:lvl w:ilvl="7" w:tplc="6EE84F36">
      <w:numFmt w:val="bullet"/>
      <w:lvlText w:val="•"/>
      <w:lvlJc w:val="left"/>
      <w:pPr>
        <w:ind w:left="7754" w:hanging="140"/>
      </w:pPr>
      <w:rPr>
        <w:rFonts w:hint="default"/>
        <w:lang w:val="ru-RU" w:eastAsia="en-US" w:bidi="ar-SA"/>
      </w:rPr>
    </w:lvl>
    <w:lvl w:ilvl="8" w:tplc="494EC950">
      <w:numFmt w:val="bullet"/>
      <w:lvlText w:val="•"/>
      <w:lvlJc w:val="left"/>
      <w:pPr>
        <w:ind w:left="8756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5CE335F"/>
    <w:multiLevelType w:val="hybridMultilevel"/>
    <w:tmpl w:val="F112F0AC"/>
    <w:lvl w:ilvl="0" w:tplc="803AD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B3BDB"/>
    <w:multiLevelType w:val="multilevel"/>
    <w:tmpl w:val="0C0456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20" w15:restartNumberingAfterBreak="0">
    <w:nsid w:val="4CEB0FC1"/>
    <w:multiLevelType w:val="multilevel"/>
    <w:tmpl w:val="5012202E"/>
    <w:lvl w:ilvl="0">
      <w:start w:val="2"/>
      <w:numFmt w:val="decimal"/>
      <w:lvlText w:val="%1"/>
      <w:lvlJc w:val="left"/>
      <w:pPr>
        <w:ind w:left="342" w:hanging="4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42" w:hanging="4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5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44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8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1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3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5" w:hanging="600"/>
      </w:pPr>
      <w:rPr>
        <w:rFonts w:hint="default"/>
        <w:lang w:val="ru-RU" w:eastAsia="ru-RU" w:bidi="ru-RU"/>
      </w:rPr>
    </w:lvl>
  </w:abstractNum>
  <w:abstractNum w:abstractNumId="21" w15:restartNumberingAfterBreak="0">
    <w:nsid w:val="4F3F7700"/>
    <w:multiLevelType w:val="multilevel"/>
    <w:tmpl w:val="84F05D2C"/>
    <w:lvl w:ilvl="0">
      <w:start w:val="1"/>
      <w:numFmt w:val="decimal"/>
      <w:pStyle w:val="heading1normal"/>
      <w:suff w:val="space"/>
      <w:lvlText w:val="%1."/>
      <w:lvlJc w:val="left"/>
      <w:rPr>
        <w:rFonts w:hint="default"/>
        <w:sz w:val="28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2" w15:restartNumberingAfterBreak="0">
    <w:nsid w:val="4F3F770A"/>
    <w:multiLevelType w:val="multilevel"/>
    <w:tmpl w:val="E43A3C3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2"/>
      <w:suff w:val="space"/>
      <w:lvlText w:val="%1.%2."/>
      <w:lvlJc w:val="left"/>
      <w:pPr>
        <w:ind w:left="426" w:firstLine="0"/>
      </w:pPr>
      <w:rPr>
        <w:rFonts w:hint="default"/>
        <w:sz w:val="24"/>
        <w:szCs w:val="28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  <w:sz w:val="24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9CA526C"/>
    <w:multiLevelType w:val="hybridMultilevel"/>
    <w:tmpl w:val="A986F302"/>
    <w:lvl w:ilvl="0" w:tplc="4268E3D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4" w15:restartNumberingAfterBreak="0">
    <w:nsid w:val="5D0A1C7C"/>
    <w:multiLevelType w:val="singleLevel"/>
    <w:tmpl w:val="0B26076C"/>
    <w:lvl w:ilvl="0">
      <w:start w:val="5"/>
      <w:numFmt w:val="decimal"/>
      <w:lvlText w:val="2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D7F0D93"/>
    <w:multiLevelType w:val="singleLevel"/>
    <w:tmpl w:val="EB7A5808"/>
    <w:lvl w:ilvl="0">
      <w:start w:val="1"/>
      <w:numFmt w:val="decimal"/>
      <w:lvlText w:val="5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5A9469F"/>
    <w:multiLevelType w:val="multilevel"/>
    <w:tmpl w:val="7E1C981A"/>
    <w:lvl w:ilvl="0">
      <w:start w:val="3"/>
      <w:numFmt w:val="decimal"/>
      <w:lvlText w:val="%1"/>
      <w:lvlJc w:val="left"/>
      <w:pPr>
        <w:ind w:left="147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70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212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78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44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0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6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08" w:hanging="420"/>
      </w:pPr>
      <w:rPr>
        <w:rFonts w:hint="default"/>
        <w:lang w:val="ru-RU" w:eastAsia="ru-RU" w:bidi="ru-RU"/>
      </w:rPr>
    </w:lvl>
  </w:abstractNum>
  <w:abstractNum w:abstractNumId="27" w15:restartNumberingAfterBreak="0">
    <w:nsid w:val="65E96E1A"/>
    <w:multiLevelType w:val="hybridMultilevel"/>
    <w:tmpl w:val="55946AA6"/>
    <w:lvl w:ilvl="0" w:tplc="F76C71CE">
      <w:start w:val="1"/>
      <w:numFmt w:val="decimal"/>
      <w:lvlText w:val="%1."/>
      <w:lvlJc w:val="left"/>
      <w:pPr>
        <w:ind w:left="420" w:hanging="280"/>
      </w:pPr>
      <w:rPr>
        <w:rFonts w:cs="Times New Roman" w:hint="default"/>
        <w:spacing w:val="-1"/>
        <w:w w:val="100"/>
      </w:rPr>
    </w:lvl>
    <w:lvl w:ilvl="1" w:tplc="8982B7D8">
      <w:numFmt w:val="bullet"/>
      <w:lvlText w:val="•"/>
      <w:lvlJc w:val="left"/>
      <w:pPr>
        <w:ind w:left="1458" w:hanging="280"/>
      </w:pPr>
      <w:rPr>
        <w:rFonts w:hint="default"/>
      </w:rPr>
    </w:lvl>
    <w:lvl w:ilvl="2" w:tplc="789802EA">
      <w:numFmt w:val="bullet"/>
      <w:lvlText w:val="•"/>
      <w:lvlJc w:val="left"/>
      <w:pPr>
        <w:ind w:left="2496" w:hanging="280"/>
      </w:pPr>
      <w:rPr>
        <w:rFonts w:hint="default"/>
      </w:rPr>
    </w:lvl>
    <w:lvl w:ilvl="3" w:tplc="0834013C">
      <w:numFmt w:val="bullet"/>
      <w:lvlText w:val="•"/>
      <w:lvlJc w:val="left"/>
      <w:pPr>
        <w:ind w:left="3534" w:hanging="280"/>
      </w:pPr>
      <w:rPr>
        <w:rFonts w:hint="default"/>
      </w:rPr>
    </w:lvl>
    <w:lvl w:ilvl="4" w:tplc="999EF12C">
      <w:numFmt w:val="bullet"/>
      <w:lvlText w:val="•"/>
      <w:lvlJc w:val="left"/>
      <w:pPr>
        <w:ind w:left="4572" w:hanging="280"/>
      </w:pPr>
      <w:rPr>
        <w:rFonts w:hint="default"/>
      </w:rPr>
    </w:lvl>
    <w:lvl w:ilvl="5" w:tplc="E6B8DEAE">
      <w:numFmt w:val="bullet"/>
      <w:lvlText w:val="•"/>
      <w:lvlJc w:val="left"/>
      <w:pPr>
        <w:ind w:left="5610" w:hanging="280"/>
      </w:pPr>
      <w:rPr>
        <w:rFonts w:hint="default"/>
      </w:rPr>
    </w:lvl>
    <w:lvl w:ilvl="6" w:tplc="5686C9E2">
      <w:numFmt w:val="bullet"/>
      <w:lvlText w:val="•"/>
      <w:lvlJc w:val="left"/>
      <w:pPr>
        <w:ind w:left="6648" w:hanging="280"/>
      </w:pPr>
      <w:rPr>
        <w:rFonts w:hint="default"/>
      </w:rPr>
    </w:lvl>
    <w:lvl w:ilvl="7" w:tplc="8E26DECC">
      <w:numFmt w:val="bullet"/>
      <w:lvlText w:val="•"/>
      <w:lvlJc w:val="left"/>
      <w:pPr>
        <w:ind w:left="7686" w:hanging="280"/>
      </w:pPr>
      <w:rPr>
        <w:rFonts w:hint="default"/>
      </w:rPr>
    </w:lvl>
    <w:lvl w:ilvl="8" w:tplc="EB944904">
      <w:numFmt w:val="bullet"/>
      <w:lvlText w:val="•"/>
      <w:lvlJc w:val="left"/>
      <w:pPr>
        <w:ind w:left="8724" w:hanging="280"/>
      </w:pPr>
      <w:rPr>
        <w:rFonts w:hint="default"/>
      </w:rPr>
    </w:lvl>
  </w:abstractNum>
  <w:abstractNum w:abstractNumId="28" w15:restartNumberingAfterBreak="0">
    <w:nsid w:val="6F154373"/>
    <w:multiLevelType w:val="multilevel"/>
    <w:tmpl w:val="9B28D90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cs="Times New Roman" w:hint="default"/>
      </w:rPr>
    </w:lvl>
  </w:abstractNum>
  <w:abstractNum w:abstractNumId="29" w15:restartNumberingAfterBreak="0">
    <w:nsid w:val="77640ADC"/>
    <w:multiLevelType w:val="singleLevel"/>
    <w:tmpl w:val="9F42166E"/>
    <w:lvl w:ilvl="0">
      <w:start w:val="1"/>
      <w:numFmt w:val="decimal"/>
      <w:lvlText w:val="2.%1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C2C6FAA"/>
    <w:multiLevelType w:val="multilevel"/>
    <w:tmpl w:val="3CD8B7A8"/>
    <w:lvl w:ilvl="0">
      <w:start w:val="1"/>
      <w:numFmt w:val="decimal"/>
      <w:pStyle w:val="a"/>
      <w:suff w:val="space"/>
      <w:lvlText w:val="%1."/>
      <w:lvlJc w:val="left"/>
      <w:pPr>
        <w:ind w:left="715" w:hanging="432"/>
      </w:pPr>
      <w:rPr>
        <w:rFonts w:hint="default"/>
      </w:rPr>
    </w:lvl>
    <w:lvl w:ilvl="1">
      <w:start w:val="1"/>
      <w:numFmt w:val="decimal"/>
      <w:pStyle w:val="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1147" w:hanging="864"/>
      </w:pPr>
      <w:rPr>
        <w:rFonts w:hint="default"/>
      </w:rPr>
    </w:lvl>
    <w:lvl w:ilvl="4">
      <w:start w:val="1"/>
      <w:numFmt w:val="decimal"/>
      <w:pStyle w:val="50"/>
      <w:suff w:val="space"/>
      <w:lvlText w:val="%1.%2.%3.%4.%5."/>
      <w:lvlJc w:val="left"/>
      <w:pPr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26"/>
  </w:num>
  <w:num w:numId="5">
    <w:abstractNumId w:val="15"/>
  </w:num>
  <w:num w:numId="6">
    <w:abstractNumId w:val="1"/>
  </w:num>
  <w:num w:numId="7">
    <w:abstractNumId w:val="7"/>
  </w:num>
  <w:num w:numId="8">
    <w:abstractNumId w:val="2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0"/>
  </w:num>
  <w:num w:numId="12">
    <w:abstractNumId w:val="19"/>
  </w:num>
  <w:num w:numId="13">
    <w:abstractNumId w:val="12"/>
  </w:num>
  <w:num w:numId="14">
    <w:abstractNumId w:val="8"/>
  </w:num>
  <w:num w:numId="15">
    <w:abstractNumId w:val="16"/>
  </w:num>
  <w:num w:numId="16">
    <w:abstractNumId w:val="11"/>
  </w:num>
  <w:num w:numId="17">
    <w:abstractNumId w:val="14"/>
  </w:num>
  <w:num w:numId="18">
    <w:abstractNumId w:val="4"/>
  </w:num>
  <w:num w:numId="19">
    <w:abstractNumId w:val="29"/>
  </w:num>
  <w:num w:numId="20">
    <w:abstractNumId w:val="24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5"/>
  </w:num>
  <w:num w:numId="23">
    <w:abstractNumId w:val="13"/>
  </w:num>
  <w:num w:numId="24">
    <w:abstractNumId w:val="6"/>
  </w:num>
  <w:num w:numId="25">
    <w:abstractNumId w:val="25"/>
  </w:num>
  <w:num w:numId="26">
    <w:abstractNumId w:val="9"/>
  </w:num>
  <w:num w:numId="27">
    <w:abstractNumId w:val="10"/>
  </w:num>
  <w:num w:numId="28">
    <w:abstractNumId w:val="18"/>
  </w:num>
  <w:num w:numId="29">
    <w:abstractNumId w:val="17"/>
  </w:num>
  <w:num w:numId="30">
    <w:abstractNumId w:val="18"/>
  </w:num>
  <w:num w:numId="31">
    <w:abstractNumId w:val="28"/>
  </w:num>
  <w:num w:numId="32">
    <w:abstractNumId w:val="23"/>
  </w:num>
  <w:num w:numId="3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ED"/>
    <w:rsid w:val="00005593"/>
    <w:rsid w:val="00007E1E"/>
    <w:rsid w:val="00012C44"/>
    <w:rsid w:val="00014FA1"/>
    <w:rsid w:val="000224E4"/>
    <w:rsid w:val="000225D7"/>
    <w:rsid w:val="0004012F"/>
    <w:rsid w:val="00046B5B"/>
    <w:rsid w:val="0004701B"/>
    <w:rsid w:val="000562F9"/>
    <w:rsid w:val="00056A1A"/>
    <w:rsid w:val="00062FA0"/>
    <w:rsid w:val="00076857"/>
    <w:rsid w:val="000813D1"/>
    <w:rsid w:val="000837F5"/>
    <w:rsid w:val="000A28DE"/>
    <w:rsid w:val="000A390C"/>
    <w:rsid w:val="000A748E"/>
    <w:rsid w:val="000B00F5"/>
    <w:rsid w:val="000B0A46"/>
    <w:rsid w:val="000B0CC6"/>
    <w:rsid w:val="000B12C0"/>
    <w:rsid w:val="000B370C"/>
    <w:rsid w:val="000D0CFB"/>
    <w:rsid w:val="000D2B4C"/>
    <w:rsid w:val="000D655D"/>
    <w:rsid w:val="000E55F2"/>
    <w:rsid w:val="000F132B"/>
    <w:rsid w:val="000F3167"/>
    <w:rsid w:val="000F38BE"/>
    <w:rsid w:val="00101B51"/>
    <w:rsid w:val="00105B3B"/>
    <w:rsid w:val="00106C89"/>
    <w:rsid w:val="00114D6C"/>
    <w:rsid w:val="0011717C"/>
    <w:rsid w:val="00121DAB"/>
    <w:rsid w:val="00131DA1"/>
    <w:rsid w:val="0013334A"/>
    <w:rsid w:val="00137F56"/>
    <w:rsid w:val="00142ACF"/>
    <w:rsid w:val="00154755"/>
    <w:rsid w:val="00154AF7"/>
    <w:rsid w:val="00160498"/>
    <w:rsid w:val="00161059"/>
    <w:rsid w:val="00161FB9"/>
    <w:rsid w:val="001654E9"/>
    <w:rsid w:val="00166880"/>
    <w:rsid w:val="00177307"/>
    <w:rsid w:val="0018261F"/>
    <w:rsid w:val="001876D2"/>
    <w:rsid w:val="00194AC2"/>
    <w:rsid w:val="001A51BA"/>
    <w:rsid w:val="001B47DB"/>
    <w:rsid w:val="001C521E"/>
    <w:rsid w:val="001C6CB9"/>
    <w:rsid w:val="001D0847"/>
    <w:rsid w:val="001D57D7"/>
    <w:rsid w:val="001D65A6"/>
    <w:rsid w:val="001D78A3"/>
    <w:rsid w:val="001E0063"/>
    <w:rsid w:val="001E0FC7"/>
    <w:rsid w:val="00200CC7"/>
    <w:rsid w:val="0020518B"/>
    <w:rsid w:val="00205557"/>
    <w:rsid w:val="0020764A"/>
    <w:rsid w:val="00207E6F"/>
    <w:rsid w:val="002250F8"/>
    <w:rsid w:val="0022783D"/>
    <w:rsid w:val="0023238C"/>
    <w:rsid w:val="002335BA"/>
    <w:rsid w:val="00235176"/>
    <w:rsid w:val="002372C7"/>
    <w:rsid w:val="0024191B"/>
    <w:rsid w:val="002452C8"/>
    <w:rsid w:val="002517B6"/>
    <w:rsid w:val="002602E5"/>
    <w:rsid w:val="002609E1"/>
    <w:rsid w:val="00270555"/>
    <w:rsid w:val="00277E65"/>
    <w:rsid w:val="0028527E"/>
    <w:rsid w:val="0029694F"/>
    <w:rsid w:val="002A3875"/>
    <w:rsid w:val="002A42FB"/>
    <w:rsid w:val="002A6773"/>
    <w:rsid w:val="002B39C9"/>
    <w:rsid w:val="002B7907"/>
    <w:rsid w:val="002C64E8"/>
    <w:rsid w:val="002D2272"/>
    <w:rsid w:val="002D7C0E"/>
    <w:rsid w:val="002E0FA1"/>
    <w:rsid w:val="002E3C4E"/>
    <w:rsid w:val="002E6E12"/>
    <w:rsid w:val="002F775D"/>
    <w:rsid w:val="00303011"/>
    <w:rsid w:val="00305FAB"/>
    <w:rsid w:val="0031038A"/>
    <w:rsid w:val="00311F2D"/>
    <w:rsid w:val="003320FC"/>
    <w:rsid w:val="00335AE9"/>
    <w:rsid w:val="003374DF"/>
    <w:rsid w:val="00340C04"/>
    <w:rsid w:val="00342728"/>
    <w:rsid w:val="00342ADF"/>
    <w:rsid w:val="003439FE"/>
    <w:rsid w:val="003558E9"/>
    <w:rsid w:val="003576F5"/>
    <w:rsid w:val="00360F71"/>
    <w:rsid w:val="0036715E"/>
    <w:rsid w:val="00375ABC"/>
    <w:rsid w:val="0037734F"/>
    <w:rsid w:val="00382BD9"/>
    <w:rsid w:val="00383117"/>
    <w:rsid w:val="003948C3"/>
    <w:rsid w:val="003952B3"/>
    <w:rsid w:val="003A2AEC"/>
    <w:rsid w:val="003B0726"/>
    <w:rsid w:val="003B1CD5"/>
    <w:rsid w:val="003B432E"/>
    <w:rsid w:val="003B7DB0"/>
    <w:rsid w:val="003C03AC"/>
    <w:rsid w:val="003C0B9B"/>
    <w:rsid w:val="003C3C1F"/>
    <w:rsid w:val="003C5669"/>
    <w:rsid w:val="003C6D1C"/>
    <w:rsid w:val="003D082F"/>
    <w:rsid w:val="003D08D5"/>
    <w:rsid w:val="003D128A"/>
    <w:rsid w:val="003F3454"/>
    <w:rsid w:val="00401F28"/>
    <w:rsid w:val="00406034"/>
    <w:rsid w:val="00414997"/>
    <w:rsid w:val="004179E8"/>
    <w:rsid w:val="00427A2F"/>
    <w:rsid w:val="00432386"/>
    <w:rsid w:val="0043717C"/>
    <w:rsid w:val="00450B0D"/>
    <w:rsid w:val="00464C5E"/>
    <w:rsid w:val="0046601C"/>
    <w:rsid w:val="00471596"/>
    <w:rsid w:val="004741B5"/>
    <w:rsid w:val="0048060D"/>
    <w:rsid w:val="00492B8C"/>
    <w:rsid w:val="00492C9A"/>
    <w:rsid w:val="004950A9"/>
    <w:rsid w:val="00495BEA"/>
    <w:rsid w:val="00497DA3"/>
    <w:rsid w:val="004A08AD"/>
    <w:rsid w:val="004A145F"/>
    <w:rsid w:val="004A7CE8"/>
    <w:rsid w:val="004B7EAD"/>
    <w:rsid w:val="004C2D2E"/>
    <w:rsid w:val="004D528F"/>
    <w:rsid w:val="004D7CD7"/>
    <w:rsid w:val="004E5D29"/>
    <w:rsid w:val="004E6C65"/>
    <w:rsid w:val="004E7FBA"/>
    <w:rsid w:val="004F2C58"/>
    <w:rsid w:val="004F3025"/>
    <w:rsid w:val="004F39ED"/>
    <w:rsid w:val="004F3AFC"/>
    <w:rsid w:val="004F403A"/>
    <w:rsid w:val="00500865"/>
    <w:rsid w:val="0050239D"/>
    <w:rsid w:val="00507879"/>
    <w:rsid w:val="005152B5"/>
    <w:rsid w:val="00524284"/>
    <w:rsid w:val="00524546"/>
    <w:rsid w:val="00537D05"/>
    <w:rsid w:val="00543E3A"/>
    <w:rsid w:val="00545B97"/>
    <w:rsid w:val="00547881"/>
    <w:rsid w:val="00555796"/>
    <w:rsid w:val="00556DB2"/>
    <w:rsid w:val="00557819"/>
    <w:rsid w:val="00561062"/>
    <w:rsid w:val="00562539"/>
    <w:rsid w:val="00565813"/>
    <w:rsid w:val="00573F5F"/>
    <w:rsid w:val="00584F26"/>
    <w:rsid w:val="00591105"/>
    <w:rsid w:val="005A30D7"/>
    <w:rsid w:val="005A5C99"/>
    <w:rsid w:val="005A63D3"/>
    <w:rsid w:val="005B3998"/>
    <w:rsid w:val="005B6F55"/>
    <w:rsid w:val="005C05EA"/>
    <w:rsid w:val="005E0258"/>
    <w:rsid w:val="005E16DE"/>
    <w:rsid w:val="005E348F"/>
    <w:rsid w:val="005E7965"/>
    <w:rsid w:val="005E7EB6"/>
    <w:rsid w:val="005F143A"/>
    <w:rsid w:val="006036E3"/>
    <w:rsid w:val="006056EA"/>
    <w:rsid w:val="00611891"/>
    <w:rsid w:val="00611E93"/>
    <w:rsid w:val="00614B68"/>
    <w:rsid w:val="00614E12"/>
    <w:rsid w:val="006162C0"/>
    <w:rsid w:val="00620E83"/>
    <w:rsid w:val="006213EB"/>
    <w:rsid w:val="00623C53"/>
    <w:rsid w:val="00631584"/>
    <w:rsid w:val="00634951"/>
    <w:rsid w:val="006351C9"/>
    <w:rsid w:val="00636D65"/>
    <w:rsid w:val="006442A7"/>
    <w:rsid w:val="006447E9"/>
    <w:rsid w:val="00646503"/>
    <w:rsid w:val="00653392"/>
    <w:rsid w:val="0066226E"/>
    <w:rsid w:val="00664519"/>
    <w:rsid w:val="006677B9"/>
    <w:rsid w:val="00667DCE"/>
    <w:rsid w:val="00673A9C"/>
    <w:rsid w:val="006745E2"/>
    <w:rsid w:val="006773FB"/>
    <w:rsid w:val="00677436"/>
    <w:rsid w:val="00687E1F"/>
    <w:rsid w:val="006A0645"/>
    <w:rsid w:val="006A6688"/>
    <w:rsid w:val="006D3FDC"/>
    <w:rsid w:val="006E0885"/>
    <w:rsid w:val="006E2C1A"/>
    <w:rsid w:val="006E31DB"/>
    <w:rsid w:val="006E4EE0"/>
    <w:rsid w:val="006E568F"/>
    <w:rsid w:val="006F0ABA"/>
    <w:rsid w:val="006F600B"/>
    <w:rsid w:val="00702598"/>
    <w:rsid w:val="00707340"/>
    <w:rsid w:val="00710CE8"/>
    <w:rsid w:val="0071266E"/>
    <w:rsid w:val="00714481"/>
    <w:rsid w:val="00732810"/>
    <w:rsid w:val="0073329F"/>
    <w:rsid w:val="0073494A"/>
    <w:rsid w:val="00737EBD"/>
    <w:rsid w:val="00742C8C"/>
    <w:rsid w:val="007542FF"/>
    <w:rsid w:val="00763BA7"/>
    <w:rsid w:val="00797C54"/>
    <w:rsid w:val="007A302C"/>
    <w:rsid w:val="007A5392"/>
    <w:rsid w:val="007B1A5F"/>
    <w:rsid w:val="007B21BC"/>
    <w:rsid w:val="007C06EE"/>
    <w:rsid w:val="007C15F8"/>
    <w:rsid w:val="007C2240"/>
    <w:rsid w:val="007C322F"/>
    <w:rsid w:val="007C6B84"/>
    <w:rsid w:val="007E2BB6"/>
    <w:rsid w:val="007F17B6"/>
    <w:rsid w:val="008112F0"/>
    <w:rsid w:val="00816DA9"/>
    <w:rsid w:val="008202F7"/>
    <w:rsid w:val="0082131E"/>
    <w:rsid w:val="0083408D"/>
    <w:rsid w:val="0083695C"/>
    <w:rsid w:val="008375BC"/>
    <w:rsid w:val="0085088A"/>
    <w:rsid w:val="00857311"/>
    <w:rsid w:val="00860BAE"/>
    <w:rsid w:val="008748BC"/>
    <w:rsid w:val="00877419"/>
    <w:rsid w:val="008775EF"/>
    <w:rsid w:val="0088007D"/>
    <w:rsid w:val="008831D3"/>
    <w:rsid w:val="00885541"/>
    <w:rsid w:val="00895D33"/>
    <w:rsid w:val="00897903"/>
    <w:rsid w:val="008A65CF"/>
    <w:rsid w:val="008B037D"/>
    <w:rsid w:val="008B4A53"/>
    <w:rsid w:val="008C1763"/>
    <w:rsid w:val="008D0E8E"/>
    <w:rsid w:val="008D1287"/>
    <w:rsid w:val="008D669D"/>
    <w:rsid w:val="008E394F"/>
    <w:rsid w:val="008E666E"/>
    <w:rsid w:val="008F0722"/>
    <w:rsid w:val="008F1AC5"/>
    <w:rsid w:val="008F6A94"/>
    <w:rsid w:val="008F761B"/>
    <w:rsid w:val="009007C6"/>
    <w:rsid w:val="009028F8"/>
    <w:rsid w:val="009033D5"/>
    <w:rsid w:val="009038C3"/>
    <w:rsid w:val="009043C8"/>
    <w:rsid w:val="00915B9A"/>
    <w:rsid w:val="00916F67"/>
    <w:rsid w:val="009306CE"/>
    <w:rsid w:val="0093127F"/>
    <w:rsid w:val="009433AB"/>
    <w:rsid w:val="00947444"/>
    <w:rsid w:val="009546CD"/>
    <w:rsid w:val="00957933"/>
    <w:rsid w:val="00957C22"/>
    <w:rsid w:val="00962D12"/>
    <w:rsid w:val="00965450"/>
    <w:rsid w:val="009715BB"/>
    <w:rsid w:val="0097363F"/>
    <w:rsid w:val="00984DC2"/>
    <w:rsid w:val="009860A7"/>
    <w:rsid w:val="0099366F"/>
    <w:rsid w:val="0099517D"/>
    <w:rsid w:val="00995751"/>
    <w:rsid w:val="009A4188"/>
    <w:rsid w:val="009C0E3F"/>
    <w:rsid w:val="009C1470"/>
    <w:rsid w:val="009C33B5"/>
    <w:rsid w:val="009C7FDE"/>
    <w:rsid w:val="009D1E9D"/>
    <w:rsid w:val="009E0666"/>
    <w:rsid w:val="009E7C28"/>
    <w:rsid w:val="00A01A25"/>
    <w:rsid w:val="00A04E14"/>
    <w:rsid w:val="00A0533E"/>
    <w:rsid w:val="00A06BF4"/>
    <w:rsid w:val="00A06EF7"/>
    <w:rsid w:val="00A20C28"/>
    <w:rsid w:val="00A3246C"/>
    <w:rsid w:val="00A349F0"/>
    <w:rsid w:val="00A34AE8"/>
    <w:rsid w:val="00A35450"/>
    <w:rsid w:val="00A3682A"/>
    <w:rsid w:val="00A406B1"/>
    <w:rsid w:val="00A43B32"/>
    <w:rsid w:val="00A53283"/>
    <w:rsid w:val="00A62A3A"/>
    <w:rsid w:val="00A66228"/>
    <w:rsid w:val="00A67BE1"/>
    <w:rsid w:val="00A872BF"/>
    <w:rsid w:val="00A9351C"/>
    <w:rsid w:val="00A93585"/>
    <w:rsid w:val="00AA02C8"/>
    <w:rsid w:val="00AA070D"/>
    <w:rsid w:val="00AA39C0"/>
    <w:rsid w:val="00AA3C43"/>
    <w:rsid w:val="00AA42C8"/>
    <w:rsid w:val="00AA4787"/>
    <w:rsid w:val="00AA76C9"/>
    <w:rsid w:val="00AB2445"/>
    <w:rsid w:val="00AB388E"/>
    <w:rsid w:val="00AB3A68"/>
    <w:rsid w:val="00AB5EA5"/>
    <w:rsid w:val="00AB6CD5"/>
    <w:rsid w:val="00AB7E0E"/>
    <w:rsid w:val="00AC0E12"/>
    <w:rsid w:val="00AC1841"/>
    <w:rsid w:val="00AC2EF5"/>
    <w:rsid w:val="00AC413D"/>
    <w:rsid w:val="00AC41D3"/>
    <w:rsid w:val="00AE231B"/>
    <w:rsid w:val="00B01B6C"/>
    <w:rsid w:val="00B0346C"/>
    <w:rsid w:val="00B05AC1"/>
    <w:rsid w:val="00B06C9E"/>
    <w:rsid w:val="00B12550"/>
    <w:rsid w:val="00B13C35"/>
    <w:rsid w:val="00B2414E"/>
    <w:rsid w:val="00B3297C"/>
    <w:rsid w:val="00B40244"/>
    <w:rsid w:val="00B439DE"/>
    <w:rsid w:val="00B447F1"/>
    <w:rsid w:val="00B4480C"/>
    <w:rsid w:val="00B50069"/>
    <w:rsid w:val="00B5304D"/>
    <w:rsid w:val="00B575F3"/>
    <w:rsid w:val="00B753A2"/>
    <w:rsid w:val="00B807FB"/>
    <w:rsid w:val="00B810DD"/>
    <w:rsid w:val="00B82534"/>
    <w:rsid w:val="00B83150"/>
    <w:rsid w:val="00B90BD5"/>
    <w:rsid w:val="00B93803"/>
    <w:rsid w:val="00B954B7"/>
    <w:rsid w:val="00B9609F"/>
    <w:rsid w:val="00B97243"/>
    <w:rsid w:val="00B978E3"/>
    <w:rsid w:val="00BA0695"/>
    <w:rsid w:val="00BA360A"/>
    <w:rsid w:val="00BA3F54"/>
    <w:rsid w:val="00BA55F4"/>
    <w:rsid w:val="00BA69D1"/>
    <w:rsid w:val="00BB57E3"/>
    <w:rsid w:val="00BB6189"/>
    <w:rsid w:val="00BC1C14"/>
    <w:rsid w:val="00BC1E7A"/>
    <w:rsid w:val="00BC6578"/>
    <w:rsid w:val="00BC6701"/>
    <w:rsid w:val="00BE0E23"/>
    <w:rsid w:val="00BE1CC9"/>
    <w:rsid w:val="00BE5E8F"/>
    <w:rsid w:val="00BE7E48"/>
    <w:rsid w:val="00BF1206"/>
    <w:rsid w:val="00BF7327"/>
    <w:rsid w:val="00C106FD"/>
    <w:rsid w:val="00C15453"/>
    <w:rsid w:val="00C15E1C"/>
    <w:rsid w:val="00C31D28"/>
    <w:rsid w:val="00C417CF"/>
    <w:rsid w:val="00C4328E"/>
    <w:rsid w:val="00C505FC"/>
    <w:rsid w:val="00C5112D"/>
    <w:rsid w:val="00C523C0"/>
    <w:rsid w:val="00C54D88"/>
    <w:rsid w:val="00C5547D"/>
    <w:rsid w:val="00C62BA7"/>
    <w:rsid w:val="00C6672B"/>
    <w:rsid w:val="00C70054"/>
    <w:rsid w:val="00C734F2"/>
    <w:rsid w:val="00C80B1A"/>
    <w:rsid w:val="00C80BB7"/>
    <w:rsid w:val="00C80EC3"/>
    <w:rsid w:val="00C82E16"/>
    <w:rsid w:val="00C91A80"/>
    <w:rsid w:val="00C920CD"/>
    <w:rsid w:val="00CA6BF7"/>
    <w:rsid w:val="00CB154D"/>
    <w:rsid w:val="00CB6824"/>
    <w:rsid w:val="00CC55FA"/>
    <w:rsid w:val="00CC768D"/>
    <w:rsid w:val="00CD7E23"/>
    <w:rsid w:val="00CE3AE0"/>
    <w:rsid w:val="00CE6589"/>
    <w:rsid w:val="00CE65C3"/>
    <w:rsid w:val="00CF6729"/>
    <w:rsid w:val="00D008F2"/>
    <w:rsid w:val="00D10986"/>
    <w:rsid w:val="00D125CF"/>
    <w:rsid w:val="00D174D1"/>
    <w:rsid w:val="00D21984"/>
    <w:rsid w:val="00D22E4D"/>
    <w:rsid w:val="00D23162"/>
    <w:rsid w:val="00D41FC4"/>
    <w:rsid w:val="00D43EA9"/>
    <w:rsid w:val="00D45C3E"/>
    <w:rsid w:val="00D50DF3"/>
    <w:rsid w:val="00D517D8"/>
    <w:rsid w:val="00D524E9"/>
    <w:rsid w:val="00D52AA1"/>
    <w:rsid w:val="00D52D71"/>
    <w:rsid w:val="00D6001C"/>
    <w:rsid w:val="00D70F0A"/>
    <w:rsid w:val="00D72758"/>
    <w:rsid w:val="00D978A7"/>
    <w:rsid w:val="00DA376D"/>
    <w:rsid w:val="00DB05D0"/>
    <w:rsid w:val="00DB06B9"/>
    <w:rsid w:val="00DB3FC5"/>
    <w:rsid w:val="00DB6899"/>
    <w:rsid w:val="00DB78BE"/>
    <w:rsid w:val="00DD59B6"/>
    <w:rsid w:val="00DE5121"/>
    <w:rsid w:val="00E00CCE"/>
    <w:rsid w:val="00E23529"/>
    <w:rsid w:val="00E2709D"/>
    <w:rsid w:val="00E27157"/>
    <w:rsid w:val="00E36016"/>
    <w:rsid w:val="00E40BDE"/>
    <w:rsid w:val="00E42C8B"/>
    <w:rsid w:val="00E45638"/>
    <w:rsid w:val="00E50CFF"/>
    <w:rsid w:val="00E6052A"/>
    <w:rsid w:val="00E60A10"/>
    <w:rsid w:val="00E66650"/>
    <w:rsid w:val="00E70767"/>
    <w:rsid w:val="00E72127"/>
    <w:rsid w:val="00E749AD"/>
    <w:rsid w:val="00E80B3D"/>
    <w:rsid w:val="00E8387B"/>
    <w:rsid w:val="00E83A54"/>
    <w:rsid w:val="00E8525E"/>
    <w:rsid w:val="00E94D3A"/>
    <w:rsid w:val="00E976EF"/>
    <w:rsid w:val="00EA4D0D"/>
    <w:rsid w:val="00EB1ABE"/>
    <w:rsid w:val="00EB397A"/>
    <w:rsid w:val="00EB4588"/>
    <w:rsid w:val="00EC16C9"/>
    <w:rsid w:val="00EC1842"/>
    <w:rsid w:val="00EC206A"/>
    <w:rsid w:val="00EC2E87"/>
    <w:rsid w:val="00EC435E"/>
    <w:rsid w:val="00EC45D3"/>
    <w:rsid w:val="00EC5C64"/>
    <w:rsid w:val="00ED2501"/>
    <w:rsid w:val="00ED400D"/>
    <w:rsid w:val="00EE0AF8"/>
    <w:rsid w:val="00EE4EA8"/>
    <w:rsid w:val="00EF2763"/>
    <w:rsid w:val="00EF3A32"/>
    <w:rsid w:val="00EF4F36"/>
    <w:rsid w:val="00EF6989"/>
    <w:rsid w:val="00F05770"/>
    <w:rsid w:val="00F135D7"/>
    <w:rsid w:val="00F15456"/>
    <w:rsid w:val="00F24C59"/>
    <w:rsid w:val="00F32005"/>
    <w:rsid w:val="00F41558"/>
    <w:rsid w:val="00F41930"/>
    <w:rsid w:val="00F43D9F"/>
    <w:rsid w:val="00F4774F"/>
    <w:rsid w:val="00F50A07"/>
    <w:rsid w:val="00F56057"/>
    <w:rsid w:val="00F575C4"/>
    <w:rsid w:val="00F57700"/>
    <w:rsid w:val="00F61A55"/>
    <w:rsid w:val="00F64216"/>
    <w:rsid w:val="00F657AD"/>
    <w:rsid w:val="00F72730"/>
    <w:rsid w:val="00F73357"/>
    <w:rsid w:val="00F7528A"/>
    <w:rsid w:val="00F8071F"/>
    <w:rsid w:val="00F82440"/>
    <w:rsid w:val="00F85866"/>
    <w:rsid w:val="00F91E09"/>
    <w:rsid w:val="00FA049A"/>
    <w:rsid w:val="00FA39C1"/>
    <w:rsid w:val="00FA43AB"/>
    <w:rsid w:val="00FA5782"/>
    <w:rsid w:val="00FA7E41"/>
    <w:rsid w:val="00FB7760"/>
    <w:rsid w:val="00FC11A2"/>
    <w:rsid w:val="00FC3F20"/>
    <w:rsid w:val="00FC4D55"/>
    <w:rsid w:val="00FC557A"/>
    <w:rsid w:val="00FD0171"/>
    <w:rsid w:val="00FD1C05"/>
    <w:rsid w:val="00FD1D25"/>
    <w:rsid w:val="00FF4A45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8ECD153"/>
  <w15:docId w15:val="{0633F889-FCC6-48CA-8608-D2506821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92C9A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0"/>
    <w:next w:val="a0"/>
    <w:uiPriority w:val="9"/>
    <w:qFormat/>
    <w:rsid w:val="00B3249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0"/>
    <w:next w:val="a0"/>
    <w:uiPriority w:val="9"/>
    <w:qFormat/>
    <w:rsid w:val="00FB784E"/>
    <w:pPr>
      <w:numPr>
        <w:ilvl w:val="1"/>
        <w:numId w:val="1"/>
      </w:numPr>
      <w:outlineLvl w:val="1"/>
    </w:pPr>
    <w:rPr>
      <w:bCs/>
      <w:sz w:val="20"/>
      <w:szCs w:val="26"/>
    </w:rPr>
  </w:style>
  <w:style w:type="paragraph" w:styleId="3">
    <w:name w:val="heading 3"/>
    <w:basedOn w:val="a0"/>
    <w:next w:val="a0"/>
    <w:uiPriority w:val="9"/>
    <w:qFormat/>
    <w:rsid w:val="002C64AF"/>
    <w:pPr>
      <w:numPr>
        <w:ilvl w:val="2"/>
        <w:numId w:val="1"/>
      </w:numPr>
      <w:outlineLvl w:val="2"/>
    </w:pPr>
    <w:rPr>
      <w:bCs/>
      <w:sz w:val="20"/>
      <w:szCs w:val="20"/>
    </w:rPr>
  </w:style>
  <w:style w:type="paragraph" w:styleId="4">
    <w:name w:val="heading 4"/>
    <w:basedOn w:val="a0"/>
    <w:next w:val="a0"/>
    <w:uiPriority w:val="9"/>
    <w:qFormat/>
    <w:rsid w:val="002C64AF"/>
    <w:pPr>
      <w:numPr>
        <w:ilvl w:val="3"/>
        <w:numId w:val="1"/>
      </w:numPr>
      <w:outlineLvl w:val="3"/>
    </w:pPr>
    <w:rPr>
      <w:bCs/>
      <w:iCs/>
      <w:sz w:val="20"/>
      <w:szCs w:val="20"/>
    </w:rPr>
  </w:style>
  <w:style w:type="paragraph" w:styleId="5">
    <w:name w:val="heading 5"/>
    <w:basedOn w:val="a0"/>
    <w:next w:val="a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sz w:val="20"/>
      <w:szCs w:val="20"/>
    </w:rPr>
  </w:style>
  <w:style w:type="paragraph" w:styleId="6">
    <w:name w:val="heading 6"/>
    <w:basedOn w:val="a0"/>
    <w:next w:val="a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  <w:sz w:val="20"/>
      <w:szCs w:val="20"/>
    </w:rPr>
  </w:style>
  <w:style w:type="paragraph" w:styleId="7">
    <w:name w:val="heading 7"/>
    <w:basedOn w:val="a0"/>
    <w:next w:val="a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  <w:sz w:val="20"/>
      <w:szCs w:val="20"/>
    </w:rPr>
  </w:style>
  <w:style w:type="paragraph" w:styleId="8">
    <w:name w:val="heading 8"/>
    <w:basedOn w:val="a0"/>
    <w:next w:val="a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 w:val="20"/>
      <w:szCs w:val="20"/>
    </w:rPr>
  </w:style>
  <w:style w:type="paragraph" w:styleId="9">
    <w:name w:val="heading 9"/>
    <w:basedOn w:val="a0"/>
    <w:next w:val="a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0"/>
    <w:next w:val="a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0"/>
    <w:next w:val="a0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0"/>
    <w:next w:val="a0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0"/>
    <w:next w:val="a0"/>
    <w:link w:val="21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0"/>
    <w:next w:val="a0"/>
    <w:link w:val="31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0"/>
    <w:next w:val="a0"/>
    <w:link w:val="41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0"/>
    <w:next w:val="a0"/>
    <w:link w:val="51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0"/>
    <w:next w:val="a0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0"/>
    <w:next w:val="a0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0"/>
    <w:next w:val="a0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0"/>
    <w:next w:val="a0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1">
    <w:name w:val="Заголовок 2 Знак"/>
    <w:link w:val="heading2normal"/>
    <w:uiPriority w:val="9"/>
    <w:rsid w:val="00FB784E"/>
    <w:rPr>
      <w:sz w:val="22"/>
      <w:szCs w:val="22"/>
    </w:rPr>
  </w:style>
  <w:style w:type="character" w:customStyle="1" w:styleId="31">
    <w:name w:val="Заголовок 3 Знак"/>
    <w:link w:val="heading3normal"/>
    <w:uiPriority w:val="9"/>
    <w:rsid w:val="002C64AF"/>
    <w:rPr>
      <w:sz w:val="22"/>
      <w:szCs w:val="22"/>
    </w:rPr>
  </w:style>
  <w:style w:type="character" w:customStyle="1" w:styleId="41">
    <w:name w:val="Заголовок 4 Знак"/>
    <w:link w:val="heading4normal"/>
    <w:uiPriority w:val="9"/>
    <w:rsid w:val="002C64AF"/>
    <w:rPr>
      <w:sz w:val="22"/>
      <w:szCs w:val="22"/>
    </w:rPr>
  </w:style>
  <w:style w:type="character" w:customStyle="1" w:styleId="51">
    <w:name w:val="Заголовок 5 Знак"/>
    <w:link w:val="heading5normal"/>
    <w:uiPriority w:val="9"/>
    <w:rsid w:val="002C64AF"/>
    <w:rPr>
      <w:sz w:val="22"/>
      <w:szCs w:val="22"/>
    </w:rPr>
  </w:style>
  <w:style w:type="character" w:customStyle="1" w:styleId="60">
    <w:name w:val="Заголовок 6 Знак"/>
    <w:link w:val="heading6normal"/>
    <w:uiPriority w:val="9"/>
    <w:rsid w:val="0098229F"/>
    <w:rPr>
      <w:sz w:val="22"/>
      <w:szCs w:val="22"/>
    </w:rPr>
  </w:style>
  <w:style w:type="character" w:customStyle="1" w:styleId="70">
    <w:name w:val="Заголовок 7 Знак"/>
    <w:link w:val="heading7normal"/>
    <w:uiPriority w:val="9"/>
    <w:rsid w:val="0098229F"/>
    <w:rPr>
      <w:sz w:val="22"/>
      <w:szCs w:val="22"/>
    </w:rPr>
  </w:style>
  <w:style w:type="character" w:customStyle="1" w:styleId="80">
    <w:name w:val="Заголовок 8 Знак"/>
    <w:link w:val="heading8normal"/>
    <w:uiPriority w:val="9"/>
    <w:rsid w:val="0098229F"/>
    <w:rPr>
      <w:sz w:val="22"/>
      <w:szCs w:val="22"/>
    </w:rPr>
  </w:style>
  <w:style w:type="character" w:customStyle="1" w:styleId="90">
    <w:name w:val="Заголовок 9 Знак"/>
    <w:link w:val="heading9normal"/>
    <w:uiPriority w:val="9"/>
    <w:rsid w:val="0098229F"/>
    <w:rPr>
      <w:sz w:val="22"/>
      <w:szCs w:val="22"/>
    </w:rPr>
  </w:style>
  <w:style w:type="paragraph" w:styleId="a4">
    <w:name w:val="caption"/>
    <w:basedOn w:val="a0"/>
    <w:next w:val="a0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Title"/>
    <w:aliases w:val="Текст сноски Знак"/>
    <w:basedOn w:val="a0"/>
    <w:next w:val="a0"/>
    <w:link w:val="a6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6">
    <w:name w:val="Заголовок Знак"/>
    <w:aliases w:val="Текст сноски Знак Знак"/>
    <w:link w:val="a5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9">
    <w:name w:val="Strong"/>
    <w:qFormat/>
    <w:rsid w:val="0098229F"/>
    <w:rPr>
      <w:b/>
      <w:bCs/>
    </w:rPr>
  </w:style>
  <w:style w:type="character" w:styleId="aa">
    <w:name w:val="Emphasis"/>
    <w:uiPriority w:val="20"/>
    <w:qFormat/>
    <w:rsid w:val="0098229F"/>
    <w:rPr>
      <w:i/>
      <w:iCs/>
    </w:rPr>
  </w:style>
  <w:style w:type="paragraph" w:styleId="ab">
    <w:name w:val="No Spacing"/>
    <w:uiPriority w:val="1"/>
    <w:qFormat/>
    <w:rsid w:val="0098229F"/>
    <w:rPr>
      <w:sz w:val="22"/>
      <w:szCs w:val="22"/>
    </w:rPr>
  </w:style>
  <w:style w:type="paragraph" w:styleId="ac">
    <w:name w:val="List Paragraph"/>
    <w:aliases w:val="Bullet List,FooterText,numbered,it_List1,Абзац списка литеральный,lp1,Paragraphe de liste1,Нумерованый список,List Paragraph1,Нумерованный спиков,Абзац списка для документа,Абзац списка15,4.2.2,Заголовок_3,Список 1,1,UL,Table-Normal,Маркер"/>
    <w:basedOn w:val="a0"/>
    <w:link w:val="ad"/>
    <w:uiPriority w:val="1"/>
    <w:qFormat/>
    <w:rsid w:val="0098229F"/>
    <w:pPr>
      <w:contextualSpacing/>
      <w:jc w:val="left"/>
    </w:pPr>
  </w:style>
  <w:style w:type="paragraph" w:styleId="22">
    <w:name w:val="Quote"/>
    <w:basedOn w:val="a0"/>
    <w:next w:val="a0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000000"/>
      <w:sz w:val="20"/>
      <w:szCs w:val="20"/>
    </w:rPr>
  </w:style>
  <w:style w:type="paragraph" w:customStyle="1" w:styleId="DeletedPlaceholder">
    <w:name w:val="DeletedPlaceholder"/>
    <w:aliases w:val="Подстановка"/>
    <w:basedOn w:val="a0"/>
    <w:next w:val="a0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  <w:sz w:val="20"/>
      <w:szCs w:val="20"/>
    </w:rPr>
  </w:style>
  <w:style w:type="character" w:customStyle="1" w:styleId="DeletedPlaceholder0">
    <w:name w:val="DeletedPlaceholder Знак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0"/>
    <w:next w:val="a0"/>
    <w:link w:val="23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3">
    <w:name w:val="Цитата 2 Знак"/>
    <w:link w:val="Warning"/>
    <w:uiPriority w:val="29"/>
    <w:rsid w:val="0098229F"/>
    <w:rPr>
      <w:i/>
      <w:iCs/>
      <w:color w:val="000000"/>
    </w:rPr>
  </w:style>
  <w:style w:type="paragraph" w:styleId="ae">
    <w:name w:val="Intense Quote"/>
    <w:basedOn w:val="a0"/>
    <w:next w:val="a0"/>
    <w:link w:val="af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f">
    <w:name w:val="Выделенная цитата Знак"/>
    <w:link w:val="ae"/>
    <w:uiPriority w:val="30"/>
    <w:rsid w:val="0098229F"/>
    <w:rPr>
      <w:b/>
      <w:bCs/>
      <w:i/>
      <w:iCs/>
      <w:color w:val="4F81BD"/>
    </w:rPr>
  </w:style>
  <w:style w:type="character" w:styleId="af0">
    <w:name w:val="Subtle Emphasis"/>
    <w:uiPriority w:val="19"/>
    <w:qFormat/>
    <w:rsid w:val="0098229F"/>
    <w:rPr>
      <w:i/>
      <w:iCs/>
      <w:color w:val="808080"/>
    </w:rPr>
  </w:style>
  <w:style w:type="character" w:styleId="af1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af3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98229F"/>
    <w:rPr>
      <w:b/>
      <w:bCs/>
      <w:smallCaps/>
      <w:spacing w:val="5"/>
    </w:rPr>
  </w:style>
  <w:style w:type="paragraph" w:styleId="af5">
    <w:name w:val="TOC Heading"/>
    <w:basedOn w:val="1"/>
    <w:next w:val="a0"/>
    <w:uiPriority w:val="39"/>
    <w:qFormat/>
    <w:rsid w:val="0098229F"/>
    <w:pPr>
      <w:outlineLvl w:val="9"/>
    </w:pPr>
  </w:style>
  <w:style w:type="paragraph" w:styleId="af6">
    <w:name w:val="Document Map"/>
    <w:basedOn w:val="a0"/>
    <w:link w:val="af7"/>
    <w:uiPriority w:val="99"/>
    <w:semiHidden/>
    <w:unhideWhenUsed/>
    <w:rsid w:val="002229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8">
    <w:name w:val="header"/>
    <w:basedOn w:val="a0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Верхний колонтитул Знак"/>
    <w:link w:val="af8"/>
    <w:uiPriority w:val="99"/>
    <w:rsid w:val="00256A2F"/>
    <w:rPr>
      <w:rFonts w:ascii="Times New Roman" w:hAnsi="Times New Roman"/>
      <w:sz w:val="16"/>
      <w:lang w:val="ru-RU"/>
    </w:rPr>
  </w:style>
  <w:style w:type="paragraph" w:styleId="afa">
    <w:name w:val="footer"/>
    <w:basedOn w:val="a0"/>
    <w:link w:val="afb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b">
    <w:name w:val="Нижний колонтитул Знак"/>
    <w:link w:val="afa"/>
    <w:uiPriority w:val="99"/>
    <w:rsid w:val="00256A2F"/>
    <w:rPr>
      <w:rFonts w:ascii="Times New Roman" w:hAnsi="Times New Roman"/>
      <w:sz w:val="16"/>
      <w:lang w:val="ru-RU"/>
    </w:rPr>
  </w:style>
  <w:style w:type="character" w:styleId="afc">
    <w:name w:val="footnote reference"/>
    <w:rsid w:val="00F06394"/>
    <w:rPr>
      <w:vertAlign w:val="superscript"/>
    </w:rPr>
  </w:style>
  <w:style w:type="paragraph" w:styleId="afd">
    <w:name w:val="footnote text"/>
    <w:basedOn w:val="a0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c"/>
    <w:rsid w:val="00F06394"/>
    <w:pPr>
      <w:spacing w:line="216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561062"/>
    <w:rPr>
      <w:color w:val="0000FF"/>
      <w:u w:val="single"/>
    </w:rPr>
  </w:style>
  <w:style w:type="character" w:styleId="aff">
    <w:name w:val="annotation reference"/>
    <w:uiPriority w:val="99"/>
    <w:semiHidden/>
    <w:unhideWhenUsed/>
    <w:rsid w:val="000A390C"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rsid w:val="000A390C"/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0A390C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A390C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A390C"/>
    <w:rPr>
      <w:b/>
      <w:bCs/>
    </w:rPr>
  </w:style>
  <w:style w:type="paragraph" w:styleId="aff4">
    <w:name w:val="Balloon Text"/>
    <w:basedOn w:val="a0"/>
    <w:link w:val="aff5"/>
    <w:uiPriority w:val="99"/>
    <w:semiHidden/>
    <w:unhideWhenUsed/>
    <w:rsid w:val="000A390C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aff5">
    <w:name w:val="Текст выноски Знак"/>
    <w:link w:val="aff4"/>
    <w:uiPriority w:val="99"/>
    <w:semiHidden/>
    <w:rsid w:val="000A390C"/>
    <w:rPr>
      <w:rFonts w:ascii="Segoe UI" w:hAnsi="Segoe UI" w:cs="Segoe UI"/>
      <w:sz w:val="18"/>
      <w:szCs w:val="18"/>
    </w:rPr>
  </w:style>
  <w:style w:type="character" w:styleId="aff6">
    <w:name w:val="FollowedHyperlink"/>
    <w:uiPriority w:val="99"/>
    <w:semiHidden/>
    <w:unhideWhenUsed/>
    <w:rsid w:val="00E94D3A"/>
    <w:rPr>
      <w:color w:val="954F72"/>
      <w:u w:val="single"/>
    </w:rPr>
  </w:style>
  <w:style w:type="table" w:customStyle="1" w:styleId="TableNormal">
    <w:name w:val="Table Normal"/>
    <w:uiPriority w:val="2"/>
    <w:semiHidden/>
    <w:unhideWhenUsed/>
    <w:qFormat/>
    <w:rsid w:val="009033D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ody Text"/>
    <w:basedOn w:val="a0"/>
    <w:link w:val="aff8"/>
    <w:uiPriority w:val="1"/>
    <w:qFormat/>
    <w:rsid w:val="009033D5"/>
    <w:pPr>
      <w:widowControl w:val="0"/>
      <w:autoSpaceDE w:val="0"/>
      <w:autoSpaceDN w:val="0"/>
      <w:spacing w:before="0" w:after="0" w:line="240" w:lineRule="auto"/>
      <w:ind w:left="342" w:firstLine="707"/>
    </w:pPr>
    <w:rPr>
      <w:sz w:val="24"/>
      <w:szCs w:val="24"/>
      <w:lang w:bidi="ru-RU"/>
    </w:rPr>
  </w:style>
  <w:style w:type="character" w:customStyle="1" w:styleId="aff8">
    <w:name w:val="Основной текст Знак"/>
    <w:link w:val="aff7"/>
    <w:uiPriority w:val="1"/>
    <w:rsid w:val="009033D5"/>
    <w:rPr>
      <w:sz w:val="24"/>
      <w:szCs w:val="24"/>
      <w:lang w:bidi="ru-RU"/>
    </w:rPr>
  </w:style>
  <w:style w:type="paragraph" w:customStyle="1" w:styleId="TableParagraph">
    <w:name w:val="Table Paragraph"/>
    <w:basedOn w:val="a0"/>
    <w:uiPriority w:val="1"/>
    <w:qFormat/>
    <w:rsid w:val="009033D5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lang w:bidi="ru-RU"/>
    </w:rPr>
  </w:style>
  <w:style w:type="table" w:styleId="aff9">
    <w:name w:val="Table Grid"/>
    <w:basedOn w:val="a2"/>
    <w:uiPriority w:val="39"/>
    <w:rsid w:val="009033D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Bullet List Знак,FooterText Знак,numbered Знак,it_List1 Знак,Абзац списка литеральный Знак,lp1 Знак,Paragraphe de liste1 Знак,Нумерованый список Знак,List Paragraph1 Знак,Нумерованный спиков Знак,Абзац списка для документа Знак,1 Знак"/>
    <w:link w:val="ac"/>
    <w:uiPriority w:val="1"/>
    <w:qFormat/>
    <w:locked/>
    <w:rsid w:val="00C15453"/>
    <w:rPr>
      <w:sz w:val="22"/>
      <w:szCs w:val="22"/>
    </w:rPr>
  </w:style>
  <w:style w:type="character" w:customStyle="1" w:styleId="wmi-callto">
    <w:name w:val="wmi-callto"/>
    <w:basedOn w:val="a1"/>
    <w:rsid w:val="00BB57E3"/>
  </w:style>
  <w:style w:type="paragraph" w:customStyle="1" w:styleId="ConsPlusNormal">
    <w:name w:val="ConsPlusNormal"/>
    <w:rsid w:val="006A6688"/>
    <w:pPr>
      <w:widowControl w:val="0"/>
      <w:suppressAutoHyphens/>
      <w:ind w:firstLine="720"/>
    </w:pPr>
    <w:rPr>
      <w:rFonts w:ascii="Arial" w:hAnsi="Arial"/>
    </w:rPr>
  </w:style>
  <w:style w:type="character" w:customStyle="1" w:styleId="FontStyle120">
    <w:name w:val="Font Style120"/>
    <w:rsid w:val="00D52AA1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-Normal Char,RSHB_Table-Normal Char,Абзац списка литеральный Char,Bullet List Char,FooterText Char,numbered Char,ПС - Нумерованный Char,1 Абзац списка Char,Обычный-1 Char,Абзац маркированнный Char,Bullet Number Char"/>
    <w:locked/>
    <w:rsid w:val="00076857"/>
    <w:rPr>
      <w:rFonts w:eastAsia="Calibri"/>
      <w:lang w:val="ru-RU" w:eastAsia="ru-RU" w:bidi="ar-SA"/>
    </w:rPr>
  </w:style>
  <w:style w:type="character" w:styleId="affa">
    <w:name w:val="Unresolved Mention"/>
    <w:basedOn w:val="a1"/>
    <w:uiPriority w:val="99"/>
    <w:semiHidden/>
    <w:unhideWhenUsed/>
    <w:rsid w:val="00B753A2"/>
    <w:rPr>
      <w:color w:val="605E5C"/>
      <w:shd w:val="clear" w:color="auto" w:fill="E1DFDD"/>
    </w:rPr>
  </w:style>
  <w:style w:type="paragraph" w:styleId="a">
    <w:name w:val="List Number"/>
    <w:basedOn w:val="a0"/>
    <w:rsid w:val="00B83150"/>
    <w:pPr>
      <w:numPr>
        <w:numId w:val="11"/>
      </w:numPr>
      <w:spacing w:line="240" w:lineRule="auto"/>
      <w:jc w:val="center"/>
    </w:pPr>
    <w:rPr>
      <w:rFonts w:ascii="Tahoma" w:hAnsi="Tahoma"/>
      <w:b/>
      <w:caps/>
      <w:sz w:val="24"/>
      <w:szCs w:val="24"/>
    </w:rPr>
  </w:style>
  <w:style w:type="paragraph" w:styleId="20">
    <w:name w:val="List Number 2"/>
    <w:basedOn w:val="a"/>
    <w:rsid w:val="00B83150"/>
    <w:pPr>
      <w:numPr>
        <w:ilvl w:val="1"/>
      </w:numPr>
      <w:spacing w:before="0" w:after="0"/>
      <w:jc w:val="both"/>
    </w:pPr>
    <w:rPr>
      <w:rFonts w:eastAsia="Arial Unicode MS"/>
      <w:b w:val="0"/>
      <w:caps w:val="0"/>
      <w:sz w:val="20"/>
      <w:szCs w:val="20"/>
    </w:rPr>
  </w:style>
  <w:style w:type="paragraph" w:styleId="30">
    <w:name w:val="List Number 3"/>
    <w:basedOn w:val="a0"/>
    <w:rsid w:val="00B83150"/>
    <w:pPr>
      <w:keepNext/>
      <w:numPr>
        <w:ilvl w:val="2"/>
        <w:numId w:val="11"/>
      </w:numPr>
      <w:spacing w:before="0" w:after="0" w:line="240" w:lineRule="auto"/>
    </w:pPr>
    <w:rPr>
      <w:rFonts w:ascii="Tahoma" w:eastAsia="Arial Unicode MS" w:hAnsi="Tahoma"/>
      <w:sz w:val="20"/>
      <w:szCs w:val="24"/>
    </w:rPr>
  </w:style>
  <w:style w:type="paragraph" w:styleId="40">
    <w:name w:val="List Number 4"/>
    <w:basedOn w:val="a0"/>
    <w:rsid w:val="00B83150"/>
    <w:pPr>
      <w:numPr>
        <w:ilvl w:val="3"/>
        <w:numId w:val="11"/>
      </w:numPr>
      <w:spacing w:before="0" w:line="240" w:lineRule="auto"/>
    </w:pPr>
    <w:rPr>
      <w:rFonts w:ascii="Tahoma" w:hAnsi="Tahoma"/>
      <w:sz w:val="20"/>
      <w:szCs w:val="24"/>
    </w:rPr>
  </w:style>
  <w:style w:type="paragraph" w:styleId="50">
    <w:name w:val="List Number 5"/>
    <w:basedOn w:val="a0"/>
    <w:rsid w:val="00B83150"/>
    <w:pPr>
      <w:numPr>
        <w:ilvl w:val="4"/>
        <w:numId w:val="11"/>
      </w:numPr>
      <w:spacing w:before="0" w:line="240" w:lineRule="auto"/>
    </w:pPr>
    <w:rPr>
      <w:rFonts w:ascii="Tahoma" w:hAnsi="Tahoma"/>
      <w:sz w:val="20"/>
      <w:szCs w:val="24"/>
    </w:rPr>
  </w:style>
  <w:style w:type="table" w:customStyle="1" w:styleId="TableGrid">
    <w:name w:val="TableGrid"/>
    <w:rsid w:val="00B8315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2"/>
    <w:next w:val="aff9"/>
    <w:uiPriority w:val="59"/>
    <w:rsid w:val="0043717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0"/>
    <w:uiPriority w:val="99"/>
    <w:rsid w:val="00F135D7"/>
    <w:pPr>
      <w:widowControl w:val="0"/>
      <w:autoSpaceDE w:val="0"/>
      <w:autoSpaceDN w:val="0"/>
      <w:adjustRightInd w:val="0"/>
      <w:spacing w:before="0" w:after="0" w:line="283" w:lineRule="exact"/>
      <w:ind w:firstLine="0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F135D7"/>
    <w:pPr>
      <w:widowControl w:val="0"/>
      <w:autoSpaceDE w:val="0"/>
      <w:autoSpaceDN w:val="0"/>
      <w:adjustRightInd w:val="0"/>
      <w:spacing w:before="0" w:after="0" w:line="288" w:lineRule="exact"/>
      <w:ind w:firstLine="0"/>
    </w:pPr>
    <w:rPr>
      <w:sz w:val="24"/>
      <w:szCs w:val="24"/>
    </w:rPr>
  </w:style>
  <w:style w:type="character" w:customStyle="1" w:styleId="FontStyle24">
    <w:name w:val="Font Style24"/>
    <w:uiPriority w:val="99"/>
    <w:rsid w:val="00F135D7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0"/>
    <w:uiPriority w:val="99"/>
    <w:rsid w:val="00F135D7"/>
    <w:pPr>
      <w:widowControl w:val="0"/>
      <w:autoSpaceDE w:val="0"/>
      <w:autoSpaceDN w:val="0"/>
      <w:adjustRightInd w:val="0"/>
      <w:spacing w:before="0" w:after="0" w:line="322" w:lineRule="exact"/>
      <w:ind w:hanging="154"/>
    </w:pPr>
    <w:rPr>
      <w:sz w:val="24"/>
      <w:szCs w:val="24"/>
    </w:rPr>
  </w:style>
  <w:style w:type="paragraph" w:customStyle="1" w:styleId="affb">
    <w:name w:val="Содержимое таблицы"/>
    <w:basedOn w:val="a0"/>
    <w:qFormat/>
    <w:rsid w:val="00131DA1"/>
    <w:pPr>
      <w:widowControl w:val="0"/>
      <w:suppressLineNumbers/>
      <w:suppressAutoHyphens/>
      <w:spacing w:before="0" w:after="0" w:line="240" w:lineRule="auto"/>
      <w:ind w:firstLine="0"/>
      <w:jc w:val="left"/>
    </w:pPr>
    <w:rPr>
      <w:rFonts w:eastAsiaTheme="minorHAnsi" w:cstheme="minorBidi"/>
      <w:sz w:val="28"/>
      <w:lang w:eastAsia="en-US"/>
    </w:rPr>
  </w:style>
  <w:style w:type="character" w:customStyle="1" w:styleId="FontStyle26">
    <w:name w:val="Font Style26"/>
    <w:qFormat/>
    <w:rsid w:val="006F0AB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B757-4900-45E7-BA31-9F6D74D9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8</Pages>
  <Words>2533</Words>
  <Characters>18026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 на оказание услуг № ____</vt:lpstr>
    </vt:vector>
  </TitlesOfParts>
  <Company>Hewlett-Packard Company</Company>
  <LinksUpToDate>false</LinksUpToDate>
  <CharactersWithSpaces>20518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 на оказание услуг № ____</dc:title>
  <dc:subject/>
  <dc:creator>Консультант Плюс</dc:creator>
  <cp:keywords/>
  <dc:description/>
  <cp:lastModifiedBy>Пользователь</cp:lastModifiedBy>
  <cp:revision>79</cp:revision>
  <cp:lastPrinted>2025-06-02T06:33:00Z</cp:lastPrinted>
  <dcterms:created xsi:type="dcterms:W3CDTF">2024-11-14T09:28:00Z</dcterms:created>
  <dcterms:modified xsi:type="dcterms:W3CDTF">2026-06-29T06:05:00Z</dcterms:modified>
</cp:coreProperties>
</file>