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/>
      </w:pPr>
      <w:r>
        <w:rPr>
          <w:i w:val="1"/>
        </w:rPr>
        <w:t xml:space="preserve">Приложение № 1 к договору № </w:t>
      </w:r>
      <w:r>
        <w:t>__________ от «___</w:t>
      </w:r>
      <w:r>
        <w:t>»</w:t>
      </w:r>
      <w:r>
        <w:t xml:space="preserve"> _____ </w:t>
      </w:r>
      <w:r>
        <w:t>2026г</w:t>
      </w:r>
    </w:p>
    <w:p w14:paraId="02000000">
      <w:pPr>
        <w:widowControl w:val="1"/>
        <w:spacing w:line="360" w:lineRule="auto"/>
        <w:ind/>
        <w:rPr>
          <w:b w:val="1"/>
        </w:rPr>
      </w:pPr>
    </w:p>
    <w:p w14:paraId="03000000">
      <w:r>
        <w:rPr>
          <w:b w:val="1"/>
          <w:sz w:val="28"/>
        </w:rPr>
        <w:t>ТЕХНИЧЕСКОЕ ЗАДАНИЕ</w:t>
      </w:r>
    </w:p>
    <w:p w14:paraId="04000000">
      <w:pPr>
        <w:widowControl w:val="1"/>
        <w:spacing w:after="300"/>
        <w:ind/>
      </w:pPr>
      <w:r>
        <w:rPr>
          <w:b w:val="1"/>
        </w:rPr>
        <w:t xml:space="preserve">1.1. Наименование полотенце махровое с логотипом 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54"/>
        <w:gridCol w:w="1745"/>
        <w:gridCol w:w="660"/>
        <w:gridCol w:w="3399"/>
        <w:gridCol w:w="2177"/>
        <w:gridCol w:w="1287"/>
      </w:tblGrid>
      <w:t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5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№ п/п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6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7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Единицы измерения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8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Состав, плотность, логотип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9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Фото-пример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E2F3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A000000">
            <w:pPr>
              <w:widowControl w:val="1"/>
              <w:ind/>
              <w:jc w:val="center"/>
            </w:pPr>
            <w:r>
              <w:rPr>
                <w:b w:val="1"/>
                <w:sz w:val="20"/>
              </w:rPr>
              <w:t>Количество</w:t>
            </w:r>
          </w:p>
        </w:tc>
      </w:tr>
      <w:t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B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0C000000">
            <w:pPr>
              <w:widowControl w:val="1"/>
              <w:spacing w:after="40"/>
              <w:ind/>
            </w:pPr>
            <w:r>
              <w:rPr>
                <w:sz w:val="20"/>
              </w:rPr>
              <w:t>Полотенце махровое, 40х70 см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0D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шт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0E000000">
            <w:pPr>
              <w:widowControl w:val="1"/>
              <w:spacing w:after="40"/>
              <w:ind/>
            </w:pPr>
            <w:r>
              <w:rPr>
                <w:sz w:val="20"/>
              </w:rPr>
              <w:t xml:space="preserve">Цвет: </w:t>
            </w:r>
          </w:p>
          <w:p w14:paraId="0F000000">
            <w:pPr>
              <w:widowControl w:val="1"/>
              <w:spacing w:after="40"/>
              <w:ind/>
            </w:pPr>
            <w:r>
              <w:rPr>
                <w:sz w:val="20"/>
              </w:rPr>
              <w:t>темно-зеленый либо хаки.</w:t>
            </w:r>
          </w:p>
          <w:p w14:paraId="10000000">
            <w:pPr>
              <w:widowControl w:val="1"/>
              <w:spacing w:after="40"/>
              <w:ind/>
            </w:pPr>
          </w:p>
          <w:p w14:paraId="11000000">
            <w:pPr>
              <w:widowControl w:val="1"/>
              <w:spacing w:after="40"/>
              <w:ind/>
            </w:pPr>
            <w:r>
              <w:rPr>
                <w:sz w:val="20"/>
              </w:rPr>
              <w:t>Размер: 40х70 см.</w:t>
            </w:r>
          </w:p>
          <w:p w14:paraId="12000000">
            <w:pPr>
              <w:widowControl w:val="1"/>
              <w:spacing w:after="40"/>
              <w:ind/>
            </w:pPr>
            <w:r>
              <w:rPr>
                <w:sz w:val="20"/>
              </w:rPr>
              <w:t>Состав: 100% хлопок.</w:t>
            </w:r>
          </w:p>
          <w:p w14:paraId="13000000">
            <w:pPr>
              <w:widowControl w:val="1"/>
              <w:spacing w:after="40"/>
              <w:ind/>
            </w:pPr>
            <w:r>
              <w:rPr>
                <w:sz w:val="20"/>
              </w:rPr>
              <w:t>Тип петли: одинарная.</w:t>
            </w:r>
          </w:p>
          <w:p w14:paraId="14000000">
            <w:pPr>
              <w:widowControl w:val="1"/>
              <w:spacing w:after="40"/>
              <w:ind/>
            </w:pPr>
            <w:r>
              <w:rPr>
                <w:sz w:val="20"/>
              </w:rPr>
              <w:t>Плотность: 400 г/м².</w:t>
            </w:r>
          </w:p>
          <w:p w14:paraId="15000000">
            <w:pPr>
              <w:widowControl w:val="1"/>
              <w:spacing w:after="40"/>
              <w:ind/>
            </w:pPr>
          </w:p>
          <w:p w14:paraId="16000000">
            <w:pPr>
              <w:widowControl w:val="1"/>
              <w:spacing w:after="40"/>
              <w:ind/>
            </w:pPr>
            <w:r>
              <w:rPr>
                <w:b w:val="1"/>
                <w:sz w:val="20"/>
              </w:rPr>
              <w:t xml:space="preserve">Упаковка: </w:t>
            </w:r>
          </w:p>
          <w:p w14:paraId="17000000">
            <w:pPr>
              <w:widowControl w:val="1"/>
              <w:spacing w:after="40"/>
              <w:ind/>
            </w:pPr>
            <w:r>
              <w:rPr>
                <w:b w:val="1"/>
                <w:sz w:val="20"/>
              </w:rPr>
              <w:t>прозрачный полиэтилен</w:t>
            </w:r>
          </w:p>
          <w:p w14:paraId="18000000">
            <w:pPr>
              <w:widowControl w:val="1"/>
              <w:spacing w:after="40"/>
              <w:ind/>
            </w:pPr>
            <w:r>
              <w:rPr>
                <w:b w:val="1"/>
                <w:sz w:val="20"/>
              </w:rPr>
              <w:t>Наклейка на упаковке - наименование изделия и размер.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19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drawing>
                <wp:inline>
                  <wp:extent cx="1280795" cy="77089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80795" cy="7708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1A000000">
            <w:pPr>
              <w:widowControl w:val="1"/>
              <w:spacing w:after="40"/>
              <w:ind/>
              <w:jc w:val="center"/>
            </w:pPr>
            <w:r>
              <w:t>200</w:t>
            </w:r>
          </w:p>
        </w:tc>
      </w:tr>
      <w:tr>
        <w:tc>
          <w:tcPr>
            <w:tcW w:type="dxa" w:w="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1B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1C000000">
            <w:pPr>
              <w:widowControl w:val="1"/>
              <w:spacing w:after="40"/>
              <w:ind/>
            </w:pPr>
            <w:r>
              <w:rPr>
                <w:sz w:val="20"/>
              </w:rPr>
              <w:t>Вышивка «Черные земли» (лого и текст)</w:t>
            </w:r>
          </w:p>
        </w:tc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1D000000">
            <w:pPr>
              <w:widowControl w:val="1"/>
              <w:spacing w:after="40"/>
              <w:ind/>
              <w:jc w:val="center"/>
            </w:pPr>
            <w:r>
              <w:rPr>
                <w:sz w:val="20"/>
              </w:rPr>
              <w:t>шт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 w14:paraId="1E000000">
            <w:pPr>
              <w:widowControl w:val="1"/>
              <w:spacing w:after="40"/>
              <w:ind/>
            </w:pPr>
            <w:r>
              <w:rPr>
                <w:sz w:val="20"/>
              </w:rPr>
              <w:t>Вышивка на полотенце.</w:t>
            </w:r>
          </w:p>
          <w:p w14:paraId="1F000000">
            <w:pPr>
              <w:widowControl w:val="1"/>
              <w:spacing w:after="40"/>
              <w:ind/>
            </w:pPr>
            <w:r>
              <w:rPr>
                <w:sz w:val="20"/>
              </w:rPr>
              <w:t>Логотип и текст "Черные земли государственный природный биосферный заповедник".</w:t>
            </w:r>
          </w:p>
          <w:p w14:paraId="20000000">
            <w:pPr>
              <w:widowControl w:val="1"/>
              <w:spacing w:after="40"/>
              <w:ind/>
            </w:pPr>
          </w:p>
          <w:p w14:paraId="21000000">
            <w:pPr>
              <w:widowControl w:val="1"/>
              <w:spacing w:after="40"/>
              <w:ind/>
            </w:pPr>
            <w:r>
              <w:rPr>
                <w:b w:val="1"/>
                <w:sz w:val="20"/>
              </w:rPr>
              <w:t>Без рамки.</w:t>
            </w:r>
          </w:p>
          <w:p w14:paraId="22000000">
            <w:pPr>
              <w:widowControl w:val="1"/>
              <w:spacing w:after="40"/>
              <w:ind/>
            </w:pPr>
          </w:p>
          <w:p w14:paraId="23000000">
            <w:pPr>
              <w:widowControl w:val="1"/>
              <w:spacing w:after="40"/>
              <w:ind/>
            </w:pPr>
            <w:r>
              <w:rPr>
                <w:b w:val="1"/>
                <w:sz w:val="20"/>
              </w:rPr>
              <w:t>Размер вышивки:</w:t>
            </w:r>
          </w:p>
          <w:p w14:paraId="24000000">
            <w:pPr>
              <w:widowControl w:val="1"/>
              <w:spacing w:after="40"/>
              <w:ind/>
            </w:pPr>
            <w:r>
              <w:rPr>
                <w:sz w:val="20"/>
              </w:rPr>
              <w:t>Длина: 11 см.</w:t>
            </w:r>
          </w:p>
          <w:p w14:paraId="25000000">
            <w:pPr>
              <w:widowControl w:val="1"/>
              <w:spacing w:after="40"/>
              <w:ind/>
            </w:pPr>
            <w:r>
              <w:rPr>
                <w:sz w:val="20"/>
              </w:rPr>
              <w:t>Высота: пропорционально логотипу.</w:t>
            </w:r>
          </w:p>
          <w:p w14:paraId="26000000">
            <w:pPr>
              <w:widowControl w:val="1"/>
              <w:spacing w:after="40"/>
              <w:ind/>
            </w:pPr>
          </w:p>
          <w:p w14:paraId="27000000">
            <w:pPr>
              <w:widowControl w:val="1"/>
              <w:spacing w:after="40"/>
              <w:ind/>
            </w:pPr>
            <w:r>
              <w:rPr>
                <w:b w:val="1"/>
                <w:sz w:val="20"/>
              </w:rPr>
              <w:t>Размещение: на край полотенца.</w:t>
            </w:r>
          </w:p>
          <w:p w14:paraId="28000000">
            <w:pPr>
              <w:widowControl w:val="1"/>
              <w:spacing w:after="40"/>
              <w:ind/>
            </w:pPr>
          </w:p>
          <w:p w14:paraId="29000000">
            <w:pPr>
              <w:widowControl w:val="1"/>
              <w:spacing w:after="40"/>
              <w:ind/>
            </w:pPr>
            <w:r>
              <w:rPr>
                <w:sz w:val="20"/>
              </w:rPr>
              <w:t>Цвет нити: нежно- золотистый.</w:t>
            </w:r>
          </w:p>
        </w:tc>
        <w:tc>
          <w:tcPr>
            <w:tcW w:type="dxa" w:w="2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2A000000">
            <w:pPr>
              <w:widowControl w:val="1"/>
              <w:spacing w:after="40"/>
              <w:ind/>
              <w:jc w:val="center"/>
            </w:pPr>
            <w:r>
              <w:rPr>
                <w:b w:val="1"/>
                <w:sz w:val="20"/>
              </w:rPr>
              <w:drawing>
                <wp:inline>
                  <wp:extent cx="1209675" cy="93980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209675" cy="939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 w14:paraId="2B000000">
            <w:pPr>
              <w:widowControl w:val="1"/>
              <w:spacing w:after="40"/>
              <w:ind/>
              <w:jc w:val="center"/>
            </w:pPr>
            <w:r>
              <w:t>200</w:t>
            </w:r>
          </w:p>
        </w:tc>
      </w:tr>
    </w:tbl>
    <w:p w14:paraId="2C000000">
      <w:pPr>
        <w:widowControl w:val="1"/>
        <w:spacing w:after="100"/>
        <w:ind/>
      </w:pPr>
      <w:r>
        <w:t>1. Порядок оплаты –</w:t>
      </w:r>
      <w:r>
        <w:t>согласно акта</w:t>
      </w:r>
      <w:r>
        <w:t xml:space="preserve"> сдачи-приемки товара</w:t>
      </w:r>
    </w:p>
    <w:p w14:paraId="2D000000">
      <w:pPr>
        <w:widowControl w:val="1"/>
        <w:spacing w:after="100"/>
        <w:ind/>
      </w:pPr>
      <w:r>
        <w:t>2. Поставляемая продукция должна полностью соответствовать требованиям, указанным в Техническом задании.</w:t>
      </w:r>
    </w:p>
    <w:p w14:paraId="2E000000">
      <w:pPr>
        <w:widowControl w:val="1"/>
        <w:spacing w:after="100"/>
        <w:ind/>
      </w:pPr>
      <w:r>
        <w:rPr>
          <w:b w:val="1"/>
        </w:rPr>
        <w:t>3. Требования к упаковке и маркировке.</w:t>
      </w:r>
    </w:p>
    <w:p w14:paraId="2F000000">
      <w:pPr>
        <w:widowControl w:val="1"/>
        <w:spacing w:after="100"/>
        <w:ind/>
      </w:pPr>
      <w: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30000000">
      <w:pPr>
        <w:widowControl w:val="1"/>
        <w:spacing w:after="100"/>
        <w:ind/>
      </w:pPr>
      <w:r>
        <w:rPr>
          <w:b w:val="1"/>
        </w:rPr>
        <w:t>4. Требования по соответствию товаров определенным стандартам.</w:t>
      </w:r>
    </w:p>
    <w:p w14:paraId="31000000">
      <w:pPr>
        <w:widowControl w:val="1"/>
        <w:spacing w:after="100"/>
        <w:ind/>
      </w:pPr>
      <w:r>
        <w:t>Все поставляемые товары должны быть экологически безопасными, новыми, и иметь необходимые паспорта и сертификаты качества (в случае, если они подлежат обязательной сертификации).</w:t>
      </w:r>
    </w:p>
    <w:p w14:paraId="32000000">
      <w:pPr>
        <w:widowControl w:val="1"/>
        <w:spacing w:after="100"/>
        <w:ind/>
      </w:pPr>
    </w:p>
    <w:sectPr>
      <w:pgSz w:h="16838" w:orient="portrait" w:w="11906"/>
      <w:pgMar w:bottom="1134" w:footer="708" w:gutter="0" w:header="708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link w:val="Style_9_ch"/>
    <w:uiPriority w:val="9"/>
    <w:qFormat/>
    <w:pPr>
      <w:widowControl w:val="1"/>
      <w:ind/>
      <w:outlineLvl w:val="2"/>
    </w:pPr>
    <w:rPr>
      <w:color w:val="1F4D78"/>
      <w:sz w:val="24"/>
    </w:rPr>
  </w:style>
  <w:style w:styleId="Style_9_ch" w:type="character">
    <w:name w:val="heading 3"/>
    <w:link w:val="Style_9"/>
    <w:rPr>
      <w:color w:val="1F4D78"/>
      <w:sz w:val="24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Style4"/>
    <w:basedOn w:val="Style_3"/>
    <w:link w:val="Style_1_ch"/>
    <w:pPr>
      <w:widowControl w:val="0"/>
      <w:spacing w:line="274" w:lineRule="exact"/>
      <w:ind w:firstLine="706"/>
      <w:jc w:val="both"/>
    </w:pPr>
  </w:style>
  <w:style w:styleId="Style_1_ch" w:type="character">
    <w:name w:val="Style4"/>
    <w:basedOn w:val="Style_3_ch"/>
    <w:link w:val="Style_1"/>
  </w:style>
  <w:style w:styleId="Style_11" w:type="paragraph">
    <w:name w:val="heading 5"/>
    <w:link w:val="Style_11_ch"/>
    <w:uiPriority w:val="9"/>
    <w:qFormat/>
    <w:pPr>
      <w:widowControl w:val="1"/>
      <w:ind/>
      <w:outlineLvl w:val="4"/>
    </w:pPr>
    <w:rPr>
      <w:color w:val="2E74B5"/>
      <w:sz w:val="24"/>
    </w:rPr>
  </w:style>
  <w:style w:styleId="Style_11_ch" w:type="character">
    <w:name w:val="heading 5"/>
    <w:link w:val="Style_11"/>
    <w:rPr>
      <w:color w:val="2E74B5"/>
      <w:sz w:val="24"/>
    </w:rPr>
  </w:style>
  <w:style w:styleId="Style_12" w:type="paragraph">
    <w:name w:val="heading 1"/>
    <w:link w:val="Style_12_ch"/>
    <w:uiPriority w:val="9"/>
    <w:qFormat/>
    <w:pPr>
      <w:widowControl w:val="1"/>
      <w:ind/>
      <w:outlineLvl w:val="0"/>
    </w:pPr>
    <w:rPr>
      <w:color w:val="2E74B5"/>
      <w:sz w:val="32"/>
    </w:rPr>
  </w:style>
  <w:style w:styleId="Style_12_ch" w:type="character">
    <w:name w:val="heading 1"/>
    <w:link w:val="Style_12"/>
    <w:rPr>
      <w:color w:val="2E74B5"/>
      <w:sz w:val="32"/>
    </w:rPr>
  </w:style>
  <w:style w:styleId="Style_13" w:type="paragraph">
    <w:name w:val="Hyperlink"/>
    <w:link w:val="Style_13_ch"/>
    <w:rPr>
      <w:color w:val="0563C1"/>
      <w:u w:val="single"/>
    </w:rPr>
  </w:style>
  <w:style w:styleId="Style_13_ch" w:type="character">
    <w:name w:val="Hyperlink"/>
    <w:link w:val="Style_13"/>
    <w:rPr>
      <w:color w:val="0563C1"/>
      <w:u w:val="single"/>
    </w:rPr>
  </w:style>
  <w:style w:styleId="Style_14" w:type="paragraph">
    <w:name w:val="Footnote"/>
    <w:link w:val="Style_14_ch"/>
  </w:style>
  <w:style w:styleId="Style_14_ch" w:type="character">
    <w:name w:val="Footnote"/>
    <w:link w:val="Style_14"/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Строгий1"/>
    <w:link w:val="Style_16_ch"/>
    <w:rPr>
      <w:b w:val="1"/>
      <w:sz w:val="24"/>
    </w:rPr>
  </w:style>
  <w:style w:styleId="Style_16_ch" w:type="character">
    <w:name w:val="Строгий1"/>
    <w:link w:val="Style_16"/>
    <w:rPr>
      <w:b w:val="1"/>
      <w:sz w:val="24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List Paragraph"/>
    <w:link w:val="Style_19_ch"/>
    <w:rPr>
      <w:sz w:val="24"/>
    </w:rPr>
  </w:style>
  <w:style w:styleId="Style_19_ch" w:type="character">
    <w:name w:val="List Paragraph"/>
    <w:link w:val="Style_19"/>
    <w:rPr>
      <w:sz w:val="24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link w:val="Style_25_ch"/>
    <w:uiPriority w:val="10"/>
    <w:qFormat/>
    <w:rPr>
      <w:sz w:val="56"/>
    </w:rPr>
  </w:style>
  <w:style w:styleId="Style_25_ch" w:type="character">
    <w:name w:val="Title"/>
    <w:link w:val="Style_25"/>
    <w:rPr>
      <w:sz w:val="56"/>
    </w:rPr>
  </w:style>
  <w:style w:styleId="Style_26" w:type="paragraph">
    <w:name w:val="heading 4"/>
    <w:link w:val="Style_26_ch"/>
    <w:uiPriority w:val="9"/>
    <w:qFormat/>
    <w:pPr>
      <w:widowControl w:val="1"/>
      <w:ind/>
      <w:outlineLvl w:val="3"/>
    </w:pPr>
    <w:rPr>
      <w:i w:val="1"/>
      <w:color w:val="2E74B5"/>
      <w:sz w:val="24"/>
    </w:rPr>
  </w:style>
  <w:style w:styleId="Style_26_ch" w:type="character">
    <w:name w:val="heading 4"/>
    <w:link w:val="Style_26"/>
    <w:rPr>
      <w:i w:val="1"/>
      <w:color w:val="2E74B5"/>
      <w:sz w:val="24"/>
    </w:rPr>
  </w:style>
  <w:style w:styleId="Style_27" w:type="paragraph">
    <w:name w:val="heading 2"/>
    <w:link w:val="Style_27_ch"/>
    <w:uiPriority w:val="9"/>
    <w:qFormat/>
    <w:pPr>
      <w:widowControl w:val="1"/>
      <w:ind/>
      <w:outlineLvl w:val="1"/>
    </w:pPr>
    <w:rPr>
      <w:color w:val="2E74B5"/>
      <w:sz w:val="26"/>
    </w:rPr>
  </w:style>
  <w:style w:styleId="Style_27_ch" w:type="character">
    <w:name w:val="heading 2"/>
    <w:link w:val="Style_27"/>
    <w:rPr>
      <w:color w:val="2E74B5"/>
      <w:sz w:val="26"/>
    </w:rPr>
  </w:style>
  <w:style w:styleId="Style_28" w:type="paragraph">
    <w:name w:val="heading 6"/>
    <w:link w:val="Style_28_ch"/>
    <w:uiPriority w:val="9"/>
    <w:qFormat/>
    <w:pPr>
      <w:widowControl w:val="1"/>
      <w:ind/>
      <w:outlineLvl w:val="5"/>
    </w:pPr>
    <w:rPr>
      <w:color w:val="1F4D78"/>
      <w:sz w:val="24"/>
    </w:rPr>
  </w:style>
  <w:style w:styleId="Style_28_ch" w:type="character">
    <w:name w:val="heading 6"/>
    <w:link w:val="Style_28"/>
    <w:rPr>
      <w:color w:val="1F4D78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2026-03-30T10:54:00Z</dcterms:created>
  <dcterms:modified xsi:type="dcterms:W3CDTF">2026-06-04T06:43:07Z</dcterms:modified>
</cp:coreProperties>
</file>