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66EB7" w14:textId="77777777" w:rsidR="00B73ED7" w:rsidRPr="005E2F1C" w:rsidRDefault="00B73ED7" w:rsidP="009328BC">
      <w:pPr>
        <w:pStyle w:val="10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4DF21FC5" w14:textId="2D97901D" w:rsidR="0053013C" w:rsidRPr="005E2F1C" w:rsidRDefault="00B81FB8" w:rsidP="0053013C">
      <w:pPr>
        <w:spacing w:line="276" w:lineRule="auto"/>
        <w:ind w:left="-567"/>
        <w:jc w:val="center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ДОГОВОР</w:t>
      </w:r>
      <w:r w:rsidR="003A0EB3" w:rsidRPr="005E2F1C">
        <w:rPr>
          <w:sz w:val="22"/>
          <w:szCs w:val="22"/>
        </w:rPr>
        <w:t xml:space="preserve"> </w:t>
      </w:r>
      <w:r w:rsidR="00E336E7" w:rsidRPr="005E2F1C">
        <w:rPr>
          <w:b/>
          <w:color w:val="000000"/>
          <w:sz w:val="22"/>
          <w:szCs w:val="22"/>
        </w:rPr>
        <w:t xml:space="preserve">№ </w:t>
      </w:r>
      <w:r w:rsidR="00EF5512">
        <w:rPr>
          <w:b/>
          <w:bCs/>
          <w:kern w:val="36"/>
          <w:sz w:val="22"/>
          <w:szCs w:val="22"/>
        </w:rPr>
        <w:t>______</w:t>
      </w:r>
      <w:r w:rsidR="00E627A9" w:rsidRPr="005E2F1C">
        <w:rPr>
          <w:b/>
          <w:bCs/>
          <w:kern w:val="36"/>
          <w:sz w:val="22"/>
          <w:szCs w:val="22"/>
        </w:rPr>
        <w:br/>
      </w:r>
      <w:r w:rsidR="00E627A9" w:rsidRPr="005E2F1C">
        <w:rPr>
          <w:b/>
          <w:bCs/>
          <w:sz w:val="22"/>
          <w:szCs w:val="22"/>
        </w:rPr>
        <w:t>на оказание образовательных услуг</w:t>
      </w:r>
    </w:p>
    <w:p w14:paraId="53741551" w14:textId="09DE24FD" w:rsidR="00022EC0" w:rsidRPr="005E2F1C" w:rsidRDefault="00022EC0" w:rsidP="0053013C">
      <w:pPr>
        <w:spacing w:line="276" w:lineRule="auto"/>
        <w:ind w:left="-567"/>
        <w:jc w:val="center"/>
        <w:rPr>
          <w:sz w:val="22"/>
          <w:szCs w:val="22"/>
        </w:rPr>
      </w:pPr>
      <w:r w:rsidRPr="005E2F1C">
        <w:rPr>
          <w:sz w:val="22"/>
          <w:szCs w:val="22"/>
        </w:rPr>
        <w:t>ИКЗ: 261540824019954080100100070000000</w:t>
      </w:r>
      <w:bookmarkStart w:id="0" w:name="_GoBack"/>
      <w:bookmarkEnd w:id="0"/>
      <w:r w:rsidRPr="005E2F1C">
        <w:rPr>
          <w:sz w:val="22"/>
          <w:szCs w:val="22"/>
        </w:rPr>
        <w:t>000</w:t>
      </w:r>
    </w:p>
    <w:p w14:paraId="5CB9B8BC" w14:textId="77777777" w:rsidR="002437C6" w:rsidRPr="005E2F1C" w:rsidRDefault="002437C6" w:rsidP="009328BC">
      <w:pPr>
        <w:pStyle w:val="10"/>
        <w:spacing w:line="240" w:lineRule="auto"/>
        <w:rPr>
          <w:rFonts w:ascii="Times New Roman" w:hAnsi="Times New Roman"/>
          <w:i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129"/>
      </w:tblGrid>
      <w:tr w:rsidR="00E336E7" w:rsidRPr="005E2F1C" w14:paraId="58F96130" w14:textId="77777777" w:rsidTr="003401A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DA3AE" w14:textId="77777777" w:rsidR="00E336E7" w:rsidRPr="005E2F1C" w:rsidRDefault="00E336E7" w:rsidP="0099210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5E2F1C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D1EF4" w14:textId="3AFF73CE" w:rsidR="00E336E7" w:rsidRPr="005E2F1C" w:rsidRDefault="00022EC0" w:rsidP="0099210C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E2F1C">
              <w:rPr>
                <w:noProof/>
                <w:color w:val="000000"/>
                <w:sz w:val="22"/>
                <w:szCs w:val="22"/>
              </w:rPr>
              <w:t>_______________</w:t>
            </w:r>
            <w:r w:rsidR="005303B9" w:rsidRPr="005E2F1C">
              <w:rPr>
                <w:noProof/>
                <w:color w:val="000000"/>
                <w:sz w:val="22"/>
                <w:szCs w:val="22"/>
                <w:lang w:val="en-US"/>
              </w:rPr>
              <w:t xml:space="preserve"> 2026 года</w:t>
            </w:r>
          </w:p>
        </w:tc>
      </w:tr>
    </w:tbl>
    <w:p w14:paraId="420B1BF3" w14:textId="77777777" w:rsidR="003B14D8" w:rsidRPr="005E2F1C" w:rsidRDefault="003B14D8" w:rsidP="004B1B90">
      <w:pPr>
        <w:pStyle w:val="a3"/>
        <w:spacing w:after="0" w:line="240" w:lineRule="auto"/>
        <w:jc w:val="both"/>
        <w:rPr>
          <w:b/>
          <w:sz w:val="22"/>
          <w:szCs w:val="22"/>
        </w:rPr>
      </w:pPr>
    </w:p>
    <w:p w14:paraId="1A359168" w14:textId="00D50BAC" w:rsidR="008F0A23" w:rsidRPr="005E2F1C" w:rsidRDefault="00EF5512" w:rsidP="005303B9">
      <w:pPr>
        <w:pStyle w:val="TableParagraph"/>
        <w:jc w:val="both"/>
        <w:rPr>
          <w:bCs/>
        </w:rPr>
      </w:pPr>
      <w:r>
        <w:rPr>
          <w:b/>
        </w:rPr>
        <w:t>________________</w:t>
      </w:r>
      <w:r w:rsidR="001D33D0" w:rsidRPr="001D33D0">
        <w:rPr>
          <w:b/>
        </w:rPr>
        <w:t xml:space="preserve"> (</w:t>
      </w:r>
      <w:r w:rsidRPr="00EF5512">
        <w:rPr>
          <w:b/>
        </w:rPr>
        <w:t>________________</w:t>
      </w:r>
      <w:r w:rsidR="001D33D0" w:rsidRPr="001D33D0">
        <w:rPr>
          <w:b/>
        </w:rPr>
        <w:t>)</w:t>
      </w:r>
      <w:r w:rsidR="00C50706" w:rsidRPr="001D33D0">
        <w:t xml:space="preserve">, </w:t>
      </w:r>
      <w:r w:rsidR="00C50706" w:rsidRPr="001D33D0">
        <w:rPr>
          <w:bCs/>
        </w:rPr>
        <w:t xml:space="preserve">на основании лицензии № </w:t>
      </w:r>
      <w:r w:rsidRPr="00EF5512">
        <w:rPr>
          <w:bCs/>
        </w:rPr>
        <w:t>________________</w:t>
      </w:r>
      <w:r w:rsidR="00C50706" w:rsidRPr="005E2F1C">
        <w:t xml:space="preserve">, в </w:t>
      </w:r>
      <w:r w:rsidR="00022EC0" w:rsidRPr="005E2F1C">
        <w:t xml:space="preserve">лице </w:t>
      </w:r>
      <w:r w:rsidRPr="00EF5512">
        <w:t>________________</w:t>
      </w:r>
      <w:r w:rsidR="00C50706" w:rsidRPr="005E2F1C">
        <w:rPr>
          <w:bCs/>
        </w:rPr>
        <w:t xml:space="preserve">, действующего на основании </w:t>
      </w:r>
      <w:r w:rsidRPr="00EF5512">
        <w:rPr>
          <w:bCs/>
        </w:rPr>
        <w:t>________________</w:t>
      </w:r>
      <w:r w:rsidR="00C50706" w:rsidRPr="005E2F1C">
        <w:rPr>
          <w:bCs/>
        </w:rPr>
        <w:t xml:space="preserve">, именуемое в дальнейшем </w:t>
      </w:r>
      <w:r w:rsidR="005E2F1C">
        <w:rPr>
          <w:bCs/>
        </w:rPr>
        <w:t>«</w:t>
      </w:r>
      <w:r w:rsidR="00C50706" w:rsidRPr="005E2F1C">
        <w:rPr>
          <w:bCs/>
        </w:rPr>
        <w:t>Исполнитель</w:t>
      </w:r>
      <w:r w:rsidR="005E2F1C">
        <w:rPr>
          <w:bCs/>
        </w:rPr>
        <w:t>»</w:t>
      </w:r>
      <w:r w:rsidR="00C50706" w:rsidRPr="005E2F1C">
        <w:rPr>
          <w:bCs/>
        </w:rPr>
        <w:t xml:space="preserve">, </w:t>
      </w:r>
      <w:r w:rsidR="00C50706" w:rsidRPr="005E2F1C">
        <w:rPr>
          <w:color w:val="000000"/>
        </w:rPr>
        <w:t xml:space="preserve">и </w:t>
      </w:r>
      <w:r w:rsidR="00022EC0" w:rsidRPr="005E2F1C">
        <w:rPr>
          <w:b/>
        </w:rPr>
        <w:t>Федеральное государственное бюджетное учреждение науки Институт геологии и минералогии им. В.С. Соболева Сибирского отделения Российской академии наук (ИГМ СО РАН)</w:t>
      </w:r>
      <w:r w:rsidR="00F84FCE" w:rsidRPr="005E2F1C">
        <w:rPr>
          <w:b/>
        </w:rPr>
        <w:t xml:space="preserve">, </w:t>
      </w:r>
      <w:r w:rsidR="00F84FCE" w:rsidRPr="005E2F1C">
        <w:rPr>
          <w:bCs/>
        </w:rPr>
        <w:t xml:space="preserve">в лице </w:t>
      </w:r>
      <w:r w:rsidR="005C36CF" w:rsidRPr="005E2F1C">
        <w:t xml:space="preserve">директора </w:t>
      </w:r>
      <w:proofErr w:type="spellStart"/>
      <w:r w:rsidR="005C36CF" w:rsidRPr="005E2F1C">
        <w:t>Крука</w:t>
      </w:r>
      <w:proofErr w:type="spellEnd"/>
      <w:r w:rsidR="005C36CF" w:rsidRPr="005E2F1C">
        <w:t xml:space="preserve"> Николая Николаевича</w:t>
      </w:r>
      <w:r w:rsidR="00F84FCE" w:rsidRPr="005E2F1C">
        <w:rPr>
          <w:bCs/>
        </w:rPr>
        <w:t xml:space="preserve">, действующего на основании </w:t>
      </w:r>
      <w:r w:rsidR="005C36CF" w:rsidRPr="005E2F1C">
        <w:t>Устава</w:t>
      </w:r>
      <w:r w:rsidR="00F84FCE" w:rsidRPr="005E2F1C">
        <w:rPr>
          <w:bCs/>
        </w:rPr>
        <w:t xml:space="preserve">, именуемое в дальнейшем </w:t>
      </w:r>
      <w:r w:rsidR="005E2F1C">
        <w:rPr>
          <w:bCs/>
        </w:rPr>
        <w:t>«</w:t>
      </w:r>
      <w:r w:rsidR="00F84FCE" w:rsidRPr="005E2F1C">
        <w:rPr>
          <w:bCs/>
        </w:rPr>
        <w:t>Заказчик</w:t>
      </w:r>
      <w:r w:rsidR="005E2F1C">
        <w:rPr>
          <w:bCs/>
        </w:rPr>
        <w:t>»</w:t>
      </w:r>
      <w:r w:rsidR="00F84FCE" w:rsidRPr="005E2F1C">
        <w:rPr>
          <w:bCs/>
        </w:rPr>
        <w:t>, совместно</w:t>
      </w:r>
      <w:r w:rsidR="00022EC0" w:rsidRPr="005E2F1C">
        <w:rPr>
          <w:bCs/>
        </w:rPr>
        <w:t xml:space="preserve"> </w:t>
      </w:r>
      <w:r w:rsidR="00F84FCE" w:rsidRPr="005E2F1C">
        <w:rPr>
          <w:bCs/>
        </w:rPr>
        <w:t>именуемые</w:t>
      </w:r>
      <w:r w:rsidR="00022EC0" w:rsidRPr="005E2F1C">
        <w:rPr>
          <w:bCs/>
        </w:rPr>
        <w:t xml:space="preserve"> </w:t>
      </w:r>
      <w:r w:rsidR="005E2F1C">
        <w:rPr>
          <w:bCs/>
        </w:rPr>
        <w:t>«</w:t>
      </w:r>
      <w:r w:rsidR="00F84FCE" w:rsidRPr="005E2F1C">
        <w:rPr>
          <w:bCs/>
        </w:rPr>
        <w:t>Стороны</w:t>
      </w:r>
      <w:r w:rsidR="005E2F1C">
        <w:rPr>
          <w:bCs/>
        </w:rPr>
        <w:t>»</w:t>
      </w:r>
      <w:r w:rsidR="00F84FCE" w:rsidRPr="005E2F1C">
        <w:rPr>
          <w:bCs/>
        </w:rPr>
        <w:t xml:space="preserve">, </w:t>
      </w:r>
      <w:r w:rsidR="00022EC0" w:rsidRPr="005E2F1C">
        <w:rPr>
          <w:bCs/>
        </w:rPr>
        <w:t xml:space="preserve">в соответствии с п. 5 ч. 1 ст. 93 Федерального закона от 05.04.2013 № 44-ФЗ </w:t>
      </w:r>
      <w:r w:rsidR="005E2F1C">
        <w:rPr>
          <w:bCs/>
        </w:rPr>
        <w:t>«</w:t>
      </w:r>
      <w:r w:rsidR="00022EC0" w:rsidRPr="005E2F1C">
        <w:rPr>
          <w:bCs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E2F1C">
        <w:rPr>
          <w:bCs/>
        </w:rPr>
        <w:t>»</w:t>
      </w:r>
      <w:r w:rsidR="00022EC0" w:rsidRPr="005E2F1C">
        <w:rPr>
          <w:bCs/>
        </w:rPr>
        <w:t xml:space="preserve"> заключили </w:t>
      </w:r>
      <w:r w:rsidR="00F84FCE" w:rsidRPr="005E2F1C">
        <w:rPr>
          <w:bCs/>
        </w:rPr>
        <w:t xml:space="preserve">настоящий </w:t>
      </w:r>
      <w:r w:rsidR="001D33D0" w:rsidRPr="005E2F1C">
        <w:rPr>
          <w:bCs/>
        </w:rPr>
        <w:t xml:space="preserve">договор </w:t>
      </w:r>
      <w:r w:rsidR="00F84FCE" w:rsidRPr="005E2F1C">
        <w:rPr>
          <w:bCs/>
        </w:rPr>
        <w:t xml:space="preserve">(далее – </w:t>
      </w:r>
      <w:r w:rsidR="005E2F1C">
        <w:rPr>
          <w:bCs/>
        </w:rPr>
        <w:t>«</w:t>
      </w:r>
      <w:r w:rsidR="00F84FCE" w:rsidRPr="005E2F1C">
        <w:rPr>
          <w:bCs/>
        </w:rPr>
        <w:t>Договор</w:t>
      </w:r>
      <w:r w:rsidR="005E2F1C">
        <w:rPr>
          <w:bCs/>
        </w:rPr>
        <w:t>»</w:t>
      </w:r>
      <w:r w:rsidR="00F84FCE" w:rsidRPr="005E2F1C">
        <w:rPr>
          <w:bCs/>
        </w:rPr>
        <w:t>) о нижеследующем:</w:t>
      </w:r>
    </w:p>
    <w:p w14:paraId="0B975EF7" w14:textId="07D60767" w:rsidR="005D4368" w:rsidRPr="005E2F1C" w:rsidRDefault="005303B9" w:rsidP="005303B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1. ПРЕДМЕТ ДОГОВОРА</w:t>
      </w:r>
    </w:p>
    <w:p w14:paraId="4922D39D" w14:textId="6F20B35A" w:rsidR="005D4368" w:rsidRPr="005E2F1C" w:rsidRDefault="005303B9" w:rsidP="005D4368">
      <w:pPr>
        <w:pStyle w:val="a7"/>
        <w:numPr>
          <w:ilvl w:val="1"/>
          <w:numId w:val="3"/>
        </w:numPr>
        <w:spacing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Исполнитель обязуется оказать Заказчику образовательные услуги в форме семинара (далее — Услуги), а Заказчик обязуется принять и оплатить указанные Услуги на условиях настоящего Договора.</w:t>
      </w:r>
      <w:r w:rsidR="005D4368" w:rsidRPr="005E2F1C">
        <w:rPr>
          <w:sz w:val="22"/>
          <w:szCs w:val="22"/>
        </w:rPr>
        <w:t xml:space="preserve">  </w:t>
      </w:r>
    </w:p>
    <w:p w14:paraId="02EC690B" w14:textId="09674CBD" w:rsidR="005303B9" w:rsidRPr="001D33D0" w:rsidRDefault="005303B9" w:rsidP="00FE5151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1D33D0">
        <w:rPr>
          <w:sz w:val="22"/>
          <w:szCs w:val="22"/>
        </w:rPr>
        <w:t xml:space="preserve">Тема семинара: </w:t>
      </w:r>
      <w:r w:rsidR="005E2F1C" w:rsidRPr="001D33D0">
        <w:rPr>
          <w:b/>
          <w:bCs/>
          <w:sz w:val="22"/>
          <w:szCs w:val="22"/>
        </w:rPr>
        <w:t>«</w:t>
      </w:r>
      <w:r w:rsidRPr="001D33D0">
        <w:rPr>
          <w:b/>
          <w:bCs/>
          <w:sz w:val="22"/>
          <w:szCs w:val="22"/>
        </w:rPr>
        <w:t>Новые правила оплаты сверхурочной работы, ужесточение налогового контроля и прочие изменения в сфере налогообложения и заработной платы</w:t>
      </w:r>
      <w:r w:rsidR="005E2F1C" w:rsidRPr="001D33D0">
        <w:rPr>
          <w:b/>
          <w:bCs/>
          <w:sz w:val="22"/>
          <w:szCs w:val="22"/>
        </w:rPr>
        <w:t>»</w:t>
      </w:r>
      <w:r w:rsidRPr="001D33D0">
        <w:rPr>
          <w:sz w:val="22"/>
          <w:szCs w:val="22"/>
        </w:rPr>
        <w:t>.</w:t>
      </w:r>
      <w:r w:rsidR="001D33D0" w:rsidRPr="001D33D0">
        <w:rPr>
          <w:sz w:val="22"/>
          <w:szCs w:val="22"/>
        </w:rPr>
        <w:t xml:space="preserve"> Автор и ведущий</w:t>
      </w:r>
      <w:r w:rsidR="001D33D0">
        <w:rPr>
          <w:sz w:val="22"/>
          <w:szCs w:val="22"/>
        </w:rPr>
        <w:t xml:space="preserve"> </w:t>
      </w:r>
      <w:proofErr w:type="spellStart"/>
      <w:r w:rsidR="001D33D0" w:rsidRPr="001D33D0">
        <w:rPr>
          <w:sz w:val="22"/>
          <w:szCs w:val="22"/>
        </w:rPr>
        <w:t>Гейц</w:t>
      </w:r>
      <w:proofErr w:type="spellEnd"/>
      <w:r w:rsidR="001D33D0" w:rsidRPr="001D33D0">
        <w:rPr>
          <w:sz w:val="22"/>
          <w:szCs w:val="22"/>
        </w:rPr>
        <w:t xml:space="preserve"> Игорь Викторович</w:t>
      </w:r>
      <w:r w:rsidR="001D33D0">
        <w:rPr>
          <w:sz w:val="22"/>
          <w:szCs w:val="22"/>
        </w:rPr>
        <w:t>.</w:t>
      </w:r>
    </w:p>
    <w:p w14:paraId="42868B82" w14:textId="2D8B76CE" w:rsidR="005303B9" w:rsidRPr="005E2F1C" w:rsidRDefault="005303B9" w:rsidP="005303B9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5E2F1C">
        <w:rPr>
          <w:sz w:val="22"/>
          <w:szCs w:val="22"/>
        </w:rPr>
        <w:t>Формат проведения: онлайн.</w:t>
      </w:r>
      <w:r w:rsidRPr="005E2F1C">
        <w:rPr>
          <w:sz w:val="22"/>
          <w:szCs w:val="22"/>
        </w:rPr>
        <w:br/>
        <w:t>Место проведения: По месту нахождения лиц, направленных заказчиком для участия в семинаре.</w:t>
      </w:r>
      <w:r w:rsidRPr="005E2F1C">
        <w:rPr>
          <w:sz w:val="22"/>
          <w:szCs w:val="22"/>
        </w:rPr>
        <w:br/>
        <w:t>Период проведения: 3 июля 2026 года</w:t>
      </w:r>
      <w:r w:rsidR="006C54F1" w:rsidRPr="005E2F1C">
        <w:rPr>
          <w:sz w:val="22"/>
          <w:szCs w:val="22"/>
        </w:rPr>
        <w:br/>
        <w:t xml:space="preserve">Образовательные услуги оказываются для представителей Заказчика в количестве </w:t>
      </w:r>
      <w:r w:rsidRPr="005E2F1C">
        <w:rPr>
          <w:sz w:val="22"/>
          <w:szCs w:val="22"/>
        </w:rPr>
        <w:t>1 (Один) человек</w:t>
      </w:r>
      <w:r w:rsidR="006C54F1" w:rsidRPr="005E2F1C">
        <w:rPr>
          <w:sz w:val="22"/>
          <w:szCs w:val="22"/>
        </w:rPr>
        <w:t>, направляемых Заказчиком для участия в семинаре.</w:t>
      </w:r>
    </w:p>
    <w:p w14:paraId="3EA2E321" w14:textId="4E7DC5B4" w:rsidR="005303B9" w:rsidRPr="005E2F1C" w:rsidRDefault="009F1D99" w:rsidP="005303B9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У</w:t>
      </w:r>
      <w:r w:rsidR="005303B9" w:rsidRPr="005E2F1C">
        <w:rPr>
          <w:sz w:val="22"/>
          <w:szCs w:val="22"/>
        </w:rPr>
        <w:t>слуги оказываются в соответствии с программой, разработанной Исполнителем.</w:t>
      </w:r>
    </w:p>
    <w:p w14:paraId="2BC36AFE" w14:textId="7C034529" w:rsidR="005303B9" w:rsidRPr="005E2F1C" w:rsidRDefault="005303B9" w:rsidP="005303B9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Услуги считаются оказанными надлежащим образом при фактическом проведении семинара в согласованные сроки независимо от степени усвоения материала участниками Заказчика.</w:t>
      </w:r>
    </w:p>
    <w:p w14:paraId="6FDA6A7B" w14:textId="77777777" w:rsidR="005D4368" w:rsidRPr="005E2F1C" w:rsidRDefault="005D4368" w:rsidP="005D4368">
      <w:pPr>
        <w:pStyle w:val="a7"/>
        <w:numPr>
          <w:ilvl w:val="1"/>
          <w:numId w:val="3"/>
        </w:numPr>
        <w:spacing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Лицам, направленным Заказчиком и принявшим участие в семинаре, выдается Свидетельство 8 академических часов. </w:t>
      </w:r>
    </w:p>
    <w:p w14:paraId="421E9EA7" w14:textId="77777777" w:rsidR="005D4368" w:rsidRPr="005E2F1C" w:rsidRDefault="005D4368" w:rsidP="005D4368">
      <w:pPr>
        <w:spacing w:line="240" w:lineRule="auto"/>
        <w:jc w:val="both"/>
        <w:rPr>
          <w:b/>
          <w:sz w:val="22"/>
          <w:szCs w:val="22"/>
        </w:rPr>
      </w:pPr>
    </w:p>
    <w:p w14:paraId="33D99C36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2. ПРАВА И ОБЯЗАННОСТИ СТОРОН</w:t>
      </w:r>
    </w:p>
    <w:p w14:paraId="3E4AA4E0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2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2.1. Исполнитель обязуется:</w:t>
      </w:r>
    </w:p>
    <w:p w14:paraId="50A3F65F" w14:textId="77777777" w:rsidR="00385BC9" w:rsidRPr="005E2F1C" w:rsidRDefault="00385BC9" w:rsidP="00385BC9">
      <w:pPr>
        <w:pStyle w:val="a7"/>
        <w:numPr>
          <w:ilvl w:val="2"/>
          <w:numId w:val="6"/>
        </w:numPr>
        <w:spacing w:before="100" w:beforeAutospacing="1" w:after="100" w:afterAutospacing="1" w:line="240" w:lineRule="auto"/>
        <w:ind w:left="567" w:hanging="567"/>
        <w:rPr>
          <w:sz w:val="22"/>
          <w:szCs w:val="22"/>
        </w:rPr>
      </w:pPr>
      <w:r w:rsidRPr="005E2F1C">
        <w:rPr>
          <w:sz w:val="22"/>
          <w:szCs w:val="22"/>
        </w:rPr>
        <w:t>Оказать Услуги в соответствии с программой, разработанной Исполнителем.</w:t>
      </w:r>
    </w:p>
    <w:p w14:paraId="3D2F81EA" w14:textId="77777777" w:rsidR="00385BC9" w:rsidRPr="005E2F1C" w:rsidRDefault="00385BC9" w:rsidP="00385BC9">
      <w:pPr>
        <w:pStyle w:val="a7"/>
        <w:numPr>
          <w:ilvl w:val="2"/>
          <w:numId w:val="6"/>
        </w:numPr>
        <w:spacing w:before="100" w:beforeAutospacing="1" w:after="100" w:afterAutospacing="1" w:line="240" w:lineRule="auto"/>
        <w:ind w:left="567" w:hanging="567"/>
        <w:rPr>
          <w:sz w:val="22"/>
          <w:szCs w:val="22"/>
        </w:rPr>
      </w:pPr>
      <w:r w:rsidRPr="005E2F1C">
        <w:rPr>
          <w:sz w:val="22"/>
          <w:szCs w:val="22"/>
        </w:rPr>
        <w:t>Обеспечить организацию и проведение семинара.</w:t>
      </w:r>
    </w:p>
    <w:p w14:paraId="6297BAF5" w14:textId="1A3DE1A5" w:rsidR="00385BC9" w:rsidRPr="005E2F1C" w:rsidRDefault="00B86D34" w:rsidP="00385BC9">
      <w:pPr>
        <w:pStyle w:val="a7"/>
        <w:numPr>
          <w:ilvl w:val="2"/>
          <w:numId w:val="6"/>
        </w:numPr>
        <w:spacing w:before="100" w:beforeAutospacing="1" w:after="100" w:afterAutospacing="1" w:line="240" w:lineRule="auto"/>
        <w:ind w:left="567" w:hanging="567"/>
        <w:rPr>
          <w:sz w:val="22"/>
          <w:szCs w:val="22"/>
        </w:rPr>
      </w:pPr>
      <w:r w:rsidRPr="005E2F1C">
        <w:rPr>
          <w:sz w:val="22"/>
          <w:szCs w:val="22"/>
        </w:rPr>
        <w:t>По факту оказания Услуг предоставить Заказчику универсальный передаточный документ (УПД) либо акт сдачи-приемки оказанных услуг (далее — Документ о приемке) в зависимости от применяемой Сторонами формы документооборота (электронной либо бумажной).</w:t>
      </w:r>
      <w:r w:rsidRPr="005E2F1C">
        <w:rPr>
          <w:sz w:val="22"/>
          <w:szCs w:val="22"/>
        </w:rPr>
        <w:br/>
        <w:t>Документ о приемке подтверждает факт оказания Услуг в полном объеме и имеет юридическую силу первичного учетного документа.</w:t>
      </w:r>
    </w:p>
    <w:p w14:paraId="71EC37BF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2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2.2. Исполнитель вправе:</w:t>
      </w:r>
    </w:p>
    <w:p w14:paraId="0E238610" w14:textId="77777777" w:rsidR="00385BC9" w:rsidRPr="005E2F1C" w:rsidRDefault="00385BC9" w:rsidP="00385BC9">
      <w:pPr>
        <w:pStyle w:val="a7"/>
        <w:numPr>
          <w:ilvl w:val="2"/>
          <w:numId w:val="8"/>
        </w:numPr>
        <w:spacing w:before="100" w:beforeAutospacing="1" w:after="100" w:afterAutospacing="1" w:line="240" w:lineRule="auto"/>
        <w:ind w:left="567" w:hanging="567"/>
        <w:rPr>
          <w:sz w:val="22"/>
          <w:szCs w:val="22"/>
        </w:rPr>
      </w:pPr>
      <w:r w:rsidRPr="005E2F1C">
        <w:rPr>
          <w:sz w:val="22"/>
          <w:szCs w:val="22"/>
        </w:rPr>
        <w:t>Самостоятельно определять содержание программы, состав лекторов, формат и методику проведения семинара.</w:t>
      </w:r>
    </w:p>
    <w:p w14:paraId="03DAC80B" w14:textId="77777777" w:rsidR="00385BC9" w:rsidRPr="005E2F1C" w:rsidRDefault="00385BC9" w:rsidP="00385BC9">
      <w:pPr>
        <w:pStyle w:val="a7"/>
        <w:numPr>
          <w:ilvl w:val="2"/>
          <w:numId w:val="8"/>
        </w:numPr>
        <w:spacing w:before="100" w:beforeAutospacing="1" w:after="100" w:afterAutospacing="1" w:line="240" w:lineRule="auto"/>
        <w:ind w:left="567" w:hanging="567"/>
        <w:rPr>
          <w:sz w:val="22"/>
          <w:szCs w:val="22"/>
        </w:rPr>
      </w:pPr>
      <w:r w:rsidRPr="005E2F1C">
        <w:rPr>
          <w:sz w:val="22"/>
          <w:szCs w:val="22"/>
        </w:rPr>
        <w:t>Требовать от Заказчика предоставления информации о количестве участников, их ФИО, должностях и иных данных, необходимых для оказания Услуг.</w:t>
      </w:r>
    </w:p>
    <w:p w14:paraId="7B38F242" w14:textId="77777777" w:rsidR="00385BC9" w:rsidRPr="005E2F1C" w:rsidRDefault="00385BC9" w:rsidP="00385BC9">
      <w:pPr>
        <w:pStyle w:val="a7"/>
        <w:numPr>
          <w:ilvl w:val="2"/>
          <w:numId w:val="8"/>
        </w:numPr>
        <w:spacing w:before="100" w:beforeAutospacing="1" w:after="100" w:afterAutospacing="1" w:line="240" w:lineRule="auto"/>
        <w:ind w:left="567" w:hanging="567"/>
        <w:rPr>
          <w:sz w:val="22"/>
          <w:szCs w:val="22"/>
        </w:rPr>
      </w:pPr>
      <w:r w:rsidRPr="005E2F1C">
        <w:rPr>
          <w:sz w:val="22"/>
          <w:szCs w:val="22"/>
        </w:rPr>
        <w:t>Проводить анкетирование участников и сбор обратной связи.</w:t>
      </w:r>
    </w:p>
    <w:p w14:paraId="52B2CAE2" w14:textId="77777777" w:rsidR="00385BC9" w:rsidRPr="005E2F1C" w:rsidRDefault="00385BC9" w:rsidP="00385BC9">
      <w:pPr>
        <w:pStyle w:val="a7"/>
        <w:numPr>
          <w:ilvl w:val="2"/>
          <w:numId w:val="8"/>
        </w:numPr>
        <w:spacing w:before="100" w:beforeAutospacing="1" w:after="100" w:afterAutospacing="1" w:line="240" w:lineRule="auto"/>
        <w:ind w:left="567" w:hanging="567"/>
        <w:rPr>
          <w:sz w:val="22"/>
          <w:szCs w:val="22"/>
        </w:rPr>
      </w:pPr>
      <w:r w:rsidRPr="005E2F1C">
        <w:rPr>
          <w:sz w:val="22"/>
          <w:szCs w:val="22"/>
        </w:rPr>
        <w:t>Приостановить оказание Услуг при нарушении Заказчиком условий оплаты.</w:t>
      </w:r>
    </w:p>
    <w:p w14:paraId="301E1226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2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2.3. Заказчик обязуется:</w:t>
      </w:r>
    </w:p>
    <w:p w14:paraId="0CAB11AD" w14:textId="2EFDB4D6" w:rsidR="00385BC9" w:rsidRPr="005E2F1C" w:rsidRDefault="00385BC9" w:rsidP="004D025C">
      <w:pPr>
        <w:pStyle w:val="a7"/>
        <w:numPr>
          <w:ilvl w:val="2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lastRenderedPageBreak/>
        <w:t>Не позднее чем за 5 (Пять) рабочих дней до начала семинара предоставить Исполнителю список участников.</w:t>
      </w:r>
      <w:r w:rsidR="006C54F1" w:rsidRPr="005E2F1C">
        <w:rPr>
          <w:sz w:val="22"/>
          <w:szCs w:val="22"/>
        </w:rPr>
        <w:br/>
        <w:t>Указанный список носит информационный характер, формируется во исполнение настоящего Договора и не является его неотъемлемой частью (приложением).</w:t>
      </w:r>
    </w:p>
    <w:p w14:paraId="19D1D378" w14:textId="77777777" w:rsidR="00385BC9" w:rsidRPr="005E2F1C" w:rsidRDefault="00385BC9" w:rsidP="004D025C">
      <w:pPr>
        <w:pStyle w:val="a7"/>
        <w:numPr>
          <w:ilvl w:val="2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Обеспечить явку участников на семинар. Отсутствие участников, их замена, опоздание или досрочный уход не являются основанием для уменьшения стоимости Услуг.</w:t>
      </w:r>
    </w:p>
    <w:p w14:paraId="21AA7039" w14:textId="3D33A9F9" w:rsidR="00385BC9" w:rsidRPr="005E2F1C" w:rsidRDefault="00385BC9" w:rsidP="004D025C">
      <w:pPr>
        <w:pStyle w:val="a7"/>
        <w:numPr>
          <w:ilvl w:val="2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Принять оказанные Услуги и подписать </w:t>
      </w:r>
      <w:r w:rsidR="00B86D34" w:rsidRPr="005E2F1C">
        <w:rPr>
          <w:sz w:val="22"/>
          <w:szCs w:val="22"/>
        </w:rPr>
        <w:t>Документ о приемке</w:t>
      </w:r>
      <w:r w:rsidR="00907C93" w:rsidRPr="005E2F1C">
        <w:rPr>
          <w:sz w:val="22"/>
          <w:szCs w:val="22"/>
        </w:rPr>
        <w:t xml:space="preserve"> </w:t>
      </w:r>
      <w:r w:rsidRPr="005E2F1C">
        <w:rPr>
          <w:sz w:val="22"/>
          <w:szCs w:val="22"/>
        </w:rPr>
        <w:t>в срок не позднее 5 (пяти) рабочих дней с даты окончания семинара либо направить мотивированные письменные возражения.</w:t>
      </w:r>
    </w:p>
    <w:p w14:paraId="229FF514" w14:textId="77777777" w:rsidR="00385BC9" w:rsidRPr="005E2F1C" w:rsidRDefault="00385BC9" w:rsidP="004D025C">
      <w:pPr>
        <w:pStyle w:val="a7"/>
        <w:numPr>
          <w:ilvl w:val="2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Оплатить Услуги в порядке и сроки, установленные настоящим Договором.</w:t>
      </w:r>
    </w:p>
    <w:p w14:paraId="6D89C6D8" w14:textId="77777777" w:rsidR="00385BC9" w:rsidRPr="005E2F1C" w:rsidRDefault="00385BC9" w:rsidP="004D025C">
      <w:pPr>
        <w:pStyle w:val="a7"/>
        <w:numPr>
          <w:ilvl w:val="2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Нести полную ответственность за организационные решения, кадровые изменения и иные внутренние обстоятельства, влияющие на участие сотрудников в семинаре. Указанные обстоятельства не являются основанием для изменения сроков, объема и стоимости Услуг.</w:t>
      </w:r>
    </w:p>
    <w:p w14:paraId="599E50B7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2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2.4. Заказчик вправе:</w:t>
      </w:r>
    </w:p>
    <w:p w14:paraId="298B6D40" w14:textId="77777777" w:rsidR="00385BC9" w:rsidRPr="005E2F1C" w:rsidRDefault="00385BC9" w:rsidP="00385BC9">
      <w:pPr>
        <w:spacing w:before="100" w:beforeAutospacing="1" w:after="100" w:afterAutospacing="1" w:line="240" w:lineRule="auto"/>
        <w:ind w:left="567" w:hanging="567"/>
        <w:rPr>
          <w:sz w:val="22"/>
          <w:szCs w:val="22"/>
        </w:rPr>
      </w:pPr>
      <w:r w:rsidRPr="005E2F1C">
        <w:rPr>
          <w:sz w:val="22"/>
          <w:szCs w:val="22"/>
        </w:rPr>
        <w:t>2.4.1.</w:t>
      </w:r>
      <w:r w:rsidRPr="005E2F1C">
        <w:rPr>
          <w:sz w:val="22"/>
          <w:szCs w:val="22"/>
        </w:rPr>
        <w:tab/>
        <w:t>Получать от Исполнителя информацию о содержании программы и организационных вопросах проведения семинара.</w:t>
      </w:r>
    </w:p>
    <w:p w14:paraId="64EAF1E3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3. СТОИМОСТЬ УСЛУГ И ПОРЯДОК РАСЧЁТОВ</w:t>
      </w:r>
    </w:p>
    <w:p w14:paraId="244E6FCD" w14:textId="1ED0A714" w:rsidR="00385BC9" w:rsidRPr="005E2F1C" w:rsidRDefault="00385BC9" w:rsidP="00EF5512">
      <w:pPr>
        <w:pStyle w:val="a7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Стоимость Услуг по настоящему Договору </w:t>
      </w:r>
      <w:r w:rsidR="005E2F1C" w:rsidRPr="005E2F1C">
        <w:rPr>
          <w:sz w:val="22"/>
          <w:szCs w:val="22"/>
        </w:rPr>
        <w:t xml:space="preserve">(цена Договора) </w:t>
      </w:r>
      <w:r w:rsidRPr="005E2F1C">
        <w:rPr>
          <w:sz w:val="22"/>
          <w:szCs w:val="22"/>
        </w:rPr>
        <w:t xml:space="preserve">составляет </w:t>
      </w:r>
      <w:r w:rsidR="00EF5512" w:rsidRPr="00EF5512">
        <w:rPr>
          <w:sz w:val="22"/>
          <w:szCs w:val="22"/>
        </w:rPr>
        <w:t>________________</w:t>
      </w:r>
      <w:r w:rsidRPr="005E2F1C">
        <w:rPr>
          <w:sz w:val="22"/>
          <w:szCs w:val="22"/>
        </w:rPr>
        <w:t xml:space="preserve">, </w:t>
      </w:r>
      <w:r w:rsidR="004D025C" w:rsidRPr="005E2F1C">
        <w:rPr>
          <w:sz w:val="22"/>
          <w:szCs w:val="22"/>
        </w:rPr>
        <w:t xml:space="preserve">НДС </w:t>
      </w:r>
      <w:r w:rsidR="00EF5512" w:rsidRPr="00EF5512">
        <w:rPr>
          <w:sz w:val="22"/>
          <w:szCs w:val="22"/>
        </w:rPr>
        <w:t>________________</w:t>
      </w:r>
      <w:r w:rsidR="004D025C" w:rsidRPr="005E2F1C">
        <w:rPr>
          <w:sz w:val="22"/>
          <w:szCs w:val="22"/>
        </w:rPr>
        <w:t>.</w:t>
      </w:r>
    </w:p>
    <w:p w14:paraId="109FBE19" w14:textId="1C994DB3" w:rsidR="00022EC0" w:rsidRPr="005E2F1C" w:rsidRDefault="00022EC0" w:rsidP="00022EC0">
      <w:pPr>
        <w:pStyle w:val="a7"/>
        <w:spacing w:before="100" w:beforeAutospacing="1" w:after="100" w:afterAutospacing="1" w:line="240" w:lineRule="auto"/>
        <w:ind w:left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Источник финансирования: средства бюджетных учреждений (субсидия на выполнение государственного задания и (или) средства от иной приносящей доход деятельности).</w:t>
      </w:r>
    </w:p>
    <w:p w14:paraId="6DC6A4AF" w14:textId="7BB1DD90" w:rsidR="006C54F1" w:rsidRPr="005E2F1C" w:rsidRDefault="006C54F1" w:rsidP="00385BC9">
      <w:pPr>
        <w:pStyle w:val="a7"/>
        <w:numPr>
          <w:ilvl w:val="1"/>
          <w:numId w:val="10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Стоимость Услуг, указанная в настоящем Договоре, является фиксированной и определена исходя из количества участников, указанного в разделе 1 настоящего Договора.</w:t>
      </w:r>
    </w:p>
    <w:p w14:paraId="0F825A86" w14:textId="74860C2F" w:rsidR="006C54F1" w:rsidRPr="005E2F1C" w:rsidRDefault="006C54F1" w:rsidP="00385BC9">
      <w:pPr>
        <w:pStyle w:val="a7"/>
        <w:numPr>
          <w:ilvl w:val="1"/>
          <w:numId w:val="10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Изменение количества участников допускается исключительно по письменному соглашению Сторон и влечет изменение стоимости Услуг путем подписания дополнительного соглашения к настоящему Договору.</w:t>
      </w:r>
    </w:p>
    <w:p w14:paraId="533C7F31" w14:textId="60200EED" w:rsidR="006C54F1" w:rsidRPr="005E2F1C" w:rsidRDefault="006C54F1" w:rsidP="00385BC9">
      <w:pPr>
        <w:pStyle w:val="a7"/>
        <w:numPr>
          <w:ilvl w:val="1"/>
          <w:numId w:val="10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 случае фактического участия в семинаре меньшего количества сотрудников Заказчика по сравнению с количеством, указанным в настоящем Договоре, стоимость Услуг уменьшению не подлежит.</w:t>
      </w:r>
    </w:p>
    <w:p w14:paraId="7023D93F" w14:textId="52A32532" w:rsidR="00385BC9" w:rsidRPr="005E2F1C" w:rsidRDefault="00385BC9" w:rsidP="00385BC9">
      <w:pPr>
        <w:pStyle w:val="a7"/>
        <w:numPr>
          <w:ilvl w:val="1"/>
          <w:numId w:val="10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Оплата производится Заказчиком в размере 100% предварительной оплаты на основании счета Исполнителя не позднее 29 июня 2026 года</w:t>
      </w:r>
      <w:r w:rsidR="005E2F1C" w:rsidRPr="005E2F1C">
        <w:rPr>
          <w:sz w:val="22"/>
          <w:szCs w:val="22"/>
        </w:rPr>
        <w:t>.</w:t>
      </w:r>
    </w:p>
    <w:p w14:paraId="2A52348F" w14:textId="5BACB9C3" w:rsidR="00385BC9" w:rsidRPr="005E2F1C" w:rsidRDefault="00385BC9" w:rsidP="00385BC9">
      <w:pPr>
        <w:pStyle w:val="a7"/>
        <w:numPr>
          <w:ilvl w:val="1"/>
          <w:numId w:val="10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Обязанность Исполнителя по оказанию Услуг возникает после поступления денежных средств на расчетный счет Исполнителя.</w:t>
      </w:r>
    </w:p>
    <w:p w14:paraId="2EB7105E" w14:textId="77777777" w:rsidR="00385BC9" w:rsidRPr="005E2F1C" w:rsidRDefault="00385BC9" w:rsidP="00385BC9">
      <w:pPr>
        <w:pStyle w:val="a7"/>
        <w:numPr>
          <w:ilvl w:val="1"/>
          <w:numId w:val="10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Датой оплаты считается дата зачисления денежных средств на расчетный счет Исполнителя.</w:t>
      </w:r>
    </w:p>
    <w:p w14:paraId="3FFBA563" w14:textId="77777777" w:rsidR="00385BC9" w:rsidRPr="005E2F1C" w:rsidRDefault="00385BC9" w:rsidP="00385BC9">
      <w:pPr>
        <w:pStyle w:val="a7"/>
        <w:numPr>
          <w:ilvl w:val="1"/>
          <w:numId w:val="10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 случае просрочки оплаты Заказчик уплачивает неустойку в размере 0,1% от суммы задолженности за каждый день просрочки.</w:t>
      </w:r>
    </w:p>
    <w:p w14:paraId="3404AC7E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4. ПОРЯДОК СДАЧИ-ПРИЁМКИ УСЛУГ</w:t>
      </w:r>
    </w:p>
    <w:p w14:paraId="325A3C56" w14:textId="379A2001" w:rsidR="00385BC9" w:rsidRPr="005E2F1C" w:rsidRDefault="00385BC9" w:rsidP="00385BC9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По окончании оказания Услуг Исполнитель направляет Заказчику </w:t>
      </w:r>
      <w:r w:rsidR="00B86D34" w:rsidRPr="005E2F1C">
        <w:rPr>
          <w:sz w:val="22"/>
          <w:szCs w:val="22"/>
        </w:rPr>
        <w:t>Документ о приемке</w:t>
      </w:r>
      <w:r w:rsidRPr="005E2F1C">
        <w:rPr>
          <w:sz w:val="22"/>
          <w:szCs w:val="22"/>
        </w:rPr>
        <w:t>.</w:t>
      </w:r>
    </w:p>
    <w:p w14:paraId="4AC96B8F" w14:textId="272A295B" w:rsidR="00385BC9" w:rsidRPr="005E2F1C" w:rsidRDefault="00385BC9" w:rsidP="00385BC9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Заказчик обязан подписать </w:t>
      </w:r>
      <w:r w:rsidR="00B86D34" w:rsidRPr="005E2F1C">
        <w:rPr>
          <w:sz w:val="22"/>
          <w:szCs w:val="22"/>
        </w:rPr>
        <w:t>Документ о приемке</w:t>
      </w:r>
      <w:r w:rsidRPr="005E2F1C">
        <w:rPr>
          <w:sz w:val="22"/>
          <w:szCs w:val="22"/>
        </w:rPr>
        <w:t xml:space="preserve"> либо направить мотивированные письменные возражения в течение 5 (Пяти) рабочих дней с даты получения </w:t>
      </w:r>
      <w:r w:rsidR="00B86D34" w:rsidRPr="005E2F1C">
        <w:rPr>
          <w:sz w:val="22"/>
          <w:szCs w:val="22"/>
        </w:rPr>
        <w:t>Документа о приемке</w:t>
      </w:r>
      <w:r w:rsidRPr="005E2F1C">
        <w:rPr>
          <w:sz w:val="22"/>
          <w:szCs w:val="22"/>
        </w:rPr>
        <w:t>.</w:t>
      </w:r>
    </w:p>
    <w:p w14:paraId="2C302F42" w14:textId="416EFAC8" w:rsidR="00385BC9" w:rsidRPr="005E2F1C" w:rsidRDefault="00385BC9" w:rsidP="00385BC9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В случае если в указанный срок Заказчик не подписал </w:t>
      </w:r>
      <w:r w:rsidR="00B86D34" w:rsidRPr="005E2F1C">
        <w:rPr>
          <w:sz w:val="22"/>
          <w:szCs w:val="22"/>
        </w:rPr>
        <w:t>Документ о приемке</w:t>
      </w:r>
      <w:r w:rsidRPr="005E2F1C">
        <w:rPr>
          <w:sz w:val="22"/>
          <w:szCs w:val="22"/>
        </w:rPr>
        <w:t xml:space="preserve"> и не направил мотивированных возражений, Услуги считаются принятыми в полном объеме и надлежащего качества, </w:t>
      </w:r>
      <w:r w:rsidR="00B86D34" w:rsidRPr="005E2F1C">
        <w:rPr>
          <w:sz w:val="22"/>
          <w:szCs w:val="22"/>
        </w:rPr>
        <w:t>Документ о приемке</w:t>
      </w:r>
      <w:r w:rsidRPr="005E2F1C">
        <w:rPr>
          <w:sz w:val="22"/>
          <w:szCs w:val="22"/>
        </w:rPr>
        <w:t xml:space="preserve"> — подписанным.</w:t>
      </w:r>
    </w:p>
    <w:p w14:paraId="4F91B671" w14:textId="77777777" w:rsidR="00385BC9" w:rsidRPr="005E2F1C" w:rsidRDefault="00385BC9" w:rsidP="00385BC9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ind w:left="567" w:hanging="567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Субъективная оценка участниками содержания семинара не является основанием для признания Услуг оказанными ненадлежащим образом.</w:t>
      </w:r>
    </w:p>
    <w:p w14:paraId="2410E11F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5. ОТВЕТСТВЕННОСТЬ СТОРОН</w:t>
      </w:r>
    </w:p>
    <w:p w14:paraId="36993475" w14:textId="77777777" w:rsidR="00385BC9" w:rsidRPr="005E2F1C" w:rsidRDefault="00385BC9" w:rsidP="00385BC9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За неисполнение или ненадлежащее исполнение обязательств Стороны несут ответственность в соответствии с законодательством РФ.</w:t>
      </w:r>
    </w:p>
    <w:p w14:paraId="2E7E504F" w14:textId="77777777" w:rsidR="00385BC9" w:rsidRPr="005E2F1C" w:rsidRDefault="00385BC9" w:rsidP="00385BC9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Ответственность Исполнителя по настоящему Договору ограничивается суммой фактически полученного вознаграждения по Договору.</w:t>
      </w:r>
    </w:p>
    <w:p w14:paraId="3EDBBE71" w14:textId="77777777" w:rsidR="00385BC9" w:rsidRPr="005E2F1C" w:rsidRDefault="00385BC9" w:rsidP="00385BC9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Исполнитель не несет ответственности за действия или бездействие участников, направленных Заказчиком.</w:t>
      </w:r>
    </w:p>
    <w:p w14:paraId="36C7064A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lastRenderedPageBreak/>
        <w:t>6. ПОРЯДОК РАСТОРЖЕНИЯ ДОГОВОРА</w:t>
      </w:r>
    </w:p>
    <w:p w14:paraId="0C49089F" w14:textId="77777777" w:rsidR="00385BC9" w:rsidRPr="005E2F1C" w:rsidRDefault="00385BC9" w:rsidP="00385BC9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bookmarkStart w:id="1" w:name="_Hlk219714963"/>
      <w:r w:rsidRPr="005E2F1C">
        <w:rPr>
          <w:sz w:val="22"/>
          <w:szCs w:val="22"/>
        </w:rPr>
        <w:t>Договор может быть расторгнут по соглашению Сторон либо в одностороннем порядке с письменным уведомлением другой Стороны.</w:t>
      </w:r>
    </w:p>
    <w:p w14:paraId="68DC7707" w14:textId="77777777" w:rsidR="00385BC9" w:rsidRPr="005E2F1C" w:rsidRDefault="00385BC9" w:rsidP="00385BC9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 случае одностороннего отказа Заказчика от Услуг:</w:t>
      </w:r>
    </w:p>
    <w:p w14:paraId="6CCF3B61" w14:textId="7DFCDEAC" w:rsidR="00385BC9" w:rsidRPr="005E2F1C" w:rsidRDefault="00385BC9" w:rsidP="00385BC9">
      <w:pPr>
        <w:numPr>
          <w:ilvl w:val="2"/>
          <w:numId w:val="14"/>
        </w:numPr>
        <w:spacing w:before="100" w:beforeAutospacing="1" w:after="100" w:afterAutospacing="1" w:line="240" w:lineRule="auto"/>
        <w:ind w:left="993" w:hanging="426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более чем за 7 (семь) рабочих дней до даты начала семинара — </w:t>
      </w:r>
      <w:r w:rsidR="00C41E1E" w:rsidRPr="005E2F1C">
        <w:rPr>
          <w:sz w:val="22"/>
          <w:szCs w:val="22"/>
        </w:rPr>
        <w:t>Исполнитель возвращает</w:t>
      </w:r>
      <w:r w:rsidRPr="005E2F1C">
        <w:rPr>
          <w:sz w:val="22"/>
          <w:szCs w:val="22"/>
        </w:rPr>
        <w:t xml:space="preserve"> 100% оплаченной суммы;</w:t>
      </w:r>
    </w:p>
    <w:p w14:paraId="6525F165" w14:textId="77777777" w:rsidR="00385BC9" w:rsidRPr="005E2F1C" w:rsidRDefault="00385BC9" w:rsidP="00385BC9">
      <w:pPr>
        <w:numPr>
          <w:ilvl w:val="2"/>
          <w:numId w:val="14"/>
        </w:numPr>
        <w:spacing w:before="100" w:beforeAutospacing="1" w:after="100" w:afterAutospacing="1" w:line="240" w:lineRule="auto"/>
        <w:ind w:left="993" w:hanging="426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от 7 до 3 рабочих дней включительно — Исполнитель удерживает 20% от стоимости Услуг;</w:t>
      </w:r>
    </w:p>
    <w:p w14:paraId="7BAAA4F3" w14:textId="77777777" w:rsidR="00385BC9" w:rsidRPr="005E2F1C" w:rsidRDefault="00385BC9" w:rsidP="00385BC9">
      <w:pPr>
        <w:numPr>
          <w:ilvl w:val="2"/>
          <w:numId w:val="14"/>
        </w:numPr>
        <w:spacing w:before="100" w:beforeAutospacing="1" w:after="100" w:afterAutospacing="1" w:line="240" w:lineRule="auto"/>
        <w:ind w:left="993" w:hanging="426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менее чем за 3 рабочих дня либо в день начала семинара — Исполнитель удерживает 100% от стоимости Услуг.</w:t>
      </w:r>
    </w:p>
    <w:p w14:paraId="1E8557ED" w14:textId="2231E7F8" w:rsidR="00C41E1E" w:rsidRPr="005E2F1C" w:rsidRDefault="00C41E1E" w:rsidP="00385BC9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 случае одностороннего отказа Заказчика от Услуг в результате изменения Исполнителем сроков проведения семинара — Исполнитель возвращает 100% оплаченной суммы.</w:t>
      </w:r>
    </w:p>
    <w:p w14:paraId="5117DD23" w14:textId="511C623B" w:rsidR="00C663E2" w:rsidRPr="005E2F1C" w:rsidRDefault="00C663E2" w:rsidP="00385BC9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 случае одностороннего расторжения настоящего Договора по инициативе Исполнителя Исполнитель возвращает Заказчику 100% фактически полученной суммы оплаты в течение 5 (пяти) рабочих дней с даты расторжения Договора.</w:t>
      </w:r>
    </w:p>
    <w:p w14:paraId="194C1F45" w14:textId="61226CA3" w:rsidR="00C663E2" w:rsidRPr="005E2F1C" w:rsidRDefault="00C663E2" w:rsidP="00385BC9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Моментом расторжения настоящего Договора по инициативе любой из Сторон является дата получения другой Стороной письменного уведомления о расторжении, подписанного уполномоченным представителем Стороны, заявившей о расторжении.</w:t>
      </w:r>
    </w:p>
    <w:p w14:paraId="66867AF6" w14:textId="77777777" w:rsidR="00C663E2" w:rsidRPr="005E2F1C" w:rsidRDefault="00C663E2" w:rsidP="00C663E2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Уведомления, направленные без подписи уполномоченного лица, а также устные заявления, сообщения в мессенджерах, телефонные переговоры и иные формы уведомлений юридического значения не имеют.</w:t>
      </w:r>
    </w:p>
    <w:p w14:paraId="4C526583" w14:textId="3B048A03" w:rsidR="00C663E2" w:rsidRPr="005E2F1C" w:rsidRDefault="00C663E2" w:rsidP="00C663E2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Допускается направление уведомления о расторжении Договора в электронной форме путем направления скан-копии подписанного уведомления с официального адреса электронной почты Стороны. Оригинал уведомления на бумажном носителе подлежит последующему направлению другой Стороне.</w:t>
      </w:r>
    </w:p>
    <w:p w14:paraId="5C8708BE" w14:textId="51D2C967" w:rsidR="00385BC9" w:rsidRPr="005E2F1C" w:rsidRDefault="00385BC9" w:rsidP="00385BC9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Возврат денежных средств осуществляется в течение 5 (пяти) рабочих дней с даты расторжения Договора.</w:t>
      </w:r>
    </w:p>
    <w:bookmarkEnd w:id="1"/>
    <w:p w14:paraId="436754A3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7. ФОРС-МАЖОР</w:t>
      </w:r>
    </w:p>
    <w:p w14:paraId="6E26D577" w14:textId="77777777" w:rsidR="00385BC9" w:rsidRPr="005E2F1C" w:rsidRDefault="00385BC9" w:rsidP="00385BC9">
      <w:pPr>
        <w:pStyle w:val="a7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подтвержденных компетентным органом.</w:t>
      </w:r>
    </w:p>
    <w:p w14:paraId="62D837C8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8. КОНФИДЕНЦИАЛЬНОСТЬ И АВТОРСКИЕ ПРАВА</w:t>
      </w:r>
    </w:p>
    <w:p w14:paraId="1BE0CFBF" w14:textId="77777777" w:rsidR="00385BC9" w:rsidRPr="005E2F1C" w:rsidRDefault="00385BC9" w:rsidP="00385BC9">
      <w:pPr>
        <w:pStyle w:val="a7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Условия настоящего Договора, а также материалы семинара являются конфиденциальной информацией.</w:t>
      </w:r>
    </w:p>
    <w:p w14:paraId="1A8E8EEE" w14:textId="77777777" w:rsidR="00385BC9" w:rsidRPr="005E2F1C" w:rsidRDefault="00385BC9" w:rsidP="00385BC9">
      <w:pPr>
        <w:pStyle w:val="a7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Все материалы, предоставляемые Исполнителем в рамках оказания Услуг (презентации, раздаточные материалы, методические пособия, тексты, схемы и т.п.), являются объектами интеллектуальной собственности Исполнителя.</w:t>
      </w:r>
    </w:p>
    <w:p w14:paraId="6A0E114E" w14:textId="77777777" w:rsidR="00385BC9" w:rsidRPr="005E2F1C" w:rsidRDefault="00385BC9" w:rsidP="00385BC9">
      <w:pPr>
        <w:pStyle w:val="a7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Копирование, распространение, передача третьим лицам, публикация и иное использование материалов без письменного согласия Исполнителя запрещены.</w:t>
      </w:r>
    </w:p>
    <w:p w14:paraId="38BADD2A" w14:textId="77777777" w:rsidR="00385BC9" w:rsidRPr="005E2F1C" w:rsidRDefault="00385BC9" w:rsidP="00385BC9">
      <w:pPr>
        <w:pStyle w:val="a7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Заказчик обязуется обеспечить, чтобы участники семинара не осуществляли копирование, фотографирование, сканирование, аудио- и видеозапись материалов без письменного согласия Исполнителя.</w:t>
      </w:r>
    </w:p>
    <w:p w14:paraId="73C36973" w14:textId="77777777" w:rsidR="00385BC9" w:rsidRPr="005E2F1C" w:rsidRDefault="00385BC9" w:rsidP="00385BC9">
      <w:pPr>
        <w:pStyle w:val="a7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 случае нарушения настоящего раздела Заказчик несет ответственность за действия своих сотрудников как за свои собственные.</w:t>
      </w:r>
    </w:p>
    <w:p w14:paraId="2AB14EC6" w14:textId="77777777" w:rsidR="00385BC9" w:rsidRPr="005E2F1C" w:rsidRDefault="00385BC9" w:rsidP="00385BC9">
      <w:pPr>
        <w:pStyle w:val="a7"/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Передача материалов семинара третьим лицам, в том числе внутри группы компаний Заказчика, запрещена без письменного согласия Исполнителя.</w:t>
      </w:r>
    </w:p>
    <w:p w14:paraId="6F27CE47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9. ОСОБЕННОСТИ ОНЛАЙН-ФОРМАТА</w:t>
      </w:r>
    </w:p>
    <w:p w14:paraId="65217D84" w14:textId="77777777" w:rsidR="00385BC9" w:rsidRPr="005E2F1C" w:rsidRDefault="00385BC9" w:rsidP="00385BC9">
      <w:pPr>
        <w:pStyle w:val="a7"/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При проведении семинара в онлайн-формате Исполнитель предоставляет доступ к мероприятию посредством выбранной им платформы.</w:t>
      </w:r>
    </w:p>
    <w:p w14:paraId="50D91761" w14:textId="77777777" w:rsidR="00385BC9" w:rsidRPr="005E2F1C" w:rsidRDefault="00385BC9" w:rsidP="00385BC9">
      <w:pPr>
        <w:pStyle w:val="a7"/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Исполнитель не несет ответственности за:</w:t>
      </w:r>
    </w:p>
    <w:p w14:paraId="3362C9B1" w14:textId="77777777" w:rsidR="00385BC9" w:rsidRPr="005E2F1C" w:rsidRDefault="00385BC9" w:rsidP="00385BC9">
      <w:pPr>
        <w:numPr>
          <w:ilvl w:val="2"/>
          <w:numId w:val="18"/>
        </w:numPr>
        <w:spacing w:before="100" w:beforeAutospacing="1" w:after="100" w:afterAutospacing="1" w:line="240" w:lineRule="auto"/>
        <w:ind w:left="993" w:hanging="426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качество </w:t>
      </w:r>
      <w:proofErr w:type="spellStart"/>
      <w:r w:rsidRPr="005E2F1C">
        <w:rPr>
          <w:sz w:val="22"/>
          <w:szCs w:val="22"/>
        </w:rPr>
        <w:t>интернет-соединения</w:t>
      </w:r>
      <w:proofErr w:type="spellEnd"/>
      <w:r w:rsidRPr="005E2F1C">
        <w:rPr>
          <w:sz w:val="22"/>
          <w:szCs w:val="22"/>
        </w:rPr>
        <w:t xml:space="preserve"> Заказчика и участников;</w:t>
      </w:r>
    </w:p>
    <w:p w14:paraId="6FE062E4" w14:textId="77777777" w:rsidR="00385BC9" w:rsidRPr="005E2F1C" w:rsidRDefault="00385BC9" w:rsidP="00385BC9">
      <w:pPr>
        <w:numPr>
          <w:ilvl w:val="2"/>
          <w:numId w:val="18"/>
        </w:numPr>
        <w:spacing w:before="100" w:beforeAutospacing="1" w:after="100" w:afterAutospacing="1" w:line="240" w:lineRule="auto"/>
        <w:ind w:left="993" w:hanging="426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работоспособность оборудования Заказчика;</w:t>
      </w:r>
    </w:p>
    <w:p w14:paraId="0E3EABA2" w14:textId="77777777" w:rsidR="00385BC9" w:rsidRPr="005E2F1C" w:rsidRDefault="00385BC9" w:rsidP="00385BC9">
      <w:pPr>
        <w:numPr>
          <w:ilvl w:val="2"/>
          <w:numId w:val="18"/>
        </w:numPr>
        <w:spacing w:before="100" w:beforeAutospacing="1" w:after="100" w:afterAutospacing="1" w:line="240" w:lineRule="auto"/>
        <w:ind w:left="993" w:hanging="426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ограничения, установленные корпоративными сетями и службами безопасности Заказчика.</w:t>
      </w:r>
    </w:p>
    <w:p w14:paraId="154B216C" w14:textId="77777777" w:rsidR="00385BC9" w:rsidRPr="005E2F1C" w:rsidRDefault="00385BC9" w:rsidP="00385BC9">
      <w:pPr>
        <w:pStyle w:val="a7"/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Проблемы с подключением, возникшие по причинам, не зависящим от Исполнителя, не являются основанием для уменьшения стоимости Услуг или признания Услуг </w:t>
      </w:r>
      <w:proofErr w:type="spellStart"/>
      <w:r w:rsidRPr="005E2F1C">
        <w:rPr>
          <w:sz w:val="22"/>
          <w:szCs w:val="22"/>
        </w:rPr>
        <w:t>неоказанными</w:t>
      </w:r>
      <w:proofErr w:type="spellEnd"/>
      <w:r w:rsidRPr="005E2F1C">
        <w:rPr>
          <w:sz w:val="22"/>
          <w:szCs w:val="22"/>
        </w:rPr>
        <w:t>.</w:t>
      </w:r>
    </w:p>
    <w:p w14:paraId="7E4DEF37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lastRenderedPageBreak/>
        <w:t>10. РЕПУТАЦИОННАЯ ОТВЕТСТВЕННОСТЬ</w:t>
      </w:r>
    </w:p>
    <w:p w14:paraId="3D2B05EA" w14:textId="6A37215C" w:rsidR="006327B7" w:rsidRPr="005E2F1C" w:rsidRDefault="006327B7" w:rsidP="006327B7">
      <w:pPr>
        <w:pStyle w:val="a7"/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Каждая из Сторон обязуется воздерживаться от распространения недостоверной информации, порочащей деловую репутацию другой Стороны.</w:t>
      </w:r>
    </w:p>
    <w:p w14:paraId="19794BA8" w14:textId="03A03469" w:rsidR="006327B7" w:rsidRPr="005E2F1C" w:rsidRDefault="006327B7" w:rsidP="006327B7">
      <w:pPr>
        <w:pStyle w:val="a7"/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Под распространением недостоверной информации Стороны понимают любые заявления, сообщения или публикации, не соответствующие действительности и способные причинить вред деловой репутации другой Стороны.</w:t>
      </w:r>
    </w:p>
    <w:p w14:paraId="228BEE88" w14:textId="40468FFD" w:rsidR="006327B7" w:rsidRPr="005E2F1C" w:rsidRDefault="006327B7" w:rsidP="006327B7">
      <w:pPr>
        <w:pStyle w:val="a7"/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 случае нарушения настоящего раздела пострадавшая Сторона вправе требовать от нарушившей Стороны прекращения нарушения, опровержения недостоверной информации и компенсации причиненных убытков в порядке, установленном законодательством Российской Федерации.</w:t>
      </w:r>
    </w:p>
    <w:p w14:paraId="6E0EAD15" w14:textId="7AA2E6FE" w:rsidR="00022EC0" w:rsidRPr="005E2F1C" w:rsidRDefault="00022EC0" w:rsidP="001D33D0">
      <w:pPr>
        <w:pStyle w:val="a7"/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При исполнении своих обязательств по настоящему </w:t>
      </w:r>
      <w:r w:rsidR="001D33D0">
        <w:rPr>
          <w:sz w:val="22"/>
          <w:szCs w:val="22"/>
        </w:rPr>
        <w:t>Договору</w:t>
      </w:r>
      <w:r w:rsidRPr="005E2F1C">
        <w:rPr>
          <w:sz w:val="22"/>
          <w:szCs w:val="22"/>
        </w:rPr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1D33D0" w:rsidRPr="001D33D0">
        <w:rPr>
          <w:sz w:val="22"/>
          <w:szCs w:val="22"/>
        </w:rPr>
        <w:t>Договору</w:t>
      </w:r>
      <w:r w:rsidRPr="005E2F1C">
        <w:rPr>
          <w:sz w:val="22"/>
          <w:szCs w:val="22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1D33D0" w:rsidRPr="001D33D0">
        <w:rPr>
          <w:sz w:val="22"/>
          <w:szCs w:val="22"/>
        </w:rPr>
        <w:t>Договор</w:t>
      </w:r>
      <w:r w:rsidR="001D33D0">
        <w:rPr>
          <w:sz w:val="22"/>
          <w:szCs w:val="22"/>
        </w:rPr>
        <w:t>а</w:t>
      </w:r>
      <w:r w:rsidR="001D33D0" w:rsidRPr="001D33D0">
        <w:rPr>
          <w:sz w:val="22"/>
          <w:szCs w:val="22"/>
        </w:rPr>
        <w:t xml:space="preserve"> </w:t>
      </w:r>
      <w:r w:rsidRPr="005E2F1C">
        <w:rPr>
          <w:sz w:val="22"/>
          <w:szCs w:val="22"/>
        </w:rPr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A328400" w14:textId="77777777" w:rsidR="00385BC9" w:rsidRPr="005E2F1C" w:rsidRDefault="00385BC9" w:rsidP="00385BC9">
      <w:pPr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11. ПОЛНОМОЧИЯ СТОРОН</w:t>
      </w:r>
    </w:p>
    <w:p w14:paraId="46F144AA" w14:textId="77777777" w:rsidR="006327B7" w:rsidRPr="005E2F1C" w:rsidRDefault="006327B7" w:rsidP="00385BC9">
      <w:pPr>
        <w:pStyle w:val="a7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Лица, подписывающие настоящий Договор от имени каждой из Сторон, гарантируют наличие у них всех необходимых полномочий для заключения и исполнения настоящего Договора.</w:t>
      </w:r>
    </w:p>
    <w:p w14:paraId="4D6E2255" w14:textId="7661F9FE" w:rsidR="00385BC9" w:rsidRPr="005E2F1C" w:rsidRDefault="006327B7" w:rsidP="00385BC9">
      <w:pPr>
        <w:pStyle w:val="a7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Каждая из Сторон несет ответственность за последствия отсутствия либо ограничения полномочий у своего представителя, подписавшего настоящий Договор.</w:t>
      </w:r>
    </w:p>
    <w:p w14:paraId="1E605B6B" w14:textId="54D0CDB4" w:rsidR="006327B7" w:rsidRPr="005E2F1C" w:rsidRDefault="006327B7" w:rsidP="00385BC9">
      <w:pPr>
        <w:pStyle w:val="a7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В случае предъявления одной из Сторон претензий или требований третьих лиц, связанных с отсутствием либо ограничением полномочий представителя другой Стороны, такая Сторона обязуется самостоятельно и за свой счет урегулировать указанные претензии и возместить другой Стороне причиненные убытки.</w:t>
      </w:r>
    </w:p>
    <w:p w14:paraId="1527F85D" w14:textId="4CE67F20" w:rsidR="00385BC9" w:rsidRPr="005E2F1C" w:rsidRDefault="00385BC9" w:rsidP="00B2529A">
      <w:pPr>
        <w:keepNext/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12. РАЗРЕШЕНИЕ СПОРОВ</w:t>
      </w:r>
      <w:r w:rsidR="005E2F1C" w:rsidRPr="005E2F1C">
        <w:rPr>
          <w:b/>
          <w:bCs/>
          <w:sz w:val="22"/>
          <w:szCs w:val="22"/>
        </w:rPr>
        <w:t xml:space="preserve"> </w:t>
      </w:r>
    </w:p>
    <w:p w14:paraId="396FC753" w14:textId="77777777" w:rsidR="00385BC9" w:rsidRPr="005E2F1C" w:rsidRDefault="00385BC9" w:rsidP="00385BC9">
      <w:pPr>
        <w:pStyle w:val="a7"/>
        <w:numPr>
          <w:ilvl w:val="1"/>
          <w:numId w:val="2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5E2F1C">
        <w:rPr>
          <w:sz w:val="22"/>
          <w:szCs w:val="22"/>
        </w:rPr>
        <w:t>Все споры и разногласия разрешаются путем переговоров.</w:t>
      </w:r>
    </w:p>
    <w:p w14:paraId="103E9632" w14:textId="08A0197C" w:rsidR="00385BC9" w:rsidRPr="005E2F1C" w:rsidRDefault="00385BC9" w:rsidP="00385BC9">
      <w:pPr>
        <w:pStyle w:val="a7"/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В случае недостижения соглашения спор подлежит рассмотрению в </w:t>
      </w:r>
      <w:r w:rsidR="00022EC0" w:rsidRPr="005E2F1C">
        <w:rPr>
          <w:sz w:val="22"/>
          <w:szCs w:val="22"/>
        </w:rPr>
        <w:t>а</w:t>
      </w:r>
      <w:r w:rsidRPr="005E2F1C">
        <w:rPr>
          <w:sz w:val="22"/>
          <w:szCs w:val="22"/>
        </w:rPr>
        <w:t>рбитражном суде по месту нахождения Исполнителя.</w:t>
      </w:r>
    </w:p>
    <w:p w14:paraId="4C14A3E0" w14:textId="5EFB754B" w:rsidR="00385BC9" w:rsidRPr="005E2F1C" w:rsidRDefault="00385BC9" w:rsidP="00B2529A">
      <w:pPr>
        <w:keepNext/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13. СРОК ДЕЙСТВИЯ ДОГОВОРА</w:t>
      </w:r>
      <w:r w:rsidR="005E2F1C" w:rsidRPr="005E2F1C">
        <w:rPr>
          <w:b/>
          <w:bCs/>
          <w:sz w:val="22"/>
          <w:szCs w:val="22"/>
        </w:rPr>
        <w:t xml:space="preserve"> И ИНЫЕ УСЛОВИЯ</w:t>
      </w:r>
    </w:p>
    <w:p w14:paraId="4EDFAC8E" w14:textId="7E3807AE" w:rsidR="00385BC9" w:rsidRPr="005E2F1C" w:rsidRDefault="00385BC9" w:rsidP="006C54F1">
      <w:pPr>
        <w:pStyle w:val="a7"/>
        <w:keepNext/>
        <w:numPr>
          <w:ilvl w:val="1"/>
          <w:numId w:val="22"/>
        </w:numPr>
        <w:spacing w:before="100" w:beforeAutospacing="1" w:after="100" w:afterAutospacing="1" w:line="240" w:lineRule="auto"/>
        <w:ind w:left="590" w:hanging="590"/>
        <w:jc w:val="both"/>
        <w:rPr>
          <w:sz w:val="22"/>
          <w:szCs w:val="22"/>
        </w:rPr>
      </w:pPr>
      <w:r w:rsidRPr="005E2F1C">
        <w:rPr>
          <w:sz w:val="22"/>
          <w:szCs w:val="22"/>
        </w:rPr>
        <w:t>Настоящий Договор вступает в силу с момента подписания и действует до полного исполнения обязательств Сторонами.</w:t>
      </w:r>
    </w:p>
    <w:p w14:paraId="468B9C64" w14:textId="47835102" w:rsidR="005E2F1C" w:rsidRPr="005E2F1C" w:rsidRDefault="005E2F1C" w:rsidP="001D33D0">
      <w:pPr>
        <w:pStyle w:val="a7"/>
        <w:keepNext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Настоящий </w:t>
      </w:r>
      <w:r w:rsidR="001D33D0">
        <w:rPr>
          <w:sz w:val="22"/>
          <w:szCs w:val="22"/>
        </w:rPr>
        <w:t>Договор</w:t>
      </w:r>
      <w:r w:rsidR="001D33D0" w:rsidRPr="001D33D0">
        <w:rPr>
          <w:sz w:val="22"/>
          <w:szCs w:val="22"/>
        </w:rPr>
        <w:t xml:space="preserve"> </w:t>
      </w:r>
      <w:r w:rsidRPr="005E2F1C">
        <w:rPr>
          <w:sz w:val="22"/>
          <w:szCs w:val="22"/>
        </w:rPr>
        <w:t xml:space="preserve">составлен на русском языке и заключен в форме электронного документа посредством электронного документооборота (оператор ЭДО ООО </w:t>
      </w:r>
      <w:r>
        <w:rPr>
          <w:sz w:val="22"/>
          <w:szCs w:val="22"/>
        </w:rPr>
        <w:t>«</w:t>
      </w:r>
      <w:r w:rsidRPr="005E2F1C">
        <w:rPr>
          <w:sz w:val="22"/>
          <w:szCs w:val="22"/>
        </w:rPr>
        <w:t>Компания Тензор</w:t>
      </w:r>
      <w:r>
        <w:rPr>
          <w:sz w:val="22"/>
          <w:szCs w:val="22"/>
        </w:rPr>
        <w:t>»</w:t>
      </w:r>
      <w:r w:rsidRPr="005E2F1C">
        <w:rPr>
          <w:sz w:val="22"/>
          <w:szCs w:val="22"/>
        </w:rPr>
        <w:t xml:space="preserve"> (ИНН 7605016030, ОГРН 1027600787994) либо АО </w:t>
      </w:r>
      <w:r>
        <w:rPr>
          <w:sz w:val="22"/>
          <w:szCs w:val="22"/>
        </w:rPr>
        <w:t>«</w:t>
      </w:r>
      <w:r w:rsidRPr="005E2F1C">
        <w:rPr>
          <w:sz w:val="22"/>
          <w:szCs w:val="22"/>
        </w:rPr>
        <w:t xml:space="preserve">ПФ </w:t>
      </w:r>
      <w:r>
        <w:rPr>
          <w:sz w:val="22"/>
          <w:szCs w:val="22"/>
        </w:rPr>
        <w:t>«</w:t>
      </w:r>
      <w:r w:rsidRPr="005E2F1C">
        <w:rPr>
          <w:sz w:val="22"/>
          <w:szCs w:val="22"/>
        </w:rPr>
        <w:t xml:space="preserve">СКБ </w:t>
      </w:r>
      <w:r>
        <w:rPr>
          <w:sz w:val="22"/>
          <w:szCs w:val="22"/>
        </w:rPr>
        <w:t>«</w:t>
      </w:r>
      <w:r w:rsidRPr="005E2F1C">
        <w:rPr>
          <w:sz w:val="22"/>
          <w:szCs w:val="22"/>
        </w:rPr>
        <w:t>Контур</w:t>
      </w:r>
      <w:r>
        <w:rPr>
          <w:sz w:val="22"/>
          <w:szCs w:val="22"/>
        </w:rPr>
        <w:t>»</w:t>
      </w:r>
      <w:r w:rsidRPr="005E2F1C">
        <w:rPr>
          <w:sz w:val="22"/>
          <w:szCs w:val="22"/>
        </w:rPr>
        <w:t xml:space="preserve"> (ИНН 6663003127, ОГРН 1026605606620)), либо на бумаге в двух экземплярах, имеющих одинаковую юридическую силу (по одному для каждой Стороны).</w:t>
      </w:r>
    </w:p>
    <w:p w14:paraId="1A4D7DB8" w14:textId="344F591F" w:rsidR="005E2F1C" w:rsidRPr="005E2F1C" w:rsidRDefault="005E2F1C" w:rsidP="001D33D0">
      <w:pPr>
        <w:pStyle w:val="a7"/>
        <w:keepNext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Выставление документов о приемке и расчетно-платежных документов (счет, счет-фактура, акт сверки взаимных расчетов), а также писем претензионной переписки, а кроме того информационных писем и заключение дополнительных соглашений к </w:t>
      </w:r>
      <w:r w:rsidR="001D33D0" w:rsidRPr="001D33D0">
        <w:rPr>
          <w:sz w:val="22"/>
          <w:szCs w:val="22"/>
        </w:rPr>
        <w:t>Договору</w:t>
      </w:r>
      <w:r w:rsidRPr="005E2F1C">
        <w:rPr>
          <w:sz w:val="22"/>
          <w:szCs w:val="22"/>
        </w:rPr>
        <w:t xml:space="preserve">, возможно посредством электронного документооборота с использованием электронной подписи посредством оператора электронного документооборота ООО </w:t>
      </w:r>
      <w:r>
        <w:rPr>
          <w:sz w:val="22"/>
          <w:szCs w:val="22"/>
        </w:rPr>
        <w:t>«</w:t>
      </w:r>
      <w:r w:rsidRPr="005E2F1C">
        <w:rPr>
          <w:sz w:val="22"/>
          <w:szCs w:val="22"/>
        </w:rPr>
        <w:t>Компания Тензор</w:t>
      </w:r>
      <w:r>
        <w:rPr>
          <w:sz w:val="22"/>
          <w:szCs w:val="22"/>
        </w:rPr>
        <w:t>»</w:t>
      </w:r>
      <w:r w:rsidRPr="005E2F1C">
        <w:rPr>
          <w:sz w:val="22"/>
          <w:szCs w:val="22"/>
        </w:rPr>
        <w:t xml:space="preserve"> (ИНН 7605016030, ОГРН 1027600787994) либо АО </w:t>
      </w:r>
      <w:r>
        <w:rPr>
          <w:sz w:val="22"/>
          <w:szCs w:val="22"/>
        </w:rPr>
        <w:t>«</w:t>
      </w:r>
      <w:r w:rsidRPr="005E2F1C">
        <w:rPr>
          <w:sz w:val="22"/>
          <w:szCs w:val="22"/>
        </w:rPr>
        <w:t xml:space="preserve">ПФ </w:t>
      </w:r>
      <w:r>
        <w:rPr>
          <w:sz w:val="22"/>
          <w:szCs w:val="22"/>
        </w:rPr>
        <w:t>«</w:t>
      </w:r>
      <w:r w:rsidRPr="005E2F1C">
        <w:rPr>
          <w:sz w:val="22"/>
          <w:szCs w:val="22"/>
        </w:rPr>
        <w:t xml:space="preserve">СКБ </w:t>
      </w:r>
      <w:r>
        <w:rPr>
          <w:sz w:val="22"/>
          <w:szCs w:val="22"/>
        </w:rPr>
        <w:t>«</w:t>
      </w:r>
      <w:r w:rsidRPr="005E2F1C">
        <w:rPr>
          <w:sz w:val="22"/>
          <w:szCs w:val="22"/>
        </w:rPr>
        <w:t>Контур</w:t>
      </w:r>
      <w:r>
        <w:rPr>
          <w:sz w:val="22"/>
          <w:szCs w:val="22"/>
        </w:rPr>
        <w:t>»</w:t>
      </w:r>
      <w:r w:rsidRPr="005E2F1C">
        <w:rPr>
          <w:sz w:val="22"/>
          <w:szCs w:val="22"/>
        </w:rPr>
        <w:t xml:space="preserve"> (ИНН 6663003127, ОГРН 1026605606620). Датой выставления документов в электронном виде по телекоммуникационным каналам связи считается дата подтверждения оператором электронного документооборота выставления документов.</w:t>
      </w:r>
    </w:p>
    <w:p w14:paraId="15686A88" w14:textId="50C40259" w:rsidR="005E2F1C" w:rsidRPr="005E2F1C" w:rsidRDefault="005E2F1C" w:rsidP="005E2F1C">
      <w:pPr>
        <w:pStyle w:val="a7"/>
        <w:keepNext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5E2F1C">
        <w:rPr>
          <w:sz w:val="22"/>
          <w:szCs w:val="22"/>
        </w:rPr>
        <w:t xml:space="preserve">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</w:t>
      </w:r>
      <w:r w:rsidRPr="005E2F1C">
        <w:rPr>
          <w:sz w:val="22"/>
          <w:szCs w:val="22"/>
        </w:rPr>
        <w:lastRenderedPageBreak/>
        <w:t>качестве доказательства в судебных разбирательствах, предоставляться в государственные органы по запросам последних.</w:t>
      </w:r>
    </w:p>
    <w:p w14:paraId="16E3966D" w14:textId="340E959C" w:rsidR="006C54F1" w:rsidRPr="005E2F1C" w:rsidRDefault="00385BC9" w:rsidP="00B2529A">
      <w:pPr>
        <w:keepNext/>
        <w:spacing w:before="100" w:beforeAutospacing="1" w:after="100" w:afterAutospacing="1" w:line="240" w:lineRule="auto"/>
        <w:outlineLvl w:val="1"/>
        <w:rPr>
          <w:b/>
          <w:bCs/>
          <w:sz w:val="22"/>
          <w:szCs w:val="22"/>
        </w:rPr>
      </w:pPr>
      <w:r w:rsidRPr="005E2F1C">
        <w:rPr>
          <w:b/>
          <w:bCs/>
          <w:sz w:val="22"/>
          <w:szCs w:val="22"/>
        </w:rPr>
        <w:t>14. РЕКВИЗИТЫ И 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C54F1" w:rsidRPr="005E2F1C" w14:paraId="39679104" w14:textId="77777777" w:rsidTr="006C54F1">
        <w:trPr>
          <w:cantSplit/>
        </w:trPr>
        <w:tc>
          <w:tcPr>
            <w:tcW w:w="10456" w:type="dxa"/>
          </w:tcPr>
          <w:tbl>
            <w:tblPr>
              <w:tblW w:w="10403" w:type="dxa"/>
              <w:tblInd w:w="54" w:type="dxa"/>
              <w:tblCellMar>
                <w:left w:w="54" w:type="dxa"/>
                <w:right w:w="54" w:type="dxa"/>
              </w:tblCellMar>
              <w:tblLook w:val="0000" w:firstRow="0" w:lastRow="0" w:firstColumn="0" w:lastColumn="0" w:noHBand="0" w:noVBand="0"/>
            </w:tblPr>
            <w:tblGrid>
              <w:gridCol w:w="5250"/>
              <w:gridCol w:w="5153"/>
            </w:tblGrid>
            <w:tr w:rsidR="006C54F1" w:rsidRPr="005E2F1C" w14:paraId="5D0D2C3B" w14:textId="77777777" w:rsidTr="006C54F1">
              <w:trPr>
                <w:trHeight w:val="357"/>
              </w:trPr>
              <w:tc>
                <w:tcPr>
                  <w:tcW w:w="5250" w:type="dxa"/>
                </w:tcPr>
                <w:p w14:paraId="3C3EB60B" w14:textId="77777777" w:rsidR="006C54F1" w:rsidRPr="005E2F1C" w:rsidRDefault="006C54F1" w:rsidP="006C54F1">
                  <w:pPr>
                    <w:pStyle w:val="a7"/>
                    <w:autoSpaceDE w:val="0"/>
                    <w:autoSpaceDN w:val="0"/>
                    <w:adjustRightInd w:val="0"/>
                    <w:spacing w:line="240" w:lineRule="auto"/>
                    <w:ind w:left="0"/>
                    <w:rPr>
                      <w:b/>
                      <w:sz w:val="22"/>
                      <w:szCs w:val="22"/>
                    </w:rPr>
                  </w:pPr>
                  <w:r w:rsidRPr="005E2F1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</w:tc>
              <w:tc>
                <w:tcPr>
                  <w:tcW w:w="5153" w:type="dxa"/>
                </w:tcPr>
                <w:p w14:paraId="4CDAA733" w14:textId="77777777" w:rsidR="006C54F1" w:rsidRPr="005E2F1C" w:rsidRDefault="006C54F1" w:rsidP="006C54F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/>
                      <w:sz w:val="22"/>
                      <w:szCs w:val="22"/>
                    </w:rPr>
                  </w:pPr>
                  <w:r w:rsidRPr="005E2F1C">
                    <w:rPr>
                      <w:b/>
                      <w:sz w:val="22"/>
                      <w:szCs w:val="22"/>
                    </w:rPr>
                    <w:t>ИСПОЛНИТЕЛЬ:</w:t>
                  </w:r>
                </w:p>
                <w:p w14:paraId="7B4D3C3F" w14:textId="77777777" w:rsidR="006C54F1" w:rsidRPr="005E2F1C" w:rsidRDefault="006C54F1" w:rsidP="006C54F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C54F1" w:rsidRPr="005E2F1C" w14:paraId="6398BB35" w14:textId="77777777" w:rsidTr="006C54F1">
              <w:trPr>
                <w:trHeight w:val="357"/>
              </w:trPr>
              <w:tc>
                <w:tcPr>
                  <w:tcW w:w="5250" w:type="dxa"/>
                </w:tcPr>
                <w:p w14:paraId="5D66AA46" w14:textId="59A351CD" w:rsidR="006C54F1" w:rsidRPr="005E2F1C" w:rsidRDefault="005E2F1C" w:rsidP="006C54F1">
                  <w:pPr>
                    <w:autoSpaceDE w:val="0"/>
                    <w:autoSpaceDN w:val="0"/>
                    <w:adjustRightInd w:val="0"/>
                    <w:spacing w:line="240" w:lineRule="auto"/>
                    <w:ind w:right="567"/>
                    <w:rPr>
                      <w:b/>
                      <w:sz w:val="22"/>
                      <w:szCs w:val="22"/>
                    </w:rPr>
                  </w:pPr>
                  <w:r w:rsidRPr="005E2F1C">
                    <w:rPr>
                      <w:b/>
                      <w:bCs/>
                      <w:sz w:val="22"/>
                      <w:szCs w:val="22"/>
                    </w:rPr>
                    <w:t>Федеральное государственное бюджетное учреждение науки Институт геологии и минералогии им. В.С. Соболева Сибирского отделения Российской академии наук (ИГМ СО РАН)</w:t>
                  </w:r>
                </w:p>
              </w:tc>
              <w:tc>
                <w:tcPr>
                  <w:tcW w:w="5153" w:type="dxa"/>
                  <w:shd w:val="clear" w:color="auto" w:fill="auto"/>
                </w:tcPr>
                <w:p w14:paraId="469F2D46" w14:textId="039682A7" w:rsidR="006C54F1" w:rsidRPr="005E2F1C" w:rsidRDefault="00EF5512" w:rsidP="001D33D0">
                  <w:pPr>
                    <w:pStyle w:val="a6"/>
                    <w:rPr>
                      <w:rFonts w:ascii="Times New Roman" w:hAnsi="Times New Roman"/>
                    </w:rPr>
                  </w:pPr>
                  <w:r w:rsidRPr="00EF5512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________________</w:t>
                  </w:r>
                </w:p>
              </w:tc>
            </w:tr>
            <w:tr w:rsidR="006C54F1" w:rsidRPr="005E2F1C" w14:paraId="4C36495C" w14:textId="77777777" w:rsidTr="006C54F1">
              <w:trPr>
                <w:trHeight w:val="357"/>
              </w:trPr>
              <w:tc>
                <w:tcPr>
                  <w:tcW w:w="5250" w:type="dxa"/>
                  <w:shd w:val="clear" w:color="auto" w:fill="auto"/>
                </w:tcPr>
                <w:p w14:paraId="59F74DBE" w14:textId="77777777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>ОГРН 1065473055713, ИНН 5408240199, КПП 540801001, ОКПО 93837143, ОКВЭД 72.19</w:t>
                  </w:r>
                </w:p>
                <w:p w14:paraId="7F6E66AF" w14:textId="77777777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>Адрес: 630090, г. Новосибирск, проспект Академика Коптюга, д. 3.</w:t>
                  </w:r>
                </w:p>
                <w:p w14:paraId="496640A8" w14:textId="77777777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>Тел./факс бухгалтерии: +7 (383) 330-83-64</w:t>
                  </w:r>
                </w:p>
                <w:p w14:paraId="72CB5B3F" w14:textId="77777777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 xml:space="preserve">Адрес электронной почты: tender@igm.nsc.ru </w:t>
                  </w:r>
                </w:p>
                <w:p w14:paraId="7E788781" w14:textId="77777777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>Банковские реквизиты:</w:t>
                  </w:r>
                </w:p>
                <w:p w14:paraId="70F3575F" w14:textId="77777777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>УФК по Новосибирской области (ИГМ СО РАН л/</w:t>
                  </w:r>
                  <w:proofErr w:type="spellStart"/>
                  <w:r w:rsidRPr="005E2F1C">
                    <w:rPr>
                      <w:rFonts w:ascii="Times New Roman" w:hAnsi="Times New Roman"/>
                    </w:rPr>
                    <w:t>сч</w:t>
                  </w:r>
                  <w:proofErr w:type="spellEnd"/>
                  <w:r w:rsidRPr="005E2F1C">
                    <w:rPr>
                      <w:rFonts w:ascii="Times New Roman" w:hAnsi="Times New Roman"/>
                    </w:rPr>
                    <w:t xml:space="preserve"> 20516Ц21990)</w:t>
                  </w:r>
                </w:p>
                <w:p w14:paraId="426BCCED" w14:textId="77777777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 xml:space="preserve">Казначейский счет № 03214643000000015100 </w:t>
                  </w:r>
                </w:p>
                <w:p w14:paraId="3CA16BDA" w14:textId="77777777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>Корреспондентский счет № 40102810445370000043</w:t>
                  </w:r>
                </w:p>
                <w:p w14:paraId="17B3562D" w14:textId="648DB8EA" w:rsidR="005E2F1C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 xml:space="preserve">Наименование банка: ОКЦ № 1 </w:t>
                  </w:r>
                  <w:proofErr w:type="spellStart"/>
                  <w:r w:rsidRPr="005E2F1C">
                    <w:rPr>
                      <w:rFonts w:ascii="Times New Roman" w:hAnsi="Times New Roman"/>
                    </w:rPr>
                    <w:t>СибГУ</w:t>
                  </w:r>
                  <w:proofErr w:type="spellEnd"/>
                  <w:r w:rsidRPr="005E2F1C">
                    <w:rPr>
                      <w:rFonts w:ascii="Times New Roman" w:hAnsi="Times New Roman"/>
                    </w:rPr>
                    <w:t xml:space="preserve"> Банка России//</w:t>
                  </w:r>
                  <w:r w:rsidR="001D33D0">
                    <w:rPr>
                      <w:rFonts w:ascii="Times New Roman" w:hAnsi="Times New Roman"/>
                    </w:rPr>
                    <w:t>УФК по Новосибирской области г.</w:t>
                  </w:r>
                  <w:r w:rsidRPr="005E2F1C">
                    <w:rPr>
                      <w:rFonts w:ascii="Times New Roman" w:hAnsi="Times New Roman"/>
                    </w:rPr>
                    <w:t xml:space="preserve">Новосибирск </w:t>
                  </w:r>
                </w:p>
                <w:p w14:paraId="34018F6E" w14:textId="55FDB6DE" w:rsidR="008D6961" w:rsidRPr="005E2F1C" w:rsidRDefault="005E2F1C" w:rsidP="005E2F1C">
                  <w:pPr>
                    <w:pStyle w:val="a6"/>
                    <w:rPr>
                      <w:rFonts w:ascii="Times New Roman" w:hAnsi="Times New Roman"/>
                    </w:rPr>
                  </w:pPr>
                  <w:r w:rsidRPr="005E2F1C">
                    <w:rPr>
                      <w:rFonts w:ascii="Times New Roman" w:hAnsi="Times New Roman"/>
                    </w:rPr>
                    <w:t>БИК ТОФК 015004950</w:t>
                  </w:r>
                </w:p>
                <w:p w14:paraId="3CC2C99D" w14:textId="14AA6758" w:rsidR="008D6961" w:rsidRPr="005E2F1C" w:rsidRDefault="008D6961" w:rsidP="005C36CF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53" w:type="dxa"/>
                  <w:shd w:val="clear" w:color="auto" w:fill="auto"/>
                </w:tcPr>
                <w:p w14:paraId="21EAAE29" w14:textId="750A7F99" w:rsidR="00C73C2F" w:rsidRPr="005E2F1C" w:rsidRDefault="00EF5512" w:rsidP="00C73C2F">
                  <w:pPr>
                    <w:pStyle w:val="a6"/>
                    <w:rPr>
                      <w:rFonts w:ascii="Times New Roman" w:hAnsi="Times New Roman"/>
                    </w:rPr>
                  </w:pPr>
                  <w:r w:rsidRPr="00EF5512">
                    <w:rPr>
                      <w:rFonts w:ascii="Times New Roman" w:hAnsi="Times New Roman"/>
                    </w:rPr>
                    <w:t>________________</w:t>
                  </w:r>
                </w:p>
                <w:p w14:paraId="15A0D8B9" w14:textId="77777777" w:rsidR="00C73C2F" w:rsidRPr="005E2F1C" w:rsidRDefault="00C73C2F" w:rsidP="00C73C2F">
                  <w:pPr>
                    <w:pStyle w:val="a6"/>
                    <w:rPr>
                      <w:rFonts w:ascii="Times New Roman" w:hAnsi="Times New Roman"/>
                    </w:rPr>
                  </w:pPr>
                </w:p>
                <w:p w14:paraId="52D4E3DC" w14:textId="09FF79F3" w:rsidR="006C54F1" w:rsidRPr="005E2F1C" w:rsidRDefault="006C54F1" w:rsidP="005E2F1C">
                  <w:pPr>
                    <w:pStyle w:val="a6"/>
                    <w:rPr>
                      <w:rFonts w:ascii="Times New Roman" w:hAnsi="Times New Roman"/>
                    </w:rPr>
                  </w:pPr>
                </w:p>
              </w:tc>
            </w:tr>
            <w:tr w:rsidR="006C54F1" w:rsidRPr="005E2F1C" w14:paraId="73308107" w14:textId="77777777" w:rsidTr="006C54F1">
              <w:trPr>
                <w:trHeight w:val="562"/>
              </w:trPr>
              <w:tc>
                <w:tcPr>
                  <w:tcW w:w="5250" w:type="dxa"/>
                </w:tcPr>
                <w:p w14:paraId="59A9317A" w14:textId="3AB110E7" w:rsidR="006C54F1" w:rsidRPr="005E2F1C" w:rsidRDefault="00136333" w:rsidP="006C54F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2"/>
                      <w:szCs w:val="22"/>
                      <w:lang w:val="en-US"/>
                    </w:rPr>
                  </w:pPr>
                  <w:r w:rsidRPr="005E2F1C">
                    <w:rPr>
                      <w:bCs/>
                      <w:sz w:val="22"/>
                      <w:szCs w:val="22"/>
                    </w:rPr>
                    <w:t>Д</w:t>
                  </w:r>
                  <w:proofErr w:type="spellStart"/>
                  <w:r w:rsidR="005C36CF" w:rsidRPr="005E2F1C">
                    <w:rPr>
                      <w:bCs/>
                      <w:sz w:val="22"/>
                      <w:szCs w:val="22"/>
                      <w:lang w:val="en-US"/>
                    </w:rPr>
                    <w:t>иректор</w:t>
                  </w:r>
                  <w:proofErr w:type="spellEnd"/>
                </w:p>
              </w:tc>
              <w:tc>
                <w:tcPr>
                  <w:tcW w:w="5153" w:type="dxa"/>
                </w:tcPr>
                <w:p w14:paraId="4ADBF41B" w14:textId="340B81C7" w:rsidR="006C54F1" w:rsidRPr="005E2F1C" w:rsidRDefault="00EF5512" w:rsidP="006C54F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EF5512">
                    <w:rPr>
                      <w:bCs/>
                      <w:sz w:val="22"/>
                      <w:szCs w:val="22"/>
                      <w:lang w:val="en-US"/>
                    </w:rPr>
                    <w:t>________________</w:t>
                  </w:r>
                </w:p>
              </w:tc>
            </w:tr>
            <w:tr w:rsidR="006C54F1" w:rsidRPr="005E2F1C" w14:paraId="58918DA5" w14:textId="77777777" w:rsidTr="006C54F1">
              <w:trPr>
                <w:trHeight w:val="1074"/>
              </w:trPr>
              <w:tc>
                <w:tcPr>
                  <w:tcW w:w="5250" w:type="dxa"/>
                </w:tcPr>
                <w:p w14:paraId="26D2E5DA" w14:textId="77777777" w:rsidR="006C54F1" w:rsidRPr="005E2F1C" w:rsidRDefault="006C54F1" w:rsidP="006C54F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Cs/>
                      <w:sz w:val="22"/>
                      <w:szCs w:val="22"/>
                    </w:rPr>
                  </w:pPr>
                </w:p>
                <w:p w14:paraId="03C89CDD" w14:textId="0DC352E0" w:rsidR="006C54F1" w:rsidRPr="005E2F1C" w:rsidRDefault="005C36CF" w:rsidP="006C54F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Cs/>
                      <w:sz w:val="22"/>
                      <w:szCs w:val="22"/>
                    </w:rPr>
                  </w:pPr>
                  <w:r w:rsidRPr="005E2F1C">
                    <w:rPr>
                      <w:bCs/>
                      <w:sz w:val="22"/>
                      <w:szCs w:val="22"/>
                    </w:rPr>
                    <w:t>____________________/Крук Н.Н./</w:t>
                  </w:r>
                </w:p>
              </w:tc>
              <w:tc>
                <w:tcPr>
                  <w:tcW w:w="5153" w:type="dxa"/>
                </w:tcPr>
                <w:p w14:paraId="42367465" w14:textId="77777777" w:rsidR="006C54F1" w:rsidRPr="005E2F1C" w:rsidRDefault="006C54F1" w:rsidP="006C54F1">
                  <w:pPr>
                    <w:keepNext/>
                    <w:keepLines/>
                    <w:spacing w:line="276" w:lineRule="auto"/>
                    <w:rPr>
                      <w:bCs/>
                      <w:sz w:val="22"/>
                      <w:szCs w:val="22"/>
                    </w:rPr>
                  </w:pPr>
                </w:p>
                <w:p w14:paraId="3E1C23AE" w14:textId="0D69BDE9" w:rsidR="006C54F1" w:rsidRPr="005E2F1C" w:rsidRDefault="005C36CF" w:rsidP="00EF551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2"/>
                      <w:szCs w:val="22"/>
                      <w:lang w:val="en-US"/>
                    </w:rPr>
                  </w:pPr>
                  <w:r w:rsidRPr="005E2F1C">
                    <w:rPr>
                      <w:bCs/>
                      <w:sz w:val="22"/>
                      <w:szCs w:val="22"/>
                    </w:rPr>
                    <w:t>____________________/</w:t>
                  </w:r>
                  <w:r w:rsidR="00EF5512" w:rsidRPr="00EF5512">
                    <w:rPr>
                      <w:bCs/>
                      <w:sz w:val="22"/>
                      <w:szCs w:val="22"/>
                    </w:rPr>
                    <w:t>________________</w:t>
                  </w:r>
                  <w:r w:rsidRPr="005E2F1C">
                    <w:rPr>
                      <w:bCs/>
                      <w:sz w:val="22"/>
                      <w:szCs w:val="22"/>
                    </w:rPr>
                    <w:t>/</w:t>
                  </w:r>
                </w:p>
              </w:tc>
            </w:tr>
          </w:tbl>
          <w:p w14:paraId="295EEAEF" w14:textId="77777777" w:rsidR="006C54F1" w:rsidRPr="005E2F1C" w:rsidRDefault="006C54F1" w:rsidP="00B2529A">
            <w:pPr>
              <w:keepNext/>
              <w:spacing w:before="100" w:beforeAutospacing="1" w:after="100" w:afterAutospacing="1" w:line="240" w:lineRule="auto"/>
              <w:outlineLvl w:val="1"/>
              <w:rPr>
                <w:b/>
                <w:bCs/>
                <w:sz w:val="22"/>
                <w:szCs w:val="22"/>
              </w:rPr>
            </w:pPr>
          </w:p>
        </w:tc>
      </w:tr>
    </w:tbl>
    <w:p w14:paraId="28DFA81C" w14:textId="77777777" w:rsidR="00B81FB8" w:rsidRPr="005E2F1C" w:rsidRDefault="00B81FB8" w:rsidP="00C663E2">
      <w:pPr>
        <w:spacing w:line="240" w:lineRule="auto"/>
        <w:rPr>
          <w:sz w:val="22"/>
          <w:szCs w:val="22"/>
        </w:rPr>
      </w:pPr>
    </w:p>
    <w:sectPr w:rsidR="00B81FB8" w:rsidRPr="005E2F1C" w:rsidSect="002760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5FC"/>
    <w:multiLevelType w:val="multilevel"/>
    <w:tmpl w:val="269A2CEA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8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08A4476"/>
    <w:multiLevelType w:val="multilevel"/>
    <w:tmpl w:val="668A2170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-425" w:firstLine="425"/>
      </w:pPr>
      <w:rPr>
        <w:rFonts w:hint="default"/>
      </w:rPr>
    </w:lvl>
    <w:lvl w:ilvl="2">
      <w:start w:val="1"/>
      <w:numFmt w:val="decimal"/>
      <w:isLgl/>
      <w:lvlText w:val="%1.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5"/>
        </w:tabs>
        <w:ind w:left="2225" w:hanging="1800"/>
      </w:pPr>
      <w:rPr>
        <w:rFonts w:hint="default"/>
      </w:rPr>
    </w:lvl>
  </w:abstractNum>
  <w:abstractNum w:abstractNumId="2" w15:restartNumberingAfterBreak="0">
    <w:nsid w:val="15807C79"/>
    <w:multiLevelType w:val="multilevel"/>
    <w:tmpl w:val="BA861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B56ECA"/>
    <w:multiLevelType w:val="multilevel"/>
    <w:tmpl w:val="0419001F"/>
    <w:numStyleLink w:val="1"/>
  </w:abstractNum>
  <w:abstractNum w:abstractNumId="4" w15:restartNumberingAfterBreak="0">
    <w:nsid w:val="1F2F754A"/>
    <w:multiLevelType w:val="multilevel"/>
    <w:tmpl w:val="A1A84412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%10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4672D9A"/>
    <w:multiLevelType w:val="multilevel"/>
    <w:tmpl w:val="95D0DD2E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62D33EA"/>
    <w:multiLevelType w:val="multilevel"/>
    <w:tmpl w:val="D2EAF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8D3688F"/>
    <w:multiLevelType w:val="multilevel"/>
    <w:tmpl w:val="778A4780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%13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0920215"/>
    <w:multiLevelType w:val="multilevel"/>
    <w:tmpl w:val="1EA28B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FA16CC"/>
    <w:multiLevelType w:val="multilevel"/>
    <w:tmpl w:val="956CE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EA0D05"/>
    <w:multiLevelType w:val="multilevel"/>
    <w:tmpl w:val="537AD044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%12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97A14F8"/>
    <w:multiLevelType w:val="multilevel"/>
    <w:tmpl w:val="E6F6E9B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-425" w:firstLine="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5"/>
        </w:tabs>
        <w:ind w:left="2225" w:hanging="1800"/>
      </w:pPr>
      <w:rPr>
        <w:rFonts w:hint="default"/>
      </w:rPr>
    </w:lvl>
  </w:abstractNum>
  <w:abstractNum w:abstractNumId="12" w15:restartNumberingAfterBreak="0">
    <w:nsid w:val="51172D44"/>
    <w:multiLevelType w:val="multilevel"/>
    <w:tmpl w:val="7AFCB280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1%1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5247A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F95E88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9F6360"/>
    <w:multiLevelType w:val="multilevel"/>
    <w:tmpl w:val="870A2546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99720BD"/>
    <w:multiLevelType w:val="multilevel"/>
    <w:tmpl w:val="5FAE1226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D5B1297"/>
    <w:multiLevelType w:val="multilevel"/>
    <w:tmpl w:val="67F49D64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ind w:left="588" w:hanging="58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3402C01"/>
    <w:multiLevelType w:val="multilevel"/>
    <w:tmpl w:val="12163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BE12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1"/>
  </w:num>
  <w:num w:numId="5">
    <w:abstractNumId w:val="13"/>
  </w:num>
  <w:num w:numId="6">
    <w:abstractNumId w:val="3"/>
  </w:num>
  <w:num w:numId="7">
    <w:abstractNumId w:val="14"/>
  </w:num>
  <w:num w:numId="8">
    <w:abstractNumId w:val="1"/>
  </w:num>
  <w:num w:numId="9">
    <w:abstractNumId w:val="8"/>
  </w:num>
  <w:num w:numId="10">
    <w:abstractNumId w:val="18"/>
  </w:num>
  <w:num w:numId="11">
    <w:abstractNumId w:val="2"/>
  </w:num>
  <w:num w:numId="12">
    <w:abstractNumId w:val="17"/>
  </w:num>
  <w:num w:numId="13">
    <w:abstractNumId w:val="15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ind w:left="588" w:hanging="588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588" w:hanging="588"/>
        </w:pPr>
        <w:rPr>
          <w:rFonts w:hint="default"/>
          <w:b w:val="0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720" w:hanging="720"/>
        </w:pPr>
        <w:rPr>
          <w:rFonts w:ascii="Symbol" w:hAnsi="Symbol" w:hint="default"/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  <w:b w:val="0"/>
        </w:rPr>
      </w:lvl>
    </w:lvlOverride>
  </w:num>
  <w:num w:numId="15">
    <w:abstractNumId w:val="16"/>
  </w:num>
  <w:num w:numId="16">
    <w:abstractNumId w:val="0"/>
  </w:num>
  <w:num w:numId="17">
    <w:abstractNumId w:val="5"/>
  </w:num>
  <w:num w:numId="18">
    <w:abstractNumId w:val="5"/>
    <w:lvlOverride w:ilvl="0">
      <w:lvl w:ilvl="0">
        <w:start w:val="1"/>
        <w:numFmt w:val="decimal"/>
        <w:lvlText w:val="%1."/>
        <w:lvlJc w:val="left"/>
        <w:pPr>
          <w:ind w:left="588" w:hanging="588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9.%2."/>
        <w:lvlJc w:val="left"/>
        <w:pPr>
          <w:ind w:left="588" w:hanging="588"/>
        </w:pPr>
        <w:rPr>
          <w:rFonts w:hint="default"/>
          <w:b w:val="0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720" w:hanging="720"/>
        </w:pPr>
        <w:rPr>
          <w:rFonts w:ascii="Symbol" w:hAnsi="Symbol" w:hint="default"/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  <w:b w:val="0"/>
        </w:rPr>
      </w:lvl>
    </w:lvlOverride>
  </w:num>
  <w:num w:numId="19">
    <w:abstractNumId w:val="4"/>
  </w:num>
  <w:num w:numId="20">
    <w:abstractNumId w:val="12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B8"/>
    <w:rsid w:val="0001081E"/>
    <w:rsid w:val="00013A4D"/>
    <w:rsid w:val="0001586C"/>
    <w:rsid w:val="00022EC0"/>
    <w:rsid w:val="00027D57"/>
    <w:rsid w:val="000333A3"/>
    <w:rsid w:val="000355BA"/>
    <w:rsid w:val="00041509"/>
    <w:rsid w:val="00076669"/>
    <w:rsid w:val="00087310"/>
    <w:rsid w:val="000930BF"/>
    <w:rsid w:val="00096244"/>
    <w:rsid w:val="000A1EB2"/>
    <w:rsid w:val="000A5560"/>
    <w:rsid w:val="0010314F"/>
    <w:rsid w:val="00115157"/>
    <w:rsid w:val="00123731"/>
    <w:rsid w:val="00135A76"/>
    <w:rsid w:val="00136333"/>
    <w:rsid w:val="0014194E"/>
    <w:rsid w:val="001604E7"/>
    <w:rsid w:val="0016263E"/>
    <w:rsid w:val="00162A87"/>
    <w:rsid w:val="00170556"/>
    <w:rsid w:val="00174179"/>
    <w:rsid w:val="001869B9"/>
    <w:rsid w:val="001A6D06"/>
    <w:rsid w:val="001A75C4"/>
    <w:rsid w:val="001D26A6"/>
    <w:rsid w:val="001D33D0"/>
    <w:rsid w:val="001F05F9"/>
    <w:rsid w:val="001F6119"/>
    <w:rsid w:val="001F6E87"/>
    <w:rsid w:val="002261D3"/>
    <w:rsid w:val="00240C99"/>
    <w:rsid w:val="002437C6"/>
    <w:rsid w:val="002439AB"/>
    <w:rsid w:val="00251A5E"/>
    <w:rsid w:val="00254173"/>
    <w:rsid w:val="00255B17"/>
    <w:rsid w:val="00260F1E"/>
    <w:rsid w:val="00261B2A"/>
    <w:rsid w:val="00276077"/>
    <w:rsid w:val="00292B13"/>
    <w:rsid w:val="002B15FB"/>
    <w:rsid w:val="002D0977"/>
    <w:rsid w:val="002F0D97"/>
    <w:rsid w:val="002F44A8"/>
    <w:rsid w:val="002F558F"/>
    <w:rsid w:val="002F5E6C"/>
    <w:rsid w:val="00305DD1"/>
    <w:rsid w:val="003124EA"/>
    <w:rsid w:val="00321E35"/>
    <w:rsid w:val="00326EC6"/>
    <w:rsid w:val="00330FE6"/>
    <w:rsid w:val="003323E4"/>
    <w:rsid w:val="003401A2"/>
    <w:rsid w:val="003524E7"/>
    <w:rsid w:val="00360C70"/>
    <w:rsid w:val="00367ED1"/>
    <w:rsid w:val="00383D91"/>
    <w:rsid w:val="00384696"/>
    <w:rsid w:val="00385BC9"/>
    <w:rsid w:val="003960D4"/>
    <w:rsid w:val="00396B48"/>
    <w:rsid w:val="00396F52"/>
    <w:rsid w:val="003A0EB3"/>
    <w:rsid w:val="003A3B31"/>
    <w:rsid w:val="003B14D8"/>
    <w:rsid w:val="003B16AF"/>
    <w:rsid w:val="003C246D"/>
    <w:rsid w:val="003C7EE8"/>
    <w:rsid w:val="003D0DCD"/>
    <w:rsid w:val="003E59FA"/>
    <w:rsid w:val="003F0E19"/>
    <w:rsid w:val="0040512A"/>
    <w:rsid w:val="00432829"/>
    <w:rsid w:val="0043456F"/>
    <w:rsid w:val="004544B6"/>
    <w:rsid w:val="00464928"/>
    <w:rsid w:val="00475906"/>
    <w:rsid w:val="004918AD"/>
    <w:rsid w:val="004A021F"/>
    <w:rsid w:val="004A5395"/>
    <w:rsid w:val="004B1B90"/>
    <w:rsid w:val="004B59A5"/>
    <w:rsid w:val="004D025C"/>
    <w:rsid w:val="004F337A"/>
    <w:rsid w:val="0053013C"/>
    <w:rsid w:val="005303B9"/>
    <w:rsid w:val="0055096C"/>
    <w:rsid w:val="00561A11"/>
    <w:rsid w:val="005B2F08"/>
    <w:rsid w:val="005C36CF"/>
    <w:rsid w:val="005D4368"/>
    <w:rsid w:val="005E2F1C"/>
    <w:rsid w:val="005F2F58"/>
    <w:rsid w:val="005F3C5D"/>
    <w:rsid w:val="00601D74"/>
    <w:rsid w:val="00610800"/>
    <w:rsid w:val="00621B53"/>
    <w:rsid w:val="00621F1B"/>
    <w:rsid w:val="00622A1D"/>
    <w:rsid w:val="00632790"/>
    <w:rsid w:val="006327B7"/>
    <w:rsid w:val="0063472D"/>
    <w:rsid w:val="00637417"/>
    <w:rsid w:val="0065221B"/>
    <w:rsid w:val="0066284F"/>
    <w:rsid w:val="00666455"/>
    <w:rsid w:val="00666DA2"/>
    <w:rsid w:val="0067161B"/>
    <w:rsid w:val="006857CC"/>
    <w:rsid w:val="006A177A"/>
    <w:rsid w:val="006A1BDC"/>
    <w:rsid w:val="006C54F1"/>
    <w:rsid w:val="006C78A6"/>
    <w:rsid w:val="006F4586"/>
    <w:rsid w:val="00707328"/>
    <w:rsid w:val="007231DB"/>
    <w:rsid w:val="00735FC6"/>
    <w:rsid w:val="00781870"/>
    <w:rsid w:val="0078223E"/>
    <w:rsid w:val="0078545C"/>
    <w:rsid w:val="00793B71"/>
    <w:rsid w:val="00796561"/>
    <w:rsid w:val="007B3CC7"/>
    <w:rsid w:val="007B5F02"/>
    <w:rsid w:val="007C2223"/>
    <w:rsid w:val="008124E2"/>
    <w:rsid w:val="0081368E"/>
    <w:rsid w:val="00830654"/>
    <w:rsid w:val="008459B9"/>
    <w:rsid w:val="00847DA7"/>
    <w:rsid w:val="00881DB7"/>
    <w:rsid w:val="00890279"/>
    <w:rsid w:val="008A3B09"/>
    <w:rsid w:val="008C0EA5"/>
    <w:rsid w:val="008C10EF"/>
    <w:rsid w:val="008D08C6"/>
    <w:rsid w:val="008D6961"/>
    <w:rsid w:val="008F0A23"/>
    <w:rsid w:val="008F5218"/>
    <w:rsid w:val="00901C62"/>
    <w:rsid w:val="009026A4"/>
    <w:rsid w:val="009063A1"/>
    <w:rsid w:val="00907C93"/>
    <w:rsid w:val="00907EF5"/>
    <w:rsid w:val="00916A84"/>
    <w:rsid w:val="0092131A"/>
    <w:rsid w:val="009328BC"/>
    <w:rsid w:val="00970D9A"/>
    <w:rsid w:val="009827B8"/>
    <w:rsid w:val="00992062"/>
    <w:rsid w:val="009A108E"/>
    <w:rsid w:val="009A1F30"/>
    <w:rsid w:val="009A2D57"/>
    <w:rsid w:val="009B4E08"/>
    <w:rsid w:val="009D3AC7"/>
    <w:rsid w:val="009E3C67"/>
    <w:rsid w:val="009F1836"/>
    <w:rsid w:val="009F1D99"/>
    <w:rsid w:val="00A151E5"/>
    <w:rsid w:val="00A66C0E"/>
    <w:rsid w:val="00A74A22"/>
    <w:rsid w:val="00A9042E"/>
    <w:rsid w:val="00AA099F"/>
    <w:rsid w:val="00AA2015"/>
    <w:rsid w:val="00AB2357"/>
    <w:rsid w:val="00AC53C1"/>
    <w:rsid w:val="00AD34F3"/>
    <w:rsid w:val="00B03210"/>
    <w:rsid w:val="00B2529A"/>
    <w:rsid w:val="00B30D1D"/>
    <w:rsid w:val="00B70167"/>
    <w:rsid w:val="00B73ED7"/>
    <w:rsid w:val="00B81FB8"/>
    <w:rsid w:val="00B86D34"/>
    <w:rsid w:val="00B95550"/>
    <w:rsid w:val="00BA2CEF"/>
    <w:rsid w:val="00BB0539"/>
    <w:rsid w:val="00BB1992"/>
    <w:rsid w:val="00BB4053"/>
    <w:rsid w:val="00BB4F16"/>
    <w:rsid w:val="00BE19E7"/>
    <w:rsid w:val="00BE1A58"/>
    <w:rsid w:val="00BE2DF3"/>
    <w:rsid w:val="00BE6313"/>
    <w:rsid w:val="00BF5A10"/>
    <w:rsid w:val="00C41E1E"/>
    <w:rsid w:val="00C50706"/>
    <w:rsid w:val="00C56B07"/>
    <w:rsid w:val="00C577AE"/>
    <w:rsid w:val="00C640A4"/>
    <w:rsid w:val="00C663E2"/>
    <w:rsid w:val="00C73C2F"/>
    <w:rsid w:val="00C74805"/>
    <w:rsid w:val="00CA6A9C"/>
    <w:rsid w:val="00CB0E03"/>
    <w:rsid w:val="00CC7483"/>
    <w:rsid w:val="00CD07EB"/>
    <w:rsid w:val="00CD625E"/>
    <w:rsid w:val="00CF655B"/>
    <w:rsid w:val="00D031B9"/>
    <w:rsid w:val="00D05853"/>
    <w:rsid w:val="00D26323"/>
    <w:rsid w:val="00D30D30"/>
    <w:rsid w:val="00D32C35"/>
    <w:rsid w:val="00D450C2"/>
    <w:rsid w:val="00D455D6"/>
    <w:rsid w:val="00D51F42"/>
    <w:rsid w:val="00D61DFD"/>
    <w:rsid w:val="00D74D29"/>
    <w:rsid w:val="00DA4AD0"/>
    <w:rsid w:val="00DB2EDB"/>
    <w:rsid w:val="00DD1C1D"/>
    <w:rsid w:val="00E20E03"/>
    <w:rsid w:val="00E336E7"/>
    <w:rsid w:val="00E627A9"/>
    <w:rsid w:val="00E902E6"/>
    <w:rsid w:val="00E92D70"/>
    <w:rsid w:val="00EA6438"/>
    <w:rsid w:val="00EB0EEA"/>
    <w:rsid w:val="00ED3E23"/>
    <w:rsid w:val="00EF5512"/>
    <w:rsid w:val="00F327F0"/>
    <w:rsid w:val="00F366C4"/>
    <w:rsid w:val="00F40427"/>
    <w:rsid w:val="00F60A76"/>
    <w:rsid w:val="00F64593"/>
    <w:rsid w:val="00F662CB"/>
    <w:rsid w:val="00F67385"/>
    <w:rsid w:val="00F71483"/>
    <w:rsid w:val="00F7256D"/>
    <w:rsid w:val="00F7360C"/>
    <w:rsid w:val="00F758CF"/>
    <w:rsid w:val="00F75C7E"/>
    <w:rsid w:val="00F84FCE"/>
    <w:rsid w:val="00FA7D8D"/>
    <w:rsid w:val="00FB21A1"/>
    <w:rsid w:val="00FC680E"/>
    <w:rsid w:val="00FE0CEA"/>
    <w:rsid w:val="00FE4CCB"/>
    <w:rsid w:val="00FE7CF2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5B13"/>
  <w15:docId w15:val="{F7DC7737-8B05-4B14-B5C7-1185F71A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B8"/>
    <w:pPr>
      <w:spacing w:line="360" w:lineRule="atLeast"/>
    </w:pPr>
  </w:style>
  <w:style w:type="paragraph" w:styleId="10">
    <w:name w:val="heading 1"/>
    <w:basedOn w:val="a"/>
    <w:next w:val="a"/>
    <w:qFormat/>
    <w:rsid w:val="00B81FB8"/>
    <w:pPr>
      <w:keepNext/>
      <w:spacing w:line="240" w:lineRule="atLeast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rsid w:val="00B81FB8"/>
    <w:pPr>
      <w:keepNext/>
      <w:spacing w:line="240" w:lineRule="atLeast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81FB8"/>
    <w:pPr>
      <w:spacing w:line="200" w:lineRule="atLeast"/>
      <w:jc w:val="both"/>
    </w:pPr>
    <w:rPr>
      <w:rFonts w:ascii="Arial" w:hAnsi="Arial"/>
      <w:sz w:val="22"/>
    </w:rPr>
  </w:style>
  <w:style w:type="paragraph" w:styleId="a3">
    <w:name w:val="Body Text"/>
    <w:basedOn w:val="a"/>
    <w:rsid w:val="00B81FB8"/>
    <w:pPr>
      <w:spacing w:after="120"/>
    </w:pPr>
  </w:style>
  <w:style w:type="character" w:styleId="a4">
    <w:name w:val="Strong"/>
    <w:uiPriority w:val="22"/>
    <w:qFormat/>
    <w:rsid w:val="003A0EB3"/>
    <w:rPr>
      <w:b/>
      <w:bCs/>
    </w:rPr>
  </w:style>
  <w:style w:type="character" w:styleId="a5">
    <w:name w:val="Hyperlink"/>
    <w:rsid w:val="006C78A6"/>
    <w:rPr>
      <w:color w:val="0000FF"/>
      <w:u w:val="single"/>
    </w:rPr>
  </w:style>
  <w:style w:type="paragraph" w:customStyle="1" w:styleId="ConsPlusNonformat">
    <w:name w:val="ConsPlusNonformat"/>
    <w:uiPriority w:val="99"/>
    <w:rsid w:val="0063279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6">
    <w:name w:val="No Spacing"/>
    <w:uiPriority w:val="1"/>
    <w:qFormat/>
    <w:rsid w:val="00901C62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3013C"/>
    <w:pPr>
      <w:widowControl w:val="0"/>
      <w:autoSpaceDE w:val="0"/>
      <w:autoSpaceDN w:val="0"/>
      <w:spacing w:line="240" w:lineRule="auto"/>
    </w:pPr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3013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D4368"/>
    <w:pPr>
      <w:ind w:left="720"/>
      <w:contextualSpacing/>
    </w:pPr>
  </w:style>
  <w:style w:type="numbering" w:customStyle="1" w:styleId="1">
    <w:name w:val="Стиль1"/>
    <w:uiPriority w:val="99"/>
    <w:rsid w:val="00385BC9"/>
    <w:pPr>
      <w:numPr>
        <w:numId w:val="7"/>
      </w:numPr>
    </w:pPr>
  </w:style>
  <w:style w:type="table" w:styleId="a8">
    <w:name w:val="Table Grid"/>
    <w:basedOn w:val="a1"/>
    <w:rsid w:val="006C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12588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АДК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cp:lastModifiedBy>Кузнецов Алексей Александрович</cp:lastModifiedBy>
  <cp:revision>2</cp:revision>
  <cp:lastPrinted>2013-10-14T08:08:00Z</cp:lastPrinted>
  <dcterms:created xsi:type="dcterms:W3CDTF">2026-06-25T02:53:00Z</dcterms:created>
  <dcterms:modified xsi:type="dcterms:W3CDTF">2026-06-25T02:53:00Z</dcterms:modified>
</cp:coreProperties>
</file>