
<file path=[Content_Types].xml><?xml version="1.0" encoding="utf-8"?>
<Types xmlns="http://schemas.openxmlformats.org/package/2006/content-types">
  <Default Extension="svg" ContentType="image/svg+xml"/>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tabs>
          <w:tab w:val="left" w:pos="7560" w:leader="none"/>
        </w:tabs>
        <w:rPr>
          <w:rFonts w:ascii="Times New Roman" w:hAnsi="Times New Roman" w:eastAsia="Times New Roman" w:cs="Times New Roman"/>
          <w:b/>
          <w:color w:val="7f7f7f" w:themeColor="text1" w:themeTint="80"/>
          <w:sz w:val="24"/>
          <w:szCs w:val="24"/>
          <w:lang w:eastAsia="ar-SA"/>
        </w:rPr>
      </w:pPr>
      <w:r>
        <w:rPr>
          <w:rFonts w:ascii="Times New Roman" w:hAnsi="Times New Roman" w:eastAsia="Times New Roman" w:cs="Times New Roman"/>
          <w:b/>
          <w:color w:val="7f7f7f" w:themeColor="text1" w:themeTint="80"/>
          <w:sz w:val="24"/>
          <w:szCs w:val="24"/>
          <w:lang w:eastAsia="ar-SA"/>
        </w:rPr>
        <w:t xml:space="preserve">Проект</w:t>
      </w:r>
      <w:r>
        <w:rPr>
          <w:rFonts w:ascii="Times New Roman" w:hAnsi="Times New Roman" w:eastAsia="Times New Roman" w:cs="Times New Roman"/>
          <w:b/>
          <w:color w:val="7f7f7f" w:themeColor="text1" w:themeTint="80"/>
          <w:sz w:val="24"/>
          <w:szCs w:val="24"/>
          <w:lang w:eastAsia="ar-SA"/>
        </w:rPr>
      </w:r>
      <w:r>
        <w:rPr>
          <w:rFonts w:ascii="Times New Roman" w:hAnsi="Times New Roman" w:eastAsia="Times New Roman" w:cs="Times New Roman"/>
          <w:b/>
          <w:color w:val="7f7f7f" w:themeColor="text1" w:themeTint="80"/>
          <w:sz w:val="24"/>
          <w:szCs w:val="24"/>
          <w:lang w:eastAsia="ar-SA"/>
        </w:rPr>
      </w:r>
    </w:p>
    <w:p>
      <w:pPr>
        <w:jc w:val="center"/>
        <w:spacing w:after="0" w:line="240" w:lineRule="auto"/>
        <w:tabs>
          <w:tab w:val="left" w:pos="7560" w:leader="none"/>
        </w:tabs>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r>
      <w:r>
        <w:rPr>
          <w:rFonts w:ascii="Times New Roman" w:hAnsi="Times New Roman" w:eastAsia="Times New Roman" w:cs="Times New Roman"/>
          <w:b/>
          <w:sz w:val="24"/>
          <w:szCs w:val="24"/>
          <w:lang w:eastAsia="ar-SA"/>
        </w:rPr>
      </w:r>
      <w:r>
        <w:rPr>
          <w:rFonts w:ascii="Times New Roman" w:hAnsi="Times New Roman" w:eastAsia="Times New Roman" w:cs="Times New Roman"/>
          <w:b/>
          <w:sz w:val="24"/>
          <w:szCs w:val="24"/>
          <w:lang w:eastAsia="ar-SA"/>
        </w:rPr>
      </w:r>
    </w:p>
    <w:p>
      <w:pPr>
        <w:jc w:val="center"/>
        <w:spacing w:after="0" w:line="240" w:lineRule="auto"/>
        <w:tabs>
          <w:tab w:val="left" w:pos="7560" w:leader="none"/>
        </w:tabs>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ГОСУДАРСТВЕННЫЙ КОНТРАКТ № ___/02</w:t>
      </w:r>
      <w:r>
        <w:rPr>
          <w:rFonts w:ascii="Times New Roman" w:hAnsi="Times New Roman" w:eastAsia="Times New Roman" w:cs="Times New Roman"/>
          <w:b/>
          <w:sz w:val="24"/>
          <w:szCs w:val="24"/>
          <w:lang w:eastAsia="ar-SA"/>
        </w:rPr>
        <w:t xml:space="preserve">-</w:t>
      </w:r>
      <w:r>
        <w:rPr>
          <w:rFonts w:ascii="Times New Roman" w:hAnsi="Times New Roman" w:eastAsia="Times New Roman" w:cs="Times New Roman"/>
          <w:b/>
          <w:sz w:val="24"/>
          <w:szCs w:val="24"/>
          <w:lang w:eastAsia="ar-SA"/>
        </w:rPr>
        <w:t xml:space="preserve">26-</w:t>
      </w:r>
      <w:r>
        <w:rPr>
          <w:rFonts w:ascii="Times New Roman" w:hAnsi="Times New Roman" w:eastAsia="Times New Roman" w:cs="Times New Roman"/>
          <w:b/>
          <w:sz w:val="24"/>
          <w:szCs w:val="24"/>
          <w:lang w:eastAsia="ar-SA"/>
        </w:rPr>
        <w:t xml:space="preserve">Б</w:t>
      </w:r>
      <w:r>
        <w:rPr>
          <w:rFonts w:ascii="Times New Roman" w:hAnsi="Times New Roman" w:eastAsia="Times New Roman" w:cs="Times New Roman"/>
          <w:b/>
          <w:sz w:val="24"/>
          <w:szCs w:val="24"/>
          <w:lang w:eastAsia="ar-SA"/>
        </w:rPr>
      </w:r>
      <w:r>
        <w:rPr>
          <w:rFonts w:ascii="Times New Roman" w:hAnsi="Times New Roman" w:eastAsia="Times New Roman" w:cs="Times New Roman"/>
          <w:b/>
          <w:sz w:val="24"/>
          <w:szCs w:val="24"/>
          <w:lang w:eastAsia="ar-SA"/>
        </w:rPr>
      </w:r>
    </w:p>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t xml:space="preserve">В</w:t>
      </w:r>
      <w:r>
        <w:rPr>
          <w:rFonts w:ascii="Times New Roman" w:hAnsi="Times New Roman" w:cs="Times New Roman"/>
          <w:sz w:val="24"/>
          <w:szCs w:val="24"/>
        </w:rPr>
        <w:t xml:space="preserve">ыполнение работ по аттестации и оценка эффективности защиты (защищенности) информации от утечки по техническим каналам автоматизированных рабочих мест и выделенных помещений, расположенных в административных зданиях Управления Росреестра по Приморскому кра</w:t>
      </w:r>
      <w:r>
        <w:rPr>
          <w:rFonts w:ascii="Times New Roman" w:hAnsi="Times New Roman" w:cs="Times New Roman"/>
          <w:sz w:val="24"/>
          <w:szCs w:val="24"/>
        </w:rPr>
        <w:t xml:space="preserve">ю</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lang w:eastAsia="ar-SA"/>
        </w:rPr>
        <w:t xml:space="preserve">И</w:t>
      </w:r>
      <w:r>
        <w:rPr>
          <w:rFonts w:ascii="Times New Roman" w:hAnsi="Times New Roman" w:eastAsia="Times New Roman" w:cs="Times New Roman"/>
          <w:sz w:val="24"/>
          <w:szCs w:val="24"/>
          <w:lang w:eastAsia="ar-SA"/>
        </w:rPr>
        <w:t xml:space="preserve">КЗ: </w:t>
      </w:r>
      <w:r>
        <w:rPr>
          <w:rFonts w:ascii="Times New Roman" w:hAnsi="Times New Roman" w:eastAsia="Times New Roman" w:cs="Times New Roman"/>
          <w:sz w:val="24"/>
          <w:szCs w:val="24"/>
        </w:rPr>
        <w:t xml:space="preserve">261254010849025400100100250000000244</w:t>
      </w:r>
      <w:r>
        <w:rPr>
          <w:rFonts w:ascii="Times New Roman" w:hAnsi="Times New Roman" w:eastAsia="Times New Roman" w:cs="Times New Roman"/>
          <w:sz w:val="24"/>
          <w:szCs w:val="24"/>
          <w:lang w:eastAsia="ar-SA"/>
        </w:rPr>
        <w:t xml:space="preserve"> </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jc w:val="both"/>
        <w:spacing w:after="0" w:line="240" w:lineRule="auto"/>
        <w:rPr>
          <w:rFonts w:ascii="Times New Roman" w:hAnsi="Times New Roman" w:eastAsia="Arial" w:cs="Times New Roman"/>
          <w:sz w:val="24"/>
          <w:szCs w:val="24"/>
          <w:lang w:eastAsia="ar-SA"/>
        </w:rPr>
      </w:pPr>
      <w:r>
        <w:rPr>
          <w:rFonts w:ascii="Times New Roman" w:hAnsi="Times New Roman" w:eastAsia="Arial" w:cs="Times New Roman"/>
          <w:sz w:val="24"/>
          <w:szCs w:val="24"/>
          <w:lang w:eastAsia="ar-SA"/>
        </w:rPr>
        <w:t xml:space="preserve">г. Владивосток</w:t>
      </w:r>
      <w:r>
        <w:rPr>
          <w:rFonts w:ascii="Times New Roman" w:hAnsi="Times New Roman" w:eastAsia="Arial" w:cs="Times New Roman"/>
          <w:sz w:val="24"/>
          <w:szCs w:val="24"/>
          <w:lang w:eastAsia="ar-SA"/>
        </w:rPr>
        <w:tab/>
      </w:r>
      <w:r>
        <w:rPr>
          <w:rFonts w:ascii="Times New Roman" w:hAnsi="Times New Roman" w:eastAsia="Arial" w:cs="Times New Roman"/>
          <w:sz w:val="24"/>
          <w:szCs w:val="24"/>
          <w:lang w:eastAsia="ar-SA"/>
        </w:rPr>
        <w:tab/>
      </w:r>
      <w:r>
        <w:rPr>
          <w:rFonts w:ascii="Times New Roman" w:hAnsi="Times New Roman" w:eastAsia="Arial" w:cs="Times New Roman"/>
          <w:sz w:val="24"/>
          <w:szCs w:val="24"/>
          <w:lang w:eastAsia="ar-SA"/>
        </w:rPr>
        <w:tab/>
      </w:r>
      <w:r>
        <w:rPr>
          <w:rFonts w:ascii="Times New Roman" w:hAnsi="Times New Roman" w:eastAsia="Arial" w:cs="Times New Roman"/>
          <w:sz w:val="24"/>
          <w:szCs w:val="24"/>
          <w:lang w:eastAsia="ar-SA"/>
        </w:rPr>
        <w:tab/>
      </w:r>
      <w:r>
        <w:rPr>
          <w:rFonts w:ascii="Times New Roman" w:hAnsi="Times New Roman" w:eastAsia="Arial" w:cs="Times New Roman"/>
          <w:sz w:val="24"/>
          <w:szCs w:val="24"/>
          <w:lang w:eastAsia="ar-SA"/>
        </w:rPr>
        <w:tab/>
      </w:r>
      <w:r>
        <w:rPr>
          <w:rFonts w:ascii="Times New Roman" w:hAnsi="Times New Roman" w:eastAsia="Arial" w:cs="Times New Roman"/>
          <w:sz w:val="24"/>
          <w:szCs w:val="24"/>
          <w:lang w:eastAsia="ar-SA"/>
        </w:rPr>
        <w:tab/>
      </w:r>
      <w:r>
        <w:rPr>
          <w:rFonts w:ascii="Times New Roman" w:hAnsi="Times New Roman" w:eastAsia="Arial" w:cs="Times New Roman"/>
          <w:sz w:val="24"/>
          <w:szCs w:val="24"/>
          <w:lang w:eastAsia="ar-SA"/>
        </w:rPr>
        <w:tab/>
        <w:t xml:space="preserve">     </w:t>
      </w:r>
      <w:r>
        <w:rPr>
          <w:rFonts w:ascii="Times New Roman" w:hAnsi="Times New Roman" w:eastAsia="Arial" w:cs="Times New Roman"/>
          <w:sz w:val="24"/>
          <w:szCs w:val="24"/>
          <w:lang w:eastAsia="ar-SA"/>
        </w:rPr>
        <w:t xml:space="preserve">«</w:t>
      </w:r>
      <w:r>
        <w:rPr>
          <w:rFonts w:ascii="Times New Roman" w:hAnsi="Times New Roman" w:eastAsia="Arial" w:cs="Times New Roman"/>
          <w:sz w:val="24"/>
          <w:szCs w:val="24"/>
          <w:lang w:eastAsia="ar-SA"/>
        </w:rPr>
        <w:t xml:space="preserve">___</w:t>
      </w:r>
      <w:r>
        <w:rPr>
          <w:rFonts w:ascii="Times New Roman" w:hAnsi="Times New Roman" w:eastAsia="Arial" w:cs="Times New Roman"/>
          <w:sz w:val="24"/>
          <w:szCs w:val="24"/>
          <w:lang w:eastAsia="ar-SA"/>
        </w:rPr>
        <w:t xml:space="preserve">_</w:t>
      </w:r>
      <w:r>
        <w:rPr>
          <w:rFonts w:ascii="Times New Roman" w:hAnsi="Times New Roman" w:eastAsia="Arial" w:cs="Times New Roman"/>
          <w:sz w:val="24"/>
          <w:szCs w:val="24"/>
          <w:lang w:eastAsia="ar-SA"/>
        </w:rPr>
        <w:t xml:space="preserve">»</w:t>
      </w:r>
      <w:r>
        <w:rPr>
          <w:rFonts w:ascii="Times New Roman" w:hAnsi="Times New Roman" w:eastAsia="Arial" w:cs="Times New Roman"/>
          <w:sz w:val="24"/>
          <w:szCs w:val="24"/>
          <w:lang w:eastAsia="ar-SA"/>
        </w:rPr>
        <w:t xml:space="preserve">_</w:t>
      </w:r>
      <w:r>
        <w:rPr>
          <w:rFonts w:ascii="Times New Roman" w:hAnsi="Times New Roman" w:eastAsia="Arial" w:cs="Times New Roman"/>
          <w:sz w:val="24"/>
          <w:szCs w:val="24"/>
          <w:lang w:eastAsia="ar-SA"/>
        </w:rPr>
        <w:t xml:space="preserve">__________2026</w:t>
      </w:r>
      <w:r>
        <w:rPr>
          <w:rFonts w:ascii="Times New Roman" w:hAnsi="Times New Roman" w:eastAsia="Arial" w:cs="Times New Roman"/>
          <w:sz w:val="24"/>
          <w:szCs w:val="24"/>
          <w:lang w:eastAsia="ar-SA"/>
        </w:rPr>
        <w:t xml:space="preserve">г.</w:t>
      </w:r>
      <w:r>
        <w:rPr>
          <w:rFonts w:ascii="Times New Roman" w:hAnsi="Times New Roman" w:eastAsia="Arial" w:cs="Times New Roman"/>
          <w:sz w:val="24"/>
          <w:szCs w:val="24"/>
          <w:lang w:eastAsia="ar-SA"/>
        </w:rPr>
      </w:r>
      <w:r>
        <w:rPr>
          <w:rFonts w:ascii="Times New Roman" w:hAnsi="Times New Roman" w:eastAsia="Arial" w:cs="Times New Roman"/>
          <w:sz w:val="24"/>
          <w:szCs w:val="24"/>
          <w:lang w:eastAsia="ar-SA"/>
        </w:rPr>
      </w:r>
    </w:p>
    <w:p>
      <w:pPr>
        <w:jc w:val="both"/>
        <w:spacing w:after="0" w:line="240" w:lineRule="auto"/>
        <w:rPr>
          <w:rFonts w:ascii="Times New Roman" w:hAnsi="Times New Roman" w:eastAsia="Arial" w:cs="Times New Roman"/>
          <w:sz w:val="24"/>
          <w:szCs w:val="24"/>
          <w:lang w:eastAsia="ar-SA"/>
        </w:rPr>
      </w:pPr>
      <w:r>
        <w:rPr>
          <w:rFonts w:ascii="Times New Roman" w:hAnsi="Times New Roman" w:eastAsia="Arial" w:cs="Times New Roman"/>
          <w:sz w:val="24"/>
          <w:szCs w:val="24"/>
          <w:lang w:eastAsia="ar-SA"/>
        </w:rPr>
      </w:r>
      <w:r>
        <w:rPr>
          <w:rFonts w:ascii="Times New Roman" w:hAnsi="Times New Roman" w:eastAsia="Arial" w:cs="Times New Roman"/>
          <w:sz w:val="24"/>
          <w:szCs w:val="24"/>
          <w:lang w:eastAsia="ar-SA"/>
        </w:rPr>
      </w:r>
      <w:r>
        <w:rPr>
          <w:rFonts w:ascii="Times New Roman" w:hAnsi="Times New Roman" w:eastAsia="Arial" w:cs="Times New Roman"/>
          <w:sz w:val="24"/>
          <w:szCs w:val="24"/>
          <w:lang w:eastAsia="ar-SA"/>
        </w:rPr>
      </w:r>
    </w:p>
    <w:p>
      <w:pPr>
        <w:ind w:firstLine="709"/>
        <w:jc w:val="both"/>
        <w:spacing w:after="0" w:line="240" w:lineRule="auto"/>
        <w:rPr>
          <w:rFonts w:ascii="Times New Roman" w:hAnsi="Times New Roman"/>
          <w:sz w:val="24"/>
          <w:szCs w:val="24"/>
        </w:rPr>
      </w:pPr>
      <w:r>
        <w:rPr>
          <w:rFonts w:ascii="Times New Roman" w:hAnsi="Times New Roman" w:eastAsia="Times New Roman" w:cs="Times New Roman"/>
          <w:b/>
          <w:sz w:val="24"/>
          <w:szCs w:val="24"/>
          <w:lang w:eastAsia="ar-SA"/>
        </w:rPr>
        <w:t xml:space="preserve">Управление Федеральной службы государственной регистрации, кадастра и картографии по Приморскому краю</w:t>
      </w:r>
      <w:r>
        <w:rPr>
          <w:rFonts w:ascii="Times New Roman" w:hAnsi="Times New Roman" w:eastAsia="Times New Roman" w:cs="Times New Roman"/>
          <w:sz w:val="24"/>
          <w:szCs w:val="24"/>
          <w:lang w:eastAsia="ar-SA"/>
        </w:rPr>
        <w:t xml:space="preserve"> в лице заместителя руководителя Управления </w:t>
      </w:r>
      <w:r>
        <w:rPr>
          <w:rFonts w:ascii="Times New Roman" w:hAnsi="Times New Roman" w:eastAsia="Times New Roman" w:cs="Times New Roman"/>
          <w:sz w:val="24"/>
          <w:szCs w:val="24"/>
          <w:lang w:eastAsia="ar-SA"/>
        </w:rPr>
        <w:t xml:space="preserve">Тырышкина Андрея Юрьевича</w:t>
      </w:r>
      <w:r>
        <w:rPr>
          <w:rFonts w:ascii="Times New Roman" w:hAnsi="Times New Roman" w:eastAsia="Times New Roman" w:cs="Times New Roman"/>
          <w:sz w:val="24"/>
          <w:szCs w:val="24"/>
          <w:lang w:eastAsia="ar-SA"/>
        </w:rPr>
        <w:t xml:space="preserve">, действующего на основании доверенности от 01.06.2026 № 02-020, </w:t>
      </w:r>
      <w:r>
        <w:rPr>
          <w:rFonts w:ascii="Times New Roman" w:hAnsi="Times New Roman" w:eastAsia="Times New Roman" w:cs="Times New Roman"/>
          <w:sz w:val="24"/>
          <w:szCs w:val="24"/>
          <w:lang w:eastAsia="ar-SA"/>
        </w:rPr>
        <w:t xml:space="preserve">именуемое в дальнейшем </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t xml:space="preserve">Государственный заказчик</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t xml:space="preserve">, с одной стороны, </w:t>
      </w:r>
      <w:r>
        <w:rPr>
          <w:rFonts w:ascii="Times New Roman" w:hAnsi="Times New Roman"/>
          <w:sz w:val="24"/>
          <w:szCs w:val="24"/>
        </w:rPr>
        <w:t xml:space="preserve">и </w:t>
      </w:r>
      <w:r>
        <w:rPr>
          <w:rFonts w:ascii="Times New Roman" w:hAnsi="Times New Roman"/>
          <w:sz w:val="24"/>
          <w:szCs w:val="24"/>
        </w:rPr>
        <w:t xml:space="preserve">____________</w:t>
      </w:r>
      <w:r>
        <w:rPr>
          <w:rFonts w:ascii="Times New Roman" w:hAnsi="Times New Roman"/>
          <w:sz w:val="24"/>
          <w:szCs w:val="24"/>
        </w:rPr>
        <w:t xml:space="preserve">, в лице </w:t>
      </w:r>
      <w:r>
        <w:rPr>
          <w:rFonts w:ascii="Times New Roman" w:hAnsi="Times New Roman"/>
          <w:sz w:val="24"/>
          <w:szCs w:val="24"/>
        </w:rPr>
        <w:t xml:space="preserve">__________</w:t>
      </w:r>
      <w:r>
        <w:rPr>
          <w:rFonts w:ascii="Times New Roman" w:hAnsi="Times New Roman"/>
          <w:sz w:val="24"/>
          <w:szCs w:val="24"/>
        </w:rPr>
        <w:t xml:space="preserve">, действующего на основании _______</w:t>
      </w:r>
      <w:r>
        <w:rPr>
          <w:rFonts w:ascii="Times New Roman" w:hAnsi="Times New Roman"/>
          <w:sz w:val="24"/>
          <w:szCs w:val="24"/>
        </w:rPr>
        <w:t xml:space="preserve">, именуемое в дальнейшем </w:t>
      </w:r>
      <w:r>
        <w:rPr>
          <w:rFonts w:ascii="Times New Roman" w:hAnsi="Times New Roman"/>
          <w:sz w:val="24"/>
          <w:szCs w:val="24"/>
        </w:rPr>
        <w:t xml:space="preserve">«</w:t>
      </w:r>
      <w:r>
        <w:rPr>
          <w:rFonts w:ascii="Times New Roman" w:hAnsi="Times New Roman"/>
          <w:sz w:val="24"/>
          <w:szCs w:val="24"/>
        </w:rPr>
        <w:t xml:space="preserve">Исполнитель</w:t>
      </w:r>
      <w:r>
        <w:rPr>
          <w:rFonts w:ascii="Times New Roman" w:hAnsi="Times New Roman"/>
          <w:sz w:val="24"/>
          <w:szCs w:val="24"/>
        </w:rPr>
        <w:t xml:space="preserve">»</w:t>
      </w:r>
      <w:r>
        <w:rPr>
          <w:rFonts w:ascii="Times New Roman" w:hAnsi="Times New Roman"/>
          <w:sz w:val="24"/>
          <w:szCs w:val="24"/>
        </w:rPr>
        <w:t xml:space="preserve">, с другой стороны, совместно именуемые </w:t>
      </w:r>
      <w:r>
        <w:rPr>
          <w:rFonts w:ascii="Times New Roman" w:hAnsi="Times New Roman"/>
          <w:sz w:val="24"/>
          <w:szCs w:val="24"/>
        </w:rPr>
        <w:t xml:space="preserve">«</w:t>
      </w:r>
      <w:r>
        <w:rPr>
          <w:rFonts w:ascii="Times New Roman" w:hAnsi="Times New Roman"/>
          <w:sz w:val="24"/>
          <w:szCs w:val="24"/>
        </w:rPr>
        <w:t xml:space="preserve">Стороны</w:t>
      </w:r>
      <w:r>
        <w:rPr>
          <w:rFonts w:ascii="Times New Roman" w:hAnsi="Times New Roman"/>
          <w:sz w:val="24"/>
          <w:szCs w:val="24"/>
        </w:rPr>
        <w:t xml:space="preserve">»</w:t>
      </w:r>
      <w:r>
        <w:rPr>
          <w:rFonts w:ascii="Times New Roman" w:hAnsi="Times New Roman"/>
          <w:sz w:val="24"/>
          <w:szCs w:val="24"/>
        </w:rPr>
        <w:t xml:space="preserve">, заключили настоящий Контракт о нижеследующем:</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left="0" w:right="0" w:firstLine="0"/>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1.Предмет Контракта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ind w:firstLine="709"/>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1.1. </w:t>
      </w:r>
      <w:r>
        <w:rPr>
          <w:rFonts w:ascii="Times New Roman" w:hAnsi="Times New Roman"/>
          <w:sz w:val="24"/>
          <w:szCs w:val="24"/>
        </w:rPr>
        <w:t xml:space="preserve">Настоящий Контракт заключён </w:t>
      </w:r>
      <w:r>
        <w:rPr>
          <w:rFonts w:ascii="Times New Roman" w:hAnsi="Times New Roman"/>
          <w:sz w:val="24"/>
          <w:szCs w:val="24"/>
        </w:rPr>
        <w:t xml:space="preserve">З</w:t>
      </w:r>
      <w:r>
        <w:rPr>
          <w:rFonts w:ascii="Times New Roman" w:hAnsi="Times New Roman"/>
          <w:sz w:val="24"/>
          <w:szCs w:val="24"/>
        </w:rPr>
        <w:t xml:space="preserve">аказчиком в соответствии с </w:t>
      </w:r>
      <w:r>
        <w:rPr>
          <w:rFonts w:ascii="Times New Roman" w:hAnsi="Times New Roman"/>
          <w:sz w:val="24"/>
          <w:szCs w:val="24"/>
        </w:rPr>
        <w:t xml:space="preserve">нормами Гражданского кодекса Российской Фед</w:t>
      </w:r>
      <w:r>
        <w:rPr>
          <w:rFonts w:ascii="Times New Roman" w:hAnsi="Times New Roman"/>
          <w:sz w:val="24"/>
          <w:szCs w:val="24"/>
        </w:rPr>
        <w:t xml:space="preserve">е</w:t>
      </w:r>
      <w:r>
        <w:rPr>
          <w:rFonts w:ascii="Times New Roman" w:hAnsi="Times New Roman"/>
          <w:sz w:val="24"/>
          <w:szCs w:val="24"/>
        </w:rPr>
        <w:t xml:space="preserve">рации, п. 4 ст. 93 Федерального закона 05.04.2013 № 44-ФЗ </w:t>
      </w:r>
      <w:r>
        <w:rPr>
          <w:rFonts w:ascii="Times New Roman" w:hAnsi="Times New Roman"/>
          <w:sz w:val="24"/>
          <w:szCs w:val="24"/>
        </w:rPr>
        <w:t xml:space="preserve">«</w:t>
      </w:r>
      <w:r>
        <w:rPr>
          <w:rFonts w:ascii="Times New Roman" w:hAnsi="Times New Roman"/>
          <w:sz w:val="24"/>
          <w:szCs w:val="24"/>
        </w:rPr>
        <w:t xml:space="preserve">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rPr>
        <w:t xml:space="preserve">»</w:t>
      </w:r>
      <w:r>
        <w:rPr>
          <w:rFonts w:ascii="Times New Roman" w:hAnsi="Times New Roman"/>
          <w:sz w:val="24"/>
          <w:szCs w:val="24"/>
        </w:rPr>
        <w:t xml:space="preserve"> </w:t>
      </w:r>
      <w:r>
        <w:rPr>
          <w:rFonts w:ascii="Times New Roman" w:hAnsi="Times New Roman"/>
          <w:sz w:val="24"/>
          <w:szCs w:val="24"/>
        </w:rPr>
        <w:t xml:space="preserve">(далее – Закон № 44-ФЗ) </w:t>
      </w:r>
      <w:r>
        <w:rPr>
          <w:rFonts w:ascii="Times New Roman" w:hAnsi="Times New Roman"/>
          <w:sz w:val="24"/>
          <w:szCs w:val="24"/>
        </w:rPr>
        <w:t xml:space="preserve">с Исполнителем</w:t>
      </w:r>
      <w:r>
        <w:rPr>
          <w:rFonts w:ascii="Times New Roman" w:hAnsi="Times New Roman"/>
          <w:sz w:val="24"/>
          <w:szCs w:val="24"/>
        </w:rPr>
        <w:t xml:space="preserve"> </w:t>
      </w:r>
      <w:r>
        <w:rPr>
          <w:rFonts w:ascii="Times New Roman" w:hAnsi="Times New Roman"/>
          <w:sz w:val="24"/>
          <w:szCs w:val="24"/>
        </w:rPr>
        <w:t xml:space="preserve">на в</w:t>
      </w:r>
      <w:r>
        <w:rPr>
          <w:rFonts w:ascii="Times New Roman" w:hAnsi="Times New Roman"/>
          <w:sz w:val="24"/>
          <w:szCs w:val="24"/>
        </w:rPr>
        <w:t xml:space="preserve">ыполнение работ по аттестации и оценка эффективности защиты (защищенности) </w:t>
      </w:r>
      <w:r>
        <w:rPr>
          <w:rFonts w:ascii="Times New Roman" w:hAnsi="Times New Roman"/>
          <w:sz w:val="24"/>
          <w:szCs w:val="24"/>
        </w:rPr>
        <w:t xml:space="preserve">информации от утечки по техническим каналам автоматизированных рабочих мест и выделенных помещений, расположенных в административных зданиях Управления Росреестра по Приморскому кра</w:t>
      </w:r>
      <w:r>
        <w:rPr>
          <w:rFonts w:ascii="Times New Roman" w:hAnsi="Times New Roman"/>
          <w:sz w:val="24"/>
          <w:szCs w:val="24"/>
        </w:rPr>
        <w:t xml:space="preserve">ю </w:t>
      </w:r>
      <w:r>
        <w:rPr>
          <w:rFonts w:ascii="Times New Roman" w:hAnsi="Times New Roman"/>
          <w:sz w:val="24"/>
          <w:szCs w:val="24"/>
        </w:rPr>
        <w:t xml:space="preserve">на основании </w:t>
      </w:r>
      <w:r>
        <w:rPr>
          <w:rFonts w:ascii="Times New Roman" w:hAnsi="Times New Roman"/>
          <w:sz w:val="24"/>
          <w:szCs w:val="24"/>
        </w:rPr>
        <w:t xml:space="preserve">состоявшейся (несостоявшейся) </w:t>
      </w:r>
      <w:r>
        <w:rPr>
          <w:rFonts w:ascii="Times New Roman" w:hAnsi="Times New Roman" w:eastAsia="Times New Roman"/>
          <w:sz w:val="24"/>
          <w:szCs w:val="24"/>
          <w:lang w:eastAsia="ru-RU"/>
        </w:rPr>
        <w:t xml:space="preserve">закупочной </w:t>
      </w:r>
      <w:r>
        <w:rPr>
          <w:rFonts w:ascii="Times New Roman" w:hAnsi="Times New Roman"/>
          <w:sz w:val="24"/>
          <w:szCs w:val="24"/>
        </w:rPr>
        <w:t xml:space="preserve">сессии и </w:t>
      </w:r>
      <w:r>
        <w:rPr>
          <w:rFonts w:ascii="Times New Roman" w:hAnsi="Times New Roman"/>
          <w:sz w:val="24"/>
          <w:szCs w:val="24"/>
        </w:rPr>
        <w:t xml:space="preserve">протокола</w:t>
      </w:r>
      <w:r>
        <w:t xml:space="preserve"> </w:t>
      </w:r>
      <w:r>
        <w:rPr>
          <w:rFonts w:ascii="Times New Roman" w:hAnsi="Times New Roman" w:eastAsia="Times New Roman"/>
          <w:sz w:val="24"/>
          <w:szCs w:val="24"/>
          <w:lang w:eastAsia="ru-RU"/>
        </w:rPr>
        <w:t xml:space="preserve">на ЕАТ </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t xml:space="preserve">Березка</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от </w:t>
      </w:r>
      <w:r>
        <w:rPr>
          <w:rFonts w:ascii="Times New Roman" w:hAnsi="Times New Roman" w:eastAsia="Times New Roman"/>
          <w:sz w:val="24"/>
          <w:szCs w:val="24"/>
          <w:lang w:eastAsia="ru-RU"/>
        </w:rPr>
        <w:t xml:space="preserve">___</w:t>
      </w:r>
      <w:r>
        <w:rPr>
          <w:rFonts w:ascii="Times New Roman" w:hAnsi="Times New Roman" w:eastAsia="Times New Roman"/>
          <w:sz w:val="24"/>
          <w:szCs w:val="24"/>
          <w:lang w:eastAsia="ru-RU"/>
        </w:rPr>
        <w:t xml:space="preserve"> 2026</w:t>
      </w:r>
      <w:r>
        <w:rPr>
          <w:rFonts w:ascii="Times New Roman" w:hAnsi="Times New Roman" w:eastAsia="Times New Roman"/>
          <w:sz w:val="24"/>
          <w:szCs w:val="24"/>
          <w:lang w:eastAsia="ru-RU"/>
        </w:rPr>
        <w:t xml:space="preserve"> г</w:t>
      </w:r>
      <w:r>
        <w:rPr>
          <w:rFonts w:ascii="Times New Roman" w:hAnsi="Times New Roman" w:eastAsia="Times New Roman"/>
          <w:sz w:val="24"/>
          <w:szCs w:val="24"/>
          <w:lang w:eastAsia="ru-RU"/>
        </w:rPr>
        <w:t xml:space="preserve">.</w:t>
      </w:r>
      <w:r>
        <w:rPr>
          <w:rFonts w:ascii="Times New Roman" w:hAnsi="Times New Roman"/>
          <w:sz w:val="24"/>
          <w:szCs w:val="24"/>
        </w:rPr>
        <w:t xml:space="preserve"> </w:t>
      </w:r>
      <w:r>
        <w:rPr>
          <w:rFonts w:ascii="Times New Roman" w:hAnsi="Times New Roman"/>
          <w:sz w:val="24"/>
          <w:szCs w:val="24"/>
        </w:rPr>
        <w:t xml:space="preserve">№</w:t>
      </w:r>
      <w:r>
        <w:rPr>
          <w:rFonts w:ascii="Times New Roman" w:hAnsi="Times New Roman"/>
          <w:sz w:val="24"/>
          <w:szCs w:val="24"/>
        </w:rPr>
        <w:t xml:space="preserve"> _________</w:t>
      </w:r>
      <w:r>
        <w:rPr>
          <w:rFonts w:ascii="Times New Roman" w:hAnsi="Times New Roman"/>
          <w:sz w:val="24"/>
          <w:szCs w:val="24"/>
        </w:rPr>
        <w:t xml:space="preserve">.</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ind w:firstLine="709"/>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1.2. </w:t>
      </w:r>
      <w:r>
        <w:rPr>
          <w:rFonts w:ascii="Times New Roman" w:hAnsi="Times New Roman" w:eastAsia="Times New Roman" w:cs="Times New Roman"/>
          <w:sz w:val="24"/>
          <w:szCs w:val="24"/>
          <w:lang w:eastAsia="ar-SA"/>
        </w:rPr>
        <w:t xml:space="preserve">Исполнитель</w:t>
      </w:r>
      <w:r>
        <w:rPr>
          <w:rFonts w:ascii="Times New Roman" w:hAnsi="Times New Roman" w:eastAsia="Times New Roman" w:cs="Times New Roman"/>
          <w:sz w:val="24"/>
          <w:szCs w:val="24"/>
          <w:lang w:eastAsia="ar-SA"/>
        </w:rPr>
        <w:t xml:space="preserve"> обязуется исполнить, а Государственный заказчик обязуется принять и оплатить в соответствии с условиями настоящего Контракта</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sz w:val="24"/>
          <w:szCs w:val="24"/>
          <w:lang w:eastAsia="ar-SA"/>
        </w:rPr>
        <w:t xml:space="preserve">на </w:t>
      </w:r>
      <w:r>
        <w:rPr>
          <w:rFonts w:ascii="Times New Roman" w:hAnsi="Times New Roman"/>
          <w:sz w:val="24"/>
          <w:szCs w:val="24"/>
        </w:rPr>
        <w:t xml:space="preserve">в</w:t>
      </w:r>
      <w:r>
        <w:rPr>
          <w:rFonts w:ascii="Times New Roman" w:hAnsi="Times New Roman"/>
          <w:sz w:val="24"/>
          <w:szCs w:val="24"/>
        </w:rPr>
        <w:t xml:space="preserve">ыполнение работ по аттестации и оценка эффективности защиты (защищенности) </w:t>
      </w:r>
      <w:r>
        <w:rPr>
          <w:rFonts w:ascii="Times New Roman" w:hAnsi="Times New Roman"/>
          <w:sz w:val="24"/>
          <w:szCs w:val="24"/>
        </w:rPr>
        <w:t xml:space="preserve">информации от утечки по техническим каналам автоматизированных рабочих мест и выделенных помещений, расположенных в административных зданиях Управления Росреестра по Приморскому кра</w:t>
      </w:r>
      <w:r>
        <w:rPr>
          <w:rFonts w:ascii="Times New Roman" w:hAnsi="Times New Roman"/>
          <w:sz w:val="24"/>
          <w:szCs w:val="24"/>
        </w:rPr>
        <w:t xml:space="preserve">ю</w:t>
      </w:r>
      <w:r>
        <w:rPr>
          <w:rFonts w:ascii="Times New Roman" w:hAnsi="Times New Roman"/>
          <w:color w:val="000000"/>
          <w:sz w:val="24"/>
          <w:szCs w:val="24"/>
          <w:shd w:val="clear" w:color="auto" w:fill="ffffff"/>
        </w:rPr>
        <w:t xml:space="preserve"> </w:t>
      </w:r>
      <w:r>
        <w:rPr>
          <w:rFonts w:ascii="Times New Roman" w:hAnsi="Times New Roman" w:cs="Times New Roman"/>
          <w:sz w:val="24"/>
          <w:szCs w:val="24"/>
        </w:rPr>
        <w:t xml:space="preserve">для нужд Управления Федеральной службы государственной регистрации, кадастра и картографии по Приморскому краю</w:t>
      </w:r>
      <w:r>
        <w:rPr>
          <w:rFonts w:ascii="Times New Roman" w:hAnsi="Times New Roman" w:cs="Times New Roman"/>
          <w:sz w:val="24"/>
          <w:szCs w:val="24"/>
        </w:rPr>
        <w:t xml:space="preserve"> </w:t>
      </w:r>
      <w:r>
        <w:rPr>
          <w:rFonts w:ascii="Times New Roman" w:hAnsi="Times New Roman" w:eastAsia="Times New Roman" w:cs="Times New Roman"/>
          <w:sz w:val="24"/>
          <w:szCs w:val="24"/>
          <w:lang w:eastAsia="ar-SA"/>
        </w:rPr>
        <w:t xml:space="preserve">(далее по тексту </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t xml:space="preserve">Работы</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ind w:firstLine="641"/>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1.3. </w:t>
      </w:r>
      <w:r>
        <w:rPr>
          <w:rFonts w:ascii="Times New Roman" w:hAnsi="Times New Roman" w:eastAsia="Times New Roman" w:cs="Times New Roman"/>
          <w:bCs/>
          <w:sz w:val="24"/>
          <w:szCs w:val="24"/>
          <w:lang w:eastAsia="ru-RU"/>
        </w:rPr>
        <w:t xml:space="preserve">Количество, характеристики, и качество Работ указываются в Техническом задании, являющейся неотъемлемой частью настоящего Контракта (Приложение № 1).</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641"/>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left="0" w:right="0" w:firstLine="0"/>
        <w:jc w:val="cente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 Цена и порядок расчётов</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left="0" w:right="0" w:firstLine="0"/>
        <w:jc w:val="cente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709"/>
        <w:jc w:val="both"/>
        <w:spacing w:after="0" w:line="240"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2.1</w:t>
      </w:r>
      <w:r>
        <w:rPr>
          <w:rFonts w:ascii="Times New Roman" w:hAnsi="Times New Roman" w:cs="Times New Roman"/>
          <w:b/>
          <w:bCs/>
          <w:sz w:val="24"/>
          <w:szCs w:val="24"/>
        </w:rPr>
        <w:t xml:space="preserve"> Цена</w:t>
      </w:r>
      <w:r>
        <w:rPr>
          <w:rFonts w:ascii="Times New Roman" w:hAnsi="Times New Roman" w:cs="Times New Roman"/>
          <w:sz w:val="24"/>
          <w:szCs w:val="24"/>
        </w:rPr>
        <w:t xml:space="preserve"> государственного контракта составляет </w:t>
      </w:r>
      <w:r>
        <w:rPr>
          <w:rFonts w:ascii="Times New Roman" w:hAnsi="Times New Roman" w:cs="Times New Roman"/>
          <w:sz w:val="24"/>
          <w:szCs w:val="24"/>
        </w:rPr>
        <w:t xml:space="preserve">________</w:t>
      </w:r>
      <w:r>
        <w:rPr>
          <w:rFonts w:ascii="Times New Roman" w:hAnsi="Times New Roman"/>
          <w:b/>
          <w:bCs/>
          <w:sz w:val="24"/>
          <w:szCs w:val="24"/>
          <w:lang w:eastAsia="ru-RU"/>
        </w:rPr>
        <w:t xml:space="preserve"> </w:t>
      </w:r>
      <w:r>
        <w:rPr>
          <w:rFonts w:ascii="Times New Roman" w:hAnsi="Times New Roman"/>
          <w:b/>
          <w:sz w:val="24"/>
          <w:szCs w:val="24"/>
          <w:lang w:eastAsia="ru-RU"/>
        </w:rPr>
        <w:t xml:space="preserve">(_______</w:t>
      </w:r>
      <w:r>
        <w:rPr>
          <w:rFonts w:ascii="Times New Roman" w:hAnsi="Times New Roman"/>
          <w:b/>
          <w:sz w:val="24"/>
          <w:szCs w:val="24"/>
        </w:rPr>
        <w:t xml:space="preserve">) рублей __</w:t>
      </w:r>
      <w:r>
        <w:rPr>
          <w:rFonts w:ascii="Times New Roman" w:hAnsi="Times New Roman"/>
          <w:b/>
          <w:sz w:val="24"/>
          <w:szCs w:val="24"/>
        </w:rPr>
        <w:t xml:space="preserve"> копеек</w:t>
      </w:r>
      <w:r>
        <w:rPr>
          <w:rStyle w:val="899"/>
          <w:rFonts w:ascii="Times New Roman" w:hAnsi="Times New Roman" w:cs="Times New Roman"/>
          <w:sz w:val="24"/>
          <w:szCs w:val="24"/>
        </w:rPr>
        <w:footnoteReference w:id="2"/>
      </w:r>
      <w:r>
        <w:rPr>
          <w:rFonts w:ascii="Times New Roman" w:hAnsi="Times New Roman" w:cs="Times New Roman"/>
          <w:sz w:val="24"/>
          <w:szCs w:val="24"/>
        </w:rPr>
        <w:t xml:space="preserve">, с учетом НДС __%</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Цена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онтракта является твердой и определяется на весь срок исполнения контракта.</w:t>
      </w:r>
      <w:r>
        <w:rPr>
          <w:rFonts w:ascii="Times New Roman" w:hAnsi="Times New Roman" w:cs="Times New Roman"/>
          <w:sz w:val="24"/>
          <w:szCs w:val="24"/>
        </w:rPr>
        <w:t xml:space="preserve"> При заключении и исполнении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онтракта изменение его существенных условий не допускается, за исключением случаев, предусмотренных </w:t>
      </w:r>
      <w:hyperlink r:id="rId12" w:tooltip="consultantplus://offline/ref=1500200026D6BE5D07D428757848106DDBA274A394690C956C85A7DD60E4696B61880A5ACDCF8008VEM6A" w:history="1">
        <w:r>
          <w:rPr>
            <w:rFonts w:ascii="Times New Roman" w:hAnsi="Times New Roman" w:cs="Times New Roman"/>
            <w:sz w:val="24"/>
            <w:szCs w:val="24"/>
          </w:rPr>
          <w:t xml:space="preserve">статьей </w:t>
        </w:r>
      </w:hyperlink>
      <w:r>
        <w:rPr>
          <w:rFonts w:ascii="Times New Roman" w:hAnsi="Times New Roman" w:cs="Times New Roman"/>
          <w:sz w:val="24"/>
          <w:szCs w:val="24"/>
        </w:rPr>
        <w:t xml:space="preserve">95 Федерального закона</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44-ФЗ.</w:t>
      </w: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rPr>
          <w:rFonts w:ascii="Times New Roman" w:hAnsi="Times New Roman" w:cs="Times New Roman"/>
          <w:sz w:val="24"/>
          <w:szCs w:val="24"/>
        </w:rPr>
      </w:pPr>
      <w:r>
        <w:rPr>
          <w:rFonts w:ascii="Times New Roman" w:hAnsi="Times New Roman" w:cs="Times New Roman"/>
          <w:bCs/>
          <w:sz w:val="24"/>
          <w:szCs w:val="24"/>
        </w:rPr>
        <w:t xml:space="preserve">Цена</w:t>
      </w:r>
      <w:r>
        <w:rPr>
          <w:rFonts w:ascii="Times New Roman" w:hAnsi="Times New Roman" w:cs="Times New Roman"/>
          <w:sz w:val="24"/>
          <w:szCs w:val="24"/>
        </w:rPr>
        <w:t xml:space="preserve"> настоящего Контракта может быть снижена</w:t>
      </w:r>
      <w:r>
        <w:rPr>
          <w:rFonts w:ascii="Times New Roman" w:hAnsi="Times New Roman" w:cs="Times New Roman"/>
          <w:sz w:val="24"/>
          <w:szCs w:val="24"/>
        </w:rPr>
        <w:t xml:space="preserve"> по соглашению Сторон без изменения предусмотренных Контрактом объема и качества выполняемых работ и иных условий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rPr>
          <w:rFonts w:ascii="Times New Roman" w:hAnsi="Times New Roman" w:cs="Times New Roman"/>
          <w:sz w:val="24"/>
          <w:szCs w:val="24"/>
        </w:rPr>
      </w:pPr>
      <w:r>
        <w:rPr>
          <w:rFonts w:ascii="Times New Roman" w:hAnsi="Times New Roman" w:cs="Times New Roman"/>
          <w:sz w:val="24"/>
          <w:szCs w:val="24"/>
        </w:rPr>
        <w:t xml:space="preserve">Цена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онтракта включает в себя все расходы, связанные с исполнением настоящего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онтракта в полном объёме: в том числе транспортные расходы</w:t>
      </w:r>
      <w:r>
        <w:rPr>
          <w:rFonts w:ascii="Times New Roman" w:hAnsi="Times New Roman" w:cs="Times New Roman"/>
          <w:sz w:val="24"/>
          <w:szCs w:val="24"/>
        </w:rPr>
        <w:t xml:space="preserve">, налоги, обязательные платежи и сборы, установленные действующим законодательством. </w:t>
      </w:r>
      <w:r>
        <w:rPr>
          <w:rFonts w:ascii="Times New Roman" w:hAnsi="Times New Roman" w:cs="Times New Roman"/>
          <w:sz w:val="24"/>
          <w:szCs w:val="24"/>
        </w:rPr>
      </w:r>
      <w:r>
        <w:rPr>
          <w:rFonts w:ascii="Times New Roman" w:hAnsi="Times New Roman" w:cs="Times New Roman"/>
          <w:sz w:val="24"/>
          <w:szCs w:val="24"/>
        </w:rPr>
      </w:r>
    </w:p>
    <w:p>
      <w:pPr>
        <w:pStyle w:val="907"/>
        <w:ind w:firstLine="709"/>
        <w:jc w:val="both"/>
        <w:spacing w:before="0" w:beforeAutospacing="0" w:after="0" w:afterAutospacing="0"/>
      </w:pPr>
      <w:r/>
      <w:r/>
    </w:p>
    <w:p>
      <w:pPr>
        <w:ind w:firstLine="709"/>
        <w:jc w:val="both"/>
        <w:spacing w:after="0" w:line="240" w:lineRule="auto"/>
        <w:widowControl w:val="off"/>
        <w:rPr>
          <w:rFonts w:ascii="Times New Roman" w:hAnsi="Times New Roman" w:cs="Times New Roman"/>
          <w:sz w:val="24"/>
          <w:szCs w:val="24"/>
        </w:rPr>
      </w:pPr>
      <w:r>
        <w:rPr>
          <w:rFonts w:ascii="Times New Roman" w:hAnsi="Times New Roman"/>
          <w:sz w:val="24"/>
          <w:szCs w:val="24"/>
        </w:rPr>
        <w:t xml:space="preserve">2.2. </w:t>
      </w:r>
      <w:r>
        <w:rPr>
          <w:rFonts w:ascii="Times New Roman" w:hAnsi="Times New Roman"/>
          <w:sz w:val="24"/>
          <w:szCs w:val="24"/>
        </w:rPr>
        <w:t xml:space="preserve">Расчет осуществляется на основании полученных от поставщика счета</w:t>
      </w:r>
      <w:r>
        <w:rPr>
          <w:rFonts w:ascii="Times New Roman" w:hAnsi="Times New Roman"/>
          <w:sz w:val="24"/>
          <w:szCs w:val="24"/>
        </w:rPr>
        <w:t xml:space="preserve">-</w:t>
      </w:r>
      <w:r>
        <w:rPr>
          <w:rFonts w:ascii="Times New Roman" w:hAnsi="Times New Roman"/>
          <w:sz w:val="24"/>
          <w:szCs w:val="24"/>
        </w:rPr>
        <w:t xml:space="preserve">фактуры, накладной</w:t>
      </w:r>
      <w:r>
        <w:rPr>
          <w:rFonts w:ascii="Times New Roman" w:hAnsi="Times New Roman"/>
          <w:sz w:val="24"/>
          <w:szCs w:val="24"/>
        </w:rPr>
        <w:t xml:space="preserve"> (или УПД)</w:t>
      </w:r>
      <w:r>
        <w:rPr>
          <w:rFonts w:ascii="Times New Roman" w:hAnsi="Times New Roman"/>
          <w:sz w:val="24"/>
          <w:szCs w:val="24"/>
        </w:rPr>
        <w:t xml:space="preserve"> и по факту выполнения работы в полном объеме, подтвержденному подписанным со стороны </w:t>
      </w:r>
      <w:r>
        <w:rPr>
          <w:rFonts w:ascii="Times New Roman" w:hAnsi="Times New Roman"/>
          <w:sz w:val="24"/>
          <w:szCs w:val="24"/>
        </w:rPr>
        <w:t xml:space="preserve">З</w:t>
      </w:r>
      <w:r>
        <w:rPr>
          <w:rFonts w:ascii="Times New Roman" w:hAnsi="Times New Roman"/>
          <w:sz w:val="24"/>
          <w:szCs w:val="24"/>
        </w:rPr>
        <w:t xml:space="preserve">аказчика </w:t>
      </w:r>
      <w:r>
        <w:rPr>
          <w:rFonts w:ascii="Times New Roman" w:hAnsi="Times New Roman" w:cs="Times New Roman"/>
          <w:sz w:val="24"/>
          <w:szCs w:val="24"/>
        </w:rPr>
        <w:t xml:space="preserve">Актом приемки</w:t>
      </w:r>
      <w:r>
        <w:rPr>
          <w:rFonts w:ascii="Times New Roman" w:hAnsi="Times New Roman" w:cs="Times New Roman"/>
          <w:sz w:val="24"/>
          <w:szCs w:val="24"/>
        </w:rPr>
        <w:t xml:space="preserve"> товаров, работ, услуг по ф. 0510452 (приложение № 2 к Контракту, далее – Акт)</w:t>
      </w:r>
      <w:r>
        <w:rPr>
          <w:rFonts w:ascii="Times New Roman" w:hAnsi="Times New Roman"/>
          <w:sz w:val="24"/>
          <w:szCs w:val="24"/>
        </w:rPr>
        <w:t xml:space="preserve">, согласно Приложению №</w:t>
      </w:r>
      <w:r>
        <w:rPr>
          <w:rFonts w:ascii="Times New Roman" w:hAnsi="Times New Roman"/>
          <w:sz w:val="24"/>
          <w:szCs w:val="24"/>
        </w:rPr>
        <w:t xml:space="preserve"> </w:t>
      </w:r>
      <w:r>
        <w:rPr>
          <w:rFonts w:ascii="Times New Roman" w:hAnsi="Times New Roman"/>
          <w:sz w:val="24"/>
          <w:szCs w:val="24"/>
        </w:rPr>
        <w:t xml:space="preserve">2. Оплата производится по платежному поручению </w:t>
      </w:r>
      <w:r>
        <w:rPr>
          <w:rFonts w:ascii="Times New Roman" w:hAnsi="Times New Roman"/>
          <w:sz w:val="24"/>
          <w:szCs w:val="24"/>
        </w:rPr>
        <w:t xml:space="preserve">в срок не более </w:t>
      </w:r>
      <w:r>
        <w:rPr>
          <w:rFonts w:ascii="Times New Roman" w:hAnsi="Times New Roman"/>
          <w:sz w:val="24"/>
          <w:szCs w:val="24"/>
        </w:rPr>
        <w:t xml:space="preserve">десят</w:t>
      </w:r>
      <w:r>
        <w:rPr>
          <w:rFonts w:ascii="Times New Roman" w:hAnsi="Times New Roman"/>
          <w:sz w:val="24"/>
          <w:szCs w:val="24"/>
        </w:rPr>
        <w:t xml:space="preserve">и</w:t>
      </w:r>
      <w:r>
        <w:rPr>
          <w:rFonts w:ascii="Times New Roman" w:hAnsi="Times New Roman"/>
          <w:sz w:val="24"/>
          <w:szCs w:val="24"/>
        </w:rPr>
        <w:t xml:space="preserve"> рабочих дней с даты подписания документа о приемке (товарной накладной или УПД), и подписанием Заказчиком Акта</w:t>
      </w:r>
      <w:r>
        <w:rPr>
          <w:rFonts w:ascii="Times New Roman" w:hAnsi="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tabs>
          <w:tab w:val="left" w:pos="-7" w:leader="none"/>
        </w:tabs>
        <w:rPr>
          <w:rFonts w:ascii="Times New Roman" w:hAnsi="Times New Roman" w:eastAsia="Lucida Sans Unicode" w:cs="Times New Roman"/>
          <w:color w:val="000000"/>
          <w:sz w:val="24"/>
          <w:szCs w:val="24"/>
          <w:lang w:bidi="en-US"/>
        </w:rPr>
      </w:pPr>
      <w:r>
        <w:rPr>
          <w:rFonts w:ascii="Times New Roman" w:hAnsi="Times New Roman" w:eastAsia="Lucida Sans Unicode" w:cs="Times New Roman"/>
          <w:color w:val="000000"/>
          <w:sz w:val="24"/>
          <w:szCs w:val="24"/>
          <w:lang w:bidi="en-US"/>
        </w:rPr>
        <w:t xml:space="preserve">2.3. Предоплата выполняемых Работ не предусмотрена.</w:t>
      </w:r>
      <w:r>
        <w:rPr>
          <w:rFonts w:ascii="Times New Roman" w:hAnsi="Times New Roman" w:eastAsia="Lucida Sans Unicode" w:cs="Times New Roman"/>
          <w:color w:val="000000"/>
          <w:sz w:val="24"/>
          <w:szCs w:val="24"/>
          <w:lang w:bidi="en-US"/>
        </w:rPr>
      </w:r>
      <w:r>
        <w:rPr>
          <w:rFonts w:ascii="Times New Roman" w:hAnsi="Times New Roman" w:eastAsia="Lucida Sans Unicode" w:cs="Times New Roman"/>
          <w:color w:val="000000"/>
          <w:sz w:val="24"/>
          <w:szCs w:val="24"/>
          <w:lang w:bidi="en-US"/>
        </w:rPr>
      </w:r>
    </w:p>
    <w:p>
      <w:pPr>
        <w:ind w:firstLine="709"/>
        <w:jc w:val="both"/>
        <w:spacing w:after="0" w:line="240" w:lineRule="auto"/>
        <w:widowControl w:val="off"/>
        <w:tabs>
          <w:tab w:val="left" w:pos="1080" w:leader="none"/>
        </w:tabs>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2.4. </w:t>
      </w:r>
      <w:r>
        <w:rPr>
          <w:rFonts w:ascii="Times New Roman" w:hAnsi="Times New Roman" w:eastAsia="Times New Roman" w:cs="Times New Roman"/>
          <w:bCs/>
          <w:sz w:val="24"/>
          <w:szCs w:val="24"/>
          <w:lang w:eastAsia="ar-SA"/>
        </w:rPr>
        <w:t xml:space="preserve">Источник финансирования – Федеральный бюджет.</w:t>
      </w:r>
      <w:r>
        <w:rPr>
          <w:rFonts w:ascii="Times New Roman" w:hAnsi="Times New Roman" w:eastAsia="Times New Roman" w:cs="Times New Roman"/>
          <w:bCs/>
          <w:sz w:val="24"/>
          <w:szCs w:val="24"/>
          <w:lang w:eastAsia="ar-SA"/>
        </w:rPr>
        <w:t xml:space="preserve"> </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ind w:firstLine="709"/>
        <w:jc w:val="both"/>
        <w:spacing w:after="0" w:line="240" w:lineRule="auto"/>
        <w:widowControl w:val="off"/>
        <w:tabs>
          <w:tab w:val="left" w:pos="1080" w:leader="none"/>
        </w:tabs>
        <w:rPr>
          <w:rFonts w:ascii="Times New Roman" w:hAnsi="Times New Roman" w:eastAsia="Times New Roman" w:cs="Times New Roman"/>
          <w:sz w:val="24"/>
          <w:szCs w:val="24"/>
          <w:lang w:eastAsia="ar-SA"/>
        </w:rPr>
      </w:pPr>
      <w:r>
        <w:rPr>
          <w:rFonts w:ascii="Times New Roman" w:hAnsi="Times New Roman" w:eastAsia="Times New Roman" w:cs="Times New Roman"/>
          <w:bCs/>
          <w:sz w:val="24"/>
          <w:szCs w:val="24"/>
          <w:lang w:eastAsia="ar-SA"/>
        </w:rPr>
        <w:t xml:space="preserve">КБК </w:t>
      </w:r>
      <w:r>
        <w:rPr>
          <w:rFonts w:ascii="Times New Roman" w:hAnsi="Times New Roman" w:eastAsia="Times New Roman" w:cs="Times New Roman"/>
          <w:bCs/>
          <w:sz w:val="24"/>
          <w:szCs w:val="24"/>
          <w:lang w:eastAsia="ar-SA"/>
        </w:rPr>
        <w:t xml:space="preserve">32104125440190020 242, МПИ </w:t>
      </w:r>
      <w:r>
        <w:rPr>
          <w:rFonts w:ascii="Times New Roman" w:hAnsi="Times New Roman"/>
          <w:sz w:val="24"/>
          <w:szCs w:val="24"/>
          <w:highlight w:val="none"/>
        </w:rPr>
        <w:t xml:space="preserve">321001W007619Э16452626</w:t>
      </w:r>
      <w:r>
        <w:rPr>
          <w:rFonts w:ascii="Times New Roman" w:hAnsi="Times New Roman"/>
          <w:sz w:val="24"/>
          <w:szCs w:val="24"/>
          <w:highlight w:val="none"/>
        </w:rPr>
        <w:t xml:space="preserve">.</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2.5. Все расходы, связанные с исполнением  настоящего Контракта, и отдельно не оговоренные в Контракте, Исполнитель несет самостоятельно.</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2.6. </w:t>
      </w:r>
      <w:r>
        <w:rPr>
          <w:rFonts w:ascii="Times New Roman" w:hAnsi="Times New Roman" w:cs="Times New Roman"/>
          <w:bCs/>
          <w:sz w:val="24"/>
          <w:szCs w:val="24"/>
        </w:rPr>
        <w:t xml:space="preserve">Заказчик</w:t>
      </w:r>
      <w:r>
        <w:rPr>
          <w:rFonts w:ascii="Times New Roman" w:hAnsi="Times New Roman" w:cs="Times New Roman"/>
          <w:bCs/>
          <w:color w:val="ff0000"/>
          <w:sz w:val="24"/>
          <w:szCs w:val="24"/>
        </w:rPr>
        <w:t xml:space="preserve"> </w:t>
      </w:r>
      <w:r>
        <w:rPr>
          <w:rFonts w:ascii="Times New Roman" w:hAnsi="Times New Roman" w:cs="Times New Roman"/>
          <w:sz w:val="24"/>
          <w:szCs w:val="24"/>
        </w:rPr>
        <w:t xml:space="preserve">уменьшает суммы, подлежащие уплате юридическому лицу </w:t>
      </w:r>
      <w:r>
        <w:rPr>
          <w:rFonts w:ascii="Times New Roman" w:hAnsi="Times New Roman" w:cs="Times New Roman"/>
          <w:sz w:val="24"/>
          <w:szCs w:val="24"/>
        </w:rPr>
        <w:t xml:space="preserve">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3" w:tooltip="garantF1://10800200.1" w:history="1">
        <w:r>
          <w:rPr>
            <w:rFonts w:ascii="Times New Roman" w:hAnsi="Times New Roman" w:cs="Times New Roman"/>
            <w:sz w:val="24"/>
            <w:szCs w:val="24"/>
          </w:rPr>
          <w:t xml:space="preserve">законодательством</w:t>
        </w:r>
      </w:hyperlink>
      <w:r>
        <w:rPr>
          <w:rFonts w:ascii="Times New Roman" w:hAnsi="Times New Roman" w:cs="Times New Roman"/>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08"/>
        <w:ind w:right="0"/>
        <w:jc w:val="center"/>
        <w:widowControl/>
        <w:rPr>
          <w:rFonts w:ascii="Times New Roman" w:hAnsi="Times New Roman" w:cs="Times New Roman"/>
          <w:b w:val="0"/>
          <w:sz w:val="24"/>
          <w:szCs w:val="24"/>
        </w:rPr>
      </w:pPr>
      <w:r>
        <w:rPr>
          <w:rFonts w:ascii="Times New Roman" w:hAnsi="Times New Roman" w:cs="Times New Roman"/>
          <w:b w:val="0"/>
          <w:sz w:val="24"/>
          <w:szCs w:val="24"/>
        </w:rPr>
        <w:t xml:space="preserve">3. Условия выполнения работ</w:t>
      </w:r>
      <w:r>
        <w:rPr>
          <w:rFonts w:ascii="Times New Roman" w:hAnsi="Times New Roman" w:cs="Times New Roman"/>
          <w:b w:val="0"/>
          <w:sz w:val="24"/>
          <w:szCs w:val="24"/>
        </w:rPr>
      </w:r>
      <w:r>
        <w:rPr>
          <w:rFonts w:ascii="Times New Roman" w:hAnsi="Times New Roman" w:cs="Times New Roman"/>
          <w:b w:val="0"/>
          <w:sz w:val="24"/>
          <w:szCs w:val="24"/>
        </w:rPr>
      </w:r>
    </w:p>
    <w:p>
      <w:pPr>
        <w:pStyle w:val="908"/>
        <w:ind w:right="0"/>
        <w:jc w:val="center"/>
        <w:widowControl/>
        <w:rPr>
          <w:rFonts w:ascii="Times New Roman" w:hAnsi="Times New Roman" w:cs="Times New Roman"/>
          <w:b w:val="0"/>
          <w:sz w:val="24"/>
          <w:szCs w:val="24"/>
        </w:rPr>
      </w:pPr>
      <w:r>
        <w:rPr>
          <w:rFonts w:ascii="Times New Roman" w:hAnsi="Times New Roman" w:cs="Times New Roman"/>
          <w:b w:val="0"/>
          <w:sz w:val="24"/>
          <w:szCs w:val="24"/>
        </w:rPr>
      </w:r>
      <w:r>
        <w:rPr>
          <w:rFonts w:ascii="Times New Roman" w:hAnsi="Times New Roman" w:cs="Times New Roman"/>
          <w:b w:val="0"/>
          <w:sz w:val="24"/>
          <w:szCs w:val="24"/>
        </w:rPr>
      </w:r>
      <w:r>
        <w:rPr>
          <w:rFonts w:ascii="Times New Roman" w:hAnsi="Times New Roman" w:cs="Times New Roman"/>
          <w:b w:val="0"/>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3</w:t>
      </w:r>
      <w:r>
        <w:rPr>
          <w:rFonts w:ascii="Times New Roman" w:hAnsi="Times New Roman" w:cs="Times New Roman"/>
          <w:sz w:val="24"/>
          <w:szCs w:val="24"/>
        </w:rPr>
        <w:t xml:space="preserve">.1.</w:t>
      </w:r>
      <w:r>
        <w:rPr>
          <w:rFonts w:ascii="Times New Roman" w:hAnsi="Times New Roman" w:cs="Times New Roman"/>
          <w:b/>
          <w:sz w:val="24"/>
          <w:szCs w:val="24"/>
        </w:rPr>
        <w:t xml:space="preserve"> </w:t>
      </w:r>
      <w:r>
        <w:rPr>
          <w:rFonts w:ascii="Times New Roman" w:hAnsi="Times New Roman" w:cs="Times New Roman"/>
          <w:b w:val="0"/>
          <w:bCs w:val="0"/>
          <w:sz w:val="24"/>
          <w:szCs w:val="24"/>
        </w:rPr>
        <w:t xml:space="preserve">Работы выполняются</w:t>
      </w:r>
      <w:r>
        <w:rPr>
          <w:rFonts w:ascii="Times New Roman" w:hAnsi="Times New Roman" w:cs="Times New Roman"/>
          <w:b/>
          <w:sz w:val="24"/>
          <w:szCs w:val="24"/>
        </w:rPr>
        <w:t xml:space="preserve"> </w:t>
      </w:r>
      <w:r>
        <w:rPr>
          <w:rFonts w:ascii="Times New Roman" w:hAnsi="Times New Roman" w:cs="Times New Roman"/>
          <w:sz w:val="24"/>
          <w:szCs w:val="24"/>
        </w:rPr>
        <w:t xml:space="preserve">Исполнителем в соответствии с требованиями Технического задания (</w:t>
      </w:r>
      <w:hyperlink r:id="rId14" w:tooltip="consultantplus://offline/ref=8E876A66F2F2358904547A1DBA53C44060921978ED393225E1B995FCA077CA3D861A03F77DB0428B47619D0AE273E98395263ED241F84D60cFh5E" w:history="1">
        <w:r>
          <w:rPr>
            <w:rFonts w:ascii="Times New Roman" w:hAnsi="Times New Roman" w:cs="Times New Roman"/>
            <w:sz w:val="24"/>
            <w:szCs w:val="24"/>
          </w:rPr>
          <w:t xml:space="preserve">Пр</w:t>
        </w:r>
        <w:r>
          <w:rPr>
            <w:rFonts w:ascii="Times New Roman" w:hAnsi="Times New Roman" w:cs="Times New Roman"/>
            <w:sz w:val="24"/>
            <w:szCs w:val="24"/>
          </w:rPr>
          <w:t xml:space="preserve">иложение № 1</w:t>
        </w:r>
      </w:hyperlink>
      <w:r>
        <w:rPr>
          <w:rFonts w:ascii="Times New Roman" w:hAnsi="Times New Roman" w:cs="Times New Roman"/>
          <w:sz w:val="24"/>
          <w:szCs w:val="24"/>
        </w:rPr>
        <w:t xml:space="preserve"> к Контракту</w:t>
      </w:r>
      <w:r>
        <w:rPr>
          <w:rFonts w:ascii="Times New Roman" w:hAnsi="Times New Roman" w:cs="Times New Roman"/>
          <w:sz w:val="24"/>
          <w:szCs w:val="24"/>
        </w:rPr>
        <w:t xml:space="preserve">), являющегося неотъемлемой частью настоящего Контракта, иных Приложений </w:t>
      </w:r>
      <w:r>
        <w:rPr>
          <w:rFonts w:ascii="Times New Roman" w:hAnsi="Times New Roman" w:cs="Times New Roman"/>
          <w:sz w:val="24"/>
          <w:szCs w:val="24"/>
        </w:rPr>
        <w:t xml:space="preserve">к</w:t>
      </w:r>
      <w:r>
        <w:rPr>
          <w:rFonts w:ascii="Times New Roman" w:hAnsi="Times New Roman" w:cs="Times New Roman"/>
          <w:sz w:val="24"/>
          <w:szCs w:val="24"/>
        </w:rPr>
        <w:t xml:space="preserve"> Контракт</w:t>
      </w:r>
      <w:r>
        <w:rPr>
          <w:rFonts w:ascii="Times New Roman" w:hAnsi="Times New Roman" w:cs="Times New Roman"/>
          <w:sz w:val="24"/>
          <w:szCs w:val="24"/>
        </w:rPr>
        <w:t xml:space="preserve">у</w:t>
      </w:r>
      <w:r>
        <w:rPr>
          <w:rFonts w:ascii="Times New Roman" w:hAnsi="Times New Roman" w:cs="Times New Roman"/>
          <w:sz w:val="24"/>
          <w:szCs w:val="24"/>
        </w:rPr>
        <w:t xml:space="preserve">, а также техническими нормами, требованиями общепринятых ст</w:t>
      </w:r>
      <w:r>
        <w:rPr>
          <w:rFonts w:ascii="Times New Roman" w:hAnsi="Times New Roman" w:cs="Times New Roman"/>
          <w:sz w:val="24"/>
          <w:szCs w:val="24"/>
        </w:rPr>
        <w:t xml:space="preserve">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08"/>
        <w:ind w:right="0"/>
        <w:jc w:val="both"/>
        <w:widowControl/>
        <w:rPr>
          <w:rFonts w:ascii="Times New Roman" w:hAnsi="Times New Roman" w:cs="Times New Roman"/>
          <w:b w:val="0"/>
          <w:sz w:val="24"/>
          <w:szCs w:val="24"/>
        </w:rPr>
      </w:pPr>
      <w:r>
        <w:rPr>
          <w:rFonts w:ascii="Times New Roman" w:hAnsi="Times New Roman" w:cs="Times New Roman"/>
          <w:b w:val="0"/>
          <w:sz w:val="24"/>
          <w:szCs w:val="24"/>
        </w:rPr>
      </w:r>
      <w:r>
        <w:rPr>
          <w:rFonts w:ascii="Times New Roman" w:hAnsi="Times New Roman" w:cs="Times New Roman"/>
          <w:b w:val="0"/>
          <w:sz w:val="24"/>
          <w:szCs w:val="24"/>
        </w:rPr>
      </w:r>
      <w:r>
        <w:rPr>
          <w:rFonts w:ascii="Times New Roman" w:hAnsi="Times New Roman" w:cs="Times New Roman"/>
          <w:b w:val="0"/>
          <w:sz w:val="24"/>
          <w:szCs w:val="24"/>
        </w:rPr>
      </w:r>
    </w:p>
    <w:p>
      <w:pPr>
        <w:pStyle w:val="908"/>
        <w:ind w:right="0"/>
        <w:jc w:val="center"/>
        <w:widowControl/>
        <w:rPr>
          <w:rFonts w:ascii="Times New Roman" w:hAnsi="Times New Roman" w:cs="Times New Roman"/>
          <w:b w:val="0"/>
          <w:sz w:val="24"/>
          <w:szCs w:val="24"/>
        </w:rPr>
      </w:pPr>
      <w:r>
        <w:rPr>
          <w:rFonts w:ascii="Times New Roman" w:hAnsi="Times New Roman" w:cs="Times New Roman"/>
          <w:b w:val="0"/>
          <w:sz w:val="24"/>
          <w:szCs w:val="24"/>
        </w:rPr>
        <w:t xml:space="preserve">4</w:t>
      </w:r>
      <w:r>
        <w:rPr>
          <w:rFonts w:ascii="Times New Roman" w:hAnsi="Times New Roman" w:cs="Times New Roman"/>
          <w:b w:val="0"/>
          <w:sz w:val="24"/>
          <w:szCs w:val="24"/>
        </w:rPr>
        <w:t xml:space="preserve">. Взаимодействие сторон</w:t>
      </w:r>
      <w:r>
        <w:rPr>
          <w:rFonts w:ascii="Times New Roman" w:hAnsi="Times New Roman" w:cs="Times New Roman"/>
          <w:b w:val="0"/>
          <w:sz w:val="24"/>
          <w:szCs w:val="24"/>
        </w:rPr>
      </w:r>
      <w:r>
        <w:rPr>
          <w:rFonts w:ascii="Times New Roman" w:hAnsi="Times New Roman" w:cs="Times New Roman"/>
          <w:b w:val="0"/>
          <w:sz w:val="24"/>
          <w:szCs w:val="24"/>
        </w:rPr>
      </w:r>
    </w:p>
    <w:p>
      <w:pPr>
        <w:pStyle w:val="908"/>
        <w:ind w:right="0"/>
        <w:jc w:val="center"/>
        <w:widowControl/>
        <w:rPr>
          <w:rFonts w:ascii="Times New Roman" w:hAnsi="Times New Roman" w:cs="Times New Roman"/>
          <w:b w:val="0"/>
          <w:sz w:val="24"/>
          <w:szCs w:val="24"/>
        </w:rPr>
      </w:pPr>
      <w:r>
        <w:rPr>
          <w:rFonts w:ascii="Times New Roman" w:hAnsi="Times New Roman" w:cs="Times New Roman"/>
          <w:b w:val="0"/>
          <w:sz w:val="24"/>
          <w:szCs w:val="24"/>
        </w:rPr>
      </w:r>
      <w:r>
        <w:rPr>
          <w:rFonts w:ascii="Times New Roman" w:hAnsi="Times New Roman" w:cs="Times New Roman"/>
          <w:b w:val="0"/>
          <w:sz w:val="24"/>
          <w:szCs w:val="24"/>
        </w:rPr>
      </w:r>
      <w:r>
        <w:rPr>
          <w:rFonts w:ascii="Times New Roman" w:hAnsi="Times New Roman" w:cs="Times New Roman"/>
          <w:b w:val="0"/>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.1. Исполнитель вправе:</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.1.1. Требовать своевременной оплаты на условиях, установленных Контрактом, надлежащим образом выполненных и принятых Заказчиком работ.</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.1.2. Требовать возмещения убытков, уплаты неустоек (</w:t>
      </w:r>
      <w:r>
        <w:rPr>
          <w:rFonts w:ascii="Times New Roman" w:hAnsi="Times New Roman" w:cs="Times New Roman"/>
          <w:sz w:val="24"/>
          <w:szCs w:val="24"/>
        </w:rPr>
        <w:t xml:space="preserve">штрафов, пеней) в соответствии </w:t>
      </w:r>
      <w:r>
        <w:rPr>
          <w:rFonts w:ascii="Times New Roman" w:hAnsi="Times New Roman" w:cs="Times New Roman"/>
          <w:sz w:val="24"/>
          <w:szCs w:val="24"/>
        </w:rPr>
        <w:t xml:space="preserve">с </w:t>
      </w:r>
      <w:hyperlink r:id="rId15" w:tooltip="consultantplus://offline/ref=C2CCE55FF14B0155D04C2B50F5593B99C35B626AA2E6CE6A7D68DD7D502451271C41FA3B99E15C37937B5B6A63BF1BDAD182E485B5E618E862o7E" w:history="1">
        <w:r>
          <w:rPr>
            <w:rFonts w:ascii="Times New Roman" w:hAnsi="Times New Roman" w:cs="Times New Roman"/>
            <w:sz w:val="24"/>
            <w:szCs w:val="24"/>
          </w:rPr>
          <w:t xml:space="preserve">разделом </w:t>
        </w:r>
      </w:hyperlink>
      <w:r>
        <w:rPr>
          <w:rFonts w:ascii="Times New Roman" w:hAnsi="Times New Roman" w:cs="Times New Roman"/>
          <w:sz w:val="24"/>
          <w:szCs w:val="24"/>
        </w:rPr>
        <w:t xml:space="preserve">9</w:t>
      </w:r>
      <w:r>
        <w:rPr>
          <w:rFonts w:ascii="Times New Roman" w:hAnsi="Times New Roman" w:cs="Times New Roman"/>
          <w:sz w:val="24"/>
          <w:szCs w:val="24"/>
        </w:rPr>
        <w:t xml:space="preserve"> настоящего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.1.5. </w:t>
      </w:r>
      <w:r>
        <w:rPr>
          <w:rFonts w:ascii="Times New Roman" w:hAnsi="Times New Roman" w:cs="Times New Roman"/>
          <w:sz w:val="24"/>
          <w:szCs w:val="24"/>
        </w:rPr>
        <w:t xml:space="preserve">Запрашивать у Заказчика разъяснения и уточнения относительно выполнения работ в рамках настоящего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.2. Исполнитель обязан: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.2.1. Выполнить работы в соответствии с Техническим заданием и Приложени</w:t>
      </w:r>
      <w:r>
        <w:rPr>
          <w:rFonts w:ascii="Times New Roman" w:hAnsi="Times New Roman" w:cs="Times New Roman"/>
          <w:sz w:val="24"/>
          <w:szCs w:val="24"/>
        </w:rPr>
        <w:t xml:space="preserve">я</w:t>
      </w:r>
      <w:r>
        <w:rPr>
          <w:rFonts w:ascii="Times New Roman" w:hAnsi="Times New Roman" w:cs="Times New Roman"/>
          <w:sz w:val="24"/>
          <w:szCs w:val="24"/>
        </w:rPr>
        <w:t xml:space="preserve">ми к Контракту в предусмотренный настоящим Контрактом срок.</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.2.2. Предоставля</w:t>
      </w:r>
      <w:r>
        <w:rPr>
          <w:rFonts w:ascii="Times New Roman" w:hAnsi="Times New Roman" w:cs="Times New Roman"/>
          <w:sz w:val="24"/>
          <w:szCs w:val="24"/>
        </w:rPr>
        <w:t xml:space="preserve">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.2.3. Обеспечить соответствие результатов выполненных работ </w:t>
      </w:r>
      <w:r>
        <w:rPr>
          <w:rFonts w:ascii="Times New Roman" w:hAnsi="Times New Roman" w:cs="Times New Roman"/>
          <w:sz w:val="24"/>
          <w:szCs w:val="24"/>
        </w:rPr>
        <w:t xml:space="preserve">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mes New Roman" w:hAnsi="Times New Roman" w:cs="Times New Roman"/>
          <w:sz w:val="24"/>
          <w:szCs w:val="24"/>
        </w:rPr>
        <w:br/>
        <w:t xml:space="preserve">3.2.4. Обеспечить за свой счет устранение недостатков, выявленных при приемке Заказчиком работ.</w:t>
      </w:r>
      <w:bookmarkStart w:id="1" w:name="Par34"/>
      <w:r/>
      <w:bookmarkEnd w:id="1"/>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.3. Заказчик вправе:</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.3.1. Требовать от Исполнителя надлежащего исполнения обязательств, установленных Контрактом;</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.3.2. Требовать от Исполнителя своевременного устранения недостатков, выявленных как в ходе приемки, так и в течение гарантийного периода;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.3.3.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.3.4. Требовать возмещения убытков в соответствии с </w:t>
      </w:r>
      <w:hyperlink r:id="rId16" w:tooltip="consultantplus://offline/ref=C2CCE55FF14B0155D04C2B50F5593B99C35B626AA2E6CE6A7D68DD7D502451271C41FA3B99E15C37937B5B6A63BF1BDAD182E485B5E618E862o7E" w:history="1">
        <w:r>
          <w:rPr>
            <w:rFonts w:ascii="Times New Roman" w:hAnsi="Times New Roman" w:cs="Times New Roman"/>
            <w:sz w:val="24"/>
            <w:szCs w:val="24"/>
          </w:rPr>
          <w:t xml:space="preserve">разделом </w:t>
        </w:r>
      </w:hyperlink>
      <w:r>
        <w:rPr>
          <w:rFonts w:ascii="Times New Roman" w:hAnsi="Times New Roman" w:cs="Times New Roman"/>
          <w:sz w:val="24"/>
          <w:szCs w:val="24"/>
        </w:rPr>
        <w:t xml:space="preserve">9</w:t>
      </w:r>
      <w:r>
        <w:rPr>
          <w:rFonts w:ascii="Times New Roman" w:hAnsi="Times New Roman" w:cs="Times New Roman"/>
          <w:sz w:val="24"/>
          <w:szCs w:val="24"/>
        </w:rPr>
        <w:t xml:space="preserve"> настоящего Контракта, причиненных по вине Исполнителя;</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bookmarkStart w:id="2" w:name="Par68"/>
      <w:r/>
      <w:bookmarkEnd w:id="2"/>
      <w:r>
        <w:rPr>
          <w:rFonts w:ascii="Times New Roman" w:hAnsi="Times New Roman" w:cs="Times New Roman"/>
          <w:sz w:val="24"/>
          <w:szCs w:val="24"/>
        </w:rPr>
        <w:t xml:space="preserve">4</w:t>
      </w:r>
      <w:r>
        <w:rPr>
          <w:rFonts w:ascii="Times New Roman" w:hAnsi="Times New Roman" w:cs="Times New Roman"/>
          <w:sz w:val="24"/>
          <w:szCs w:val="24"/>
        </w:rPr>
        <w:t xml:space="preserve">.3.5. Принять решение об одностороннем отказе от исполнения настоящего Контракта в соответствии с гражданским законодательством;</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.3.6. 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 выбор которых осуществляется в соответствии с Федеральным </w:t>
      </w:r>
      <w:hyperlink r:id="rId17" w:tooltip="consultantplus://offline/ref=C2CCE55FF14B0155D04C2B50F5593B99C35D636AABE1CE6A7D68DD7D502451270E41A23799E3473F936E0D3B256EoAE" w:history="1">
        <w:r>
          <w:rPr>
            <w:rFonts w:ascii="Times New Roman" w:hAnsi="Times New Roman" w:cs="Times New Roman"/>
            <w:sz w:val="24"/>
            <w:szCs w:val="24"/>
          </w:rPr>
          <w:t xml:space="preserve">законом</w:t>
        </w:r>
      </w:hyperlink>
      <w:r>
        <w:rPr>
          <w:rFonts w:ascii="Times New Roman" w:hAnsi="Times New Roman" w:cs="Times New Roman"/>
          <w:sz w:val="24"/>
          <w:szCs w:val="24"/>
        </w:rPr>
        <w:t xml:space="preserve"> № 44-ФЗ.</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.4. Заказчик обязан:</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.4.1. Принять и оплатить </w:t>
      </w:r>
      <w:r>
        <w:rPr>
          <w:rFonts w:ascii="Times New Roman" w:hAnsi="Times New Roman" w:cs="Times New Roman"/>
          <w:sz w:val="24"/>
          <w:szCs w:val="24"/>
        </w:rPr>
        <w:t xml:space="preserve">качественно выполненные работы</w:t>
      </w:r>
      <w:r>
        <w:rPr>
          <w:rFonts w:ascii="Times New Roman" w:hAnsi="Times New Roman" w:cs="Times New Roman"/>
          <w:sz w:val="24"/>
          <w:szCs w:val="24"/>
        </w:rPr>
        <w:t xml:space="preserve"> в соответствии с настоящим Контрактом;</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.4.2. Обеспечить контроль за исполнением Контракта, в том числе на отдельных этапах его исполнения;</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.4.5. </w:t>
      </w:r>
      <w:r>
        <w:rPr>
          <w:rFonts w:ascii="Times New Roman" w:hAnsi="Times New Roman" w:cs="Times New Roman"/>
          <w:sz w:val="24"/>
          <w:szCs w:val="24"/>
        </w:rPr>
        <w:t xml:space="preserve">Заказчик вправе принять решение об одностороннем отказе от исполнения контракта в соответствии с </w:t>
      </w:r>
      <w:r>
        <w:rPr>
          <w:rFonts w:ascii="Times New Roman" w:hAnsi="Times New Roman" w:cs="Times New Roman"/>
          <w:sz w:val="24"/>
          <w:szCs w:val="24"/>
        </w:rPr>
        <w:t xml:space="preserve">гл. 1</w:t>
      </w:r>
      <w:r>
        <w:rPr>
          <w:rFonts w:ascii="Times New Roman" w:hAnsi="Times New Roman" w:cs="Times New Roman"/>
          <w:sz w:val="24"/>
          <w:szCs w:val="24"/>
        </w:rPr>
        <w:t xml:space="preserve">3</w:t>
      </w:r>
      <w:r>
        <w:rPr>
          <w:rFonts w:ascii="Times New Roman" w:hAnsi="Times New Roman" w:cs="Times New Roman"/>
          <w:sz w:val="24"/>
          <w:szCs w:val="24"/>
        </w:rPr>
        <w:t xml:space="preserve"> настоящего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.4.</w:t>
      </w:r>
      <w:r>
        <w:rPr>
          <w:rFonts w:ascii="Times New Roman" w:hAnsi="Times New Roman" w:cs="Times New Roman"/>
          <w:sz w:val="24"/>
          <w:szCs w:val="24"/>
        </w:rPr>
        <w:t xml:space="preserve">6</w:t>
      </w:r>
      <w:r>
        <w:rPr>
          <w:rFonts w:ascii="Times New Roman" w:hAnsi="Times New Roman" w:cs="Times New Roman"/>
          <w:sz w:val="24"/>
          <w:szCs w:val="24"/>
        </w:rPr>
        <w:t xml:space="preserve">. Провести экспертизу выполненных работ для проверки их соответствия условиям Контракта в соответствии с Федеральным </w:t>
      </w:r>
      <w:hyperlink r:id="rId18" w:tooltip="consultantplus://offline/ref=C2CCE55FF14B0155D04C2B50F5593B99C35D636AABE1CE6A7D68DD7D502451270E41A23799E3473F936E0D3B256EoAE" w:history="1">
        <w:r>
          <w:rPr>
            <w:rFonts w:ascii="Times New Roman" w:hAnsi="Times New Roman" w:cs="Times New Roman"/>
            <w:sz w:val="24"/>
            <w:szCs w:val="24"/>
          </w:rPr>
          <w:t xml:space="preserve">законом</w:t>
        </w:r>
      </w:hyperlink>
      <w:r>
        <w:rPr>
          <w:rFonts w:ascii="Times New Roman" w:hAnsi="Times New Roman" w:cs="Times New Roman"/>
          <w:sz w:val="24"/>
          <w:szCs w:val="24"/>
        </w:rPr>
        <w:t xml:space="preserve"> № 44-ФЗ.</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.4.</w:t>
      </w:r>
      <w:r>
        <w:rPr>
          <w:rFonts w:ascii="Times New Roman" w:hAnsi="Times New Roman" w:cs="Times New Roman"/>
          <w:sz w:val="24"/>
          <w:szCs w:val="24"/>
        </w:rPr>
        <w:t xml:space="preserve">7</w:t>
      </w:r>
      <w:r>
        <w:rPr>
          <w:rFonts w:ascii="Times New Roman" w:hAnsi="Times New Roman" w:cs="Times New Roman"/>
          <w:sz w:val="24"/>
          <w:szCs w:val="24"/>
        </w:rPr>
        <w:t xml:space="preserve">. Требовать уплаты неустоек (штрафов, пеней) в соответствии с </w:t>
      </w:r>
      <w:hyperlink r:id="rId19" w:tooltip="consultantplus://offline/ref=C2CCE55FF14B0155D04C2B50F5593B99C35B626AA2E6CE6A7D68DD7D502451271C41FA3B99E15C37937B5B6A63BF1BDAD182E485B5E618E862o7E" w:history="1">
        <w:r>
          <w:rPr>
            <w:rFonts w:ascii="Times New Roman" w:hAnsi="Times New Roman" w:cs="Times New Roman"/>
            <w:sz w:val="24"/>
            <w:szCs w:val="24"/>
          </w:rPr>
          <w:t xml:space="preserve">разделом </w:t>
        </w:r>
        <w:r>
          <w:rPr>
            <w:rFonts w:ascii="Times New Roman" w:hAnsi="Times New Roman" w:cs="Times New Roman"/>
            <w:sz w:val="24"/>
            <w:szCs w:val="24"/>
          </w:rPr>
          <w:t xml:space="preserve">9</w:t>
        </w:r>
      </w:hyperlink>
      <w:r>
        <w:rPr>
          <w:rFonts w:ascii="Times New Roman" w:hAnsi="Times New Roman" w:cs="Times New Roman"/>
          <w:sz w:val="24"/>
          <w:szCs w:val="24"/>
        </w:rPr>
        <w:t xml:space="preserve"> настоящего Контракта.</w:t>
      </w:r>
      <w:r>
        <w:rPr>
          <w:rFonts w:ascii="Times New Roman" w:hAnsi="Times New Roman" w:cs="Times New Roman"/>
          <w:sz w:val="24"/>
          <w:szCs w:val="24"/>
        </w:rPr>
      </w:r>
      <w:r>
        <w:rPr>
          <w:rFonts w:ascii="Times New Roman" w:hAnsi="Times New Roman" w:cs="Times New Roman"/>
          <w:sz w:val="24"/>
          <w:szCs w:val="24"/>
        </w:rPr>
      </w:r>
    </w:p>
    <w:p>
      <w:pPr>
        <w:pStyle w:val="908"/>
        <w:ind w:right="0" w:firstLine="709"/>
        <w:widowControl/>
        <w:rPr>
          <w:rFonts w:ascii="Times New Roman" w:hAnsi="Times New Roman" w:cs="Times New Roman"/>
          <w:b w:val="0"/>
          <w:sz w:val="24"/>
          <w:szCs w:val="24"/>
        </w:rPr>
      </w:pPr>
      <w:r>
        <w:rPr>
          <w:rFonts w:ascii="Times New Roman" w:hAnsi="Times New Roman" w:cs="Times New Roman"/>
          <w:b w:val="0"/>
          <w:sz w:val="24"/>
          <w:szCs w:val="24"/>
        </w:rPr>
      </w:r>
      <w:r>
        <w:rPr>
          <w:rFonts w:ascii="Times New Roman" w:hAnsi="Times New Roman" w:cs="Times New Roman"/>
          <w:b w:val="0"/>
          <w:sz w:val="24"/>
          <w:szCs w:val="24"/>
        </w:rPr>
      </w:r>
      <w:r>
        <w:rPr>
          <w:rFonts w:ascii="Times New Roman" w:hAnsi="Times New Roman" w:cs="Times New Roman"/>
          <w:b w:val="0"/>
          <w:sz w:val="24"/>
          <w:szCs w:val="24"/>
        </w:rPr>
      </w:r>
    </w:p>
    <w:p>
      <w:pPr>
        <w:pStyle w:val="908"/>
        <w:ind w:right="0"/>
        <w:jc w:val="center"/>
        <w:widowControl/>
        <w:rPr>
          <w:rFonts w:ascii="Times New Roman" w:hAnsi="Times New Roman" w:cs="Times New Roman"/>
          <w:b w:val="0"/>
          <w:sz w:val="24"/>
          <w:szCs w:val="24"/>
        </w:rPr>
      </w:pPr>
      <w:r>
        <w:rPr>
          <w:rFonts w:ascii="Times New Roman" w:hAnsi="Times New Roman" w:cs="Times New Roman"/>
          <w:b w:val="0"/>
          <w:sz w:val="24"/>
          <w:szCs w:val="24"/>
        </w:rPr>
        <w:t xml:space="preserve">5</w:t>
      </w:r>
      <w:r>
        <w:rPr>
          <w:rFonts w:ascii="Times New Roman" w:hAnsi="Times New Roman" w:cs="Times New Roman"/>
          <w:b w:val="0"/>
          <w:sz w:val="24"/>
          <w:szCs w:val="24"/>
        </w:rPr>
        <w:t xml:space="preserve">. Сроки выполнения работ</w:t>
      </w:r>
      <w:r>
        <w:rPr>
          <w:rFonts w:ascii="Times New Roman" w:hAnsi="Times New Roman" w:cs="Times New Roman"/>
          <w:b w:val="0"/>
          <w:sz w:val="24"/>
          <w:szCs w:val="24"/>
        </w:rPr>
      </w:r>
      <w:r>
        <w:rPr>
          <w:rFonts w:ascii="Times New Roman" w:hAnsi="Times New Roman" w:cs="Times New Roman"/>
          <w:b w:val="0"/>
          <w:sz w:val="24"/>
          <w:szCs w:val="24"/>
        </w:rPr>
      </w:r>
    </w:p>
    <w:p>
      <w:pPr>
        <w:pStyle w:val="908"/>
        <w:ind w:right="0"/>
        <w:jc w:val="both"/>
        <w:widowControl/>
        <w:rPr>
          <w:rFonts w:ascii="Times New Roman" w:hAnsi="Times New Roman" w:cs="Times New Roman"/>
          <w:b w:val="0"/>
          <w:sz w:val="24"/>
          <w:szCs w:val="24"/>
        </w:rPr>
      </w:pPr>
      <w:r>
        <w:rPr>
          <w:rFonts w:ascii="Times New Roman" w:hAnsi="Times New Roman" w:cs="Times New Roman"/>
          <w:b w:val="0"/>
          <w:sz w:val="24"/>
          <w:szCs w:val="24"/>
        </w:rPr>
      </w:r>
      <w:r>
        <w:rPr>
          <w:rFonts w:ascii="Times New Roman" w:hAnsi="Times New Roman" w:cs="Times New Roman"/>
          <w:b w:val="0"/>
          <w:sz w:val="24"/>
          <w:szCs w:val="24"/>
        </w:rPr>
      </w:r>
      <w:r>
        <w:rPr>
          <w:rFonts w:ascii="Times New Roman" w:hAnsi="Times New Roman" w:cs="Times New Roman"/>
          <w:b w:val="0"/>
          <w:sz w:val="24"/>
          <w:szCs w:val="24"/>
        </w:rPr>
      </w:r>
    </w:p>
    <w:p>
      <w:pPr>
        <w:pStyle w:val="908"/>
        <w:ind w:right="0" w:firstLine="709"/>
        <w:jc w:val="both"/>
        <w:widowControl/>
        <w:rPr>
          <w:rFonts w:ascii="Times New Roman" w:hAnsi="Times New Roman" w:cs="Times New Roman"/>
          <w:b w:val="0"/>
          <w:sz w:val="24"/>
          <w:szCs w:val="24"/>
        </w:rPr>
      </w:pPr>
      <w:r>
        <w:rPr>
          <w:rFonts w:ascii="Times New Roman" w:hAnsi="Times New Roman" w:cs="Times New Roman"/>
          <w:b w:val="0"/>
          <w:sz w:val="24"/>
          <w:szCs w:val="24"/>
        </w:rPr>
        <w:t xml:space="preserve">5</w:t>
      </w:r>
      <w:r>
        <w:rPr>
          <w:rFonts w:ascii="Times New Roman" w:hAnsi="Times New Roman" w:cs="Times New Roman"/>
          <w:b w:val="0"/>
          <w:sz w:val="24"/>
          <w:szCs w:val="24"/>
        </w:rPr>
        <w:t xml:space="preserve">.1. Начало оказание </w:t>
      </w:r>
      <w:r>
        <w:rPr>
          <w:rFonts w:ascii="Times New Roman" w:hAnsi="Times New Roman" w:cs="Times New Roman"/>
          <w:b w:val="0"/>
          <w:sz w:val="24"/>
          <w:szCs w:val="24"/>
        </w:rPr>
        <w:t xml:space="preserve">услуг – с даты заключения настоящего Контракта;</w:t>
      </w:r>
      <w:r>
        <w:rPr>
          <w:rFonts w:ascii="Times New Roman" w:hAnsi="Times New Roman" w:cs="Times New Roman"/>
          <w:b w:val="0"/>
          <w:sz w:val="24"/>
          <w:szCs w:val="24"/>
        </w:rPr>
      </w:r>
      <w:r>
        <w:rPr>
          <w:rFonts w:ascii="Times New Roman" w:hAnsi="Times New Roman" w:cs="Times New Roman"/>
          <w:b w:val="0"/>
          <w:sz w:val="24"/>
          <w:szCs w:val="24"/>
        </w:rPr>
      </w:r>
    </w:p>
    <w:p>
      <w:pPr>
        <w:pStyle w:val="908"/>
        <w:ind w:right="0" w:firstLine="709"/>
        <w:jc w:val="both"/>
        <w:widowControl/>
        <w:rPr>
          <w:rFonts w:ascii="Times New Roman" w:hAnsi="Times New Roman" w:cs="Times New Roman"/>
          <w:b w:val="0"/>
          <w:sz w:val="24"/>
          <w:szCs w:val="24"/>
          <w:highlight w:val="white"/>
        </w:rPr>
      </w:pPr>
      <w:r>
        <w:rPr>
          <w:rFonts w:ascii="Times New Roman" w:hAnsi="Times New Roman" w:cs="Times New Roman"/>
          <w:b w:val="0"/>
          <w:sz w:val="24"/>
          <w:szCs w:val="24"/>
        </w:rPr>
        <w:t xml:space="preserve">5</w:t>
      </w:r>
      <w:r>
        <w:rPr>
          <w:rFonts w:ascii="Times New Roman" w:hAnsi="Times New Roman" w:cs="Times New Roman"/>
          <w:b w:val="0"/>
          <w:sz w:val="24"/>
          <w:szCs w:val="24"/>
        </w:rPr>
        <w:t xml:space="preserve">.2. Окончание оказания услуг </w:t>
      </w:r>
      <w:r>
        <w:rPr>
          <w:rFonts w:ascii="Times New Roman" w:hAnsi="Times New Roman" w:cs="Times New Roman"/>
          <w:b w:val="0"/>
          <w:sz w:val="24"/>
          <w:szCs w:val="24"/>
        </w:rPr>
        <w:t xml:space="preserve">– </w:t>
      </w:r>
      <w:r>
        <w:rPr>
          <w:rFonts w:ascii="Times New Roman" w:hAnsi="Times New Roman" w:cs="Times New Roman"/>
          <w:b w:val="0"/>
          <w:sz w:val="24"/>
          <w:szCs w:val="24"/>
          <w:highlight w:val="white"/>
        </w:rPr>
        <w:t xml:space="preserve">не позднее 60 (шестидесяти) календарных дней</w:t>
      </w:r>
      <w:r>
        <w:rPr>
          <w:rFonts w:ascii="Times New Roman" w:hAnsi="Times New Roman" w:cs="Times New Roman"/>
          <w:b w:val="0"/>
          <w:sz w:val="24"/>
          <w:szCs w:val="24"/>
          <w:highlight w:val="white"/>
        </w:rPr>
        <w:t xml:space="preserve">.</w:t>
      </w:r>
      <w:r>
        <w:rPr>
          <w:rFonts w:ascii="Times New Roman" w:hAnsi="Times New Roman" w:cs="Times New Roman"/>
          <w:b w:val="0"/>
          <w:sz w:val="24"/>
          <w:szCs w:val="24"/>
          <w:highlight w:val="white"/>
        </w:rPr>
      </w:r>
      <w:r>
        <w:rPr>
          <w:rFonts w:ascii="Times New Roman" w:hAnsi="Times New Roman" w:cs="Times New Roman"/>
          <w:b w:val="0"/>
          <w:sz w:val="24"/>
          <w:szCs w:val="24"/>
          <w:highlight w:val="white"/>
        </w:rPr>
      </w:r>
    </w:p>
    <w:p>
      <w:pPr>
        <w:jc w:val="both"/>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jc w:val="center"/>
        <w:spacing w:after="0" w:line="240" w:lineRule="auto"/>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lang w:eastAsia="ar-SA"/>
        </w:rPr>
        <w:t xml:space="preserve">6</w:t>
      </w:r>
      <w:r>
        <w:rPr>
          <w:rFonts w:ascii="Times New Roman" w:hAnsi="Times New Roman" w:eastAsia="Times New Roman" w:cs="Times New Roman"/>
          <w:sz w:val="24"/>
          <w:szCs w:val="24"/>
          <w:highlight w:val="white"/>
          <w:lang w:eastAsia="ar-SA"/>
        </w:rPr>
        <w:t xml:space="preserve">. Срок действия </w:t>
      </w:r>
      <w:r>
        <w:rPr>
          <w:rFonts w:ascii="Times New Roman" w:hAnsi="Times New Roman" w:eastAsia="Times New Roman" w:cs="Times New Roman"/>
          <w:sz w:val="24"/>
          <w:szCs w:val="24"/>
          <w:highlight w:val="white"/>
          <w:lang w:eastAsia="ar-SA"/>
        </w:rPr>
        <w:t xml:space="preserve">К</w:t>
      </w:r>
      <w:r>
        <w:rPr>
          <w:rFonts w:ascii="Times New Roman" w:hAnsi="Times New Roman" w:eastAsia="Times New Roman" w:cs="Times New Roman"/>
          <w:sz w:val="24"/>
          <w:szCs w:val="24"/>
          <w:highlight w:val="white"/>
          <w:lang w:eastAsia="ar-SA"/>
        </w:rPr>
        <w:t xml:space="preserve">онтракта</w:t>
      </w:r>
      <w:r>
        <w:rPr>
          <w:rFonts w:ascii="Times New Roman" w:hAnsi="Times New Roman" w:eastAsia="Times New Roman" w:cs="Times New Roman"/>
          <w:sz w:val="24"/>
          <w:szCs w:val="24"/>
          <w:highlight w:val="white"/>
        </w:rPr>
      </w:r>
      <w:r>
        <w:rPr>
          <w:rFonts w:ascii="Times New Roman" w:hAnsi="Times New Roman" w:eastAsia="Times New Roman" w:cs="Times New Roman"/>
          <w:sz w:val="24"/>
          <w:szCs w:val="24"/>
          <w:highlight w:val="white"/>
        </w:rPr>
      </w:r>
    </w:p>
    <w:p>
      <w:pPr>
        <w:jc w:val="center"/>
        <w:spacing w:after="0" w:line="240" w:lineRule="auto"/>
        <w:rPr>
          <w:rFonts w:ascii="Times New Roman" w:hAnsi="Times New Roman" w:eastAsia="Times New Roman" w:cs="Times New Roman"/>
          <w:bCs/>
          <w:sz w:val="24"/>
          <w:szCs w:val="24"/>
          <w:highlight w:val="white"/>
        </w:rPr>
      </w:pPr>
      <w:r>
        <w:rPr>
          <w:rFonts w:ascii="Times New Roman" w:hAnsi="Times New Roman" w:eastAsia="Times New Roman" w:cs="Times New Roman"/>
          <w:bCs/>
          <w:sz w:val="24"/>
          <w:szCs w:val="24"/>
          <w:highlight w:val="white"/>
          <w:lang w:eastAsia="ar-SA"/>
        </w:rPr>
      </w:r>
      <w:r>
        <w:rPr>
          <w:rFonts w:ascii="Times New Roman" w:hAnsi="Times New Roman" w:eastAsia="Times New Roman" w:cs="Times New Roman"/>
          <w:bCs/>
          <w:sz w:val="24"/>
          <w:szCs w:val="24"/>
          <w:highlight w:val="white"/>
        </w:rPr>
      </w:r>
      <w:r>
        <w:rPr>
          <w:rFonts w:ascii="Times New Roman" w:hAnsi="Times New Roman" w:eastAsia="Times New Roman" w:cs="Times New Roman"/>
          <w:bCs/>
          <w:sz w:val="24"/>
          <w:szCs w:val="24"/>
          <w:highlight w:val="white"/>
        </w:rPr>
      </w:r>
    </w:p>
    <w:p>
      <w:pPr>
        <w:ind w:firstLine="709"/>
        <w:jc w:val="both"/>
        <w:spacing w:after="0" w:line="240" w:lineRule="auto"/>
        <w:tabs>
          <w:tab w:val="left" w:pos="1276" w:leader="none"/>
        </w:tabs>
        <w:rPr>
          <w:rFonts w:ascii="Times New Roman" w:hAnsi="Times New Roman"/>
          <w:sz w:val="24"/>
          <w:szCs w:val="24"/>
        </w:rPr>
      </w:pPr>
      <w:r>
        <w:rPr>
          <w:rFonts w:ascii="Times New Roman" w:hAnsi="Times New Roman" w:eastAsia="Times New Roman" w:cs="Times New Roman"/>
          <w:bCs/>
          <w:sz w:val="24"/>
          <w:szCs w:val="24"/>
          <w:highlight w:val="white"/>
          <w:lang w:eastAsia="ru-RU"/>
        </w:rPr>
        <w:t xml:space="preserve">6</w:t>
      </w:r>
      <w:r>
        <w:rPr>
          <w:rFonts w:ascii="Times New Roman" w:hAnsi="Times New Roman" w:eastAsia="Times New Roman" w:cs="Times New Roman"/>
          <w:bCs/>
          <w:sz w:val="24"/>
          <w:szCs w:val="24"/>
          <w:highlight w:val="white"/>
          <w:lang w:eastAsia="ru-RU"/>
        </w:rPr>
        <w:t xml:space="preserve">.1. </w:t>
      </w:r>
      <w:r>
        <w:rPr>
          <w:rFonts w:ascii="Times New Roman" w:hAnsi="Times New Roman"/>
          <w:sz w:val="24"/>
          <w:szCs w:val="24"/>
          <w:highlight w:val="white"/>
        </w:rPr>
        <w:t xml:space="preserve">Срок действия </w:t>
      </w:r>
      <w:r>
        <w:rPr>
          <w:rFonts w:ascii="Times New Roman" w:hAnsi="Times New Roman"/>
          <w:sz w:val="24"/>
          <w:szCs w:val="24"/>
          <w:highlight w:val="white"/>
        </w:rPr>
        <w:t xml:space="preserve">К</w:t>
      </w:r>
      <w:r>
        <w:rPr>
          <w:rFonts w:ascii="Times New Roman" w:hAnsi="Times New Roman"/>
          <w:sz w:val="24"/>
          <w:szCs w:val="24"/>
          <w:highlight w:val="white"/>
        </w:rPr>
        <w:t xml:space="preserve">онтракта: с момента заключения</w:t>
      </w:r>
      <w:r>
        <w:rPr>
          <w:rFonts w:ascii="Times New Roman" w:hAnsi="Times New Roman"/>
          <w:sz w:val="24"/>
          <w:szCs w:val="24"/>
          <w:highlight w:val="white"/>
        </w:rPr>
        <w:t xml:space="preserve"> </w:t>
      </w:r>
      <w:r>
        <w:rPr>
          <w:rFonts w:ascii="Times New Roman" w:hAnsi="Times New Roman"/>
          <w:sz w:val="24"/>
          <w:szCs w:val="24"/>
          <w:highlight w:val="white"/>
        </w:rPr>
        <w:t xml:space="preserve">К</w:t>
      </w:r>
      <w:r>
        <w:rPr>
          <w:rFonts w:ascii="Times New Roman" w:hAnsi="Times New Roman"/>
          <w:sz w:val="24"/>
          <w:szCs w:val="24"/>
          <w:highlight w:val="white"/>
        </w:rPr>
        <w:t xml:space="preserve">онтракта</w:t>
      </w:r>
      <w:r>
        <w:rPr>
          <w:rFonts w:ascii="Times New Roman" w:hAnsi="Times New Roman"/>
          <w:sz w:val="24"/>
          <w:szCs w:val="24"/>
          <w:highlight w:val="white"/>
        </w:rPr>
        <w:t xml:space="preserve"> по </w:t>
      </w:r>
      <w:r>
        <w:rPr>
          <w:rFonts w:ascii="Times New Roman" w:hAnsi="Times New Roman"/>
          <w:sz w:val="24"/>
          <w:szCs w:val="24"/>
          <w:highlight w:val="white"/>
        </w:rPr>
        <w:t xml:space="preserve">31</w:t>
      </w:r>
      <w:r>
        <w:rPr>
          <w:rFonts w:ascii="Times New Roman" w:hAnsi="Times New Roman"/>
          <w:sz w:val="24"/>
          <w:szCs w:val="24"/>
          <w:highlight w:val="white"/>
        </w:rPr>
        <w:t xml:space="preserve">.12</w:t>
      </w:r>
      <w:r>
        <w:rPr>
          <w:rFonts w:ascii="Times New Roman" w:hAnsi="Times New Roman"/>
          <w:sz w:val="24"/>
          <w:szCs w:val="24"/>
          <w:highlight w:val="white"/>
        </w:rPr>
        <w:t xml:space="preserve">.2026</w:t>
      </w:r>
      <w:r>
        <w:rPr>
          <w:rFonts w:ascii="Times New Roman" w:hAnsi="Times New Roman"/>
          <w:sz w:val="24"/>
          <w:szCs w:val="24"/>
          <w:highlight w:val="white"/>
        </w:rPr>
        <w:t xml:space="preserve">. </w:t>
      </w:r>
      <w:r>
        <w:rPr>
          <w:rFonts w:ascii="Times New Roman" w:hAnsi="Times New Roman"/>
          <w:sz w:val="24"/>
          <w:szCs w:val="24"/>
          <w:highlight w:val="white"/>
        </w:rPr>
        <w:t xml:space="preserve">Окончание срока действия Контракта не влечет прекращения неисполненных </w:t>
      </w:r>
      <w:r>
        <w:rPr>
          <w:rFonts w:ascii="Times New Roman" w:hAnsi="Times New Roman"/>
          <w:sz w:val="24"/>
          <w:szCs w:val="24"/>
        </w:rPr>
        <w:t xml:space="preserve">обязательств Сторон по Контракту.</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08"/>
        <w:ind w:right="0"/>
        <w:jc w:val="center"/>
        <w:widowControl/>
        <w:rPr>
          <w:rFonts w:ascii="Times New Roman" w:hAnsi="Times New Roman" w:cs="Times New Roman"/>
          <w:b w:val="0"/>
          <w:sz w:val="24"/>
          <w:szCs w:val="24"/>
        </w:rPr>
      </w:pPr>
      <w:r>
        <w:rPr>
          <w:rFonts w:ascii="Times New Roman" w:hAnsi="Times New Roman" w:cs="Times New Roman"/>
          <w:b w:val="0"/>
          <w:sz w:val="24"/>
          <w:szCs w:val="24"/>
        </w:rPr>
        <w:t xml:space="preserve">7. Порядок выполнения работ</w:t>
      </w:r>
      <w:r>
        <w:rPr>
          <w:rFonts w:ascii="Times New Roman" w:hAnsi="Times New Roman" w:cs="Times New Roman"/>
          <w:b w:val="0"/>
          <w:sz w:val="24"/>
          <w:szCs w:val="24"/>
        </w:rPr>
      </w:r>
      <w:r>
        <w:rPr>
          <w:rFonts w:ascii="Times New Roman" w:hAnsi="Times New Roman" w:cs="Times New Roman"/>
          <w:b w:val="0"/>
          <w:sz w:val="24"/>
          <w:szCs w:val="24"/>
        </w:rPr>
      </w:r>
    </w:p>
    <w:p>
      <w:pPr>
        <w:pStyle w:val="908"/>
        <w:ind w:right="0" w:firstLine="709"/>
        <w:widowControl/>
        <w:rPr>
          <w:rFonts w:ascii="Times New Roman" w:hAnsi="Times New Roman" w:cs="Times New Roman"/>
          <w:b w:val="0"/>
          <w:sz w:val="24"/>
          <w:szCs w:val="24"/>
        </w:rPr>
      </w:pPr>
      <w:r>
        <w:rPr>
          <w:rFonts w:ascii="Times New Roman" w:hAnsi="Times New Roman" w:cs="Times New Roman"/>
          <w:b w:val="0"/>
          <w:sz w:val="24"/>
          <w:szCs w:val="24"/>
        </w:rPr>
      </w:r>
      <w:r>
        <w:rPr>
          <w:rFonts w:ascii="Times New Roman" w:hAnsi="Times New Roman" w:cs="Times New Roman"/>
          <w:b w:val="0"/>
          <w:sz w:val="24"/>
          <w:szCs w:val="24"/>
        </w:rPr>
      </w:r>
      <w:r>
        <w:rPr>
          <w:rFonts w:ascii="Times New Roman" w:hAnsi="Times New Roman" w:cs="Times New Roman"/>
          <w:b w:val="0"/>
          <w:sz w:val="24"/>
          <w:szCs w:val="24"/>
        </w:rPr>
      </w:r>
    </w:p>
    <w:p>
      <w:pPr>
        <w:ind w:firstLine="709"/>
        <w:jc w:val="both"/>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7</w:t>
      </w:r>
      <w:r>
        <w:rPr>
          <w:rFonts w:ascii="Times New Roman" w:hAnsi="Times New Roman" w:cs="Times New Roman"/>
          <w:sz w:val="24"/>
          <w:szCs w:val="24"/>
        </w:rPr>
        <w:t xml:space="preserve">.1. Выполнение работ осуществляется силами и средствами Исполнителя </w:t>
      </w:r>
      <w:r>
        <w:rPr>
          <w:rFonts w:ascii="Times New Roman" w:hAnsi="Times New Roman" w:cs="Times New Roman"/>
          <w:sz w:val="24"/>
          <w:szCs w:val="24"/>
        </w:rPr>
        <w:t xml:space="preserve">в соответствии с Техническим заданием.</w:t>
      </w:r>
      <w:r>
        <w:rPr>
          <w:rFonts w:ascii="Times New Roman" w:hAnsi="Times New Roman" w:cs="Times New Roman"/>
          <w:b/>
          <w:sz w:val="24"/>
          <w:szCs w:val="24"/>
        </w:rPr>
      </w:r>
      <w:r>
        <w:rPr>
          <w:rFonts w:ascii="Times New Roman" w:hAnsi="Times New Roman" w:cs="Times New Roman"/>
          <w:b/>
          <w:sz w:val="24"/>
          <w:szCs w:val="24"/>
        </w:rPr>
      </w:r>
    </w:p>
    <w:p>
      <w:pPr>
        <w:pStyle w:val="908"/>
        <w:ind w:right="0" w:firstLine="709"/>
        <w:jc w:val="both"/>
        <w:widowControl/>
        <w:rPr>
          <w:rStyle w:val="914"/>
          <w:b w:val="0"/>
          <w:sz w:val="24"/>
          <w:szCs w:val="24"/>
        </w:rPr>
      </w:pPr>
      <w:r>
        <w:rPr>
          <w:rStyle w:val="914"/>
          <w:b w:val="0"/>
          <w:sz w:val="24"/>
          <w:szCs w:val="24"/>
        </w:rPr>
        <w:t xml:space="preserve">7</w:t>
      </w:r>
      <w:r>
        <w:rPr>
          <w:rStyle w:val="914"/>
          <w:b w:val="0"/>
          <w:sz w:val="24"/>
          <w:szCs w:val="24"/>
        </w:rPr>
        <w:t xml:space="preserve">.2</w:t>
      </w:r>
      <w:r>
        <w:rPr>
          <w:rStyle w:val="914"/>
          <w:b w:val="0"/>
          <w:sz w:val="24"/>
          <w:szCs w:val="24"/>
        </w:rPr>
        <w:t xml:space="preserve">. По факту выполнения работ</w:t>
      </w:r>
      <w:r>
        <w:rPr>
          <w:rStyle w:val="914"/>
          <w:b w:val="0"/>
          <w:sz w:val="24"/>
          <w:szCs w:val="24"/>
        </w:rPr>
        <w:t xml:space="preserve"> И</w:t>
      </w:r>
      <w:r>
        <w:rPr>
          <w:rStyle w:val="914"/>
          <w:b w:val="0"/>
          <w:sz w:val="24"/>
          <w:szCs w:val="24"/>
        </w:rPr>
        <w:t xml:space="preserve">с</w:t>
      </w:r>
      <w:r>
        <w:rPr>
          <w:rStyle w:val="914"/>
          <w:b w:val="0"/>
          <w:sz w:val="24"/>
          <w:szCs w:val="24"/>
        </w:rPr>
        <w:t xml:space="preserve">полнитель представляет на подпись Заказчику Акт </w:t>
      </w:r>
      <w:r>
        <w:rPr>
          <w:rStyle w:val="914"/>
          <w:b w:val="0"/>
          <w:sz w:val="24"/>
          <w:szCs w:val="24"/>
        </w:rPr>
        <w:t xml:space="preserve">приемки товаров, работ, услуг</w:t>
      </w:r>
      <w:r>
        <w:rPr>
          <w:rStyle w:val="914"/>
          <w:b w:val="0"/>
          <w:sz w:val="24"/>
          <w:szCs w:val="24"/>
        </w:rPr>
        <w:t xml:space="preserve">.</w:t>
      </w:r>
      <w:r>
        <w:rPr>
          <w:rStyle w:val="914"/>
          <w:b w:val="0"/>
          <w:sz w:val="24"/>
          <w:szCs w:val="24"/>
        </w:rPr>
      </w:r>
      <w:r>
        <w:rPr>
          <w:rStyle w:val="914"/>
          <w:b w:val="0"/>
          <w:sz w:val="24"/>
          <w:szCs w:val="24"/>
        </w:rPr>
      </w:r>
    </w:p>
    <w:p>
      <w:pPr>
        <w:pStyle w:val="908"/>
        <w:ind w:right="0" w:firstLine="709"/>
        <w:jc w:val="both"/>
        <w:widowControl/>
        <w:rPr>
          <w:rFonts w:ascii="Times New Roman" w:hAnsi="Times New Roman" w:cs="Times New Roman"/>
          <w:sz w:val="24"/>
          <w:szCs w:val="24"/>
        </w:rPr>
      </w:pPr>
      <w:r>
        <w:rPr>
          <w:rStyle w:val="914"/>
          <w:b w:val="0"/>
          <w:sz w:val="24"/>
          <w:szCs w:val="24"/>
        </w:rPr>
        <w:t xml:space="preserve">Датой сдачи выполненных работ </w:t>
      </w:r>
      <w:bookmarkStart w:id="3" w:name="_GoBack"/>
      <w:r/>
      <w:bookmarkEnd w:id="3"/>
      <w:r>
        <w:rPr>
          <w:rStyle w:val="914"/>
          <w:b w:val="0"/>
          <w:sz w:val="24"/>
          <w:szCs w:val="24"/>
        </w:rPr>
        <w:t xml:space="preserve">считается дата подписания Заказчиком данного Акта.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7</w:t>
      </w:r>
      <w:r>
        <w:rPr>
          <w:rFonts w:ascii="Times New Roman" w:hAnsi="Times New Roman" w:cs="Times New Roman"/>
          <w:sz w:val="24"/>
          <w:szCs w:val="24"/>
        </w:rPr>
        <w:t xml:space="preserve">.3</w:t>
      </w:r>
      <w:r>
        <w:rPr>
          <w:rFonts w:ascii="Times New Roman" w:hAnsi="Times New Roman" w:cs="Times New Roman"/>
          <w:sz w:val="24"/>
          <w:szCs w:val="24"/>
        </w:rPr>
        <w:t xml:space="preserve">. За 1 день до окончания срока выполнения работ Исполнитель обязан в письменной форме уведомить Заказчика о готовности выполненных работ к сдаче.</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7</w:t>
      </w:r>
      <w:r>
        <w:rPr>
          <w:rFonts w:ascii="Times New Roman" w:hAnsi="Times New Roman" w:cs="Times New Roman"/>
          <w:sz w:val="24"/>
          <w:szCs w:val="24"/>
        </w:rPr>
        <w:t xml:space="preserve">.4</w:t>
      </w:r>
      <w:r>
        <w:rPr>
          <w:rFonts w:ascii="Times New Roman" w:hAnsi="Times New Roman" w:cs="Times New Roman"/>
          <w:sz w:val="24"/>
          <w:szCs w:val="24"/>
        </w:rPr>
        <w:t xml:space="preserve">. Заказчик в течение </w:t>
      </w:r>
      <w:r>
        <w:rPr>
          <w:rFonts w:ascii="Times New Roman" w:hAnsi="Times New Roman" w:cs="Times New Roman"/>
          <w:sz w:val="24"/>
          <w:szCs w:val="24"/>
        </w:rPr>
        <w:t xml:space="preserve">5 рабочих</w:t>
      </w:r>
      <w:r>
        <w:rPr>
          <w:rFonts w:ascii="Times New Roman" w:hAnsi="Times New Roman" w:cs="Times New Roman"/>
          <w:sz w:val="24"/>
          <w:szCs w:val="24"/>
        </w:rPr>
        <w:t xml:space="preserve"> дней со дня получения отчетных документов осуществляет проверку выполненных Исполнителем работ по Контракту на предмет соответствия их требованиям и условиям Контракта, принимает выполненный работы, </w:t>
      </w:r>
      <w:r>
        <w:rPr>
          <w:rFonts w:ascii="Times New Roman" w:hAnsi="Times New Roman" w:cs="Times New Roman"/>
          <w:sz w:val="24"/>
          <w:szCs w:val="24"/>
        </w:rPr>
        <w:t xml:space="preserve">подписывает документ о приемке </w:t>
      </w:r>
      <w:r>
        <w:rPr>
          <w:rFonts w:ascii="Times New Roman" w:hAnsi="Times New Roman" w:cs="Times New Roman"/>
          <w:sz w:val="24"/>
          <w:szCs w:val="24"/>
        </w:rPr>
        <w:t xml:space="preserve">или отказывает в приемке, направляя мотивированный отказ.</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7</w:t>
      </w:r>
      <w:r>
        <w:rPr>
          <w:rFonts w:ascii="Times New Roman" w:hAnsi="Times New Roman" w:cs="Times New Roman"/>
          <w:sz w:val="24"/>
          <w:szCs w:val="24"/>
        </w:rPr>
        <w:t xml:space="preserve">.5.</w:t>
      </w:r>
      <w:r>
        <w:rPr>
          <w:rFonts w:ascii="Times New Roman" w:hAnsi="Times New Roman" w:cs="Times New Roman"/>
          <w:sz w:val="24"/>
          <w:szCs w:val="24"/>
        </w:rPr>
        <w:t xml:space="preserve"> </w:t>
      </w:r>
      <w:r>
        <w:rPr>
          <w:rFonts w:ascii="Times New Roman" w:hAnsi="Times New Roman" w:cs="Times New Roman"/>
          <w:sz w:val="24"/>
          <w:szCs w:val="24"/>
        </w:rPr>
        <w:t xml:space="preserve">Для проверки результатов выполненных работ в части их соответствия условиям Контракта Заказчи</w:t>
      </w:r>
      <w:r>
        <w:rPr>
          <w:rFonts w:ascii="Times New Roman" w:hAnsi="Times New Roman" w:cs="Times New Roman"/>
          <w:sz w:val="24"/>
          <w:szCs w:val="24"/>
        </w:rPr>
        <w:t xml:space="preserve">к </w:t>
      </w:r>
      <w:r>
        <w:rPr>
          <w:rFonts w:ascii="Times New Roman" w:hAnsi="Times New Roman" w:cs="Times New Roman"/>
          <w:sz w:val="24"/>
          <w:szCs w:val="24"/>
        </w:rPr>
        <w:t xml:space="preserve">проводит экспертизу. Экспертиза результатов выполненных работ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20" w:tooltip="consultantplus://offline/ref=19EDA52C0FA6A1B09D01174C61E4F4E0774D8860AE4B67028C6F66BA32A672E475B51FFFD1B3863D4EB56E11D4JBY5F" w:history="1">
        <w:r>
          <w:rPr>
            <w:rFonts w:ascii="Times New Roman" w:hAnsi="Times New Roman" w:cs="Times New Roman"/>
            <w:sz w:val="24"/>
            <w:szCs w:val="24"/>
          </w:rPr>
          <w:t xml:space="preserve">законом</w:t>
        </w:r>
      </w:hyperlink>
      <w:r>
        <w:rPr>
          <w:rFonts w:ascii="Times New Roman" w:hAnsi="Times New Roman" w:cs="Times New Roman"/>
          <w:sz w:val="24"/>
          <w:szCs w:val="24"/>
        </w:rPr>
        <w:t xml:space="preserve"> № 44-ФЗ.</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7</w:t>
      </w:r>
      <w:r>
        <w:rPr>
          <w:rFonts w:ascii="Times New Roman" w:hAnsi="Times New Roman" w:cs="Times New Roman"/>
          <w:sz w:val="24"/>
          <w:szCs w:val="24"/>
        </w:rPr>
        <w:t xml:space="preserve">.6</w:t>
      </w:r>
      <w:r>
        <w:rPr>
          <w:rFonts w:ascii="Times New Roman" w:hAnsi="Times New Roman" w:cs="Times New Roman"/>
          <w:sz w:val="24"/>
          <w:szCs w:val="24"/>
        </w:rPr>
        <w:t xml:space="preserve">. В случае отказа Заказчика от приемки работ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sz w:val="24"/>
          <w:szCs w:val="24"/>
        </w:rPr>
      </w:pPr>
      <w:r>
        <w:rPr>
          <w:rFonts w:ascii="Times New Roman" w:hAnsi="Times New Roman" w:cs="Times New Roman"/>
          <w:sz w:val="24"/>
          <w:szCs w:val="24"/>
        </w:rPr>
        <w:t xml:space="preserve">7</w:t>
      </w:r>
      <w:r>
        <w:rPr>
          <w:rFonts w:ascii="Times New Roman" w:hAnsi="Times New Roman" w:cs="Times New Roman"/>
          <w:sz w:val="24"/>
          <w:szCs w:val="24"/>
        </w:rPr>
        <w:t xml:space="preserve">.7</w:t>
      </w:r>
      <w:r>
        <w:rPr>
          <w:rFonts w:ascii="Times New Roman" w:hAnsi="Times New Roman" w:cs="Times New Roman"/>
          <w:sz w:val="24"/>
          <w:szCs w:val="24"/>
        </w:rPr>
        <w:t xml:space="preserve">. Выявленные недостатки устраняются Исполнителем за свой счет</w:t>
      </w:r>
      <w:r>
        <w:rPr>
          <w:sz w:val="24"/>
          <w:szCs w:val="24"/>
        </w:rPr>
        <w:t xml:space="preserve">.</w:t>
      </w:r>
      <w:r>
        <w:rPr>
          <w:sz w:val="24"/>
          <w:szCs w:val="24"/>
        </w:rPr>
      </w:r>
      <w:r>
        <w:rPr>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line="240" w:lineRule="auto"/>
        <w:tabs>
          <w:tab w:val="left" w:pos="0" w:leader="none"/>
        </w:tabs>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8</w:t>
      </w:r>
      <w:r>
        <w:rPr>
          <w:rFonts w:ascii="Times New Roman" w:hAnsi="Times New Roman" w:eastAsia="Times New Roman" w:cs="Times New Roman"/>
          <w:sz w:val="24"/>
          <w:szCs w:val="24"/>
          <w:lang w:eastAsia="ar-SA"/>
        </w:rPr>
        <w:t xml:space="preserve">. Порядок сдачи-приемки </w:t>
      </w:r>
      <w:r>
        <w:rPr>
          <w:rFonts w:ascii="Times New Roman" w:hAnsi="Times New Roman" w:eastAsia="Times New Roman" w:cs="Times New Roman"/>
          <w:sz w:val="24"/>
          <w:szCs w:val="24"/>
          <w:lang w:eastAsia="ar-SA"/>
        </w:rPr>
        <w:t xml:space="preserve">выполненных работ</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tabs>
          <w:tab w:val="left" w:pos="0" w:leader="none"/>
        </w:tabs>
        <w:rPr>
          <w:rFonts w:ascii="Times New Roman" w:hAnsi="Times New Roman" w:eastAsia="Times New Roman" w:cs="Times New Roman"/>
          <w:sz w:val="24"/>
          <w:szCs w:val="24"/>
          <w:highlight w:val="yellow"/>
          <w:lang w:eastAsia="ar-SA"/>
        </w:rPr>
      </w:pPr>
      <w:r>
        <w:rPr>
          <w:rFonts w:ascii="Times New Roman" w:hAnsi="Times New Roman" w:eastAsia="Times New Roman" w:cs="Times New Roman"/>
          <w:sz w:val="24"/>
          <w:szCs w:val="24"/>
          <w:highlight w:val="yellow"/>
          <w:lang w:eastAsia="ar-SA"/>
        </w:rPr>
      </w:r>
      <w:r>
        <w:rPr>
          <w:rFonts w:ascii="Times New Roman" w:hAnsi="Times New Roman" w:eastAsia="Times New Roman" w:cs="Times New Roman"/>
          <w:sz w:val="24"/>
          <w:szCs w:val="24"/>
          <w:highlight w:val="yellow"/>
          <w:lang w:eastAsia="ar-SA"/>
        </w:rPr>
      </w:r>
      <w:r>
        <w:rPr>
          <w:rFonts w:ascii="Times New Roman" w:hAnsi="Times New Roman" w:eastAsia="Times New Roman" w:cs="Times New Roman"/>
          <w:sz w:val="24"/>
          <w:szCs w:val="24"/>
          <w:highlight w:val="yellow"/>
          <w:lang w:eastAsia="ar-SA"/>
        </w:rPr>
      </w:r>
    </w:p>
    <w:p>
      <w:pPr>
        <w:ind w:firstLine="709"/>
        <w:jc w:val="both"/>
        <w:spacing w:after="0"/>
        <w:rPr>
          <w:sz w:val="24"/>
          <w:szCs w:val="24"/>
        </w:rPr>
      </w:pPr>
      <w:r>
        <w:rPr>
          <w:rFonts w:ascii="Times New Roman" w:hAnsi="Times New Roman" w:eastAsia="Arial" w:cs="Times New Roman"/>
          <w:sz w:val="24"/>
          <w:szCs w:val="24"/>
          <w:lang w:eastAsia="ar-SA"/>
        </w:rPr>
        <w:t xml:space="preserve">8</w:t>
      </w:r>
      <w:r>
        <w:rPr>
          <w:rFonts w:ascii="Times New Roman" w:hAnsi="Times New Roman" w:eastAsia="Arial" w:cs="Times New Roman"/>
          <w:sz w:val="24"/>
          <w:szCs w:val="24"/>
          <w:lang w:eastAsia="ar-SA"/>
        </w:rPr>
        <w:t xml:space="preserve">.1. </w:t>
      </w:r>
      <w:r>
        <w:rPr>
          <w:rFonts w:ascii="Times New Roman" w:hAnsi="Times New Roman" w:cs="Times New Roman"/>
          <w:sz w:val="24"/>
          <w:szCs w:val="24"/>
        </w:rPr>
        <w:t xml:space="preserve">При исполнении контракта Исполнитель передает документы о приемке в соответствии с требованиями </w:t>
      </w:r>
      <w:r>
        <w:rPr>
          <w:rFonts w:ascii="Times New Roman" w:hAnsi="Times New Roman" w:cs="Times New Roman"/>
          <w:sz w:val="24"/>
          <w:szCs w:val="24"/>
        </w:rPr>
        <w:t xml:space="preserve">Федерального закона №</w:t>
      </w:r>
      <w:r>
        <w:rPr>
          <w:rFonts w:ascii="Times New Roman" w:hAnsi="Times New Roman" w:cs="Times New Roman"/>
          <w:sz w:val="24"/>
          <w:szCs w:val="24"/>
        </w:rPr>
        <w:t xml:space="preserve"> </w:t>
      </w:r>
      <w:r>
        <w:rPr>
          <w:rFonts w:ascii="Times New Roman" w:hAnsi="Times New Roman" w:cs="Times New Roman"/>
          <w:sz w:val="24"/>
          <w:szCs w:val="24"/>
        </w:rPr>
        <w:t xml:space="preserve">44-ФЗ, а именно</w:t>
      </w:r>
      <w:r>
        <w:rPr>
          <w:rFonts w:ascii="Times New Roman" w:hAnsi="Times New Roman" w:cs="Times New Roman"/>
          <w:sz w:val="24"/>
          <w:szCs w:val="24"/>
        </w:rPr>
        <w:t xml:space="preserve">: </w:t>
      </w:r>
      <w:r>
        <w:rPr>
          <w:rFonts w:ascii="Times New Roman" w:hAnsi="Times New Roman" w:eastAsia="Times New Roman" w:cs="Times New Roman"/>
          <w:sz w:val="24"/>
          <w:szCs w:val="24"/>
          <w:lang w:eastAsia="ru-RU"/>
        </w:rPr>
        <w:t xml:space="preserve">не позднее 5 рабочих дней </w:t>
      </w:r>
      <w:r>
        <w:rPr>
          <w:rFonts w:ascii="Times New Roman" w:hAnsi="Times New Roman" w:eastAsia="Times New Roman" w:cs="Times New Roman"/>
          <w:sz w:val="24"/>
          <w:szCs w:val="24"/>
          <w:lang w:eastAsia="ru-RU"/>
        </w:rPr>
        <w:t xml:space="preserve">с момента выполнения работы</w:t>
      </w:r>
      <w:r>
        <w:rPr>
          <w:sz w:val="24"/>
          <w:szCs w:val="24"/>
        </w:rPr>
        <w:t xml:space="preserve">.</w:t>
      </w:r>
      <w:r>
        <w:rPr>
          <w:sz w:val="24"/>
          <w:szCs w:val="24"/>
        </w:rPr>
      </w:r>
      <w:r>
        <w:rPr>
          <w:sz w:val="24"/>
          <w:szCs w:val="24"/>
        </w:rPr>
      </w:r>
    </w:p>
    <w:p>
      <w:pPr>
        <w:pStyle w:val="906"/>
        <w:ind w:firstLine="709"/>
        <w:rPr>
          <w:rFonts w:ascii="Times New Roman" w:hAnsi="Times New Roman"/>
          <w:sz w:val="24"/>
          <w:szCs w:val="24"/>
        </w:rPr>
      </w:pPr>
      <w:r>
        <w:rPr>
          <w:rFonts w:ascii="Times New Roman" w:hAnsi="Times New Roman"/>
          <w:sz w:val="24"/>
          <w:szCs w:val="24"/>
        </w:rPr>
        <w:t xml:space="preserve"> Сда</w:t>
      </w:r>
      <w:r>
        <w:rPr>
          <w:rFonts w:ascii="Times New Roman" w:hAnsi="Times New Roman"/>
          <w:sz w:val="24"/>
          <w:szCs w:val="24"/>
        </w:rPr>
        <w:t xml:space="preserve">ча результатов выполненных работ Исполнителем и их приемка Заказчиком производится в соответствии с гражданским законодательством и оформляется Актом, подписываемым всеми Сторонами.</w:t>
      </w:r>
      <w:r>
        <w:rPr>
          <w:rFonts w:ascii="Times New Roman" w:hAnsi="Times New Roman"/>
          <w:sz w:val="24"/>
          <w:szCs w:val="24"/>
        </w:rPr>
      </w:r>
      <w:r>
        <w:rPr>
          <w:rFonts w:ascii="Times New Roman" w:hAnsi="Times New Roman"/>
          <w:sz w:val="24"/>
          <w:szCs w:val="24"/>
        </w:rPr>
      </w:r>
    </w:p>
    <w:p>
      <w:pPr>
        <w:pStyle w:val="904"/>
        <w:ind w:firstLine="709"/>
        <w:jc w:val="both"/>
        <w:rPr>
          <w:rFonts w:ascii="Times New Roman" w:hAnsi="Times New Roman" w:eastAsia="Times New Roman" w:cs="Times New Roman"/>
          <w:sz w:val="24"/>
          <w:szCs w:val="24"/>
          <w:lang w:eastAsia="ru-RU"/>
        </w:rPr>
      </w:pPr>
      <w:r>
        <w:rPr>
          <w:rFonts w:ascii="Times New Roman" w:hAnsi="Times New Roman"/>
          <w:sz w:val="24"/>
          <w:szCs w:val="24"/>
        </w:rPr>
        <w:t xml:space="preserve">Заказчик должен принять работы по количеству, качеству и объему после получения им сообщения Исполнителя о готовности к их сдаче</w:t>
      </w:r>
      <w:r>
        <w:rPr>
          <w:rFonts w:ascii="Times New Roman" w:hAnsi="Times New Roman"/>
          <w:sz w:val="24"/>
          <w:szCs w:val="24"/>
        </w:rPr>
        <w:t xml:space="preserve">.</w:t>
      </w:r>
      <w:r>
        <w:rPr>
          <w:rFonts w:ascii="Times New Roman" w:hAnsi="Times New Roman" w:eastAsia="Times New Roman" w:cs="Times New Roman"/>
          <w:sz w:val="24"/>
          <w:szCs w:val="24"/>
          <w:lang w:eastAsia="ru-RU"/>
        </w:rPr>
        <w:t xml:space="preserve"> Исполнитель </w:t>
      </w:r>
      <w:r>
        <w:rPr>
          <w:rFonts w:ascii="Times New Roman" w:hAnsi="Times New Roman" w:eastAsia="Times New Roman" w:cs="Times New Roman"/>
          <w:sz w:val="24"/>
          <w:szCs w:val="24"/>
          <w:lang w:eastAsia="ru-RU"/>
        </w:rPr>
        <w:t xml:space="preserve">вправе</w:t>
      </w:r>
      <w:r>
        <w:rPr>
          <w:rFonts w:ascii="Times New Roman" w:hAnsi="Times New Roman" w:eastAsia="Times New Roman" w:cs="Times New Roman"/>
          <w:sz w:val="24"/>
          <w:szCs w:val="24"/>
          <w:lang w:eastAsia="ru-RU"/>
        </w:rPr>
        <w:t xml:space="preserve"> уведомить Заказчика по телефону и/или электронной почте, указанных в разделе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Место нахождения, банковские реквизиты, контактные данные Сторон</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Контракта</w:t>
      </w:r>
      <w:r>
        <w:rPr>
          <w:rFonts w:ascii="Times New Roman" w:hAnsi="Times New Roman" w:eastAsia="Times New Roman" w:cs="Times New Roman"/>
          <w:sz w:val="24"/>
          <w:szCs w:val="24"/>
          <w:lang w:eastAsia="ru-RU"/>
        </w:rPr>
        <w:t xml:space="preserve"> для исключения спорных ситуаций с Заказчиком.</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4"/>
        <w:ind w:firstLine="709"/>
        <w:jc w:val="both"/>
        <w:rPr>
          <w:rFonts w:ascii="Times New Roman" w:hAnsi="Times New Roman" w:cs="Times New Roman"/>
          <w:sz w:val="24"/>
          <w:szCs w:val="24"/>
        </w:rPr>
      </w:pPr>
      <w:r>
        <w:rPr>
          <w:rFonts w:ascii="Times New Roman" w:hAnsi="Times New Roman" w:cs="Times New Roman"/>
          <w:sz w:val="24"/>
          <w:szCs w:val="24"/>
        </w:rPr>
        <w:t xml:space="preserve">К документу о приемке </w:t>
      </w:r>
      <w:r>
        <w:rPr>
          <w:rFonts w:ascii="Times New Roman" w:hAnsi="Times New Roman" w:eastAsia="Times New Roman" w:cs="Times New Roman"/>
          <w:sz w:val="24"/>
          <w:szCs w:val="24"/>
          <w:lang w:eastAsia="ru-RU"/>
        </w:rPr>
        <w:t xml:space="preserve">могут прилагаться документы, которые считаются его неотъемлемой частью</w:t>
      </w: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pStyle w:val="904"/>
        <w:ind w:firstLine="709"/>
        <w:jc w:val="both"/>
        <w:rPr>
          <w:rFonts w:ascii="Times New Roman" w:hAnsi="Times New Roman" w:cs="Times New Roman"/>
          <w:sz w:val="24"/>
          <w:szCs w:val="24"/>
        </w:rPr>
      </w:pPr>
      <w:r>
        <w:rPr>
          <w:rFonts w:ascii="Times New Roman" w:hAnsi="Times New Roman" w:cs="Times New Roman"/>
          <w:sz w:val="24"/>
          <w:szCs w:val="24"/>
        </w:rPr>
        <w:t xml:space="preserve">Датой поступления Заказчику документа о приемке считается дата поступления такого документа в адрес заказчика в соответствии с часовой зоной, в которой расположен Заказчик.</w:t>
      </w:r>
      <w:r>
        <w:rPr>
          <w:rFonts w:ascii="Times New Roman" w:hAnsi="Times New Roman" w:cs="Times New Roman"/>
          <w:sz w:val="24"/>
          <w:szCs w:val="24"/>
        </w:rPr>
      </w:r>
      <w:r>
        <w:rPr>
          <w:rFonts w:ascii="Times New Roman" w:hAnsi="Times New Roman" w:cs="Times New Roman"/>
          <w:sz w:val="24"/>
          <w:szCs w:val="24"/>
        </w:rPr>
      </w:r>
    </w:p>
    <w:p>
      <w:pPr>
        <w:pStyle w:val="904"/>
        <w:ind w:firstLine="709"/>
        <w:jc w:val="both"/>
        <w:rPr>
          <w:rFonts w:ascii="Times New Roman" w:hAnsi="Times New Roman" w:cs="Times New Roman"/>
          <w:sz w:val="24"/>
          <w:szCs w:val="24"/>
          <w14:ligatures w14:val="none"/>
        </w:rPr>
      </w:pPr>
      <w:r>
        <w:rPr>
          <w:rFonts w:ascii="Times New Roman" w:hAnsi="Times New Roman" w:cs="Times New Roman"/>
          <w:sz w:val="24"/>
          <w:szCs w:val="24"/>
        </w:rPr>
        <w:t xml:space="preserve">8</w:t>
      </w:r>
      <w:r>
        <w:rPr>
          <w:rFonts w:ascii="Times New Roman" w:hAnsi="Times New Roman" w:cs="Times New Roman"/>
          <w:sz w:val="24"/>
          <w:szCs w:val="24"/>
        </w:rPr>
        <w:t xml:space="preserve">.2.</w:t>
      </w:r>
      <w:r>
        <w:rPr>
          <w:rFonts w:ascii="Times New Roman" w:hAnsi="Times New Roman" w:cs="Times New Roman"/>
          <w:sz w:val="24"/>
          <w:szCs w:val="24"/>
        </w:rPr>
        <w:t xml:space="preserve"> </w:t>
      </w:r>
      <w:r>
        <w:rPr>
          <w:rFonts w:ascii="Times New Roman" w:hAnsi="Times New Roman" w:cs="Times New Roman"/>
          <w:sz w:val="24"/>
          <w:szCs w:val="24"/>
        </w:rPr>
        <w:t xml:space="preserve">В течение </w:t>
      </w:r>
      <w:r>
        <w:rPr>
          <w:rFonts w:ascii="Times New Roman" w:hAnsi="Times New Roman" w:cs="Times New Roman"/>
          <w:sz w:val="24"/>
          <w:szCs w:val="24"/>
        </w:rPr>
        <w:t xml:space="preserve">пяти</w:t>
      </w:r>
      <w:r>
        <w:rPr>
          <w:rFonts w:ascii="Times New Roman" w:hAnsi="Times New Roman" w:cs="Times New Roman"/>
          <w:sz w:val="24"/>
          <w:szCs w:val="24"/>
        </w:rPr>
        <w:t xml:space="preserve"> рабочих дней с даты выполнения работ, но</w:t>
      </w:r>
      <w:r>
        <w:rPr>
          <w:rFonts w:ascii="PT Astra Serif" w:hAnsi="PT Astra Serif"/>
          <w:sz w:val="24"/>
          <w:szCs w:val="24"/>
        </w:rPr>
        <w:t xml:space="preserve"> </w:t>
      </w:r>
      <w:r>
        <w:rPr>
          <w:rFonts w:ascii="Times New Roman" w:hAnsi="Times New Roman" w:cs="Times New Roman"/>
          <w:sz w:val="24"/>
          <w:szCs w:val="24"/>
        </w:rPr>
        <w:t xml:space="preserve">не позднее двадцати рабочих дней, следующих за днем поступления документа о приемке, Заказчик осуществляет одно из следующих действий:</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pStyle w:val="904"/>
        <w:ind w:firstLine="709"/>
        <w:jc w:val="both"/>
        <w:rPr>
          <w:rFonts w:ascii="Times New Roman" w:hAnsi="Times New Roman" w:cs="Times New Roman"/>
          <w:sz w:val="24"/>
          <w:szCs w:val="24"/>
        </w:rPr>
      </w:pPr>
      <w:r>
        <w:rPr>
          <w:rFonts w:ascii="Times New Roman" w:hAnsi="Times New Roman" w:cs="Times New Roman"/>
          <w:sz w:val="24"/>
          <w:szCs w:val="24"/>
        </w:rPr>
        <w:t xml:space="preserve">а) подписывает документ о приемке;</w:t>
      </w:r>
      <w:r>
        <w:rPr>
          <w:rFonts w:ascii="Times New Roman" w:hAnsi="Times New Roman" w:cs="Times New Roman"/>
          <w:sz w:val="24"/>
          <w:szCs w:val="24"/>
        </w:rPr>
      </w:r>
      <w:r>
        <w:rPr>
          <w:rFonts w:ascii="Times New Roman" w:hAnsi="Times New Roman" w:cs="Times New Roman"/>
          <w:sz w:val="24"/>
          <w:szCs w:val="24"/>
        </w:rPr>
      </w:r>
    </w:p>
    <w:p>
      <w:pPr>
        <w:pStyle w:val="904"/>
        <w:ind w:firstLine="709"/>
        <w:jc w:val="both"/>
        <w:rPr>
          <w:rFonts w:ascii="Times New Roman" w:hAnsi="Times New Roman" w:cs="Times New Roman"/>
          <w:sz w:val="24"/>
          <w:szCs w:val="24"/>
        </w:rPr>
      </w:pPr>
      <w:r>
        <w:rPr>
          <w:rFonts w:ascii="Times New Roman" w:hAnsi="Times New Roman" w:cs="Times New Roman"/>
          <w:sz w:val="24"/>
          <w:szCs w:val="24"/>
        </w:rPr>
        <w:t xml:space="preserve">б) формирует мотивированный отказ от подписания документа о приемке с указанием причин такого отказа.</w:t>
      </w:r>
      <w:r>
        <w:rPr>
          <w:rFonts w:ascii="Times New Roman" w:hAnsi="Times New Roman" w:cs="Times New Roman"/>
          <w:sz w:val="24"/>
          <w:szCs w:val="24"/>
        </w:rPr>
      </w:r>
      <w:r>
        <w:rPr>
          <w:rFonts w:ascii="Times New Roman" w:hAnsi="Times New Roman" w:cs="Times New Roman"/>
          <w:sz w:val="24"/>
          <w:szCs w:val="24"/>
        </w:rPr>
      </w:r>
    </w:p>
    <w:p>
      <w:pPr>
        <w:pStyle w:val="901"/>
        <w:contextualSpacing/>
        <w:ind w:firstLine="709"/>
        <w:tabs>
          <w:tab w:val="left" w:pos="1080" w:leader="none"/>
        </w:tabs>
        <w:rPr>
          <w:rFonts w:ascii="Times New Roman" w:hAnsi="Times New Roman" w:eastAsia="Arial" w:cs="Times New Roman"/>
          <w:sz w:val="24"/>
          <w:szCs w:val="24"/>
        </w:rPr>
      </w:pPr>
      <w:r>
        <w:rPr>
          <w:rStyle w:val="900"/>
          <w:rFonts w:ascii="Times New Roman" w:hAnsi="Times New Roman" w:eastAsia="Arial" w:cs="Times New Roman"/>
          <w:sz w:val="24"/>
          <w:szCs w:val="24"/>
        </w:rPr>
        <w:t xml:space="preserve">8</w:t>
      </w:r>
      <w:r>
        <w:rPr>
          <w:rStyle w:val="900"/>
          <w:rFonts w:ascii="Times New Roman" w:hAnsi="Times New Roman" w:eastAsia="Arial" w:cs="Times New Roman"/>
          <w:sz w:val="24"/>
          <w:szCs w:val="24"/>
        </w:rPr>
        <w:t xml:space="preserve">.3. </w:t>
      </w:r>
      <w:r>
        <w:rPr>
          <w:szCs w:val="24"/>
          <w:lang w:eastAsia="ru-RU"/>
        </w:rPr>
        <w:t xml:space="preserve">Датой приемки выполненных работ считается дата поступления документа о приемке, подписанного Заказчиком</w:t>
      </w:r>
      <w:r>
        <w:rPr>
          <w:rFonts w:ascii="Times New Roman" w:hAnsi="Times New Roman" w:eastAsia="Arial" w:cs="Times New Roman"/>
          <w:sz w:val="24"/>
          <w:szCs w:val="24"/>
        </w:rPr>
      </w:r>
      <w:r>
        <w:rPr>
          <w:rFonts w:ascii="Times New Roman" w:hAnsi="Times New Roman" w:eastAsia="Arial" w:cs="Times New Roman"/>
          <w:sz w:val="24"/>
          <w:szCs w:val="24"/>
        </w:rPr>
      </w:r>
    </w:p>
    <w:p>
      <w:pPr>
        <w:pStyle w:val="901"/>
        <w:contextualSpacing/>
        <w:ind w:firstLine="709"/>
        <w:tabs>
          <w:tab w:val="left" w:pos="1080" w:leader="none"/>
        </w:tabs>
        <w:rPr>
          <w:rFonts w:ascii="Times New Roman" w:hAnsi="Times New Roman" w:eastAsia="Arial" w:cs="Times New Roman"/>
          <w:sz w:val="24"/>
          <w:szCs w:val="24"/>
        </w:rPr>
      </w:pPr>
      <w:r>
        <w:rPr>
          <w:rStyle w:val="900"/>
          <w:rFonts w:ascii="Times New Roman" w:hAnsi="Times New Roman" w:eastAsia="Arial" w:cs="Times New Roman"/>
          <w:sz w:val="24"/>
          <w:szCs w:val="24"/>
        </w:rPr>
        <w:t xml:space="preserve">8</w:t>
      </w:r>
      <w:r>
        <w:rPr>
          <w:rStyle w:val="900"/>
          <w:rFonts w:ascii="Times New Roman" w:hAnsi="Times New Roman" w:eastAsia="Arial" w:cs="Times New Roman"/>
          <w:sz w:val="24"/>
          <w:szCs w:val="24"/>
        </w:rPr>
        <w:t xml:space="preserve">.4.</w:t>
      </w:r>
      <w:r>
        <w:rPr>
          <w:szCs w:val="24"/>
          <w:lang w:eastAsia="ru-RU"/>
        </w:rPr>
        <w:t xml:space="preserve"> Внесение исправлений в документ </w:t>
      </w:r>
      <w:r>
        <w:rPr>
          <w:szCs w:val="24"/>
          <w:lang w:eastAsia="ru-RU"/>
        </w:rPr>
        <w:t xml:space="preserve">о приемке, оформленный в соответствии с настоящим разделом, осуществляется путем формирования, подписания исправленного документа о приемке</w:t>
      </w:r>
      <w:r>
        <w:rPr>
          <w:rStyle w:val="900"/>
          <w:rFonts w:ascii="Times New Roman" w:hAnsi="Times New Roman" w:eastAsia="Arial" w:cs="Times New Roman"/>
          <w:sz w:val="24"/>
          <w:szCs w:val="24"/>
        </w:rPr>
        <w:t xml:space="preserve">.</w:t>
      </w:r>
      <w:r>
        <w:rPr>
          <w:rFonts w:ascii="Times New Roman" w:hAnsi="Times New Roman" w:eastAsia="Arial" w:cs="Times New Roman"/>
          <w:sz w:val="24"/>
          <w:szCs w:val="24"/>
        </w:rPr>
      </w:r>
      <w:r>
        <w:rPr>
          <w:rFonts w:ascii="Times New Roman" w:hAnsi="Times New Roman" w:eastAsia="Arial" w:cs="Times New Roman"/>
          <w:sz w:val="24"/>
          <w:szCs w:val="24"/>
        </w:rPr>
      </w:r>
    </w:p>
    <w:p>
      <w:pPr>
        <w:ind w:firstLine="709"/>
        <w:jc w:val="both"/>
        <w:spacing w:after="0" w:line="240" w:lineRule="auto"/>
        <w:rPr>
          <w:rFonts w:ascii="Times New Roman" w:hAnsi="Times New Roman" w:cs="Times New Roman"/>
          <w:b/>
          <w:sz w:val="24"/>
          <w:szCs w:val="24"/>
        </w:rPr>
      </w:pPr>
      <w:r>
        <w:rPr>
          <w:rStyle w:val="900"/>
          <w:rFonts w:ascii="Times New Roman" w:hAnsi="Times New Roman" w:eastAsia="Arial" w:cs="Times New Roman"/>
          <w:sz w:val="24"/>
          <w:szCs w:val="24"/>
        </w:rPr>
        <w:t xml:space="preserve">8</w:t>
      </w:r>
      <w:r>
        <w:rPr>
          <w:rStyle w:val="900"/>
          <w:rFonts w:ascii="Times New Roman" w:hAnsi="Times New Roman" w:eastAsia="Arial" w:cs="Times New Roman"/>
          <w:sz w:val="24"/>
          <w:szCs w:val="24"/>
        </w:rPr>
        <w:t xml:space="preserve">.5. </w:t>
      </w:r>
      <w:r>
        <w:rPr>
          <w:rFonts w:ascii="Times New Roman" w:hAnsi="Times New Roman" w:cs="Times New Roman"/>
          <w:spacing w:val="-1"/>
          <w:sz w:val="24"/>
          <w:szCs w:val="24"/>
        </w:rPr>
        <w:t xml:space="preserve">В случае ненадлежащего оказания Услуг Исполнитель не вправе </w:t>
      </w:r>
      <w:r>
        <w:rPr>
          <w:rFonts w:ascii="Times New Roman" w:hAnsi="Times New Roman" w:cs="Times New Roman"/>
          <w:sz w:val="24"/>
          <w:szCs w:val="24"/>
        </w:rPr>
        <w:t xml:space="preserve">ссылаться на то, что Заказчик не осуществлял контроль и надзор за их выполнением.</w:t>
      </w:r>
      <w:r>
        <w:rPr>
          <w:rFonts w:ascii="Times New Roman" w:hAnsi="Times New Roman" w:cs="Times New Roman"/>
          <w:b/>
          <w:sz w:val="24"/>
          <w:szCs w:val="24"/>
        </w:rPr>
      </w:r>
      <w:r>
        <w:rPr>
          <w:rFonts w:ascii="Times New Roman" w:hAnsi="Times New Roman" w:cs="Times New Roman"/>
          <w:b/>
          <w:sz w:val="24"/>
          <w:szCs w:val="24"/>
        </w:rPr>
      </w:r>
    </w:p>
    <w:p>
      <w:pPr>
        <w:contextualSpacing/>
        <w:ind w:firstLine="709"/>
        <w:jc w:val="both"/>
        <w:spacing w:after="0" w:line="240" w:lineRule="auto"/>
        <w:tabs>
          <w:tab w:val="left" w:pos="1080" w:leader="none"/>
        </w:tabs>
        <w:rPr>
          <w:rFonts w:ascii="Times New Roman" w:hAnsi="Times New Roman" w:eastAsia="Arial" w:cs="Times New Roman"/>
          <w:sz w:val="24"/>
          <w:szCs w:val="24"/>
          <w:lang w:eastAsia="ar-SA"/>
        </w:rPr>
      </w:pPr>
      <w:r>
        <w:rPr>
          <w:rFonts w:ascii="Times New Roman" w:hAnsi="Times New Roman" w:eastAsia="Arial" w:cs="Times New Roman"/>
          <w:sz w:val="24"/>
          <w:szCs w:val="24"/>
          <w:lang w:eastAsia="ar-SA"/>
        </w:rPr>
        <w:t xml:space="preserve">В случае несоответствия выполняемых работ условиям контракта составляется акт устранения недостатков, при этом, Исполнитель обязан устранить недостат</w:t>
      </w:r>
      <w:r>
        <w:rPr>
          <w:rFonts w:ascii="Times New Roman" w:hAnsi="Times New Roman" w:eastAsia="Arial" w:cs="Times New Roman"/>
          <w:sz w:val="24"/>
          <w:szCs w:val="24"/>
          <w:lang w:eastAsia="ar-SA"/>
        </w:rPr>
        <w:t xml:space="preserve">ки, возникшие вследствие отступления от государственного контракта за свой счет в течение одного рабочего дня с момента поступления требования от Заказчика либо составления акта. Некачественно выполненные работы считаются невыполненными.</w:t>
      </w:r>
      <w:r>
        <w:rPr>
          <w:rFonts w:ascii="Times New Roman" w:hAnsi="Times New Roman" w:eastAsia="Arial" w:cs="Times New Roman"/>
          <w:sz w:val="24"/>
          <w:szCs w:val="24"/>
          <w:lang w:eastAsia="ar-SA"/>
        </w:rPr>
      </w:r>
      <w:r>
        <w:rPr>
          <w:rFonts w:ascii="Times New Roman" w:hAnsi="Times New Roman" w:eastAsia="Arial" w:cs="Times New Roman"/>
          <w:sz w:val="24"/>
          <w:szCs w:val="24"/>
          <w:lang w:eastAsia="ar-SA"/>
        </w:rPr>
      </w:r>
    </w:p>
    <w:p>
      <w:pPr>
        <w:contextualSpacing/>
        <w:ind w:firstLine="709"/>
        <w:jc w:val="both"/>
        <w:spacing w:after="0" w:line="240" w:lineRule="auto"/>
        <w:tabs>
          <w:tab w:val="left" w:pos="972" w:leader="none"/>
        </w:tabs>
        <w:rPr>
          <w:rFonts w:ascii="Times New Roman" w:hAnsi="Times New Roman" w:eastAsia="Arial" w:cs="Times New Roman"/>
          <w:sz w:val="24"/>
          <w:szCs w:val="24"/>
          <w:lang w:eastAsia="ar-SA"/>
        </w:rPr>
      </w:pPr>
      <w:r>
        <w:rPr>
          <w:rFonts w:ascii="Times New Roman" w:hAnsi="Times New Roman" w:eastAsia="Arial" w:cs="Times New Roman"/>
          <w:sz w:val="24"/>
          <w:szCs w:val="24"/>
          <w:lang w:eastAsia="ar-SA"/>
        </w:rPr>
        <w:t xml:space="preserve">8</w:t>
      </w:r>
      <w:r>
        <w:rPr>
          <w:rFonts w:ascii="Times New Roman" w:hAnsi="Times New Roman" w:eastAsia="Arial" w:cs="Times New Roman"/>
          <w:sz w:val="24"/>
          <w:szCs w:val="24"/>
          <w:lang w:eastAsia="ar-SA"/>
        </w:rPr>
        <w:t xml:space="preserve">.6</w:t>
      </w:r>
      <w:r>
        <w:rPr>
          <w:rFonts w:ascii="Times New Roman" w:hAnsi="Times New Roman" w:eastAsia="Arial" w:cs="Times New Roman"/>
          <w:sz w:val="24"/>
          <w:szCs w:val="24"/>
          <w:lang w:eastAsia="ar-SA"/>
        </w:rPr>
        <w:t xml:space="preserve">. Для проверки предоставленных Исполнителем результатов, предусмотренных государственн</w:t>
      </w:r>
      <w:r>
        <w:rPr>
          <w:rFonts w:ascii="Times New Roman" w:hAnsi="Times New Roman" w:eastAsia="Arial" w:cs="Times New Roman"/>
          <w:sz w:val="24"/>
          <w:szCs w:val="24"/>
          <w:lang w:eastAsia="ar-SA"/>
        </w:rPr>
        <w:t xml:space="preserve">ым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Pr>
          <w:rFonts w:ascii="Times New Roman" w:hAnsi="Times New Roman" w:eastAsia="Arial" w:cs="Times New Roman"/>
          <w:sz w:val="24"/>
          <w:szCs w:val="24"/>
          <w:lang w:eastAsia="ar-SA"/>
        </w:rPr>
      </w:r>
      <w:r>
        <w:rPr>
          <w:rFonts w:ascii="Times New Roman" w:hAnsi="Times New Roman" w:eastAsia="Arial" w:cs="Times New Roman"/>
          <w:sz w:val="24"/>
          <w:szCs w:val="24"/>
          <w:lang w:eastAsia="ar-SA"/>
        </w:rPr>
      </w:r>
    </w:p>
    <w:p>
      <w:pPr>
        <w:contextualSpacing/>
        <w:ind w:firstLine="709"/>
        <w:jc w:val="both"/>
        <w:spacing w:after="0" w:line="240" w:lineRule="auto"/>
        <w:tabs>
          <w:tab w:val="left" w:pos="972" w:leader="none"/>
        </w:tabs>
        <w:rPr>
          <w:rFonts w:ascii="Times New Roman" w:hAnsi="Times New Roman" w:eastAsia="Arial" w:cs="Times New Roman"/>
          <w:sz w:val="24"/>
          <w:szCs w:val="24"/>
          <w:lang w:eastAsia="ar-SA"/>
        </w:rPr>
      </w:pPr>
      <w:r>
        <w:rPr>
          <w:rFonts w:ascii="Times New Roman" w:hAnsi="Times New Roman" w:eastAsia="Arial" w:cs="Times New Roman"/>
          <w:sz w:val="24"/>
          <w:szCs w:val="24"/>
          <w:lang w:eastAsia="ar-SA"/>
        </w:rPr>
        <w:t xml:space="preserve">8</w:t>
      </w:r>
      <w:r>
        <w:rPr>
          <w:rFonts w:ascii="Times New Roman" w:hAnsi="Times New Roman" w:eastAsia="Arial" w:cs="Times New Roman"/>
          <w:sz w:val="24"/>
          <w:szCs w:val="24"/>
          <w:lang w:eastAsia="ar-SA"/>
        </w:rPr>
        <w:t xml:space="preserve">.</w:t>
      </w:r>
      <w:r>
        <w:rPr>
          <w:rFonts w:ascii="Times New Roman" w:hAnsi="Times New Roman" w:eastAsia="Arial" w:cs="Times New Roman"/>
          <w:sz w:val="24"/>
          <w:szCs w:val="24"/>
          <w:lang w:eastAsia="ar-SA"/>
        </w:rPr>
        <w:t xml:space="preserve">7</w:t>
      </w:r>
      <w:r>
        <w:rPr>
          <w:rFonts w:ascii="Times New Roman" w:hAnsi="Times New Roman" w:eastAsia="Arial" w:cs="Times New Roman"/>
          <w:sz w:val="24"/>
          <w:szCs w:val="24"/>
          <w:lang w:eastAsia="ar-SA"/>
        </w:rPr>
        <w:t xml:space="preserve">.</w:t>
      </w:r>
      <w:r>
        <w:rPr>
          <w:rFonts w:ascii="Times New Roman" w:hAnsi="Times New Roman" w:eastAsia="Arial" w:cs="Times New Roman"/>
          <w:sz w:val="24"/>
          <w:szCs w:val="24"/>
          <w:lang w:eastAsia="ar-SA"/>
        </w:rPr>
        <w:t xml:space="preserve"> Для проведения экспертизы выполненных работ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w:t>
      </w:r>
      <w:r>
        <w:rPr>
          <w:rFonts w:ascii="Times New Roman" w:hAnsi="Times New Roman" w:eastAsia="Arial" w:cs="Times New Roman"/>
          <w:sz w:val="24"/>
          <w:szCs w:val="24"/>
          <w:lang w:eastAsia="ar-SA"/>
        </w:rPr>
      </w:r>
      <w:r>
        <w:rPr>
          <w:rFonts w:ascii="Times New Roman" w:hAnsi="Times New Roman" w:eastAsia="Arial" w:cs="Times New Roman"/>
          <w:sz w:val="24"/>
          <w:szCs w:val="24"/>
          <w:lang w:eastAsia="ar-SA"/>
        </w:rPr>
      </w:r>
    </w:p>
    <w:p>
      <w:pPr>
        <w:contextualSpacing/>
        <w:ind w:firstLine="641"/>
        <w:jc w:val="both"/>
        <w:spacing w:after="0" w:line="240" w:lineRule="auto"/>
        <w:tabs>
          <w:tab w:val="left" w:pos="972" w:leader="none"/>
        </w:tabs>
        <w:rPr>
          <w:rFonts w:ascii="Times New Roman" w:hAnsi="Times New Roman" w:eastAsia="Arial" w:cs="Times New Roman"/>
          <w:sz w:val="24"/>
          <w:szCs w:val="24"/>
          <w:lang w:eastAsia="ar-SA"/>
        </w:rPr>
      </w:pPr>
      <w:r>
        <w:rPr>
          <w:rFonts w:ascii="Times New Roman" w:hAnsi="Times New Roman" w:eastAsia="Arial" w:cs="Times New Roman"/>
          <w:sz w:val="24"/>
          <w:szCs w:val="24"/>
          <w:lang w:eastAsia="ar-SA"/>
        </w:rPr>
      </w:r>
      <w:r>
        <w:rPr>
          <w:rFonts w:ascii="Times New Roman" w:hAnsi="Times New Roman" w:eastAsia="Arial" w:cs="Times New Roman"/>
          <w:sz w:val="24"/>
          <w:szCs w:val="24"/>
          <w:lang w:eastAsia="ar-SA"/>
        </w:rPr>
      </w:r>
      <w:r>
        <w:rPr>
          <w:rFonts w:ascii="Times New Roman" w:hAnsi="Times New Roman" w:eastAsia="Arial" w:cs="Times New Roman"/>
          <w:sz w:val="24"/>
          <w:szCs w:val="24"/>
          <w:lang w:eastAsia="ar-SA"/>
        </w:rPr>
      </w:r>
    </w:p>
    <w:p>
      <w:pPr>
        <w:ind w:left="360"/>
        <w:jc w:val="center"/>
        <w:spacing w:after="0" w:line="240" w:lineRule="auto"/>
        <w:rPr>
          <w:rFonts w:ascii="Times New Roman" w:hAnsi="Times New Roman" w:eastAsia="Times New Roman" w:cs="Times New Roman"/>
          <w:b/>
          <w:bCs/>
          <w:sz w:val="24"/>
          <w:szCs w:val="24"/>
          <w:lang w:eastAsia="ar-SA"/>
        </w:rPr>
      </w:pPr>
      <w:r>
        <w:rPr>
          <w:rFonts w:ascii="Times New Roman" w:hAnsi="Times New Roman" w:eastAsia="Times New Roman" w:cs="Times New Roman"/>
          <w:sz w:val="24"/>
          <w:szCs w:val="24"/>
          <w:lang w:eastAsia="ar-SA"/>
        </w:rPr>
        <w:t xml:space="preserve">9</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sz w:val="24"/>
          <w:szCs w:val="24"/>
          <w:lang w:eastAsia="ar-SA"/>
        </w:rPr>
        <w:t xml:space="preserve">Ответственность Сторон</w:t>
      </w:r>
      <w:r>
        <w:rPr>
          <w:rFonts w:ascii="Times New Roman" w:hAnsi="Times New Roman" w:eastAsia="Times New Roman" w:cs="Times New Roman"/>
          <w:b/>
          <w:bCs/>
          <w:sz w:val="24"/>
          <w:szCs w:val="24"/>
          <w:lang w:eastAsia="ar-SA"/>
        </w:rPr>
      </w:r>
      <w:r>
        <w:rPr>
          <w:rFonts w:ascii="Times New Roman" w:hAnsi="Times New Roman" w:eastAsia="Times New Roman" w:cs="Times New Roman"/>
          <w:b/>
          <w:bCs/>
          <w:sz w:val="24"/>
          <w:szCs w:val="24"/>
          <w:lang w:eastAsia="ar-SA"/>
        </w:rPr>
      </w:r>
    </w:p>
    <w:p>
      <w:pPr>
        <w:ind w:firstLine="709"/>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pStyle w:val="893"/>
        <w:ind w:firstLine="709"/>
        <w:jc w:val="both"/>
        <w:spacing w:after="0" w:line="240" w:lineRule="auto"/>
        <w:rPr>
          <w:rFonts w:ascii="Times New Roman" w:hAnsi="Times New Roman"/>
          <w:sz w:val="24"/>
          <w:szCs w:val="24"/>
        </w:rPr>
      </w:pPr>
      <w:r>
        <w:rPr>
          <w:rFonts w:ascii="Times New Roman" w:hAnsi="Times New Roman"/>
          <w:sz w:val="24"/>
          <w:szCs w:val="24"/>
        </w:rPr>
        <w:t xml:space="preserve">9.</w:t>
      </w:r>
      <w:r>
        <w:rPr>
          <w:rFonts w:ascii="Times New Roman" w:hAnsi="Times New Roman"/>
          <w:sz w:val="24"/>
          <w:szCs w:val="24"/>
        </w:rPr>
        <w:t xml:space="preserve">1</w:t>
      </w:r>
      <w:r>
        <w:rPr>
          <w:rFonts w:ascii="Times New Roman" w:hAnsi="Times New Roman"/>
          <w:sz w:val="24"/>
          <w:szCs w:val="24"/>
        </w:rPr>
        <w:t xml:space="preserve">.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r>
        <w:rPr>
          <w:rFonts w:ascii="Times New Roman" w:hAnsi="Times New Roman"/>
          <w:sz w:val="24"/>
          <w:szCs w:val="24"/>
        </w:rPr>
      </w:r>
      <w:r>
        <w:rPr>
          <w:rFonts w:ascii="Times New Roman" w:hAnsi="Times New Roman"/>
          <w:sz w:val="24"/>
          <w:szCs w:val="24"/>
        </w:rPr>
      </w:r>
    </w:p>
    <w:p>
      <w:pPr>
        <w:pStyle w:val="893"/>
        <w:ind w:firstLine="709"/>
        <w:jc w:val="both"/>
        <w:spacing w:after="0" w:line="240" w:lineRule="auto"/>
        <w:rPr>
          <w:rFonts w:ascii="Times New Roman" w:hAnsi="Times New Roman"/>
          <w:sz w:val="24"/>
          <w:szCs w:val="24"/>
        </w:rPr>
      </w:pPr>
      <w:r>
        <w:rPr>
          <w:rFonts w:ascii="Times New Roman" w:hAnsi="Times New Roman"/>
          <w:sz w:val="24"/>
          <w:szCs w:val="24"/>
        </w:rPr>
        <w:t xml:space="preserve">Размеры штрафов устанавливаются контрактом в порядке, предусмотренном правилами, утвержденными Постановлением Правительства РФ от 30 августа 2017 г. № 1042:</w:t>
      </w:r>
      <w:r>
        <w:rPr>
          <w:rFonts w:ascii="Times New Roman" w:hAnsi="Times New Roman"/>
          <w:sz w:val="24"/>
          <w:szCs w:val="24"/>
        </w:rPr>
      </w:r>
      <w:r>
        <w:rPr>
          <w:rFonts w:ascii="Times New Roman" w:hAnsi="Times New Roman"/>
          <w:sz w:val="24"/>
          <w:szCs w:val="24"/>
        </w:rPr>
      </w:r>
    </w:p>
    <w:p>
      <w:pPr>
        <w:pStyle w:val="893"/>
        <w:ind w:firstLine="709"/>
        <w:jc w:val="both"/>
        <w:spacing w:after="0" w:line="240" w:lineRule="auto"/>
        <w:rPr>
          <w:rFonts w:ascii="Times New Roman" w:hAnsi="Times New Roman"/>
          <w:sz w:val="24"/>
          <w:szCs w:val="24"/>
        </w:rPr>
      </w:pPr>
      <w:r>
        <w:rPr>
          <w:rFonts w:ascii="Times New Roman" w:hAnsi="Times New Roman"/>
          <w:sz w:val="24"/>
          <w:szCs w:val="24"/>
        </w:rPr>
        <w:t xml:space="preserve">9.</w:t>
      </w:r>
      <w:r>
        <w:rPr>
          <w:rFonts w:ascii="Times New Roman" w:hAnsi="Times New Roman"/>
          <w:sz w:val="24"/>
          <w:szCs w:val="24"/>
        </w:rPr>
        <w:t xml:space="preserve">2</w:t>
      </w:r>
      <w:r>
        <w:rPr>
          <w:rFonts w:ascii="Times New Roman" w:hAnsi="Times New Roman"/>
          <w:sz w:val="24"/>
          <w:szCs w:val="24"/>
        </w:rPr>
        <w:t xml:space="preserve">. Пеня начисляется за кажды</w:t>
      </w:r>
      <w:r>
        <w:rPr>
          <w:rFonts w:ascii="Times New Roman" w:hAnsi="Times New Roman"/>
          <w:sz w:val="24"/>
          <w:szCs w:val="24"/>
        </w:rPr>
        <w:t xml:space="preserve">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w:t>
      </w:r>
      <w:r>
        <w:rPr>
          <w:rFonts w:ascii="Times New Roman" w:hAnsi="Times New Roman"/>
          <w:sz w:val="24"/>
          <w:szCs w:val="24"/>
        </w:rPr>
        <w:t xml:space="preserve">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w:t>
      </w:r>
      <w:r>
        <w:rPr>
          <w:rFonts w:ascii="Times New Roman" w:hAnsi="Times New Roman"/>
          <w:sz w:val="24"/>
          <w:szCs w:val="24"/>
        </w:rPr>
        <w:t xml:space="preserve">ком, исполнителем), за исключением случаев, если законодательством Российской Федерации установлен иной порядок начисления пени.</w:t>
      </w:r>
      <w:r>
        <w:rPr>
          <w:rFonts w:ascii="Times New Roman" w:hAnsi="Times New Roman"/>
          <w:sz w:val="24"/>
          <w:szCs w:val="24"/>
        </w:rPr>
      </w:r>
      <w:r>
        <w:rPr>
          <w:rFonts w:ascii="Times New Roman" w:hAnsi="Times New Roman"/>
          <w:sz w:val="24"/>
          <w:szCs w:val="24"/>
        </w:rPr>
      </w:r>
    </w:p>
    <w:p>
      <w:pPr>
        <w:pStyle w:val="893"/>
        <w:ind w:firstLine="709"/>
        <w:jc w:val="both"/>
        <w:spacing w:after="0" w:line="240" w:lineRule="auto"/>
        <w:rPr>
          <w:rFonts w:ascii="Times New Roman" w:hAnsi="Times New Roman"/>
          <w:sz w:val="24"/>
          <w:szCs w:val="24"/>
        </w:rPr>
      </w:pPr>
      <w:r>
        <w:rPr>
          <w:rFonts w:ascii="Times New Roman" w:hAnsi="Times New Roman"/>
          <w:sz w:val="24"/>
          <w:szCs w:val="24"/>
        </w:rPr>
        <w:t xml:space="preserve">9.</w:t>
      </w:r>
      <w:r>
        <w:rPr>
          <w:rFonts w:ascii="Times New Roman" w:hAnsi="Times New Roman"/>
          <w:sz w:val="24"/>
          <w:szCs w:val="24"/>
        </w:rPr>
        <w:t xml:space="preserve">3</w:t>
      </w:r>
      <w:r>
        <w:rPr>
          <w:rFonts w:ascii="Times New Roman" w:hAnsi="Times New Roman"/>
          <w:sz w:val="24"/>
          <w:szCs w:val="24"/>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r>
        <w:rPr>
          <w:rFonts w:ascii="Times New Roman" w:hAnsi="Times New Roman"/>
          <w:sz w:val="24"/>
          <w:szCs w:val="24"/>
        </w:rPr>
      </w:r>
      <w:r>
        <w:rPr>
          <w:rFonts w:ascii="Times New Roman" w:hAnsi="Times New Roman"/>
          <w:sz w:val="24"/>
          <w:szCs w:val="24"/>
        </w:rPr>
      </w:r>
    </w:p>
    <w:p>
      <w:pPr>
        <w:pStyle w:val="893"/>
        <w:ind w:firstLine="709"/>
        <w:jc w:val="both"/>
        <w:spacing w:after="0" w:line="240" w:lineRule="auto"/>
        <w:rPr>
          <w:rFonts w:ascii="Times New Roman" w:hAnsi="Times New Roman"/>
          <w:sz w:val="24"/>
          <w:szCs w:val="24"/>
        </w:rPr>
      </w:pPr>
      <w:r>
        <w:rPr>
          <w:rFonts w:ascii="Times New Roman" w:hAnsi="Times New Roman"/>
          <w:sz w:val="24"/>
          <w:szCs w:val="24"/>
        </w:rPr>
        <w:t xml:space="preserve">9.</w:t>
      </w:r>
      <w:r>
        <w:rPr>
          <w:rFonts w:ascii="Times New Roman" w:hAnsi="Times New Roman"/>
          <w:sz w:val="24"/>
          <w:szCs w:val="24"/>
        </w:rPr>
        <w:t xml:space="preserve">4</w:t>
      </w:r>
      <w:r>
        <w:rPr>
          <w:rFonts w:ascii="Times New Roman" w:hAnsi="Times New Roman"/>
          <w:sz w:val="24"/>
          <w:szCs w:val="24"/>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Times New Roman" w:hAnsi="Times New Roman"/>
          <w:sz w:val="24"/>
          <w:szCs w:val="24"/>
        </w:rPr>
      </w:r>
      <w:r>
        <w:rPr>
          <w:rFonts w:ascii="Times New Roman" w:hAnsi="Times New Roman"/>
          <w:sz w:val="24"/>
          <w:szCs w:val="24"/>
        </w:rPr>
      </w:r>
    </w:p>
    <w:p>
      <w:pPr>
        <w:pStyle w:val="893"/>
        <w:ind w:firstLine="709"/>
        <w:jc w:val="both"/>
        <w:spacing w:after="0" w:line="240" w:lineRule="auto"/>
        <w:rPr>
          <w:rFonts w:ascii="Times New Roman" w:hAnsi="Times New Roman"/>
          <w:sz w:val="24"/>
          <w:szCs w:val="24"/>
        </w:rPr>
      </w:pPr>
      <w:r>
        <w:rPr>
          <w:rFonts w:ascii="Times New Roman" w:hAnsi="Times New Roman"/>
          <w:sz w:val="24"/>
          <w:szCs w:val="24"/>
        </w:rPr>
        <w:t xml:space="preserve">9.</w:t>
      </w:r>
      <w:r>
        <w:rPr>
          <w:rFonts w:ascii="Times New Roman" w:hAnsi="Times New Roman"/>
          <w:sz w:val="24"/>
          <w:szCs w:val="24"/>
        </w:rPr>
        <w:t xml:space="preserve">5</w:t>
      </w:r>
      <w:r>
        <w:rPr>
          <w:rFonts w:ascii="Times New Roman" w:hAnsi="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r>
        <w:rPr>
          <w:rFonts w:ascii="Times New Roman" w:hAnsi="Times New Roman"/>
          <w:sz w:val="24"/>
          <w:szCs w:val="24"/>
        </w:rPr>
      </w:r>
      <w:r>
        <w:rPr>
          <w:rFonts w:ascii="Times New Roman" w:hAnsi="Times New Roman"/>
          <w:sz w:val="24"/>
          <w:szCs w:val="24"/>
        </w:rPr>
      </w:r>
    </w:p>
    <w:p>
      <w:pPr>
        <w:ind w:firstLine="709"/>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ind w:left="720"/>
        <w:jc w:val="center"/>
        <w:spacing w:after="0" w:line="240" w:lineRule="auto"/>
        <w:rPr>
          <w:rFonts w:ascii="Times New Roman" w:hAnsi="Times New Roman" w:eastAsia="Times New Roman" w:cs="Times New Roman"/>
          <w:b/>
          <w:sz w:val="24"/>
          <w:szCs w:val="24"/>
          <w:lang w:eastAsia="ar-SA"/>
        </w:rPr>
      </w:pPr>
      <w:r>
        <w:rPr>
          <w:rFonts w:ascii="Times New Roman" w:hAnsi="Times New Roman" w:eastAsia="Times New Roman" w:cs="Times New Roman"/>
          <w:sz w:val="24"/>
          <w:szCs w:val="24"/>
          <w:lang w:eastAsia="ar-SA"/>
        </w:rPr>
        <w:t xml:space="preserve">10. </w:t>
      </w:r>
      <w:r>
        <w:rPr>
          <w:rFonts w:ascii="Times New Roman" w:hAnsi="Times New Roman" w:eastAsia="Times New Roman" w:cs="Times New Roman"/>
          <w:sz w:val="24"/>
          <w:szCs w:val="24"/>
          <w:lang w:eastAsia="ar-SA"/>
        </w:rPr>
        <w:t xml:space="preserve">Порядок разрешения споров</w:t>
      </w:r>
      <w:r>
        <w:rPr>
          <w:rFonts w:ascii="Times New Roman" w:hAnsi="Times New Roman" w:eastAsia="Times New Roman" w:cs="Times New Roman"/>
          <w:b/>
          <w:sz w:val="24"/>
          <w:szCs w:val="24"/>
          <w:lang w:eastAsia="ar-SA"/>
        </w:rPr>
      </w:r>
      <w:r>
        <w:rPr>
          <w:rFonts w:ascii="Times New Roman" w:hAnsi="Times New Roman" w:eastAsia="Times New Roman" w:cs="Times New Roman"/>
          <w:b/>
          <w:sz w:val="24"/>
          <w:szCs w:val="24"/>
          <w:lang w:eastAsia="ar-SA"/>
        </w:rPr>
      </w:r>
    </w:p>
    <w:p>
      <w:pPr>
        <w:ind w:left="720"/>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ind w:firstLine="709"/>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10</w:t>
      </w:r>
      <w:r>
        <w:rPr>
          <w:rFonts w:ascii="Times New Roman" w:hAnsi="Times New Roman" w:eastAsia="Times New Roman" w:cs="Times New Roman"/>
          <w:sz w:val="24"/>
          <w:szCs w:val="24"/>
          <w:lang w:eastAsia="ar-SA"/>
        </w:rPr>
        <w:t xml:space="preserve">.1. </w:t>
      </w:r>
      <w:r>
        <w:rPr>
          <w:rFonts w:ascii="Times New Roman" w:hAnsi="Times New Roman" w:eastAsia="Times New Roman" w:cs="Times New Roman"/>
          <w:sz w:val="24"/>
          <w:szCs w:val="24"/>
          <w:lang w:eastAsia="ar-SA"/>
        </w:rPr>
        <w:t xml:space="preserve">Споры и разногласия, возникающие по настоящему Контракту, подлежат досудебному урегулированию, разрешению в претензионном порядке. Срок ответа на претензию – </w:t>
      </w:r>
      <w:r>
        <w:rPr>
          <w:rFonts w:ascii="Times New Roman" w:hAnsi="Times New Roman" w:eastAsia="Times New Roman" w:cs="Times New Roman"/>
          <w:sz w:val="24"/>
          <w:szCs w:val="24"/>
          <w:lang w:eastAsia="ar-SA"/>
        </w:rPr>
        <w:t xml:space="preserve">5</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sz w:val="24"/>
          <w:szCs w:val="24"/>
          <w:lang w:eastAsia="ar-SA"/>
        </w:rPr>
        <w:t xml:space="preserve">пять</w:t>
      </w:r>
      <w:r>
        <w:rPr>
          <w:rFonts w:ascii="Times New Roman" w:hAnsi="Times New Roman" w:eastAsia="Times New Roman" w:cs="Times New Roman"/>
          <w:sz w:val="24"/>
          <w:szCs w:val="24"/>
          <w:lang w:eastAsia="ar-SA"/>
        </w:rPr>
        <w:t xml:space="preserve">) рабочих дней с даты получения</w:t>
      </w:r>
      <w:r>
        <w:rPr>
          <w:rFonts w:ascii="Times New Roman" w:hAnsi="Times New Roman" w:eastAsia="Times New Roman" w:cs="Times New Roman"/>
          <w:sz w:val="24"/>
          <w:szCs w:val="24"/>
          <w:lang w:eastAsia="ar-SA"/>
        </w:rPr>
        <w:t xml:space="preserve">, а при </w:t>
      </w:r>
      <w:r>
        <w:rPr>
          <w:rFonts w:ascii="Times New Roman" w:hAnsi="Times New Roman" w:eastAsia="Times New Roman" w:cs="Times New Roman"/>
          <w:sz w:val="24"/>
          <w:szCs w:val="24"/>
          <w:lang w:eastAsia="ar-SA"/>
        </w:rPr>
        <w:t xml:space="preserve">недостижении</w:t>
      </w:r>
      <w:r>
        <w:rPr>
          <w:rFonts w:ascii="Times New Roman" w:hAnsi="Times New Roman" w:eastAsia="Times New Roman" w:cs="Times New Roman"/>
          <w:sz w:val="24"/>
          <w:szCs w:val="24"/>
          <w:lang w:eastAsia="ar-SA"/>
        </w:rPr>
        <w:t xml:space="preserve"> согласия – в Арбитражном суде Приморского края.</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ind w:firstLine="709"/>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10</w:t>
      </w:r>
      <w:r>
        <w:rPr>
          <w:rFonts w:ascii="Times New Roman" w:hAnsi="Times New Roman" w:eastAsia="Times New Roman" w:cs="Times New Roman"/>
          <w:bCs/>
          <w:sz w:val="24"/>
          <w:szCs w:val="24"/>
          <w:lang w:eastAsia="ar-SA"/>
        </w:rPr>
        <w:t xml:space="preserve">.2.</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bCs/>
          <w:sz w:val="24"/>
          <w:szCs w:val="24"/>
          <w:lang w:eastAsia="ar-SA"/>
        </w:rPr>
        <w:t xml:space="preserve">В случае </w:t>
      </w:r>
      <w:r>
        <w:rPr>
          <w:rFonts w:ascii="Times New Roman" w:hAnsi="Times New Roman" w:eastAsia="Times New Roman" w:cs="Times New Roman"/>
          <w:bCs/>
          <w:sz w:val="24"/>
          <w:szCs w:val="24"/>
          <w:lang w:eastAsia="ar-SA"/>
        </w:rPr>
        <w:t xml:space="preserve">недостижения</w:t>
      </w:r>
      <w:r>
        <w:rPr>
          <w:rFonts w:ascii="Times New Roman" w:hAnsi="Times New Roman" w:eastAsia="Times New Roman" w:cs="Times New Roman"/>
          <w:bCs/>
          <w:sz w:val="24"/>
          <w:szCs w:val="24"/>
          <w:lang w:eastAsia="ar-SA"/>
        </w:rPr>
        <w:t xml:space="preserve"> согласия по спорному вопросу, в том числе в случае не проведения переговоров в срок, указанный в п. </w:t>
      </w:r>
      <w:r>
        <w:rPr>
          <w:rFonts w:ascii="Times New Roman" w:hAnsi="Times New Roman" w:eastAsia="Times New Roman" w:cs="Times New Roman"/>
          <w:bCs/>
          <w:sz w:val="24"/>
          <w:szCs w:val="24"/>
          <w:lang w:eastAsia="ar-SA"/>
        </w:rPr>
        <w:t xml:space="preserve">10</w:t>
      </w:r>
      <w:r>
        <w:rPr>
          <w:rFonts w:ascii="Times New Roman" w:hAnsi="Times New Roman" w:eastAsia="Times New Roman" w:cs="Times New Roman"/>
          <w:bCs/>
          <w:sz w:val="24"/>
          <w:szCs w:val="24"/>
          <w:lang w:eastAsia="ar-SA"/>
        </w:rPr>
        <w:t xml:space="preserve">.</w:t>
      </w:r>
      <w:r>
        <w:rPr>
          <w:rFonts w:ascii="Times New Roman" w:hAnsi="Times New Roman" w:eastAsia="Times New Roman" w:cs="Times New Roman"/>
          <w:bCs/>
          <w:sz w:val="24"/>
          <w:szCs w:val="24"/>
          <w:lang w:eastAsia="ar-SA"/>
        </w:rPr>
        <w:t xml:space="preserve">1</w:t>
      </w:r>
      <w:r>
        <w:rPr>
          <w:rFonts w:ascii="Times New Roman" w:hAnsi="Times New Roman" w:eastAsia="Times New Roman" w:cs="Times New Roman"/>
          <w:bCs/>
          <w:sz w:val="24"/>
          <w:szCs w:val="24"/>
          <w:lang w:eastAsia="ar-SA"/>
        </w:rPr>
        <w:t xml:space="preserve">, спор подлежит рассмотрению в порядке, установленном действующим процессуальным законодательством Российской Федерации.</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jc w:val="center"/>
        <w:spacing w:before="120" w:after="12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11</w:t>
      </w:r>
      <w:r>
        <w:rPr>
          <w:rFonts w:ascii="Times New Roman" w:hAnsi="Times New Roman" w:eastAsia="Times New Roman" w:cs="Times New Roman"/>
          <w:sz w:val="24"/>
          <w:szCs w:val="24"/>
          <w:lang w:eastAsia="ar-SA"/>
        </w:rPr>
        <w:t xml:space="preserve">. Обеспечение исполнения контракта</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ind w:firstLine="709"/>
        <w:jc w:val="both"/>
        <w:spacing w:after="0" w:line="240" w:lineRule="auto"/>
        <w:rPr>
          <w:rFonts w:ascii="Times New Roman" w:hAnsi="Times New Roman" w:eastAsia="Times New Roman" w:cs="Times New Roman"/>
          <w:sz w:val="24"/>
          <w:szCs w:val="24"/>
          <w:u w:val="single"/>
          <w:lang w:eastAsia="ar-SA"/>
        </w:rPr>
      </w:pPr>
      <w:r>
        <w:rPr>
          <w:rFonts w:ascii="Times New Roman" w:hAnsi="Times New Roman" w:eastAsia="Times New Roman" w:cs="Times New Roman"/>
          <w:sz w:val="24"/>
          <w:szCs w:val="24"/>
          <w:lang w:eastAsia="ar-SA"/>
        </w:rPr>
        <w:t xml:space="preserve">11</w:t>
      </w:r>
      <w:r>
        <w:rPr>
          <w:rFonts w:ascii="Times New Roman" w:hAnsi="Times New Roman" w:eastAsia="Times New Roman" w:cs="Times New Roman"/>
          <w:sz w:val="24"/>
          <w:szCs w:val="24"/>
          <w:lang w:eastAsia="ar-SA"/>
        </w:rPr>
        <w:t xml:space="preserve">.1. Обеспечение исполнения </w:t>
      </w:r>
      <w:r>
        <w:rPr>
          <w:rFonts w:ascii="Times New Roman" w:hAnsi="Times New Roman" w:eastAsia="Times New Roman" w:cs="Times New Roman"/>
          <w:sz w:val="24"/>
          <w:szCs w:val="24"/>
          <w:lang w:eastAsia="ar-SA"/>
        </w:rPr>
        <w:t xml:space="preserve">К</w:t>
      </w:r>
      <w:r>
        <w:rPr>
          <w:rFonts w:ascii="Times New Roman" w:hAnsi="Times New Roman" w:eastAsia="Times New Roman" w:cs="Times New Roman"/>
          <w:sz w:val="24"/>
          <w:szCs w:val="24"/>
          <w:lang w:eastAsia="ar-SA"/>
        </w:rPr>
        <w:t xml:space="preserve">онтракта не предусмотрено.</w:t>
      </w:r>
      <w:r>
        <w:rPr>
          <w:rFonts w:ascii="Times New Roman" w:hAnsi="Times New Roman" w:eastAsia="Times New Roman" w:cs="Times New Roman"/>
          <w:sz w:val="24"/>
          <w:szCs w:val="24"/>
          <w:u w:val="single"/>
          <w:lang w:eastAsia="ar-SA"/>
        </w:rPr>
      </w:r>
      <w:r>
        <w:rPr>
          <w:rFonts w:ascii="Times New Roman" w:hAnsi="Times New Roman" w:eastAsia="Times New Roman" w:cs="Times New Roman"/>
          <w:sz w:val="24"/>
          <w:szCs w:val="24"/>
          <w:u w:val="single"/>
          <w:lang w:eastAsia="ar-SA"/>
        </w:rPr>
      </w:r>
    </w:p>
    <w:p>
      <w:pPr>
        <w:pStyle w:val="897"/>
        <w:ind w:firstLine="709"/>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iCs/>
          <w:sz w:val="24"/>
          <w:szCs w:val="24"/>
        </w:rPr>
        <w:outlineLvl w:val="0"/>
      </w:pPr>
      <w:r>
        <w:rPr>
          <w:rFonts w:ascii="Times New Roman" w:hAnsi="Times New Roman" w:cs="Times New Roman"/>
          <w:iCs/>
          <w:sz w:val="24"/>
          <w:szCs w:val="24"/>
        </w:rPr>
        <w:t xml:space="preserve">12</w:t>
      </w:r>
      <w:r>
        <w:rPr>
          <w:rFonts w:ascii="Times New Roman" w:hAnsi="Times New Roman" w:cs="Times New Roman"/>
          <w:iCs/>
          <w:sz w:val="24"/>
          <w:szCs w:val="24"/>
        </w:rPr>
        <w:t xml:space="preserve">. Гарантийные обязательства</w:t>
      </w:r>
      <w:r>
        <w:rPr>
          <w:rFonts w:ascii="Times New Roman" w:hAnsi="Times New Roman" w:cs="Times New Roman"/>
          <w:iCs/>
          <w:sz w:val="24"/>
          <w:szCs w:val="24"/>
        </w:rPr>
      </w:r>
      <w:r>
        <w:rPr>
          <w:rFonts w:ascii="Times New Roman" w:hAnsi="Times New Roman" w:cs="Times New Roman"/>
          <w:iCs/>
          <w:sz w:val="24"/>
          <w:szCs w:val="24"/>
        </w:rPr>
      </w:r>
    </w:p>
    <w:p>
      <w:pPr>
        <w:ind w:firstLine="709"/>
        <w:jc w:val="both"/>
        <w:spacing w:after="0" w:line="240" w:lineRule="auto"/>
        <w:rPr>
          <w:rFonts w:ascii="Times New Roman" w:hAnsi="Times New Roman" w:cs="Times New Roman"/>
          <w:iCs/>
          <w:sz w:val="24"/>
          <w:szCs w:val="24"/>
        </w:rPr>
      </w:pPr>
      <w:r>
        <w:rPr>
          <w:rFonts w:ascii="Times New Roman" w:hAnsi="Times New Roman" w:cs="Times New Roman"/>
          <w:iCs/>
          <w:sz w:val="24"/>
          <w:szCs w:val="24"/>
        </w:rPr>
      </w:r>
      <w:r>
        <w:rPr>
          <w:rFonts w:ascii="Times New Roman" w:hAnsi="Times New Roman" w:cs="Times New Roman"/>
          <w:iCs/>
          <w:sz w:val="24"/>
          <w:szCs w:val="24"/>
        </w:rPr>
      </w:r>
      <w:r>
        <w:rPr>
          <w:rFonts w:ascii="Times New Roman" w:hAnsi="Times New Roman" w:cs="Times New Roman"/>
          <w:iCs/>
          <w:sz w:val="24"/>
          <w:szCs w:val="24"/>
        </w:rPr>
      </w:r>
    </w:p>
    <w:p>
      <w:pPr>
        <w:ind w:firstLine="709"/>
        <w:jc w:val="both"/>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12</w:t>
      </w:r>
      <w:r>
        <w:rPr>
          <w:rFonts w:ascii="Times New Roman" w:hAnsi="Times New Roman" w:cs="Times New Roman"/>
          <w:iCs/>
          <w:sz w:val="24"/>
          <w:szCs w:val="24"/>
        </w:rPr>
        <w:t xml:space="preserve">.1. Исполнитель гарантирует Заказчику качество выполнения работ в соответствии с требованиями, предусмотренными отчетной документацией и Контрактом.</w:t>
      </w:r>
      <w:r>
        <w:rPr>
          <w:rFonts w:ascii="Times New Roman" w:hAnsi="Times New Roman" w:cs="Times New Roman"/>
          <w:iCs/>
          <w:sz w:val="24"/>
          <w:szCs w:val="24"/>
        </w:rPr>
      </w:r>
      <w:r>
        <w:rPr>
          <w:rFonts w:ascii="Times New Roman" w:hAnsi="Times New Roman" w:cs="Times New Roman"/>
          <w:iCs/>
          <w:sz w:val="24"/>
          <w:szCs w:val="24"/>
        </w:rPr>
      </w:r>
    </w:p>
    <w:p>
      <w:pPr>
        <w:ind w:firstLine="709"/>
        <w:jc w:val="both"/>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12</w:t>
      </w:r>
      <w:r>
        <w:rPr>
          <w:rFonts w:ascii="Times New Roman" w:hAnsi="Times New Roman" w:cs="Times New Roman"/>
          <w:iCs/>
          <w:sz w:val="24"/>
          <w:szCs w:val="24"/>
        </w:rPr>
        <w:t xml:space="preserve">.2. </w:t>
      </w:r>
      <w:r>
        <w:rPr>
          <w:rFonts w:ascii="Times New Roman" w:hAnsi="Times New Roman" w:cs="Times New Roman"/>
          <w:iCs/>
          <w:sz w:val="24"/>
          <w:szCs w:val="24"/>
        </w:rPr>
        <w:t xml:space="preserve">После подписания сторонами Акта, на выполненные работы распространяется гарантийный срок продолжительностью</w:t>
      </w:r>
      <w:r>
        <w:rPr>
          <w:rFonts w:ascii="Times New Roman" w:hAnsi="Times New Roman" w:cs="Times New Roman"/>
          <w:iCs/>
          <w:sz w:val="24"/>
          <w:szCs w:val="24"/>
          <w:highlight w:val="yellow"/>
        </w:rPr>
        <w:t xml:space="preserve"> 1 год</w:t>
      </w:r>
      <w:r>
        <w:rPr>
          <w:rFonts w:ascii="Times New Roman" w:hAnsi="Times New Roman" w:cs="Times New Roman"/>
          <w:iCs/>
          <w:sz w:val="24"/>
          <w:szCs w:val="24"/>
        </w:rPr>
        <w:t xml:space="preserve">. </w:t>
      </w:r>
      <w:r>
        <w:rPr>
          <w:rFonts w:ascii="Times New Roman" w:hAnsi="Times New Roman" w:cs="Times New Roman"/>
          <w:iCs/>
          <w:sz w:val="24"/>
          <w:szCs w:val="24"/>
        </w:rPr>
      </w:r>
      <w:r>
        <w:rPr>
          <w:rFonts w:ascii="Times New Roman" w:hAnsi="Times New Roman" w:cs="Times New Roman"/>
          <w:iCs/>
          <w:sz w:val="24"/>
          <w:szCs w:val="24"/>
        </w:rPr>
      </w:r>
    </w:p>
    <w:p>
      <w:pPr>
        <w:pStyle w:val="897"/>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12</w:t>
      </w:r>
      <w:r>
        <w:rPr>
          <w:rFonts w:ascii="Times New Roman" w:hAnsi="Times New Roman" w:cs="Times New Roman"/>
          <w:iCs/>
          <w:sz w:val="24"/>
          <w:szCs w:val="24"/>
        </w:rPr>
        <w:t xml:space="preserve">.4. </w:t>
      </w:r>
      <w:r>
        <w:rPr>
          <w:rFonts w:ascii="Times New Roman" w:hAnsi="Times New Roman" w:cs="Times New Roman"/>
          <w:iCs/>
          <w:sz w:val="24"/>
          <w:szCs w:val="24"/>
        </w:rPr>
        <w:t xml:space="preserve">Срок гарантии исчисляется с момента приемки работы Заказчиком. При этом гарантийный срок продлевается на период устранения недостатков. Исполнитель обязуется устранить выявленные недостатки и дефекты своими силами и за счет собственных средств Исполнителя.</w:t>
      </w:r>
      <w:r>
        <w:rPr>
          <w:rFonts w:ascii="Times New Roman" w:hAnsi="Times New Roman" w:cs="Times New Roman"/>
          <w:iCs/>
          <w:sz w:val="24"/>
          <w:szCs w:val="24"/>
        </w:rPr>
      </w:r>
      <w:r>
        <w:rPr>
          <w:rFonts w:ascii="Times New Roman" w:hAnsi="Times New Roman" w:cs="Times New Roman"/>
          <w:iCs/>
          <w:sz w:val="24"/>
          <w:szCs w:val="24"/>
        </w:rPr>
      </w:r>
    </w:p>
    <w:p>
      <w:pPr>
        <w:ind w:firstLine="709"/>
        <w:jc w:val="both"/>
        <w:spacing w:after="0" w:line="240" w:lineRule="auto"/>
        <w:widowControl w:val="off"/>
        <w:rPr>
          <w:rFonts w:ascii="Times New Roman" w:hAnsi="Times New Roman"/>
          <w:b/>
          <w:sz w:val="24"/>
          <w:szCs w:val="24"/>
        </w:rPr>
      </w:pPr>
      <w:r>
        <w:rPr>
          <w:rFonts w:ascii="Times New Roman" w:hAnsi="Times New Roman" w:cs="Times New Roman"/>
          <w:b/>
          <w:sz w:val="24"/>
          <w:szCs w:val="24"/>
        </w:rPr>
        <w:t xml:space="preserve">Размер обеспечения гарантийных обязательств </w:t>
      </w:r>
      <w:r>
        <w:rPr>
          <w:rFonts w:ascii="Times New Roman" w:hAnsi="Times New Roman" w:cs="Times New Roman"/>
          <w:sz w:val="24"/>
          <w:szCs w:val="24"/>
        </w:rPr>
        <w:t xml:space="preserve">не установлен.</w:t>
      </w:r>
      <w:r>
        <w:rPr>
          <w:rFonts w:ascii="Times New Roman" w:hAnsi="Times New Roman"/>
          <w:b/>
          <w:sz w:val="24"/>
          <w:szCs w:val="24"/>
        </w:rPr>
      </w:r>
      <w:r>
        <w:rPr>
          <w:rFonts w:ascii="Times New Roman" w:hAnsi="Times New Roman"/>
          <w:b/>
          <w:sz w:val="24"/>
          <w:szCs w:val="24"/>
        </w:rPr>
      </w:r>
    </w:p>
    <w:p>
      <w:pPr>
        <w:ind w:firstLine="708"/>
        <w:jc w:val="both"/>
        <w:spacing w:after="0" w:line="240" w:lineRule="auto"/>
        <w:rPr>
          <w:rFonts w:ascii="Times New Roman" w:hAnsi="Times New Roman" w:cs="Times New Roman"/>
          <w:sz w:val="24"/>
          <w:szCs w:val="24"/>
        </w:rPr>
        <w:outlineLvl w:val="0"/>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spacing w:after="12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eastAsia="ru-RU"/>
        </w:rPr>
        <w:t xml:space="preserve">Порядок изменения условий Контракта и порядок его расторжения в связи с односторонним отказом</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 xml:space="preserve">13</w:t>
      </w: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Возможность сторон изменить условия Контракта: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Изменение существенных условий </w:t>
      </w:r>
      <w:r>
        <w:rPr>
          <w:rFonts w:ascii="Times New Roman" w:hAnsi="Times New Roman" w:eastAsia="Times New Roman" w:cs="Times New Roman"/>
          <w:sz w:val="24"/>
          <w:szCs w:val="24"/>
          <w:lang w:eastAsia="ru-RU"/>
        </w:rPr>
        <w:t xml:space="preserve">К</w:t>
      </w:r>
      <w:r>
        <w:rPr>
          <w:rFonts w:ascii="Times New Roman" w:hAnsi="Times New Roman" w:eastAsia="Times New Roman" w:cs="Times New Roman"/>
          <w:sz w:val="24"/>
          <w:szCs w:val="24"/>
          <w:lang w:eastAsia="ru-RU"/>
        </w:rPr>
        <w:t xml:space="preserve">онтракта при его исполнении допускается по соглашению сторон в соответствии со ст. 95 Федерального закона № 44-ФЗ в следующих случаях:</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993"/>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1</w:t>
      </w:r>
      <w:r>
        <w:rPr>
          <w:rFonts w:ascii="Times New Roman" w:hAnsi="Times New Roman" w:eastAsia="Times New Roman" w:cs="Times New Roman"/>
          <w:bCs/>
          <w:sz w:val="24"/>
          <w:szCs w:val="24"/>
          <w:lang w:eastAsia="ar-SA"/>
        </w:rPr>
        <w:t xml:space="preserve">3</w:t>
      </w:r>
      <w:r>
        <w:rPr>
          <w:rFonts w:ascii="Times New Roman" w:hAnsi="Times New Roman" w:eastAsia="Times New Roman" w:cs="Times New Roman"/>
          <w:bCs/>
          <w:sz w:val="24"/>
          <w:szCs w:val="24"/>
          <w:lang w:eastAsia="ar-SA"/>
        </w:rPr>
        <w:t xml:space="preserve">.1.1. </w:t>
      </w:r>
      <w:r>
        <w:rPr>
          <w:rFonts w:ascii="Times New Roman" w:hAnsi="Times New Roman" w:eastAsia="Times New Roman" w:cs="Times New Roman"/>
          <w:bCs/>
          <w:sz w:val="24"/>
          <w:szCs w:val="24"/>
          <w:lang w:eastAsia="ar-SA"/>
        </w:rPr>
        <w:t xml:space="preserve">Возможность изменения условий </w:t>
      </w:r>
      <w:r>
        <w:rPr>
          <w:rFonts w:ascii="Times New Roman" w:hAnsi="Times New Roman" w:eastAsia="Times New Roman" w:cs="Times New Roman"/>
          <w:bCs/>
          <w:sz w:val="24"/>
          <w:szCs w:val="24"/>
          <w:lang w:eastAsia="ar-SA"/>
        </w:rPr>
        <w:t xml:space="preserve">К</w:t>
      </w:r>
      <w:r>
        <w:rPr>
          <w:rFonts w:ascii="Times New Roman" w:hAnsi="Times New Roman" w:eastAsia="Times New Roman" w:cs="Times New Roman"/>
          <w:bCs/>
          <w:sz w:val="24"/>
          <w:szCs w:val="24"/>
          <w:lang w:eastAsia="ar-SA"/>
        </w:rPr>
        <w:t xml:space="preserve">онтракта предусмотрена документацией и настоящим </w:t>
      </w:r>
      <w:r>
        <w:rPr>
          <w:rFonts w:ascii="Times New Roman" w:hAnsi="Times New Roman" w:eastAsia="Times New Roman" w:cs="Times New Roman"/>
          <w:bCs/>
          <w:sz w:val="24"/>
          <w:szCs w:val="24"/>
          <w:lang w:eastAsia="ar-SA"/>
        </w:rPr>
        <w:t xml:space="preserve">К</w:t>
      </w:r>
      <w:r>
        <w:rPr>
          <w:rFonts w:ascii="Times New Roman" w:hAnsi="Times New Roman" w:eastAsia="Times New Roman" w:cs="Times New Roman"/>
          <w:bCs/>
          <w:sz w:val="24"/>
          <w:szCs w:val="24"/>
          <w:lang w:eastAsia="ar-SA"/>
        </w:rPr>
        <w:t xml:space="preserve">онтрактом:</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993"/>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 а) при снижении цены контракта без изменения предусмотренных контрактом количества товара, объема или услуги, качества поставляемого товара, выполняемой работы, оказываемой услуги и иных условий контракта;</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993"/>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 б) если по предложению </w:t>
      </w:r>
      <w:r>
        <w:rPr>
          <w:rFonts w:ascii="Times New Roman" w:hAnsi="Times New Roman" w:eastAsia="Times New Roman" w:cs="Times New Roman"/>
          <w:bCs/>
          <w:sz w:val="24"/>
          <w:szCs w:val="24"/>
          <w:lang w:eastAsia="ar-SA"/>
        </w:rPr>
        <w:t xml:space="preserve">З</w:t>
      </w:r>
      <w:r>
        <w:rPr>
          <w:rFonts w:ascii="Times New Roman" w:hAnsi="Times New Roman" w:eastAsia="Times New Roman" w:cs="Times New Roman"/>
          <w:bCs/>
          <w:sz w:val="24"/>
          <w:szCs w:val="24"/>
          <w:lang w:eastAsia="ar-SA"/>
        </w:rPr>
        <w:t xml:space="preserve">аказчика увеличиваются предусмотренные контрактом количество товара, о</w:t>
      </w:r>
      <w:r>
        <w:rPr>
          <w:rFonts w:ascii="Times New Roman" w:hAnsi="Times New Roman" w:eastAsia="Times New Roman" w:cs="Times New Roman"/>
          <w:bCs/>
          <w:sz w:val="24"/>
          <w:szCs w:val="24"/>
          <w:lang w:eastAsia="ar-SA"/>
        </w:rPr>
        <w:t xml:space="preserve">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w:t>
      </w:r>
      <w:r>
        <w:rPr>
          <w:rFonts w:ascii="Times New Roman" w:hAnsi="Times New Roman" w:eastAsia="Times New Roman" w:cs="Times New Roman"/>
          <w:bCs/>
          <w:sz w:val="24"/>
          <w:szCs w:val="24"/>
          <w:lang w:eastAsia="ar-SA"/>
        </w:rPr>
        <w:t xml:space="preserve">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или услуги исходя из установленной в контракте цены единицы товара, или услуги, но не более чем </w:t>
      </w:r>
      <w:r>
        <w:rPr>
          <w:rFonts w:ascii="Times New Roman" w:hAnsi="Times New Roman" w:eastAsia="Times New Roman" w:cs="Times New Roman"/>
          <w:bCs/>
          <w:sz w:val="24"/>
          <w:szCs w:val="24"/>
          <w:lang w:eastAsia="ar-SA"/>
        </w:rPr>
        <w:t xml:space="preserve">на десять процентов цены контракта. При уменьшении предусмотренных контрактом количества товара, объема или услуги стороны контракта обязаны уменьшить цену контракта исходя из цены единицы товара, или услуги. Цена единицы дополнительно поставляемого товара</w:t>
      </w:r>
      <w:r>
        <w:rPr>
          <w:rFonts w:ascii="Times New Roman" w:hAnsi="Times New Roman" w:eastAsia="Times New Roman" w:cs="Times New Roman"/>
          <w:bCs/>
          <w:sz w:val="24"/>
          <w:szCs w:val="24"/>
          <w:lang w:eastAsia="ar-SA"/>
        </w:rPr>
        <w:t xml:space="preserve"> (объема или услуги)</w:t>
      </w:r>
      <w:r>
        <w:rPr>
          <w:rFonts w:ascii="Times New Roman" w:hAnsi="Times New Roman" w:eastAsia="Times New Roman" w:cs="Times New Roman"/>
          <w:bCs/>
          <w:sz w:val="24"/>
          <w:szCs w:val="24"/>
          <w:lang w:eastAsia="ar-SA"/>
        </w:rPr>
        <w:t xml:space="preserve"> или цена единицы товара </w:t>
      </w:r>
      <w:r>
        <w:rPr>
          <w:rFonts w:ascii="Times New Roman" w:hAnsi="Times New Roman" w:eastAsia="Times New Roman" w:cs="Times New Roman"/>
          <w:bCs/>
          <w:sz w:val="24"/>
          <w:szCs w:val="24"/>
          <w:lang w:eastAsia="ar-SA"/>
        </w:rPr>
        <w:t xml:space="preserve">(объема или услуги)</w:t>
      </w:r>
      <w:r>
        <w:rPr>
          <w:rFonts w:ascii="Times New Roman" w:hAnsi="Times New Roman" w:eastAsia="Times New Roman" w:cs="Times New Roman"/>
          <w:bCs/>
          <w:sz w:val="24"/>
          <w:szCs w:val="24"/>
          <w:lang w:eastAsia="ar-SA"/>
        </w:rPr>
        <w:t xml:space="preserve"> </w:t>
      </w:r>
      <w:r>
        <w:rPr>
          <w:rFonts w:ascii="Times New Roman" w:hAnsi="Times New Roman" w:eastAsia="Times New Roman" w:cs="Times New Roman"/>
          <w:bCs/>
          <w:sz w:val="24"/>
          <w:szCs w:val="24"/>
          <w:lang w:eastAsia="ar-SA"/>
        </w:rPr>
        <w:t xml:space="preserve">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993"/>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1</w:t>
      </w:r>
      <w:r>
        <w:rPr>
          <w:rFonts w:ascii="Times New Roman" w:hAnsi="Times New Roman" w:eastAsia="Times New Roman" w:cs="Times New Roman"/>
          <w:bCs/>
          <w:sz w:val="24"/>
          <w:szCs w:val="24"/>
          <w:lang w:eastAsia="ar-SA"/>
        </w:rPr>
        <w:t xml:space="preserve">3</w:t>
      </w:r>
      <w:r>
        <w:rPr>
          <w:rFonts w:ascii="Times New Roman" w:hAnsi="Times New Roman" w:eastAsia="Times New Roman" w:cs="Times New Roman"/>
          <w:bCs/>
          <w:sz w:val="24"/>
          <w:szCs w:val="24"/>
          <w:lang w:eastAsia="ar-SA"/>
        </w:rPr>
        <w:t xml:space="preserve">.1.2. </w:t>
      </w:r>
      <w:r>
        <w:rPr>
          <w:rFonts w:ascii="Times New Roman" w:hAnsi="Times New Roman" w:eastAsia="Times New Roman" w:cs="Times New Roman"/>
          <w:bCs/>
          <w:sz w:val="24"/>
          <w:szCs w:val="24"/>
          <w:lang w:eastAsia="ar-SA"/>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w:t>
      </w:r>
      <w:r>
        <w:rPr>
          <w:rFonts w:ascii="Times New Roman" w:hAnsi="Times New Roman" w:eastAsia="Times New Roman" w:cs="Times New Roman"/>
          <w:bCs/>
          <w:sz w:val="24"/>
          <w:szCs w:val="24"/>
          <w:lang w:eastAsia="ar-SA"/>
        </w:rPr>
        <w:t xml:space="preserve">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или услуги, пр</w:t>
      </w:r>
      <w:r>
        <w:rPr>
          <w:rFonts w:ascii="Times New Roman" w:hAnsi="Times New Roman" w:eastAsia="Times New Roman" w:cs="Times New Roman"/>
          <w:bCs/>
          <w:sz w:val="24"/>
          <w:szCs w:val="24"/>
          <w:lang w:eastAsia="ar-SA"/>
        </w:rPr>
        <w:t xml:space="preserve">едусмотренных контрактом. Сокращение количества товара, объема или услуги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w:t>
      </w:r>
      <w:r>
        <w:rPr>
          <w:rFonts w:ascii="Times New Roman" w:hAnsi="Times New Roman" w:eastAsia="Times New Roman" w:cs="Times New Roman"/>
          <w:bCs/>
          <w:sz w:val="24"/>
          <w:szCs w:val="24"/>
          <w:lang w:eastAsia="ar-SA"/>
        </w:rPr>
        <w:t xml:space="preserve">с уменьшением лимитов бюджетных обязательств осуществляется исходя из соразмерности изменения цены контракта и количества товара, объема или услуги. В случае если наступление указанных обстоятельств обусловливает невозможность исполнения заказчиком бюджетн</w:t>
      </w:r>
      <w:r>
        <w:rPr>
          <w:rFonts w:ascii="Times New Roman" w:hAnsi="Times New Roman" w:eastAsia="Times New Roman" w:cs="Times New Roman"/>
          <w:bCs/>
          <w:sz w:val="24"/>
          <w:szCs w:val="24"/>
          <w:lang w:eastAsia="ar-SA"/>
        </w:rPr>
        <w:t xml:space="preserve">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w:t>
      </w:r>
      <w:r>
        <w:rPr>
          <w:rFonts w:ascii="Times New Roman" w:hAnsi="Times New Roman" w:eastAsia="Times New Roman" w:cs="Times New Roman"/>
          <w:bCs/>
          <w:sz w:val="24"/>
          <w:szCs w:val="24"/>
          <w:lang w:eastAsia="ar-SA"/>
        </w:rPr>
        <w:t xml:space="preserve">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993"/>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13</w:t>
      </w:r>
      <w:r>
        <w:rPr>
          <w:rFonts w:ascii="Times New Roman" w:hAnsi="Times New Roman" w:eastAsia="Times New Roman" w:cs="Times New Roman"/>
          <w:bCs/>
          <w:sz w:val="24"/>
          <w:szCs w:val="24"/>
          <w:lang w:eastAsia="ar-SA"/>
        </w:rPr>
        <w:t xml:space="preserve">.1.3. </w:t>
      </w:r>
      <w:r>
        <w:rPr>
          <w:rFonts w:ascii="Times New Roman" w:hAnsi="Times New Roman" w:eastAsia="Times New Roman" w:cs="Times New Roman"/>
          <w:bCs/>
          <w:sz w:val="24"/>
          <w:szCs w:val="24"/>
          <w:lang w:eastAsia="ar-SA"/>
        </w:rPr>
        <w:t xml:space="preserve">При исполнении </w:t>
      </w:r>
      <w:r>
        <w:rPr>
          <w:rFonts w:ascii="Times New Roman" w:hAnsi="Times New Roman" w:eastAsia="Times New Roman" w:cs="Times New Roman"/>
          <w:bCs/>
          <w:sz w:val="24"/>
          <w:szCs w:val="24"/>
          <w:lang w:eastAsia="ar-SA"/>
        </w:rPr>
        <w:t xml:space="preserve">К</w:t>
      </w:r>
      <w:r>
        <w:rPr>
          <w:rFonts w:ascii="Times New Roman" w:hAnsi="Times New Roman" w:eastAsia="Times New Roman" w:cs="Times New Roman"/>
          <w:bCs/>
          <w:sz w:val="24"/>
          <w:szCs w:val="24"/>
          <w:lang w:eastAsia="ar-SA"/>
        </w:rPr>
        <w:t xml:space="preserve">онтракта по согласованию </w:t>
      </w:r>
      <w:r>
        <w:rPr>
          <w:rFonts w:ascii="Times New Roman" w:hAnsi="Times New Roman" w:eastAsia="Times New Roman" w:cs="Times New Roman"/>
          <w:bCs/>
          <w:sz w:val="24"/>
          <w:szCs w:val="24"/>
          <w:lang w:eastAsia="ar-SA"/>
        </w:rPr>
        <w:t xml:space="preserve">З</w:t>
      </w:r>
      <w:r>
        <w:rPr>
          <w:rFonts w:ascii="Times New Roman" w:hAnsi="Times New Roman" w:eastAsia="Times New Roman" w:cs="Times New Roman"/>
          <w:bCs/>
          <w:sz w:val="24"/>
          <w:szCs w:val="24"/>
          <w:lang w:eastAsia="ar-SA"/>
        </w:rPr>
        <w:t xml:space="preserve">аказчика с поставщиком (подрядчиком, исполнителем) допускается поставка товара, выполнение или оказание услуги, качество, технические и функциональные характеристики (потребительские свой</w:t>
      </w:r>
      <w:r>
        <w:rPr>
          <w:rFonts w:ascii="Times New Roman" w:hAnsi="Times New Roman" w:eastAsia="Times New Roman" w:cs="Times New Roman"/>
          <w:bCs/>
          <w:sz w:val="24"/>
          <w:szCs w:val="24"/>
          <w:lang w:eastAsia="ar-SA"/>
        </w:rPr>
        <w:t xml:space="preserve">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w:t>
      </w:r>
      <w:r>
        <w:rPr>
          <w:rFonts w:ascii="Times New Roman" w:hAnsi="Times New Roman" w:eastAsia="Times New Roman" w:cs="Times New Roman"/>
          <w:bCs/>
          <w:sz w:val="24"/>
          <w:szCs w:val="24"/>
          <w:lang w:eastAsia="ar-SA"/>
        </w:rPr>
        <w:t xml:space="preserve">З</w:t>
      </w:r>
      <w:r>
        <w:rPr>
          <w:rFonts w:ascii="Times New Roman" w:hAnsi="Times New Roman" w:eastAsia="Times New Roman" w:cs="Times New Roman"/>
          <w:bCs/>
          <w:sz w:val="24"/>
          <w:szCs w:val="24"/>
          <w:lang w:eastAsia="ar-SA"/>
        </w:rPr>
        <w:t xml:space="preserve">аказчиком.</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709"/>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1</w:t>
      </w:r>
      <w:r>
        <w:rPr>
          <w:rFonts w:ascii="Times New Roman" w:hAnsi="Times New Roman" w:eastAsia="Times New Roman" w:cs="Times New Roman"/>
          <w:bCs/>
          <w:sz w:val="24"/>
          <w:szCs w:val="24"/>
          <w:lang w:eastAsia="ar-SA"/>
        </w:rPr>
        <w:t xml:space="preserve">3</w:t>
      </w:r>
      <w:r>
        <w:rPr>
          <w:rFonts w:ascii="Times New Roman" w:hAnsi="Times New Roman" w:eastAsia="Times New Roman" w:cs="Times New Roman"/>
          <w:bCs/>
          <w:sz w:val="24"/>
          <w:szCs w:val="24"/>
          <w:lang w:eastAsia="ar-SA"/>
        </w:rPr>
        <w:t xml:space="preserve">.2. </w:t>
      </w:r>
      <w:r>
        <w:rPr>
          <w:rFonts w:ascii="Times New Roman" w:hAnsi="Times New Roman" w:eastAsia="Times New Roman" w:cs="Times New Roman"/>
          <w:bCs/>
          <w:sz w:val="24"/>
          <w:szCs w:val="24"/>
          <w:lang w:eastAsia="ar-SA"/>
        </w:rPr>
        <w:t xml:space="preserve">Все изменения и дополнения к настоящему Контракту осуществляются путем подписания Сторонами дополнительных соглашений к настоящему Контракту. Подписанные Сторонами дополнительные соглашения к настоящему Контракту являются его неотъемлемой частью.</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709"/>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13</w:t>
      </w:r>
      <w:r>
        <w:rPr>
          <w:rFonts w:ascii="Times New Roman" w:hAnsi="Times New Roman" w:eastAsia="Times New Roman" w:cs="Times New Roman"/>
          <w:bCs/>
          <w:sz w:val="24"/>
          <w:szCs w:val="24"/>
          <w:lang w:eastAsia="ar-SA"/>
        </w:rPr>
        <w:t xml:space="preserve">.3. </w:t>
      </w:r>
      <w:r>
        <w:rPr>
          <w:rFonts w:ascii="Times New Roman" w:hAnsi="Times New Roman" w:eastAsia="Times New Roman" w:cs="Times New Roman"/>
          <w:bCs/>
          <w:sz w:val="24"/>
          <w:szCs w:val="24"/>
          <w:lang w:eastAsia="ar-SA"/>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708"/>
        <w:jc w:val="both"/>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xml:space="preserve">Заказчик вправе принять решение об одностороннем отказе от исполнения контракта в следующих случаях:</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 в случае нарушения Исполнителем условий (в том числе сроков) оказания услуг и/или не предоставления услуг, установленных настоящим Контрактом.</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б) в случае нарушения Исполнителем качества оказания услуг, установленных настоящим Контрактом,</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в случае, если заказчиком проведена экспертиза  выполненных работ </w:t>
      </w:r>
      <w:r>
        <w:rPr>
          <w:rFonts w:ascii="Times New Roman" w:hAnsi="Times New Roman" w:eastAsia="Times New Roman" w:cs="Times New Roman"/>
          <w:sz w:val="24"/>
          <w:szCs w:val="24"/>
          <w:lang w:eastAsia="ru-RU"/>
        </w:rPr>
        <w:t xml:space="preserve">с привлечением экспертов, экспертных организаций, решение об одностороннем отказе от исполнения контракта может быть принято</w:t>
      </w:r>
      <w:r>
        <w:rPr>
          <w:rFonts w:ascii="Times New Roman" w:hAnsi="Times New Roman" w:eastAsia="Times New Roman" w:cs="Times New Roman"/>
          <w:sz w:val="24"/>
          <w:szCs w:val="24"/>
          <w:lang w:eastAsia="ru-RU"/>
        </w:rPr>
        <w:t xml:space="preserve"> з</w:t>
      </w:r>
      <w:r>
        <w:rPr>
          <w:rFonts w:ascii="Times New Roman" w:hAnsi="Times New Roman" w:eastAsia="Times New Roman" w:cs="Times New Roman"/>
          <w:sz w:val="24"/>
          <w:szCs w:val="24"/>
          <w:lang w:eastAsia="ru-RU"/>
        </w:rPr>
        <w:t xml:space="preserve">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13</w:t>
      </w:r>
      <w:r>
        <w:rPr>
          <w:rFonts w:ascii="Times New Roman" w:hAnsi="Times New Roman" w:eastAsia="Times New Roman" w:cs="Times New Roman"/>
          <w:sz w:val="24"/>
          <w:szCs w:val="24"/>
          <w:lang w:eastAsia="ru-RU"/>
        </w:rPr>
        <w:t xml:space="preserve">.4</w:t>
      </w:r>
      <w:r>
        <w:rPr>
          <w:rFonts w:ascii="Times New Roman" w:hAnsi="Times New Roman" w:eastAsia="Times New Roman" w:cs="Times New Roman"/>
          <w:sz w:val="24"/>
          <w:szCs w:val="24"/>
          <w:lang w:eastAsia="ru-RU"/>
        </w:rPr>
        <w:t xml:space="preserve">. Решение Заказчика об одностороннем отказе от исполнения контракта оформляется в соответствии со ст.95 Федерального закона № 44-ФЗ.</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13.5</w:t>
      </w:r>
      <w:r>
        <w:rPr>
          <w:rFonts w:ascii="Times New Roman" w:hAnsi="Times New Roman" w:eastAsia="Times New Roman" w:cs="Times New Roman"/>
          <w:sz w:val="24"/>
          <w:szCs w:val="24"/>
          <w:lang w:eastAsia="ru-RU"/>
        </w:rPr>
        <w:t xml:space="preserve">. Решение об одностороннем расторжении контракта направляется второй стороне по адресу второй стороны, указанному в реквизитах настоящего Контракта, по адресу электронной почты.</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13.6</w:t>
      </w:r>
      <w:r>
        <w:rPr>
          <w:rFonts w:ascii="Times New Roman" w:hAnsi="Times New Roman" w:eastAsia="Times New Roman" w:cs="Times New Roman"/>
          <w:sz w:val="24"/>
          <w:szCs w:val="24"/>
          <w:lang w:eastAsia="ru-RU"/>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13.7</w:t>
      </w:r>
      <w:r>
        <w:rPr>
          <w:rFonts w:ascii="Times New Roman" w:hAnsi="Times New Roman" w:eastAsia="Times New Roman" w:cs="Times New Roman"/>
          <w:sz w:val="24"/>
          <w:szCs w:val="24"/>
          <w:lang w:eastAsia="ru-RU"/>
        </w:rPr>
        <w:t xml:space="preserve">. Сведения об Исполнител</w:t>
      </w:r>
      <w:r>
        <w:rPr>
          <w:rFonts w:ascii="Times New Roman" w:hAnsi="Times New Roman" w:eastAsia="Times New Roman" w:cs="Times New Roman"/>
          <w:color w:val="000000"/>
          <w:sz w:val="24"/>
          <w:szCs w:val="24"/>
          <w:lang w:eastAsia="ru-RU"/>
        </w:rPr>
        <w:t xml:space="preserve">е</w:t>
      </w:r>
      <w:r>
        <w:rPr>
          <w:rFonts w:ascii="Times New Roman" w:hAnsi="Times New Roman" w:eastAsia="Times New Roman" w:cs="Times New Roman"/>
          <w:sz w:val="24"/>
          <w:szCs w:val="24"/>
          <w:lang w:eastAsia="ru-RU"/>
        </w:rPr>
        <w:t xml:space="preserve">, с которым контракт был расторгнут в связи с односторонним отказом Заказчика от исполнения Контракта, включаются в установленном </w:t>
      </w:r>
      <w:r>
        <w:rPr>
          <w:rFonts w:ascii="Times New Roman" w:hAnsi="Times New Roman" w:eastAsia="Times New Roman" w:cs="Times New Roman"/>
          <w:sz w:val="24"/>
          <w:szCs w:val="24"/>
          <w:lang w:eastAsia="ru-RU"/>
        </w:rPr>
        <w:t xml:space="preserve">Федеральным законом № 44-ФЗ порядке в реестр недобросовестных поставщиков.</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13.8</w:t>
      </w:r>
      <w:r>
        <w:rPr>
          <w:rFonts w:ascii="Times New Roman" w:hAnsi="Times New Roman" w:eastAsia="Times New Roman" w:cs="Times New Roman"/>
          <w:b/>
          <w:bCs/>
          <w:sz w:val="24"/>
          <w:szCs w:val="24"/>
          <w:lang w:eastAsia="ru-RU"/>
        </w:rPr>
        <w:t xml:space="preserve">.</w:t>
      </w:r>
      <w:r>
        <w:rPr>
          <w:rFonts w:ascii="Times New Roman" w:hAnsi="Times New Roman" w:eastAsia="Times New Roman" w:cs="Times New Roman"/>
          <w:sz w:val="24"/>
          <w:szCs w:val="24"/>
          <w:lang w:eastAsia="ru-RU"/>
        </w:rPr>
        <w:t xml:space="preserve"> Исполнитель</w:t>
      </w:r>
      <w:r>
        <w:rPr>
          <w:rFonts w:ascii="Times New Roman" w:hAnsi="Times New Roman" w:eastAsia="Times New Roman" w:cs="Times New Roman"/>
          <w:bCs/>
          <w:sz w:val="24"/>
          <w:szCs w:val="24"/>
          <w:lang w:eastAsia="ru-RU"/>
        </w:rPr>
        <w:t xml:space="preserve"> вправе принять решение об одностороннем отказе от исполнения контракта в следующих случаях:</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 в случае нарушения Заказчиком сроков приемки выполненных работ установленных настоящим Контрактом более чем на 5 рабочих дней.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б) в случае нарушения Заказчиком срока оплаты выполненных работ более чем на 10 банковских дней.</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Решение об одностороннем расторжении Контракта должно содержать дату п</w:t>
      </w:r>
      <w:r>
        <w:rPr>
          <w:rFonts w:ascii="Times New Roman" w:hAnsi="Times New Roman" w:eastAsia="Times New Roman" w:cs="Times New Roman"/>
          <w:sz w:val="24"/>
          <w:szCs w:val="24"/>
          <w:lang w:eastAsia="ru-RU"/>
        </w:rPr>
        <w:t xml:space="preserve">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Контракта.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eastAsia="ru-RU"/>
        </w:rPr>
        <w:t xml:space="preserve">13.</w:t>
      </w:r>
      <w:r>
        <w:rPr>
          <w:rFonts w:ascii="Times New Roman" w:hAnsi="Times New Roman" w:eastAsia="Times New Roman" w:cs="Times New Roman"/>
          <w:sz w:val="24"/>
          <w:szCs w:val="24"/>
          <w:lang w:eastAsia="ru-RU"/>
        </w:rPr>
        <w:t xml:space="preserve">9.</w:t>
      </w: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sz w:val="24"/>
          <w:szCs w:val="24"/>
          <w:lang w:eastAsia="ru-RU"/>
        </w:rPr>
        <w:t xml:space="preserve">Исполнитель</w:t>
      </w:r>
      <w:r>
        <w:rPr>
          <w:rFonts w:ascii="Times New Roman" w:hAnsi="Times New Roman" w:eastAsia="Times New Roman" w:cs="Times New Roman"/>
          <w:bCs/>
          <w:sz w:val="24"/>
          <w:szCs w:val="24"/>
          <w:lang w:eastAsia="ru-RU"/>
        </w:rPr>
        <w:t xml:space="preserve"> не вправе принять решение об одностороннем расторжении настоящего Контракта, если </w:t>
      </w:r>
      <w:r>
        <w:rPr>
          <w:rFonts w:ascii="Times New Roman" w:hAnsi="Times New Roman" w:eastAsia="Times New Roman" w:cs="Times New Roman"/>
          <w:sz w:val="24"/>
          <w:szCs w:val="24"/>
          <w:lang w:eastAsia="ru-RU"/>
        </w:rPr>
        <w:t xml:space="preserve">З</w:t>
      </w:r>
      <w:r>
        <w:rPr>
          <w:rFonts w:ascii="Times New Roman" w:hAnsi="Times New Roman" w:eastAsia="Times New Roman" w:cs="Times New Roman"/>
          <w:bCs/>
          <w:sz w:val="24"/>
          <w:szCs w:val="24"/>
          <w:lang w:eastAsia="ru-RU"/>
        </w:rPr>
        <w:t xml:space="preserve">аказчиком не нарушаются условия настоящего Контракта.</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709"/>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jc w:val="center"/>
        <w:spacing w:before="120" w:after="12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4</w:t>
      </w:r>
      <w:r>
        <w:rPr>
          <w:rFonts w:ascii="Times New Roman" w:hAnsi="Times New Roman" w:eastAsia="Times New Roman" w:cs="Times New Roman"/>
          <w:bCs/>
          <w:sz w:val="24"/>
          <w:szCs w:val="24"/>
          <w:lang w:eastAsia="ru-RU"/>
        </w:rPr>
        <w:t xml:space="preserve">. Форс-мажор</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641"/>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4</w:t>
      </w:r>
      <w:r>
        <w:rPr>
          <w:rFonts w:ascii="Times New Roman" w:hAnsi="Times New Roman" w:eastAsia="Times New Roman" w:cs="Times New Roman"/>
          <w:bCs/>
          <w:sz w:val="24"/>
          <w:szCs w:val="24"/>
          <w:lang w:eastAsia="ru-RU"/>
        </w:rPr>
        <w:t xml:space="preserve">.1. Стороны освобождаются от ответственности за неисполнение или</w:t>
      </w:r>
      <w:r>
        <w:rPr>
          <w:rFonts w:ascii="Times New Roman" w:hAnsi="Times New Roman" w:eastAsia="Times New Roman" w:cs="Times New Roman"/>
          <w:bCs/>
          <w:sz w:val="24"/>
          <w:szCs w:val="24"/>
          <w:lang w:eastAsia="ru-RU"/>
        </w:rPr>
        <w:t xml:space="preserve"> ненадлежащее исполнение обязательств по настоящему Контракту, если такое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(пожара, стихийных бедствий, войн</w:t>
      </w:r>
      <w:r>
        <w:rPr>
          <w:rFonts w:ascii="Times New Roman" w:hAnsi="Times New Roman" w:eastAsia="Times New Roman" w:cs="Times New Roman"/>
          <w:bCs/>
          <w:sz w:val="24"/>
          <w:szCs w:val="24"/>
          <w:lang w:eastAsia="ru-RU"/>
        </w:rPr>
        <w:t xml:space="preserve">ы, военных операций и т.п.), не позволяющих Сторонам исполнить обязательства по настоящему Контракту, или других непредвиденных обстоятельств, не зависящих от воли Сторон, если эти обстоятельства непосредственно повлияли на исполнение настоящего Контракта.</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641"/>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4</w:t>
      </w:r>
      <w:r>
        <w:rPr>
          <w:rFonts w:ascii="Times New Roman" w:hAnsi="Times New Roman" w:eastAsia="Times New Roman" w:cs="Times New Roman"/>
          <w:bCs/>
          <w:sz w:val="24"/>
          <w:szCs w:val="24"/>
          <w:lang w:eastAsia="ru-RU"/>
        </w:rPr>
        <w:t xml:space="preserve">.2. При наступлении условий, указанных в п. 1</w:t>
      </w:r>
      <w:r>
        <w:rPr>
          <w:rFonts w:ascii="Times New Roman" w:hAnsi="Times New Roman" w:eastAsia="Times New Roman" w:cs="Times New Roman"/>
          <w:bCs/>
          <w:sz w:val="24"/>
          <w:szCs w:val="24"/>
          <w:lang w:eastAsia="ru-RU"/>
        </w:rPr>
        <w:t xml:space="preserve">4</w:t>
      </w:r>
      <w:r>
        <w:rPr>
          <w:rFonts w:ascii="Times New Roman" w:hAnsi="Times New Roman" w:eastAsia="Times New Roman" w:cs="Times New Roman"/>
          <w:bCs/>
          <w:sz w:val="24"/>
          <w:szCs w:val="24"/>
          <w:lang w:eastAsia="ru-RU"/>
        </w:rPr>
        <w:t xml:space="preserve">.1 настоящего Контракта, срок выполнения Сторонами обязательств по Контракту отодвигается соразмерно времени, в течение которого действуют такие обстоятельства и их последствия.</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641"/>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4</w:t>
      </w:r>
      <w:r>
        <w:rPr>
          <w:rFonts w:ascii="Times New Roman" w:hAnsi="Times New Roman" w:eastAsia="Times New Roman" w:cs="Times New Roman"/>
          <w:bCs/>
          <w:sz w:val="24"/>
          <w:szCs w:val="24"/>
          <w:lang w:eastAsia="ru-RU"/>
        </w:rPr>
        <w:t xml:space="preserve">.3. При наступлении обстоятельств, указанных в п. 1</w:t>
      </w:r>
      <w:r>
        <w:rPr>
          <w:rFonts w:ascii="Times New Roman" w:hAnsi="Times New Roman" w:eastAsia="Times New Roman" w:cs="Times New Roman"/>
          <w:bCs/>
          <w:sz w:val="24"/>
          <w:szCs w:val="24"/>
          <w:lang w:eastAsia="ru-RU"/>
        </w:rPr>
        <w:t xml:space="preserve">4</w:t>
      </w:r>
      <w:r>
        <w:rPr>
          <w:rFonts w:ascii="Times New Roman" w:hAnsi="Times New Roman" w:eastAsia="Times New Roman" w:cs="Times New Roman"/>
          <w:bCs/>
          <w:sz w:val="24"/>
          <w:szCs w:val="24"/>
          <w:lang w:eastAsia="ru-RU"/>
        </w:rPr>
        <w:t xml:space="preserve">.1, Сторона обязана незамедлительно уведомить другую Сторону о начале и прекращении действия указанных обстоятельств.</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567"/>
        <w:jc w:val="center"/>
        <w:spacing w:before="120" w:after="120" w:line="240" w:lineRule="auto"/>
        <w:rPr>
          <w:rFonts w:ascii="Times New Roman" w:hAnsi="Times New Roman" w:eastAsia="Times New Roman" w:cs="Times New Roman"/>
          <w:b/>
          <w:sz w:val="24"/>
          <w:szCs w:val="24"/>
          <w:lang w:eastAsia="ar-SA"/>
        </w:rPr>
      </w:pPr>
      <w:r>
        <w:rPr>
          <w:rFonts w:ascii="Times New Roman" w:hAnsi="Times New Roman" w:eastAsia="Times New Roman" w:cs="Times New Roman"/>
          <w:sz w:val="24"/>
          <w:szCs w:val="24"/>
          <w:lang w:eastAsia="ar-SA"/>
        </w:rPr>
        <w:t xml:space="preserve">1</w:t>
      </w:r>
      <w:r>
        <w:rPr>
          <w:rFonts w:ascii="Times New Roman" w:hAnsi="Times New Roman" w:eastAsia="Times New Roman" w:cs="Times New Roman"/>
          <w:sz w:val="24"/>
          <w:szCs w:val="24"/>
          <w:lang w:eastAsia="ar-SA"/>
        </w:rPr>
        <w:t xml:space="preserve">5</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sz w:val="24"/>
          <w:szCs w:val="24"/>
          <w:lang w:eastAsia="ar-SA"/>
        </w:rPr>
        <w:t xml:space="preserve">Заключительные положения</w:t>
      </w:r>
      <w:r>
        <w:rPr>
          <w:rFonts w:ascii="Times New Roman" w:hAnsi="Times New Roman" w:eastAsia="Times New Roman" w:cs="Times New Roman"/>
          <w:b/>
          <w:sz w:val="24"/>
          <w:szCs w:val="24"/>
          <w:lang w:eastAsia="ar-SA"/>
        </w:rPr>
      </w:r>
      <w:r>
        <w:rPr>
          <w:rFonts w:ascii="Times New Roman" w:hAnsi="Times New Roman" w:eastAsia="Times New Roman" w:cs="Times New Roman"/>
          <w:b/>
          <w:sz w:val="24"/>
          <w:szCs w:val="24"/>
          <w:lang w:eastAsia="ar-SA"/>
        </w:rPr>
      </w:r>
    </w:p>
    <w:p>
      <w:pPr>
        <w:ind w:firstLine="567"/>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1</w:t>
      </w:r>
      <w:r>
        <w:rPr>
          <w:rFonts w:ascii="Times New Roman" w:hAnsi="Times New Roman" w:eastAsia="Times New Roman" w:cs="Times New Roman"/>
          <w:sz w:val="24"/>
          <w:szCs w:val="24"/>
          <w:lang w:eastAsia="ar-SA"/>
        </w:rPr>
        <w:t xml:space="preserve">5</w:t>
      </w:r>
      <w:r>
        <w:rPr>
          <w:rFonts w:ascii="Times New Roman" w:hAnsi="Times New Roman" w:eastAsia="Times New Roman" w:cs="Times New Roman"/>
          <w:sz w:val="24"/>
          <w:szCs w:val="24"/>
          <w:lang w:eastAsia="ar-SA"/>
        </w:rPr>
        <w:t xml:space="preserve">.1.</w:t>
      </w:r>
      <w:r>
        <w:rPr>
          <w:rFonts w:ascii="Times New Roman" w:hAnsi="Times New Roman" w:eastAsia="Times New Roman" w:cs="Times New Roman"/>
          <w:b/>
          <w:sz w:val="24"/>
          <w:szCs w:val="24"/>
          <w:lang w:eastAsia="ar-SA"/>
        </w:rPr>
        <w:t xml:space="preserve"> </w:t>
      </w:r>
      <w:r>
        <w:rPr>
          <w:rFonts w:ascii="Times New Roman" w:hAnsi="Times New Roman" w:eastAsia="Times New Roman" w:cs="Times New Roman"/>
          <w:sz w:val="24"/>
          <w:szCs w:val="24"/>
          <w:lang w:eastAsia="ar-SA"/>
        </w:rPr>
        <w:t xml:space="preserve">Государственный контракт заключен сторонами в письменной форме путем подписания его подписями уполномоченных сторон и заверением печатями</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ind w:firstLine="567"/>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5</w:t>
      </w:r>
      <w:r>
        <w:rPr>
          <w:rFonts w:ascii="Times New Roman" w:hAnsi="Times New Roman" w:eastAsia="Times New Roman" w:cs="Times New Roman"/>
          <w:bCs/>
          <w:sz w:val="24"/>
          <w:szCs w:val="24"/>
          <w:lang w:eastAsia="ru-RU"/>
        </w:rPr>
        <w:t xml:space="preserve">.2. Все изменения, дополнения и приложения к настоящему Контрак</w:t>
      </w:r>
      <w:r>
        <w:rPr>
          <w:rFonts w:ascii="Times New Roman" w:hAnsi="Times New Roman" w:eastAsia="Times New Roman" w:cs="Times New Roman"/>
          <w:bCs/>
          <w:sz w:val="24"/>
          <w:szCs w:val="24"/>
          <w:lang w:eastAsia="ru-RU"/>
        </w:rPr>
        <w:t xml:space="preserve">ту после его заключения действительны лишь в случае, если они совершены в письменной форме, подписаны уполномоченными на то представителями Сторон</w:t>
      </w:r>
      <w:r>
        <w:rPr>
          <w:rFonts w:ascii="Times New Roman" w:hAnsi="Times New Roman" w:eastAsia="Times New Roman" w:cs="Times New Roman"/>
          <w:bCs/>
          <w:sz w:val="24"/>
          <w:szCs w:val="24"/>
          <w:lang w:eastAsia="ru-RU"/>
        </w:rPr>
        <w:t xml:space="preserve">.</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567"/>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5</w:t>
      </w:r>
      <w:r>
        <w:rPr>
          <w:rFonts w:ascii="Times New Roman" w:hAnsi="Times New Roman" w:eastAsia="Times New Roman" w:cs="Times New Roman"/>
          <w:bCs/>
          <w:sz w:val="24"/>
          <w:szCs w:val="24"/>
          <w:lang w:eastAsia="ru-RU"/>
        </w:rPr>
        <w:t xml:space="preserve">.3. При исполнении контракта перемена </w:t>
      </w:r>
      <w:r>
        <w:rPr>
          <w:rFonts w:ascii="Times New Roman" w:hAnsi="Times New Roman" w:eastAsia="Times New Roman" w:cs="Times New Roman"/>
          <w:bCs/>
          <w:sz w:val="24"/>
          <w:szCs w:val="24"/>
          <w:lang w:eastAsia="ru-RU"/>
        </w:rPr>
        <w:t xml:space="preserve">Исполнителя</w:t>
      </w:r>
      <w:r>
        <w:rPr>
          <w:rFonts w:ascii="Times New Roman" w:hAnsi="Times New Roman" w:eastAsia="Times New Roman" w:cs="Times New Roman"/>
          <w:bCs/>
          <w:sz w:val="24"/>
          <w:szCs w:val="24"/>
          <w:lang w:eastAsia="ru-RU"/>
        </w:rPr>
        <w:t xml:space="preserve"> не допускается, за исключением случаев, предусмотренных Федерал</w:t>
      </w:r>
      <w:r>
        <w:rPr>
          <w:rFonts w:ascii="Times New Roman" w:hAnsi="Times New Roman" w:eastAsia="Times New Roman" w:cs="Times New Roman"/>
          <w:bCs/>
          <w:sz w:val="24"/>
          <w:szCs w:val="24"/>
          <w:lang w:eastAsia="ru-RU"/>
        </w:rPr>
        <w:t xml:space="preserve">ьным законом 44-ФЗ.</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567"/>
        <w:jc w:val="both"/>
        <w:spacing w:after="0" w:line="240" w:lineRule="auto"/>
        <w:tabs>
          <w:tab w:val="left" w:pos="1701" w:leader="none"/>
        </w:tabs>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5</w:t>
      </w:r>
      <w:r>
        <w:rPr>
          <w:rFonts w:ascii="Times New Roman" w:hAnsi="Times New Roman" w:eastAsia="Times New Roman" w:cs="Times New Roman"/>
          <w:bCs/>
          <w:sz w:val="24"/>
          <w:szCs w:val="24"/>
          <w:lang w:eastAsia="ru-RU"/>
        </w:rPr>
        <w:t xml:space="preserve">.4. Во всем остальном, не предусмотренном настоящим контрактом, стороны будут руководствоваться действующим законодательством Российской Федерации.</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567"/>
        <w:jc w:val="both"/>
        <w:spacing w:after="0" w:line="240" w:lineRule="auto"/>
        <w:rPr>
          <w:rFonts w:ascii="Times New Roman" w:hAnsi="Times New Roman" w:eastAsia="Calibri" w:cs="Times New Roman"/>
          <w:sz w:val="24"/>
          <w:szCs w:val="24"/>
        </w:rPr>
      </w:pPr>
      <w:r>
        <w:rPr>
          <w:rFonts w:ascii="Times New Roman" w:hAnsi="Times New Roman" w:eastAsia="Times New Roman" w:cs="Times New Roman"/>
          <w:sz w:val="24"/>
          <w:szCs w:val="24"/>
          <w:lang w:eastAsia="ar-SA"/>
        </w:rPr>
        <w:t xml:space="preserve">1</w:t>
      </w:r>
      <w:r>
        <w:rPr>
          <w:rFonts w:ascii="Times New Roman" w:hAnsi="Times New Roman" w:eastAsia="Times New Roman" w:cs="Times New Roman"/>
          <w:sz w:val="24"/>
          <w:szCs w:val="24"/>
          <w:lang w:eastAsia="ar-SA"/>
        </w:rPr>
        <w:t xml:space="preserve">5</w:t>
      </w:r>
      <w:r>
        <w:rPr>
          <w:rFonts w:ascii="Times New Roman" w:hAnsi="Times New Roman" w:eastAsia="Times New Roman" w:cs="Times New Roman"/>
          <w:sz w:val="24"/>
          <w:szCs w:val="24"/>
          <w:lang w:eastAsia="ar-SA"/>
        </w:rPr>
        <w:t xml:space="preserve">.5. </w:t>
      </w:r>
      <w:r>
        <w:rPr>
          <w:rFonts w:ascii="Times New Roman" w:hAnsi="Times New Roman"/>
          <w:sz w:val="24"/>
          <w:szCs w:val="24"/>
        </w:rPr>
        <w:t xml:space="preserve">К настоящему контракту прилагаются: </w:t>
      </w:r>
      <w:r>
        <w:rPr>
          <w:rFonts w:ascii="Times New Roman" w:hAnsi="Times New Roman" w:eastAsia="Calibri" w:cs="Times New Roman"/>
          <w:sz w:val="24"/>
          <w:szCs w:val="24"/>
        </w:rPr>
        <w:t xml:space="preserve">Приложение №</w:t>
      </w:r>
      <w:r>
        <w:rPr>
          <w:rFonts w:ascii="Times New Roman" w:hAnsi="Times New Roman" w:eastAsia="Calibri" w:cs="Times New Roman"/>
          <w:sz w:val="24"/>
          <w:szCs w:val="24"/>
        </w:rPr>
        <w:t xml:space="preserve"> </w:t>
      </w:r>
      <w:r>
        <w:rPr>
          <w:rFonts w:ascii="Times New Roman" w:hAnsi="Times New Roman" w:eastAsia="Calibri" w:cs="Times New Roman"/>
          <w:sz w:val="24"/>
          <w:szCs w:val="24"/>
        </w:rPr>
        <w:t xml:space="preserve">1 – Техническое задание.</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1</w:t>
      </w:r>
      <w:r>
        <w:rPr>
          <w:rFonts w:ascii="Times New Roman" w:hAnsi="Times New Roman" w:eastAsia="Times New Roman" w:cs="Times New Roman"/>
          <w:sz w:val="24"/>
          <w:szCs w:val="24"/>
          <w:lang w:eastAsia="ar-SA"/>
        </w:rPr>
        <w:t xml:space="preserve">6</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sz w:val="24"/>
          <w:szCs w:val="24"/>
          <w:lang w:eastAsia="ar-SA"/>
        </w:rPr>
        <w:t xml:space="preserve">Адреса и банковские реквизиты Сторон:</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bl>
      <w:tblPr>
        <w:tblW w:w="9540" w:type="dxa"/>
        <w:tblInd w:w="108" w:type="dxa"/>
        <w:tblLayout w:type="fixed"/>
        <w:tblLook w:val="0000" w:firstRow="0" w:lastRow="0" w:firstColumn="0" w:lastColumn="0" w:noHBand="0" w:noVBand="0"/>
      </w:tblPr>
      <w:tblGrid>
        <w:gridCol w:w="3920"/>
        <w:gridCol w:w="899"/>
        <w:gridCol w:w="1060"/>
        <w:gridCol w:w="3617"/>
        <w:gridCol w:w="44"/>
      </w:tblGrid>
      <w:tr>
        <w:tblPrEx/>
        <w:trPr>
          <w:gridAfter w:val="1"/>
        </w:trPr>
        <w:tc>
          <w:tcPr>
            <w:gridSpan w:val="2"/>
            <w:tcW w:w="4819" w:type="dxa"/>
            <w:textDirection w:val="lrTb"/>
            <w:noWrap w:val="false"/>
          </w:tcPr>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ГОСУДАРСТВЕННЫЙ ЗАКАЗЧИК</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c>
          <w:tcPr>
            <w:gridSpan w:val="2"/>
            <w:tcW w:w="4677" w:type="dxa"/>
            <w:textDirection w:val="lrTb"/>
            <w:noWrap w:val="false"/>
          </w:tcPr>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ИСПОЛНИТЕЛЬ</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cente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Управление Федеральной службы государственной регистрации, кадастра и картографии по Приморскому краю</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Название организации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690090, г. Владивосток,</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ул. Посьетская, д.48</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Юридический адрес</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690090, г. Владивосток,</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ул. Посьетская, д.48</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Почтовый адрес</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00"/>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(423) 2 413-413</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Телефоны</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00"/>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sz w:val="22"/>
                <w:szCs w:val="22"/>
              </w:rPr>
            </w:r>
            <w:hyperlink r:id="rId21" w:tooltip="mailto:zakupki@r25.rosreestr.ru" w:history="1">
              <w:r>
                <w:rPr>
                  <w:rFonts w:ascii="Times New Roman CYR" w:hAnsi="Times New Roman CYR" w:eastAsia="Times New Roman" w:cs="Times New Roman CYR"/>
                  <w:color w:val="0000ff"/>
                  <w:sz w:val="22"/>
                  <w:szCs w:val="22"/>
                  <w:u w:val="single"/>
                  <w:lang w:val="en-US" w:eastAsia="ar-SA"/>
                </w:rPr>
                <w:t xml:space="preserve">zakupki2</w:t>
              </w:r>
              <w:r>
                <w:rPr>
                  <w:rFonts w:ascii="Times New Roman CYR" w:hAnsi="Times New Roman CYR" w:eastAsia="Times New Roman" w:cs="Times New Roman CYR"/>
                  <w:color w:val="0000ff"/>
                  <w:sz w:val="22"/>
                  <w:szCs w:val="22"/>
                  <w:u w:val="single"/>
                  <w:lang w:eastAsia="ar-SA"/>
                </w:rPr>
                <w:t xml:space="preserve">@</w:t>
              </w:r>
              <w:r>
                <w:rPr>
                  <w:rFonts w:ascii="Times New Roman CYR" w:hAnsi="Times New Roman CYR" w:eastAsia="Times New Roman" w:cs="Times New Roman CYR"/>
                  <w:color w:val="0000ff"/>
                  <w:sz w:val="22"/>
                  <w:szCs w:val="22"/>
                  <w:u w:val="single"/>
                  <w:lang w:val="en-US" w:eastAsia="ar-SA"/>
                </w:rPr>
                <w:t xml:space="preserve">r</w:t>
              </w:r>
              <w:r>
                <w:rPr>
                  <w:rFonts w:ascii="Times New Roman CYR" w:hAnsi="Times New Roman CYR" w:eastAsia="Times New Roman" w:cs="Times New Roman CYR"/>
                  <w:color w:val="0000ff"/>
                  <w:sz w:val="22"/>
                  <w:szCs w:val="22"/>
                  <w:u w:val="single"/>
                  <w:lang w:eastAsia="ar-SA"/>
                </w:rPr>
                <w:t xml:space="preserve">25.</w:t>
              </w:r>
              <w:r>
                <w:rPr>
                  <w:rFonts w:ascii="Times New Roman CYR" w:hAnsi="Times New Roman CYR" w:eastAsia="Times New Roman" w:cs="Times New Roman CYR"/>
                  <w:color w:val="0000ff"/>
                  <w:sz w:val="22"/>
                  <w:szCs w:val="22"/>
                  <w:u w:val="single"/>
                  <w:lang w:val="en-US" w:eastAsia="ar-SA"/>
                </w:rPr>
                <w:t xml:space="preserve">rosreestr</w:t>
              </w:r>
              <w:r>
                <w:rPr>
                  <w:rFonts w:ascii="Times New Roman CYR" w:hAnsi="Times New Roman CYR" w:eastAsia="Times New Roman" w:cs="Times New Roman CYR"/>
                  <w:color w:val="0000ff"/>
                  <w:sz w:val="22"/>
                  <w:szCs w:val="22"/>
                  <w:u w:val="single"/>
                  <w:lang w:eastAsia="ar-SA"/>
                </w:rPr>
                <w:t xml:space="preserve">.</w:t>
              </w:r>
              <w:r>
                <w:rPr>
                  <w:rFonts w:ascii="Times New Roman CYR" w:hAnsi="Times New Roman CYR" w:eastAsia="Times New Roman" w:cs="Times New Roman CYR"/>
                  <w:color w:val="0000ff"/>
                  <w:sz w:val="22"/>
                  <w:szCs w:val="22"/>
                  <w:u w:val="single"/>
                  <w:lang w:eastAsia="ar-SA"/>
                </w:rPr>
                <w:t xml:space="preserve">ru</w:t>
              </w:r>
            </w:hyperlink>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Адрес </w:t>
            </w:r>
            <w:r>
              <w:rPr>
                <w:rFonts w:ascii="Times New Roman" w:hAnsi="Times New Roman" w:eastAsia="Times New Roman" w:cs="Times New Roman"/>
                <w:sz w:val="22"/>
                <w:szCs w:val="22"/>
                <w:lang w:eastAsia="ar-SA"/>
              </w:rPr>
              <w:t xml:space="preserve">эл.почты</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2540108490/254001001</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ИНН/КПП</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r>
            <w:r>
              <w:rPr>
                <w:rFonts w:ascii="Times New Roman" w:hAnsi="Times New Roman" w:eastAsia="Times New Roman" w:cs="Times New Roman"/>
                <w:sz w:val="22"/>
                <w:szCs w:val="22"/>
                <w:lang w:eastAsia="ar-SA"/>
              </w:rPr>
              <w:t xml:space="preserve">ОКЦ №1 ДГУ БАНКА РОССИИ//УФК по Приморскому краю, г. Владивосток</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Наименование банка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03211643000000012000,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03201</w:t>
            </w:r>
            <w:r>
              <w:rPr>
                <w:rFonts w:ascii="Times New Roman" w:hAnsi="Times New Roman" w:eastAsia="Times New Roman" w:cs="Times New Roman"/>
                <w:sz w:val="22"/>
                <w:szCs w:val="22"/>
                <w:lang w:val="en-US" w:eastAsia="ar-SA"/>
              </w:rPr>
              <w:t xml:space="preserve">W</w:t>
            </w:r>
            <w:r>
              <w:rPr>
                <w:rFonts w:ascii="Times New Roman" w:hAnsi="Times New Roman" w:eastAsia="Times New Roman" w:cs="Times New Roman"/>
                <w:sz w:val="22"/>
                <w:szCs w:val="22"/>
                <w:lang w:eastAsia="ar-SA"/>
              </w:rPr>
              <w:t xml:space="preserve">00760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Расчётный счёт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40102810545370000012</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Корр. счёт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010507002</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БИК</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74971110</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ОКПО</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05701000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ОКТМО</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12</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t xml:space="preserve">ОКФС</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lang w:eastAsia="ar-SA"/>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gridAfter w:val="1"/>
        </w:trPr>
        <w:tc>
          <w:tcPr>
            <w:gridSpan w:val="2"/>
            <w:tcW w:w="4819" w:type="dxa"/>
            <w:textDirection w:val="lrTb"/>
            <w:noWrap w:val="false"/>
          </w:tcPr>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Государственный заказчик:</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Заместитель руководителя Управления </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______________________ </w:t>
            </w:r>
            <w:r>
              <w:rPr>
                <w:rFonts w:ascii="Times New Roman" w:hAnsi="Times New Roman" w:eastAsia="Times New Roman" w:cs="Times New Roman"/>
                <w:sz w:val="24"/>
                <w:szCs w:val="24"/>
                <w:lang w:eastAsia="ar-SA"/>
              </w:rPr>
              <w:t xml:space="preserve">/А.ю. Тырышкин/</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c>
          <w:tcPr>
            <w:gridSpan w:val="2"/>
            <w:tcW w:w="4677" w:type="dxa"/>
            <w:textDirection w:val="lrTb"/>
            <w:noWrap w:val="false"/>
          </w:tcPr>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Исполнитель</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_____________</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_________________</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t xml:space="preserve">____________/</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r>
    </w:tbl>
    <w:p>
      <w:pPr>
        <w:shd w:val="nil" w:color="auto"/>
        <w:rPr>
          <w:rFonts w:ascii="Times New Roman" w:hAnsi="Times New Roman"/>
          <w:sz w:val="18"/>
          <w:szCs w:val="18"/>
        </w:rPr>
      </w:pPr>
      <w:r>
        <w:rPr>
          <w:rFonts w:ascii="Times New Roman" w:hAnsi="Times New Roman"/>
          <w:sz w:val="18"/>
          <w:szCs w:val="18"/>
          <w:highlight w:val="none"/>
        </w:rPr>
        <w:br w:type="page" w:clear="all"/>
      </w:r>
      <w:r>
        <w:rPr>
          <w:rFonts w:ascii="Times New Roman" w:hAnsi="Times New Roman"/>
          <w:sz w:val="18"/>
          <w:szCs w:val="18"/>
        </w:rPr>
      </w:r>
      <w:r>
        <w:rPr>
          <w:rFonts w:ascii="Times New Roman" w:hAnsi="Times New Roman"/>
          <w:sz w:val="18"/>
          <w:szCs w:val="18"/>
        </w:rPr>
      </w:r>
    </w:p>
    <w:p>
      <w:pPr>
        <w:jc w:val="right"/>
        <w:spacing w:after="0" w:line="240" w:lineRule="auto"/>
        <w:rPr>
          <w:rFonts w:ascii="Times New Roman" w:hAnsi="Times New Roman"/>
          <w:sz w:val="18"/>
          <w:szCs w:val="18"/>
          <w:highlight w:val="none"/>
        </w:rPr>
      </w:pPr>
      <w:r>
        <w:rPr>
          <w:rFonts w:ascii="Times New Roman" w:hAnsi="Times New Roman"/>
          <w:sz w:val="18"/>
          <w:szCs w:val="18"/>
        </w:rPr>
        <w:t xml:space="preserve">Приложение №</w:t>
      </w:r>
      <w:r>
        <w:rPr>
          <w:rFonts w:ascii="Times New Roman" w:hAnsi="Times New Roman"/>
          <w:sz w:val="18"/>
          <w:szCs w:val="18"/>
        </w:rPr>
        <w:t xml:space="preserve"> </w:t>
      </w:r>
      <w:r>
        <w:rPr>
          <w:rFonts w:ascii="Times New Roman" w:hAnsi="Times New Roman"/>
          <w:sz w:val="18"/>
          <w:szCs w:val="18"/>
        </w:rPr>
        <w:t xml:space="preserve">1</w:t>
      </w:r>
      <w:r>
        <w:rPr>
          <w:rFonts w:ascii="Times New Roman" w:hAnsi="Times New Roman"/>
          <w:sz w:val="18"/>
          <w:szCs w:val="18"/>
          <w:highlight w:val="none"/>
        </w:rPr>
      </w:r>
      <w:r>
        <w:rPr>
          <w:rFonts w:ascii="Times New Roman" w:hAnsi="Times New Roman"/>
          <w:sz w:val="18"/>
          <w:szCs w:val="18"/>
          <w:highlight w:val="none"/>
        </w:rPr>
      </w:r>
    </w:p>
    <w:p>
      <w:pPr>
        <w:jc w:val="right"/>
        <w:spacing w:after="0" w:line="240" w:lineRule="auto"/>
        <w:rPr>
          <w:rFonts w:ascii="Times New Roman" w:hAnsi="Times New Roman"/>
          <w:sz w:val="18"/>
          <w:szCs w:val="18"/>
        </w:rPr>
      </w:pPr>
      <w:r>
        <w:rPr>
          <w:rFonts w:ascii="Times New Roman" w:hAnsi="Times New Roman"/>
          <w:sz w:val="18"/>
          <w:szCs w:val="18"/>
        </w:rPr>
        <w:t xml:space="preserve">к государственному контракту №____/02</w:t>
      </w:r>
      <w:r>
        <w:rPr>
          <w:rFonts w:ascii="Times New Roman" w:hAnsi="Times New Roman"/>
          <w:sz w:val="18"/>
          <w:szCs w:val="18"/>
        </w:rPr>
        <w:t xml:space="preserve">-</w:t>
      </w:r>
      <w:r>
        <w:rPr>
          <w:rFonts w:ascii="Times New Roman" w:hAnsi="Times New Roman"/>
          <w:sz w:val="18"/>
          <w:szCs w:val="18"/>
        </w:rPr>
        <w:t xml:space="preserve">26-Б</w:t>
      </w:r>
      <w:r>
        <w:rPr>
          <w:rFonts w:ascii="Times New Roman" w:hAnsi="Times New Roman"/>
          <w:sz w:val="18"/>
          <w:szCs w:val="18"/>
        </w:rPr>
        <w:t xml:space="preserve"> </w:t>
      </w:r>
      <w:r>
        <w:rPr>
          <w:rFonts w:ascii="Times New Roman" w:hAnsi="Times New Roman"/>
          <w:sz w:val="18"/>
          <w:szCs w:val="18"/>
        </w:rPr>
      </w:r>
      <w:r>
        <w:rPr>
          <w:rFonts w:ascii="Times New Roman" w:hAnsi="Times New Roman"/>
          <w:sz w:val="18"/>
          <w:szCs w:val="18"/>
        </w:rPr>
      </w:r>
    </w:p>
    <w:p>
      <w:pPr>
        <w:jc w:val="right"/>
        <w:spacing w:after="0" w:line="240" w:lineRule="auto"/>
        <w:rPr>
          <w:rFonts w:ascii="Times New Roman" w:hAnsi="Times New Roman"/>
          <w:sz w:val="24"/>
          <w:szCs w:val="24"/>
        </w:rPr>
      </w:pPr>
      <w:r>
        <w:rPr>
          <w:rFonts w:ascii="Times New Roman" w:hAnsi="Times New Roman"/>
          <w:sz w:val="18"/>
          <w:szCs w:val="18"/>
        </w:rPr>
        <w:t xml:space="preserve">от </w:t>
      </w:r>
      <w:r>
        <w:rPr>
          <w:rFonts w:ascii="Times New Roman" w:hAnsi="Times New Roman"/>
          <w:sz w:val="18"/>
          <w:szCs w:val="18"/>
        </w:rPr>
        <w:t xml:space="preserve">«</w:t>
      </w:r>
      <w:r>
        <w:rPr>
          <w:rFonts w:ascii="Times New Roman" w:hAnsi="Times New Roman"/>
          <w:sz w:val="18"/>
          <w:szCs w:val="18"/>
        </w:rPr>
        <w:t xml:space="preserve">___</w:t>
      </w:r>
      <w:r>
        <w:rPr>
          <w:rFonts w:ascii="Times New Roman" w:hAnsi="Times New Roman"/>
          <w:sz w:val="18"/>
          <w:szCs w:val="18"/>
        </w:rPr>
        <w:t xml:space="preserve">»</w:t>
      </w:r>
      <w:r>
        <w:rPr>
          <w:rFonts w:ascii="Times New Roman" w:hAnsi="Times New Roman"/>
          <w:sz w:val="18"/>
          <w:szCs w:val="18"/>
        </w:rPr>
        <w:t xml:space="preserve"> ________ 2026</w:t>
      </w:r>
      <w:r>
        <w:rPr>
          <w:rFonts w:ascii="Times New Roman" w:hAnsi="Times New Roman"/>
          <w:sz w:val="18"/>
          <w:szCs w:val="18"/>
        </w:rPr>
        <w:t xml:space="preserve"> г</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jc w:val="center"/>
        <w:spacing w:after="0" w:line="240" w:lineRule="auto"/>
        <w:rPr>
          <w:rFonts w:ascii="Times New Roman" w:hAnsi="Times New Roman" w:cs="Times New Roman"/>
          <w:sz w:val="24"/>
          <w:szCs w:val="24"/>
          <w:highlight w:val="none"/>
        </w:rPr>
        <w:outlineLvl w:val="0"/>
      </w:pPr>
      <w:r>
        <w:rPr>
          <w:rFonts w:ascii="Times New Roman" w:hAnsi="Times New Roman" w:cs="Times New Roman"/>
          <w:sz w:val="24"/>
          <w:szCs w:val="24"/>
        </w:rPr>
        <w:t xml:space="preserve">ТЕХНИЧЕСКОЕ ЗАДАНИЕ</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jc w:val="center"/>
        <w:spacing w:after="0" w:line="240" w:lineRule="auto"/>
        <w:rPr>
          <w:rFonts w:ascii="Times New Roman" w:hAnsi="Times New Roman" w:cs="Times New Roman"/>
          <w:sz w:val="24"/>
          <w:szCs w:val="24"/>
        </w:rPr>
        <w:outlineLvl w:val="0"/>
      </w:pPr>
      <w:r>
        <w:rPr>
          <w:rFonts w:ascii="Times New Roman" w:hAnsi="Times New Roman" w:cs="Times New Roman"/>
          <w:sz w:val="24"/>
          <w:szCs w:val="24"/>
          <w:highlight w:val="none"/>
        </w:rPr>
        <w:t xml:space="preserve">ОКПД 2 </w:t>
      </w:r>
      <w:r>
        <w:rPr>
          <w:rFonts w:ascii="Times New Roman" w:hAnsi="Times New Roman" w:cs="Times New Roman"/>
          <w:sz w:val="24"/>
          <w:szCs w:val="24"/>
          <w:highlight w:val="none"/>
        </w:rPr>
        <w:t xml:space="preserve">74.90.20.140</w:t>
      </w:r>
      <w:r>
        <w:rPr>
          <w:rFonts w:ascii="Times New Roman" w:hAnsi="Times New Roman" w:cs="Times New Roman"/>
          <w:sz w:val="24"/>
          <w:szCs w:val="24"/>
        </w:rPr>
      </w:r>
      <w:r>
        <w:rPr>
          <w:rFonts w:ascii="Times New Roman" w:hAnsi="Times New Roman" w:cs="Times New Roman"/>
          <w:sz w:val="24"/>
          <w:szCs w:val="24"/>
        </w:rPr>
      </w:r>
    </w:p>
    <w:p>
      <w:pPr>
        <w:ind w:firstLine="680"/>
        <w:jc w:val="both"/>
        <w:spacing w:after="0" w:line="240" w:lineRule="auto"/>
        <w:widowControl w:val="off"/>
        <w:rPr>
          <w:rFonts w:ascii="Times New Roman" w:hAnsi="Times New Roman" w:eastAsia="Times New Roman" w:cs="Times New Roman"/>
          <w:sz w:val="24"/>
          <w:szCs w:val="24"/>
          <w:lang w:bidi="hi-IN"/>
        </w:rPr>
      </w:pPr>
      <w:r>
        <w:rPr>
          <w:rFonts w:ascii="Times New Roman" w:hAnsi="Times New Roman" w:eastAsia="Times New Roman" w:cs="Times New Roman"/>
          <w:sz w:val="24"/>
          <w:szCs w:val="24"/>
          <w:highlight w:val="none"/>
          <w:lang w:bidi="hi-IN"/>
        </w:rPr>
      </w:r>
      <w:r>
        <w:rPr>
          <w:rFonts w:ascii="Times New Roman" w:hAnsi="Times New Roman" w:eastAsia="Times New Roman" w:cs="Times New Roman"/>
          <w:sz w:val="24"/>
          <w:szCs w:val="24"/>
          <w:lang w:bidi="hi-IN"/>
        </w:rPr>
      </w:r>
      <w:r>
        <w:rPr>
          <w:rFonts w:ascii="Times New Roman" w:hAnsi="Times New Roman" w:eastAsia="Times New Roman" w:cs="Times New Roman"/>
          <w:sz w:val="24"/>
          <w:szCs w:val="24"/>
          <w:lang w:bidi="hi-IN"/>
        </w:rPr>
      </w:r>
    </w:p>
    <w:p>
      <w:pPr>
        <w:jc w:val="center"/>
        <w:shd w:val="nil" w:color="auto"/>
        <w:rPr>
          <w:rFonts w:ascii="Times New Roman" w:hAnsi="Times New Roman" w:eastAsia="Times New Roman" w:cs="Times New Roman"/>
          <w:sz w:val="24"/>
          <w:szCs w:val="24"/>
          <w:highlight w:val="none"/>
          <w14:ligatures w14:val="none"/>
        </w:rPr>
      </w:pPr>
      <w:r>
        <w:rPr>
          <w:rFonts w:ascii="Times New Roman" w:hAnsi="Times New Roman" w:eastAsia="Times New Roman" w:cs="Times New Roman"/>
          <w:sz w:val="24"/>
          <w:szCs w:val="24"/>
          <w:highlight w:val="none"/>
          <w:lang w:bidi="hi-IN"/>
        </w:rPr>
      </w:r>
      <w:r>
        <w:rPr>
          <w:rFonts w:ascii="Times New Roman" w:hAnsi="Times New Roman" w:eastAsia="Times New Roman" w:cs="Times New Roman"/>
          <w:sz w:val="24"/>
          <w:szCs w:val="24"/>
          <w:highlight w:val="none"/>
          <w:lang w:bidi="hi-IN"/>
        </w:rPr>
        <w:t xml:space="preserve">В</w:t>
      </w:r>
      <w:r>
        <w:rPr>
          <w:rFonts w:ascii="Times New Roman" w:hAnsi="Times New Roman" w:eastAsia="Times New Roman" w:cs="Times New Roman"/>
          <w:sz w:val="24"/>
          <w:szCs w:val="24"/>
          <w:highlight w:val="none"/>
          <w:lang w:bidi="hi-IN"/>
        </w:rPr>
        <w:t xml:space="preserve">ыполнение работ по аттестации и оценка эффективности защиты (защищенности) информации от утечки по техническим каналам автоматизированных рабочих мест и выделенных помещений, расположенных в административных зданиях Управления Росреестра по Приморскому кра</w:t>
      </w:r>
      <w:r>
        <w:rPr>
          <w:rFonts w:ascii="Times New Roman" w:hAnsi="Times New Roman" w:eastAsia="Times New Roman" w:cs="Times New Roman"/>
          <w:sz w:val="24"/>
          <w:szCs w:val="24"/>
          <w:highlight w:val="none"/>
          <w:lang w:bidi="hi-IN"/>
        </w:rPr>
        <w:t xml:space="preserve">ю</w:t>
      </w:r>
      <w:r>
        <w:rPr>
          <w:rFonts w:ascii="Times New Roman" w:hAnsi="Times New Roman" w:eastAsia="Times New Roman" w:cs="Times New Roman"/>
          <w:sz w:val="24"/>
          <w:szCs w:val="24"/>
          <w:highlight w:val="none"/>
          <w14:ligatures w14:val="none"/>
        </w:rPr>
      </w:r>
      <w:r>
        <w:rPr>
          <w:rFonts w:ascii="Times New Roman" w:hAnsi="Times New Roman" w:eastAsia="Times New Roman" w:cs="Times New Roman"/>
          <w:sz w:val="24"/>
          <w:szCs w:val="24"/>
          <w:highlight w:val="none"/>
          <w14:ligatures w14:val="none"/>
        </w:rPr>
      </w:r>
    </w:p>
    <w:p>
      <w:pPr>
        <w:shd w:val="nil" w:color="000000"/>
        <w:rPr>
          <w:rFonts w:ascii="Times New Roman" w:hAnsi="Times New Roman" w:eastAsia="Times New Roman" w:cs="Times New Roman"/>
          <w:sz w:val="24"/>
          <w:szCs w:val="24"/>
          <w:highlight w:val="none"/>
          <w:lang w:bidi="hi-IN"/>
        </w:rPr>
      </w:pPr>
      <w:r>
        <w:rPr>
          <w:rFonts w:ascii="Times New Roman" w:hAnsi="Times New Roman" w:eastAsia="Times New Roman" w:cs="Times New Roman"/>
          <w:sz w:val="24"/>
          <w:szCs w:val="24"/>
          <w:highlight w:val="none"/>
          <w:lang w:bidi="hi-IN"/>
        </w:rPr>
      </w:r>
      <w:r>
        <w:rPr>
          <w:rFonts w:ascii="Times New Roman" w:hAnsi="Times New Roman" w:eastAsia="Times New Roman" w:cs="Times New Roman"/>
          <w:sz w:val="24"/>
          <w:szCs w:val="24"/>
          <w:highlight w:val="none"/>
          <w:lang w:bidi="hi-IN"/>
        </w:rPr>
      </w:r>
      <w:r>
        <w:rPr>
          <w:rFonts w:ascii="Times New Roman" w:hAnsi="Times New Roman" w:eastAsia="Times New Roman" w:cs="Times New Roman"/>
          <w:sz w:val="24"/>
          <w:szCs w:val="24"/>
          <w:highlight w:val="none"/>
          <w:lang w:bidi="hi-IN"/>
        </w:rPr>
      </w:r>
    </w:p>
    <w:tbl>
      <w:tblPr>
        <w:tblStyle w:val="923"/>
        <w:tblW w:w="0" w:type="auto"/>
        <w:tblLayout w:type="fixed"/>
        <w:tblLook w:val="04A0" w:firstRow="1" w:lastRow="0" w:firstColumn="1" w:lastColumn="0" w:noHBand="0" w:noVBand="1"/>
      </w:tblPr>
      <w:tblGrid>
        <w:gridCol w:w="816"/>
        <w:gridCol w:w="3011"/>
        <w:gridCol w:w="1914"/>
        <w:gridCol w:w="1914"/>
        <w:gridCol w:w="1914"/>
      </w:tblGrid>
      <w:tr>
        <w:tblPrEx/>
        <w:trPr/>
        <w:tc>
          <w:tcPr>
            <w:tcW w:w="816" w:type="dxa"/>
            <w:textDirection w:val="lrTb"/>
            <w:noWrap w:val="false"/>
          </w:tcPr>
          <w:p>
            <w:pPr>
              <w:shd w:val="nil" w:color="000000"/>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lang w:bidi="hi-IN"/>
              </w:rPr>
              <w:t xml:space="preserve">№ п/п</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tc>
        <w:tc>
          <w:tcPr>
            <w:tcW w:w="3011" w:type="dxa"/>
            <w:textDirection w:val="lrTb"/>
            <w:noWrap w:val="false"/>
          </w:tcPr>
          <w:p>
            <w:pPr>
              <w:jc w:val="center"/>
              <w:shd w:val="nil" w:color="000000"/>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lang w:bidi="hi-IN"/>
              </w:rPr>
              <w:t xml:space="preserve">Наименование работ</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tc>
        <w:tc>
          <w:tcPr>
            <w:tcW w:w="1914" w:type="dxa"/>
            <w:textDirection w:val="lrTb"/>
            <w:noWrap w:val="false"/>
          </w:tcPr>
          <w:p>
            <w:pPr>
              <w:jc w:val="center"/>
              <w:shd w:val="nil" w:color="000000"/>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lang w:bidi="hi-IN"/>
              </w:rPr>
              <w:t xml:space="preserve">Количество объектов </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tc>
        <w:tc>
          <w:tcPr>
            <w:tcW w:w="1914" w:type="dxa"/>
            <w:textDirection w:val="lrTb"/>
            <w:noWrap w:val="false"/>
          </w:tcPr>
          <w:p>
            <w:pPr>
              <w:jc w:val="center"/>
              <w:shd w:val="nil" w:color="000000"/>
              <w:rPr>
                <w:rFonts w:ascii="Times New Roman" w:hAnsi="Times New Roman" w:eastAsia="Times New Roman" w:cs="Times New Roman"/>
                <w:sz w:val="20"/>
                <w:szCs w:val="20"/>
                <w:highlight w:val="none"/>
                <w:lang w:bidi="hi-IN"/>
              </w:rPr>
            </w:pPr>
            <w:r>
              <w:rPr>
                <w:rFonts w:ascii="Times New Roman" w:hAnsi="Times New Roman" w:eastAsia="Times New Roman" w:cs="Times New Roman"/>
                <w:sz w:val="20"/>
                <w:szCs w:val="20"/>
                <w:highlight w:val="none"/>
                <w:lang w:bidi="hi-IN"/>
              </w:rPr>
              <w:t xml:space="preserve">Цена, руб.</w:t>
            </w:r>
            <w:r>
              <w:rPr>
                <w:rFonts w:ascii="Times New Roman" w:hAnsi="Times New Roman" w:eastAsia="Times New Roman" w:cs="Times New Roman"/>
                <w:sz w:val="20"/>
                <w:szCs w:val="20"/>
                <w:highlight w:val="none"/>
                <w:lang w:bidi="hi-IN"/>
              </w:rPr>
            </w:r>
            <w:r>
              <w:rPr>
                <w:rFonts w:ascii="Times New Roman" w:hAnsi="Times New Roman" w:eastAsia="Times New Roman" w:cs="Times New Roman"/>
                <w:sz w:val="20"/>
                <w:szCs w:val="20"/>
                <w:highlight w:val="none"/>
                <w:lang w:bidi="hi-IN"/>
              </w:rPr>
            </w:r>
          </w:p>
          <w:p>
            <w:pPr>
              <w:jc w:val="center"/>
              <w:shd w:val="nil" w:color="000000"/>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lang w:bidi="hi-IN"/>
              </w:rPr>
              <w:t xml:space="preserve">в т.ч./без НДС</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tc>
        <w:tc>
          <w:tcPr>
            <w:tcW w:w="1914" w:type="dxa"/>
            <w:textDirection w:val="lrTb"/>
            <w:noWrap w:val="false"/>
          </w:tcPr>
          <w:p>
            <w:pPr>
              <w:jc w:val="center"/>
              <w:shd w:val="nil" w:color="000000"/>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lang w:bidi="hi-IN"/>
              </w:rPr>
              <w:t xml:space="preserve">Стоимость, руб.</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tc>
      </w:tr>
      <w:tr>
        <w:tblPrEx/>
        <w:trPr/>
        <w:tc>
          <w:tcPr>
            <w:tcW w:w="816" w:type="dxa"/>
            <w:textDirection w:val="lrTb"/>
            <w:noWrap w:val="false"/>
          </w:tcPr>
          <w:p>
            <w:pPr>
              <w:jc w:val="center"/>
              <w:shd w:val="nil" w:color="000000"/>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lang w:bidi="hi-IN"/>
              </w:rPr>
              <w:t xml:space="preserve">1</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tc>
        <w:tc>
          <w:tcPr>
            <w:tcW w:w="3011" w:type="dxa"/>
            <w:textDirection w:val="lrTb"/>
            <w:noWrap w:val="false"/>
          </w:tcPr>
          <w:p>
            <w:pPr>
              <w:shd w:val="nil" w:color="000000"/>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lang w:bidi="hi-IN"/>
              </w:rPr>
              <w:t xml:space="preserve">Проведение аттестации объекта информатизации (АРМ), предназначенного для обработки информации, составляющей государственную тайну</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tc>
        <w:tc>
          <w:tcPr>
            <w:tcW w:w="1914" w:type="dxa"/>
            <w:textDirection w:val="lrTb"/>
            <w:noWrap w:val="false"/>
          </w:tcPr>
          <w:p>
            <w:pPr>
              <w:jc w:val="center"/>
              <w:shd w:val="nil" w:color="000000"/>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lang w:bidi="hi-IN"/>
              </w:rPr>
              <w:t xml:space="preserve">1</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tc>
        <w:tc>
          <w:tcPr>
            <w:tcW w:w="1914" w:type="dxa"/>
            <w:textDirection w:val="lrTb"/>
            <w:noWrap w:val="false"/>
          </w:tcPr>
          <w:p>
            <w:r/>
            <w:r/>
          </w:p>
        </w:tc>
        <w:tc>
          <w:tcPr>
            <w:tcW w:w="1914" w:type="dxa"/>
            <w:textDirection w:val="lrTb"/>
            <w:noWrap w:val="false"/>
          </w:tcPr>
          <w:p>
            <w:r/>
            <w:r/>
          </w:p>
        </w:tc>
      </w:tr>
      <w:tr>
        <w:tblPrEx/>
        <w:trPr/>
        <w:tc>
          <w:tcPr>
            <w:tcW w:w="816" w:type="dxa"/>
            <w:textDirection w:val="lrTb"/>
            <w:noWrap w:val="false"/>
          </w:tcPr>
          <w:p>
            <w:pPr>
              <w:jc w:val="center"/>
              <w:shd w:val="nil" w:color="000000"/>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lang w:bidi="hi-IN"/>
              </w:rPr>
              <w:t xml:space="preserve">2</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tc>
        <w:tc>
          <w:tcPr>
            <w:tcW w:w="3011" w:type="dxa"/>
            <w:textDirection w:val="lrTb"/>
            <w:noWrap w:val="false"/>
          </w:tcPr>
          <w:p>
            <w:pPr>
              <w:shd w:val="nil" w:color="000000"/>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lang w:bidi="hi-IN"/>
              </w:rPr>
              <w:t xml:space="preserve">Проведение аттестации объекта информатизации (выделенное помещение), предназначенного для обсуждения информации, составляющей государственную тайну</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tc>
        <w:tc>
          <w:tcPr>
            <w:tcW w:w="1914" w:type="dxa"/>
            <w:textDirection w:val="lrTb"/>
            <w:noWrap w:val="false"/>
          </w:tcPr>
          <w:p>
            <w:pPr>
              <w:jc w:val="center"/>
              <w:shd w:val="nil" w:color="000000"/>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highlight w:val="none"/>
                <w:lang w:bidi="hi-IN"/>
              </w:rPr>
              <w:t xml:space="preserve">1</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tc>
        <w:tc>
          <w:tcPr>
            <w:tcW w:w="1914" w:type="dxa"/>
            <w:textDirection w:val="lrTb"/>
            <w:noWrap w:val="false"/>
          </w:tcPr>
          <w:p>
            <w:r/>
            <w:r/>
          </w:p>
        </w:tc>
        <w:tc>
          <w:tcPr>
            <w:tcW w:w="1914" w:type="dxa"/>
            <w:textDirection w:val="lrTb"/>
            <w:noWrap w:val="false"/>
          </w:tcPr>
          <w:p>
            <w:r/>
            <w:r/>
          </w:p>
        </w:tc>
      </w:tr>
      <w:tr>
        <w:tblPrEx/>
        <w:trPr/>
        <w:tc>
          <w:tcPr>
            <w:gridSpan w:val="4"/>
            <w:tcW w:w="7656" w:type="dxa"/>
            <w:textDirection w:val="lrTb"/>
            <w:noWrap w:val="false"/>
          </w:tcPr>
          <w:p>
            <w:pPr>
              <w:jc w:val="right"/>
              <w:shd w:val="nil" w:color="000000"/>
              <w:rPr>
                <w:rFonts w:ascii="Times New Roman" w:hAnsi="Times New Roman" w:eastAsia="Times New Roman" w:cs="Times New Roman"/>
                <w:b/>
                <w:bCs/>
                <w:sz w:val="20"/>
                <w:szCs w:val="20"/>
                <w:highlight w:val="none"/>
              </w:rPr>
            </w:pPr>
            <w:r>
              <w:rPr>
                <w:rFonts w:ascii="Times New Roman" w:hAnsi="Times New Roman" w:eastAsia="Times New Roman" w:cs="Times New Roman"/>
                <w:b/>
                <w:bCs/>
                <w:sz w:val="20"/>
                <w:szCs w:val="20"/>
                <w:highlight w:val="none"/>
                <w:lang w:bidi="hi-IN"/>
              </w:rPr>
              <w:t xml:space="preserve">Итого</w:t>
            </w:r>
            <w:r>
              <w:rPr>
                <w:rFonts w:ascii="Times New Roman" w:hAnsi="Times New Roman" w:eastAsia="Times New Roman" w:cs="Times New Roman"/>
                <w:b/>
                <w:bCs/>
                <w:sz w:val="20"/>
                <w:szCs w:val="20"/>
                <w:highlight w:val="none"/>
              </w:rPr>
            </w:r>
            <w:r>
              <w:rPr>
                <w:rFonts w:ascii="Times New Roman" w:hAnsi="Times New Roman" w:eastAsia="Times New Roman" w:cs="Times New Roman"/>
                <w:b/>
                <w:bCs/>
                <w:sz w:val="20"/>
                <w:szCs w:val="20"/>
                <w:highlight w:val="none"/>
              </w:rPr>
            </w:r>
          </w:p>
        </w:tc>
        <w:tc>
          <w:tcPr>
            <w:tcW w:w="1914" w:type="dxa"/>
            <w:textDirection w:val="lrTb"/>
            <w:noWrap w:val="false"/>
          </w:tcPr>
          <w:p>
            <w:r/>
            <w:r/>
          </w:p>
        </w:tc>
      </w:tr>
    </w:tbl>
    <w:p>
      <w:pPr>
        <w:contextualSpacing w:val="0"/>
        <w:jc w:val="left"/>
        <w:spacing w:before="0" w:after="57" w:line="247" w:lineRule="auto"/>
        <w:shd w:val="nil" w:color="000000"/>
        <w:rPr>
          <w:rFonts w:ascii="Times New Roman" w:hAnsi="Times New Roman" w:eastAsia="Times New Roman" w:cs="Times New Roman"/>
          <w:sz w:val="24"/>
          <w:szCs w:val="24"/>
          <w:highlight w:val="none"/>
        </w:rPr>
        <w:suppressLineNumbers w:val="0"/>
      </w:pPr>
      <w:r>
        <w:rPr>
          <w:rFonts w:ascii="Times New Roman" w:hAnsi="Times New Roman" w:eastAsia="Times New Roman" w:cs="Times New Roman"/>
          <w:sz w:val="24"/>
          <w:szCs w:val="24"/>
          <w:highlight w:val="none"/>
          <w:lang w:bidi="hi-IN"/>
        </w:rPr>
      </w:r>
      <w:r>
        <w:rPr>
          <w:rFonts w:ascii="Times New Roman" w:hAnsi="Times New Roman" w:eastAsia="Times New Roman" w:cs="Times New Roman"/>
          <w:sz w:val="24"/>
          <w:szCs w:val="24"/>
          <w:highlight w:val="none"/>
          <w:lang w:bidi="hi-IN"/>
        </w:rPr>
      </w:r>
      <w:r>
        <w:rPr>
          <w:rFonts w:ascii="Times New Roman" w:hAnsi="Times New Roman" w:eastAsia="Times New Roman" w:cs="Times New Roman"/>
          <w:sz w:val="24"/>
          <w:szCs w:val="24"/>
          <w:highlight w:val="none"/>
        </w:rPr>
      </w:r>
    </w:p>
    <w:p>
      <w:pPr>
        <w:pStyle w:val="916"/>
        <w:numPr>
          <w:ilvl w:val="0"/>
          <w:numId w:val="16"/>
        </w:numPr>
        <w:contextualSpacing w:val="0"/>
        <w:ind w:right="0"/>
        <w:jc w:val="left"/>
        <w:spacing w:before="0" w:after="57" w:line="247" w:lineRule="auto"/>
        <w:shd w:val="nil" w:color="000000"/>
        <w:rPr>
          <w:b/>
          <w:bCs/>
        </w:rPr>
        <w:suppressLineNumbers w:val="0"/>
      </w:pPr>
      <w:r>
        <w:rPr>
          <w:rFonts w:ascii="Times New Roman" w:hAnsi="Times New Roman" w:eastAsia="Times New Roman" w:cs="Times New Roman"/>
          <w:b/>
          <w:bCs/>
          <w:sz w:val="24"/>
          <w:szCs w:val="24"/>
          <w:highlight w:val="none"/>
          <w:lang w:bidi="hi-IN"/>
        </w:rPr>
        <w:t xml:space="preserve">Общие сведения</w:t>
      </w:r>
      <w:r>
        <w:rPr>
          <w:b/>
          <w:bCs/>
        </w:rP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1</w:t>
      </w:r>
      <w:r>
        <w:rPr>
          <w:rFonts w:ascii="Times New Roman" w:hAnsi="Times New Roman" w:eastAsia="Times New Roman" w:cs="Times New Roman"/>
          <w:sz w:val="24"/>
          <w:szCs w:val="24"/>
          <w:highlight w:val="none"/>
          <w:lang w:bidi="hi-IN"/>
        </w:rPr>
        <w:t xml:space="preserve">.1. Наименование работы: проведение специальной проверки, специальных исследований, аттестационных испытаний и оценки эффективности защиты информации автоматизированного рабочего места, расположенного в выделенном помещении Управления Росреестра по Приморс</w:t>
      </w:r>
      <w:r>
        <w:rPr>
          <w:rFonts w:ascii="Times New Roman" w:hAnsi="Times New Roman" w:eastAsia="Times New Roman" w:cs="Times New Roman"/>
          <w:sz w:val="24"/>
          <w:szCs w:val="24"/>
          <w:highlight w:val="none"/>
          <w:lang w:bidi="hi-IN"/>
        </w:rPr>
        <w:t xml:space="preserve">кому краю на соответствие требованиям защиты информации от утечки по техническим каналам и от несанкционированного доступа.</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1.2. Целью работ является </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 проведение специальной проверки и специальных исследований 1 (одного) автономного автоматизированного рабочего места;</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 проведение оценки эффективности защиты (защищенности) информации от утечки по техническим каналам автоматизированного рабочего места требованиям безопасности информации.</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1.3. Место выполнения работ: г. Владивосток, ул. Посьетская, д.48.</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1.4. Заказчик работ: Управление Федеральной службы государственной регистрации, кадастра и картографии по Приморскому краю (Управление Росреестра по Приморскому краю).</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1.5. Сроки выполнения работ: Работы проводятся в течение 60 календарных дней после заключения контракта/</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b/>
          <w:bCs/>
          <w:sz w:val="24"/>
          <w:szCs w:val="24"/>
          <w:highlight w:val="none"/>
          <w:lang w:bidi="hi-IN"/>
        </w:rPr>
        <w:t xml:space="preserve">2. Наименование работ, выполняемых Подрядчиком</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2.1. Подготовительные работы (Предпроектная стадия);</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2.1.1.</w:t>
        <w:tab/>
        <w:t xml:space="preserve">Анализ и оценка исходных данных и документации по защите информации на объекте информатизации;</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2.1.2.</w:t>
        <w:tab/>
        <w:t xml:space="preserve">Проведение обследования объекта информатизации и проверка выполнения организационно-технических требований по защите информации;</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2.1.3.</w:t>
        <w:tab/>
        <w:t xml:space="preserve">Разработка и согласование Программы и методик аттестационных испытаний;</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2.2. Специальные проверки и лабораторные исследования оборудования;</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2.2.1.</w:t>
        <w:tab/>
        <w:t xml:space="preserve">Проведение специальной проверки АРМ на соответствие требованиям по защите информации от утечки за счет специальных электронных устройств перехвата информации;</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2.2.2.</w:t>
        <w:tab/>
        <w:t xml:space="preserve">Проведение лабораторных специальных исследований на соответствие требованиям по защите информации от утечки по каналу ПЭМИН рабочего места на базе ПЭВМ;</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2.3. Монтаж, установка и настройка программного обеспечения и СЗИ (Внедрение);</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2</w:t>
      </w:r>
      <w:r>
        <w:rPr>
          <w:rFonts w:ascii="Times New Roman" w:hAnsi="Times New Roman" w:eastAsia="Times New Roman" w:cs="Times New Roman"/>
          <w:sz w:val="24"/>
          <w:szCs w:val="24"/>
          <w:highlight w:val="none"/>
          <w:lang w:bidi="hi-IN"/>
        </w:rPr>
        <w:t xml:space="preserve">.3.1.</w:t>
        <w:tab/>
        <w:t xml:space="preserve">Установка и настройка поставляемого Исполнителем отечественного системного программного обеспечения (OC Astra Linux Special Edition, релиз «Смоленск») и средств защиты информации от несанкционированного доступа, включая средства доверенной загрузки (</w:t>
      </w:r>
      <w:r>
        <w:rPr>
          <w:rFonts w:ascii="Times New Roman" w:hAnsi="Times New Roman" w:eastAsia="Times New Roman" w:cs="Times New Roman"/>
          <w:sz w:val="24"/>
          <w:szCs w:val="24"/>
          <w:highlight w:val="none"/>
          <w:lang w:bidi="hi-IN"/>
        </w:rPr>
        <w:t xml:space="preserve">СДЗ), на 1 (одном) автоматизированном рабочем месте с передачей Заказчику заполненных формуляров (паспортов) на поставляемые средства защиты информации;</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2.3.2.</w:t>
        <w:tab/>
        <w:t xml:space="preserve">Установка и настройка предоставленного Заказчиком антивирусного средства защиты информации Kaspersky Endpoint Security для Linux;</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2.3.3.</w:t>
        <w:tab/>
        <w:t xml:space="preserve">Установка и настройка предоставленного Заказчиком отечественного офисного приложения Р7-Офис;</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2.4. Аттестационные испытания и оформление результатов (Контроль);</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2.4.1.</w:t>
        <w:tab/>
        <w:t xml:space="preserve">Проведение оценки эффективности защиты АРМ от утечки информации по каналам ПЭМИН непосредственно на объекте эксплуатации;</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2.4.2.</w:t>
        <w:tab/>
        <w:t xml:space="preserve">Проведение оценки эффективности защиты объекта информатизации от несанкционированного доступа (НСД);</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2.4.3.</w:t>
        <w:tab/>
        <w:t xml:space="preserve">Разработка, оформление и выдача отчетной документации по итогам проведения испытаний (протоколов контроля, Заключения по результатам аттестационных испытаний и Аттестата соответствия требованиям безопасности информации);</w:t>
      </w:r>
      <w:r/>
    </w:p>
    <w:p>
      <w:pPr>
        <w:contextualSpacing w:val="0"/>
        <w:ind w:left="0" w:right="0" w:firstLine="567"/>
        <w:jc w:val="left"/>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Все разработанные Подрядчиком документы по результатам выполненных работ должны соответствовать требованиям нормативных документов ФСБ России, ФСТЭК России.</w:t>
      </w:r>
      <w:r/>
    </w:p>
    <w:p>
      <w:pPr>
        <w:ind w:left="0" w:right="0" w:firstLine="567"/>
        <w:shd w:val="nil" w:color="000000"/>
      </w:pPr>
      <w:r>
        <w:rPr>
          <w:rFonts w:ascii="Times New Roman" w:hAnsi="Times New Roman" w:eastAsia="Times New Roman" w:cs="Times New Roman"/>
          <w:b/>
          <w:bCs/>
          <w:sz w:val="24"/>
          <w:szCs w:val="24"/>
          <w:highlight w:val="none"/>
          <w:lang w:bidi="hi-IN"/>
        </w:rPr>
        <w:t xml:space="preserve">3. Состав и порядок предоставления компонентов объекта</w:t>
      </w:r>
      <w:r/>
    </w:p>
    <w:tbl>
      <w:tblPr>
        <w:tblW w:w="0" w:type="auto"/>
        <w:jc w:val="center"/>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546"/>
        <w:gridCol w:w="5374"/>
        <w:gridCol w:w="709"/>
        <w:gridCol w:w="992"/>
        <w:gridCol w:w="1029"/>
        <w:gridCol w:w="1631"/>
      </w:tblGrid>
      <w:tr>
        <w:tblPrEx/>
        <w:trPr>
          <w:trHeight w:val="235"/>
        </w:trPr>
        <w:tc>
          <w:tcPr>
            <w:tcBorders>
              <w:top w:val="single" w:color="000000" w:sz="4" w:space="0"/>
              <w:left w:val="single" w:color="000000" w:sz="4" w:space="0"/>
              <w:bottom w:val="single" w:color="000000" w:sz="4" w:space="0"/>
              <w:right w:val="single" w:color="000000" w:sz="4" w:space="0"/>
            </w:tcBorders>
            <w:tcW w:w="546" w:type="dxa"/>
            <w:vAlign w:val="center"/>
            <w:vMerge w:val="restart"/>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п/п</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center"/>
            <w:vMerge w:val="restart"/>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Наименование компонента (технического средства / ПО / СЗИ)</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vMerge w:val="restart"/>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Кол-во (шт.)</w:t>
            </w:r>
            <w:r>
              <w:rPr>
                <w:rFonts w:ascii="PT Serif" w:hAnsi="PT Serif" w:eastAsia="PT Serif" w:cs="PT Serif"/>
                <w:sz w:val="20"/>
                <w:szCs w:val="20"/>
              </w:rPr>
            </w:r>
            <w:r>
              <w:rPr>
                <w:rFonts w:ascii="PT Serif" w:hAnsi="PT Serif" w:cs="PT Serif"/>
                <w:sz w:val="20"/>
                <w:szCs w:val="20"/>
              </w:rPr>
            </w:r>
          </w:p>
        </w:tc>
        <w:tc>
          <w:tcPr>
            <w:gridSpan w:val="2"/>
            <w:tcBorders>
              <w:top w:val="single" w:color="000000" w:sz="4" w:space="0"/>
              <w:left w:val="single" w:color="000000" w:sz="4" w:space="0"/>
              <w:bottom w:val="single" w:color="000000" w:sz="4" w:space="0"/>
              <w:right w:val="single" w:color="000000" w:sz="4" w:space="0"/>
            </w:tcBorders>
            <w:tcW w:w="2021"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Поставляется / обеспечивается</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center"/>
            <w:vMerge w:val="restart"/>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Примечание</w:t>
            </w:r>
            <w:r>
              <w:rPr>
                <w:rFonts w:ascii="PT Serif" w:hAnsi="PT Serif" w:eastAsia="PT Serif" w:cs="PT Serif"/>
                <w:sz w:val="20"/>
                <w:szCs w:val="20"/>
              </w:rPr>
            </w:r>
            <w:r>
              <w:rPr>
                <w:rFonts w:ascii="PT Serif" w:hAnsi="PT Serif" w:cs="PT Serif"/>
                <w:sz w:val="20"/>
                <w:szCs w:val="20"/>
              </w:rPr>
            </w:r>
          </w:p>
        </w:tc>
      </w:tr>
      <w:tr>
        <w:tblPrEx/>
        <w:trPr>
          <w:trHeight w:val="495"/>
        </w:trPr>
        <w:tc>
          <w:tcPr>
            <w:tcBorders>
              <w:top w:val="single" w:color="000000" w:sz="4" w:space="0"/>
              <w:left w:val="single" w:color="000000" w:sz="4" w:space="0"/>
              <w:bottom w:val="single" w:color="000000" w:sz="4" w:space="0"/>
              <w:right w:val="single" w:color="000000" w:sz="4" w:space="0"/>
            </w:tcBorders>
            <w:tcW w:w="546" w:type="dxa"/>
            <w:vAlign w:val="top"/>
            <w:vMerge w:val="continue"/>
            <w:textDirection w:val="lrTb"/>
            <w:noWrap w:val="false"/>
          </w:tcPr>
          <w:p>
            <w:pPr>
              <w:pStyle w:val="893"/>
              <w:ind w:right="-104"/>
              <w:jc w:val="center"/>
              <w:spacing w:line="276" w:lineRule="auto"/>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vMerge w:val="continue"/>
            <w:textDirection w:val="lrTb"/>
            <w:noWrap w:val="false"/>
          </w:tcPr>
          <w:p>
            <w:pPr>
              <w:pStyle w:val="893"/>
              <w:ind w:right="-104"/>
              <w:jc w:val="center"/>
              <w:spacing w:line="276" w:lineRule="auto"/>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709" w:type="dxa"/>
            <w:vAlign w:val="top"/>
            <w:vMerge w:val="continue"/>
            <w:textDirection w:val="lrTb"/>
            <w:noWrap w:val="false"/>
          </w:tcPr>
          <w:p>
            <w:pPr>
              <w:pStyle w:val="893"/>
              <w:ind w:right="-104"/>
              <w:jc w:val="center"/>
              <w:spacing w:line="276" w:lineRule="auto"/>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Заказ</w:t>
            </w:r>
            <w:r>
              <w:rPr>
                <w:rFonts w:ascii="PT Serif" w:hAnsi="PT Serif" w:eastAsia="PT Serif" w:cs="PT Serif"/>
                <w:sz w:val="20"/>
                <w:szCs w:val="20"/>
                <w:lang w:val="en-US"/>
              </w:rPr>
              <w:t xml:space="preserve">-</w:t>
            </w:r>
            <w:r>
              <w:rPr>
                <w:rFonts w:ascii="PT Serif" w:hAnsi="PT Serif" w:eastAsia="PT Serif" w:cs="PT Serif"/>
                <w:sz w:val="20"/>
                <w:szCs w:val="20"/>
              </w:rPr>
              <w:t xml:space="preserve">чиком</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Подряд</w:t>
            </w:r>
            <w:r>
              <w:rPr>
                <w:rFonts w:ascii="PT Serif" w:hAnsi="PT Serif" w:eastAsia="PT Serif" w:cs="PT Serif"/>
                <w:sz w:val="20"/>
                <w:szCs w:val="20"/>
                <w:lang w:val="en-US"/>
              </w:rPr>
              <w:t xml:space="preserve">-</w:t>
            </w:r>
            <w:r>
              <w:rPr>
                <w:rFonts w:ascii="PT Serif" w:hAnsi="PT Serif" w:eastAsia="PT Serif" w:cs="PT Serif"/>
                <w:sz w:val="20"/>
                <w:szCs w:val="20"/>
              </w:rPr>
              <w:t xml:space="preserve">чиком</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vMerge w:val="continue"/>
            <w:textDirection w:val="lrTb"/>
            <w:noWrap w:val="false"/>
          </w:tcPr>
          <w:p>
            <w:pPr>
              <w:pStyle w:val="893"/>
              <w:ind w:right="-104"/>
              <w:jc w:val="center"/>
              <w:spacing w:line="276" w:lineRule="auto"/>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1028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Технические средства (основное и периферийное оборудование)</w:t>
            </w:r>
            <w:r>
              <w:rPr>
                <w:rFonts w:ascii="PT Serif" w:hAnsi="PT Serif" w:eastAsia="PT Serif" w:cs="PT Serif"/>
                <w:sz w:val="20"/>
                <w:szCs w:val="20"/>
              </w:rPr>
            </w:r>
            <w:r>
              <w:rPr>
                <w:rFonts w:ascii="PT Serif" w:hAnsi="PT Serif" w:cs="PT Serif"/>
                <w:sz w:val="20"/>
                <w:szCs w:val="20"/>
              </w:rPr>
            </w:r>
          </w:p>
        </w:tc>
      </w:tr>
      <w:tr>
        <w:tblPrEx/>
        <w:trPr/>
        <w:tc>
          <w:tcPr>
            <w:tcBorders>
              <w:top w:val="single" w:color="000000" w:sz="4" w:space="0"/>
              <w:left w:val="single" w:color="000000" w:sz="4" w:space="0"/>
              <w:bottom w:val="single" w:color="000000" w:sz="4" w:space="0"/>
              <w:right w:val="single" w:color="000000" w:sz="4" w:space="0"/>
            </w:tcBorders>
            <w:tcW w:w="546"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lang w:val="en-US"/>
              </w:rPr>
              <w:t xml:space="preserve">1.</w:t>
            </w:r>
            <w:r>
              <w:rPr>
                <w:rFonts w:ascii="PT Serif" w:hAnsi="PT Serif" w:eastAsia="PT Serif" w:cs="PT Serif"/>
                <w:sz w:val="20"/>
                <w:szCs w:val="20"/>
                <w:lang w:val="en-US"/>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Системный блок АРМ (в составе):</w:t>
            </w:r>
            <w:r>
              <w:rPr>
                <w:rFonts w:ascii="PT Serif" w:hAnsi="PT Serif" w:eastAsia="PT Serif" w:cs="PT Serif"/>
                <w:sz w:val="20"/>
                <w:szCs w:val="20"/>
              </w:rPr>
            </w:r>
            <w:r>
              <w:rPr>
                <w:rFonts w:ascii="PT Serif" w:hAnsi="PT Serif" w:cs="PT Serif"/>
                <w:sz w:val="20"/>
                <w:szCs w:val="20"/>
              </w:rPr>
            </w:r>
          </w:p>
          <w:p>
            <w:pPr>
              <w:pStyle w:val="893"/>
              <w:contextualSpacing w:val="0"/>
              <w:ind w:right="11"/>
              <w:jc w:val="left"/>
              <w:spacing w:before="0" w:after="6" w:line="242" w:lineRule="auto"/>
              <w:rPr>
                <w:rFonts w:ascii="PT Serif" w:hAnsi="PT Serif" w:cs="PT Serif"/>
                <w:sz w:val="18"/>
                <w:szCs w:val="18"/>
              </w:rPr>
              <w:suppressLineNumbers w:val="0"/>
            </w:pPr>
            <w:r>
              <w:rPr>
                <w:rFonts w:ascii="PT Serif" w:hAnsi="PT Serif" w:eastAsia="PT Serif" w:cs="PT Serif"/>
                <w:sz w:val="20"/>
                <w:szCs w:val="20"/>
              </w:rPr>
              <w:t xml:space="preserve">Материнская плата: Biostar H610MHP 2.0</w:t>
            </w:r>
            <w:r>
              <w:rPr>
                <w:rFonts w:ascii="PT Serif" w:hAnsi="PT Serif" w:eastAsia="PT Serif" w:cs="PT Serif"/>
                <w:sz w:val="20"/>
                <w:szCs w:val="20"/>
              </w:rPr>
            </w:r>
            <w:r>
              <w:rPr>
                <w:rFonts w:ascii="PT Serif" w:hAnsi="PT Serif" w:cs="PT Serif"/>
                <w:sz w:val="18"/>
                <w:szCs w:val="18"/>
              </w:rPr>
            </w:r>
          </w:p>
          <w:p>
            <w:pPr>
              <w:pStyle w:val="893"/>
              <w:contextualSpacing w:val="0"/>
              <w:ind w:right="11"/>
              <w:jc w:val="left"/>
              <w:spacing w:before="0" w:after="6" w:line="242" w:lineRule="auto"/>
              <w:rPr>
                <w:rFonts w:ascii="PT Serif" w:hAnsi="PT Serif" w:cs="PT Serif"/>
                <w:sz w:val="18"/>
                <w:szCs w:val="18"/>
              </w:rPr>
              <w:suppressLineNumbers w:val="0"/>
            </w:pPr>
            <w:r>
              <w:rPr>
                <w:rFonts w:ascii="PT Serif" w:hAnsi="PT Serif" w:eastAsia="PT Serif" w:cs="PT Serif"/>
                <w:sz w:val="20"/>
                <w:szCs w:val="20"/>
              </w:rPr>
              <w:t xml:space="preserve">Процессор: Intel Celeron G6900</w:t>
            </w:r>
            <w:r>
              <w:rPr>
                <w:rFonts w:ascii="PT Serif" w:hAnsi="PT Serif" w:eastAsia="PT Serif" w:cs="PT Serif"/>
                <w:sz w:val="20"/>
                <w:szCs w:val="20"/>
              </w:rPr>
            </w:r>
            <w:r>
              <w:rPr>
                <w:rFonts w:ascii="PT Serif" w:hAnsi="PT Serif" w:cs="PT Serif"/>
                <w:sz w:val="18"/>
                <w:szCs w:val="18"/>
              </w:rPr>
            </w:r>
          </w:p>
          <w:p>
            <w:pPr>
              <w:pStyle w:val="893"/>
              <w:contextualSpacing w:val="0"/>
              <w:ind w:right="11"/>
              <w:jc w:val="left"/>
              <w:spacing w:before="0" w:after="6" w:line="242" w:lineRule="auto"/>
              <w:rPr>
                <w:rFonts w:ascii="PT Serif" w:hAnsi="PT Serif" w:cs="PT Serif"/>
                <w:sz w:val="18"/>
                <w:szCs w:val="18"/>
              </w:rPr>
              <w:suppressLineNumbers w:val="0"/>
            </w:pPr>
            <w:r>
              <w:rPr>
                <w:rFonts w:ascii="PT Serif" w:hAnsi="PT Serif" w:eastAsia="PT Serif" w:cs="PT Serif"/>
                <w:sz w:val="20"/>
                <w:szCs w:val="20"/>
              </w:rPr>
              <w:t xml:space="preserve">Система охлаждения: </w:t>
            </w:r>
            <w:r>
              <w:rPr>
                <w:rFonts w:ascii="PT Serif" w:hAnsi="PT Serif" w:eastAsia="PT Serif" w:cs="PT Serif"/>
                <w:sz w:val="20"/>
                <w:szCs w:val="20"/>
                <w:lang w:val="en-US"/>
              </w:rPr>
              <w:t xml:space="preserve">ID</w:t>
            </w:r>
            <w:r>
              <w:rPr>
                <w:rFonts w:ascii="PT Serif" w:hAnsi="PT Serif" w:eastAsia="PT Serif" w:cs="PT Serif"/>
                <w:sz w:val="20"/>
                <w:szCs w:val="20"/>
              </w:rPr>
              <w:t xml:space="preserve">-</w:t>
            </w:r>
            <w:r>
              <w:rPr>
                <w:rFonts w:ascii="PT Serif" w:hAnsi="PT Serif" w:eastAsia="PT Serif" w:cs="PT Serif"/>
                <w:sz w:val="20"/>
                <w:szCs w:val="20"/>
                <w:lang w:val="en-US"/>
              </w:rPr>
              <w:t xml:space="preserve">Cooling</w:t>
            </w:r>
            <w:r>
              <w:rPr>
                <w:rFonts w:ascii="PT Serif" w:hAnsi="PT Serif" w:eastAsia="PT Serif" w:cs="PT Serif"/>
                <w:sz w:val="20"/>
                <w:szCs w:val="20"/>
              </w:rPr>
              <w:t xml:space="preserve"> </w:t>
            </w:r>
            <w:r>
              <w:rPr>
                <w:rFonts w:ascii="PT Serif" w:hAnsi="PT Serif" w:eastAsia="PT Serif" w:cs="PT Serif"/>
                <w:sz w:val="20"/>
                <w:szCs w:val="20"/>
                <w:lang w:val="en-US"/>
              </w:rPr>
              <w:t xml:space="preserve">DK</w:t>
            </w:r>
            <w:r>
              <w:rPr>
                <w:rFonts w:ascii="PT Serif" w:hAnsi="PT Serif" w:eastAsia="PT Serif" w:cs="PT Serif"/>
                <w:sz w:val="20"/>
                <w:szCs w:val="20"/>
              </w:rPr>
              <w:t xml:space="preserve">-17</w:t>
            </w:r>
            <w:r>
              <w:rPr>
                <w:rFonts w:ascii="PT Serif" w:hAnsi="PT Serif" w:eastAsia="PT Serif" w:cs="PT Serif"/>
                <w:sz w:val="20"/>
                <w:szCs w:val="20"/>
                <w:lang w:val="en-US"/>
              </w:rPr>
              <w:t xml:space="preserve">PWM</w:t>
            </w:r>
            <w:r>
              <w:rPr>
                <w:rFonts w:ascii="PT Serif" w:hAnsi="PT Serif" w:eastAsia="PT Serif" w:cs="PT Serif"/>
                <w:sz w:val="20"/>
                <w:szCs w:val="20"/>
              </w:rPr>
            </w:r>
            <w:r>
              <w:rPr>
                <w:rFonts w:ascii="PT Serif" w:hAnsi="PT Serif" w:cs="PT Serif"/>
                <w:sz w:val="18"/>
                <w:szCs w:val="18"/>
              </w:rPr>
            </w:r>
          </w:p>
          <w:p>
            <w:pPr>
              <w:pStyle w:val="893"/>
              <w:contextualSpacing w:val="0"/>
              <w:ind w:right="11"/>
              <w:jc w:val="left"/>
              <w:spacing w:before="0" w:after="6" w:line="242" w:lineRule="auto"/>
              <w:rPr>
                <w:rFonts w:ascii="PT Serif" w:hAnsi="PT Serif" w:cs="PT Serif"/>
                <w:sz w:val="18"/>
                <w:szCs w:val="18"/>
              </w:rPr>
              <w:suppressLineNumbers w:val="0"/>
            </w:pPr>
            <w:r>
              <w:rPr>
                <w:rFonts w:ascii="PT Serif" w:hAnsi="PT Serif" w:eastAsia="PT Serif" w:cs="PT Serif"/>
                <w:sz w:val="20"/>
                <w:szCs w:val="20"/>
              </w:rPr>
              <w:t xml:space="preserve">Оперативная память: Windmaster DDR4 8Gb DIMM</w:t>
            </w:r>
            <w:r>
              <w:rPr>
                <w:rFonts w:ascii="PT Serif" w:hAnsi="PT Serif" w:eastAsia="PT Serif" w:cs="PT Serif"/>
                <w:sz w:val="20"/>
                <w:szCs w:val="20"/>
              </w:rPr>
            </w:r>
            <w:r>
              <w:rPr>
                <w:rFonts w:ascii="PT Serif" w:hAnsi="PT Serif" w:cs="PT Serif"/>
                <w:sz w:val="18"/>
                <w:szCs w:val="18"/>
              </w:rPr>
            </w:r>
          </w:p>
          <w:p>
            <w:pPr>
              <w:pStyle w:val="893"/>
              <w:contextualSpacing w:val="0"/>
              <w:ind w:right="11"/>
              <w:jc w:val="left"/>
              <w:spacing w:before="0" w:after="6" w:line="242" w:lineRule="auto"/>
              <w:rPr>
                <w:rFonts w:ascii="PT Serif" w:hAnsi="PT Serif" w:cs="PT Serif"/>
                <w:sz w:val="18"/>
                <w:szCs w:val="18"/>
              </w:rPr>
              <w:suppressLineNumbers w:val="0"/>
            </w:pPr>
            <w:r>
              <w:rPr>
                <w:rFonts w:ascii="PT Serif" w:hAnsi="PT Serif" w:eastAsia="PT Serif" w:cs="PT Serif"/>
                <w:sz w:val="20"/>
                <w:szCs w:val="20"/>
              </w:rPr>
              <w:t xml:space="preserve">Оптический привод: </w:t>
            </w:r>
            <w:r>
              <w:rPr>
                <w:rFonts w:ascii="PT Serif" w:hAnsi="PT Serif" w:eastAsia="PT Serif" w:cs="PT Serif"/>
                <w:sz w:val="20"/>
                <w:szCs w:val="20"/>
                <w:lang w:val="en-US"/>
              </w:rPr>
              <w:t xml:space="preserve">DRW-24B3LT</w:t>
            </w:r>
            <w:r>
              <w:rPr>
                <w:rFonts w:ascii="PT Serif" w:hAnsi="PT Serif" w:eastAsia="PT Serif" w:cs="PT Serif"/>
                <w:sz w:val="20"/>
                <w:szCs w:val="20"/>
                <w:lang w:val="en-US"/>
              </w:rPr>
            </w:r>
            <w:r>
              <w:rPr>
                <w:rFonts w:ascii="PT Serif" w:hAnsi="PT Serif" w:cs="PT Serif"/>
                <w:sz w:val="18"/>
                <w:szCs w:val="18"/>
              </w:rPr>
            </w:r>
          </w:p>
          <w:p>
            <w:pPr>
              <w:pStyle w:val="893"/>
              <w:contextualSpacing w:val="0"/>
              <w:ind w:right="11"/>
              <w:jc w:val="left"/>
              <w:spacing w:before="0" w:after="6" w:line="242" w:lineRule="auto"/>
              <w:rPr>
                <w:rFonts w:ascii="PT Serif" w:hAnsi="PT Serif" w:cs="PT Serif"/>
                <w:sz w:val="18"/>
                <w:szCs w:val="18"/>
              </w:rPr>
              <w:suppressLineNumbers w:val="0"/>
            </w:pPr>
            <w:r>
              <w:rPr>
                <w:rFonts w:ascii="PT Serif" w:hAnsi="PT Serif" w:eastAsia="PT Serif" w:cs="PT Serif"/>
                <w:sz w:val="20"/>
                <w:szCs w:val="20"/>
              </w:rPr>
              <w:t xml:space="preserve">Жесткий</w:t>
            </w:r>
            <w:r>
              <w:rPr>
                <w:rFonts w:ascii="PT Serif" w:hAnsi="PT Serif" w:eastAsia="PT Serif" w:cs="PT Serif"/>
                <w:sz w:val="20"/>
                <w:szCs w:val="20"/>
                <w:lang w:val="en-US"/>
              </w:rPr>
              <w:t xml:space="preserve"> </w:t>
            </w:r>
            <w:r>
              <w:rPr>
                <w:rFonts w:ascii="PT Serif" w:hAnsi="PT Serif" w:eastAsia="PT Serif" w:cs="PT Serif"/>
                <w:sz w:val="20"/>
                <w:szCs w:val="20"/>
              </w:rPr>
              <w:t xml:space="preserve">диск</w:t>
            </w:r>
            <w:r>
              <w:rPr>
                <w:rFonts w:ascii="PT Serif" w:hAnsi="PT Serif" w:eastAsia="PT Serif" w:cs="PT Serif"/>
                <w:sz w:val="20"/>
                <w:szCs w:val="20"/>
                <w:lang w:val="en-US"/>
              </w:rPr>
              <w:t xml:space="preserve">: SSD </w:t>
            </w:r>
            <w:r>
              <w:rPr>
                <w:rFonts w:ascii="PT Serif" w:hAnsi="PT Serif" w:eastAsia="PT Serif" w:cs="PT Serif"/>
                <w:sz w:val="20"/>
                <w:szCs w:val="20"/>
              </w:rPr>
              <w:t xml:space="preserve">диск</w:t>
            </w:r>
            <w:r>
              <w:rPr>
                <w:rFonts w:ascii="PT Serif" w:hAnsi="PT Serif" w:eastAsia="PT Serif" w:cs="PT Serif"/>
                <w:sz w:val="20"/>
                <w:szCs w:val="20"/>
                <w:lang w:val="en-US"/>
              </w:rPr>
              <w:t xml:space="preserve">: CeaMere CMSSDA Sata III 6Gb 240Gb</w:t>
            </w:r>
            <w:r>
              <w:rPr>
                <w:rFonts w:ascii="PT Serif" w:hAnsi="PT Serif" w:eastAsia="PT Serif" w:cs="PT Serif"/>
                <w:sz w:val="20"/>
                <w:szCs w:val="20"/>
                <w:lang w:val="en-US"/>
              </w:rPr>
            </w:r>
            <w:r>
              <w:rPr>
                <w:rFonts w:ascii="PT Serif" w:hAnsi="PT Serif" w:cs="PT Serif"/>
                <w:sz w:val="18"/>
                <w:szCs w:val="18"/>
              </w:rPr>
            </w:r>
          </w:p>
          <w:p>
            <w:pPr>
              <w:pStyle w:val="893"/>
              <w:contextualSpacing w:val="0"/>
              <w:ind w:right="11"/>
              <w:jc w:val="left"/>
              <w:spacing w:before="0" w:after="6" w:line="242" w:lineRule="auto"/>
              <w:rPr>
                <w:rFonts w:ascii="PT Serif" w:hAnsi="PT Serif" w:cs="PT Serif"/>
                <w:sz w:val="18"/>
                <w:szCs w:val="18"/>
              </w:rPr>
              <w:suppressLineNumbers w:val="0"/>
            </w:pPr>
            <w:r>
              <w:rPr>
                <w:rFonts w:ascii="PT Serif" w:hAnsi="PT Serif" w:eastAsia="PT Serif" w:cs="PT Serif"/>
                <w:sz w:val="20"/>
                <w:szCs w:val="20"/>
              </w:rPr>
              <w:t xml:space="preserve">Блок питания: Exegate 400PPH-LT</w:t>
            </w:r>
            <w:r>
              <w:rPr>
                <w:rFonts w:ascii="PT Serif" w:hAnsi="PT Serif" w:eastAsia="PT Serif" w:cs="PT Serif"/>
                <w:sz w:val="20"/>
                <w:szCs w:val="20"/>
              </w:rPr>
            </w:r>
            <w:r>
              <w:rPr>
                <w:rFonts w:ascii="PT Serif" w:hAnsi="PT Serif" w:cs="PT Serif"/>
                <w:sz w:val="18"/>
                <w:szCs w:val="18"/>
              </w:rPr>
            </w:r>
          </w:p>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Корпус: Exegate BAA-105U2-01</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Да</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r>
            <w:r>
              <w:rPr>
                <w:rFonts w:ascii="PT Serif" w:hAnsi="PT Serif" w:eastAsia="PT Serif" w:cs="PT Serif"/>
                <w:sz w:val="20"/>
                <w:szCs w:val="20"/>
              </w:rPr>
            </w:r>
            <w:r>
              <w:rPr>
                <w:rFonts w:ascii="PT Serif" w:hAnsi="PT Serif" w:cs="PT Serif"/>
                <w:sz w:val="20"/>
                <w:szCs w:val="20"/>
              </w:rPr>
            </w:r>
          </w:p>
        </w:tc>
      </w:tr>
      <w:tr>
        <w:tblPrEx/>
        <w:trPr/>
        <w:tc>
          <w:tcPr>
            <w:tcBorders>
              <w:top w:val="single" w:color="000000" w:sz="4" w:space="0"/>
              <w:left w:val="single" w:color="000000" w:sz="4" w:space="0"/>
              <w:bottom w:val="single" w:color="000000" w:sz="4" w:space="0"/>
              <w:right w:val="single" w:color="000000" w:sz="4" w:space="0"/>
            </w:tcBorders>
            <w:tcW w:w="546"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2.</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Клавиатура проводная: Dexp Orion (KN-KC-104-B)</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Да</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r>
            <w:r>
              <w:rPr>
                <w:rFonts w:ascii="PT Serif" w:hAnsi="PT Serif" w:eastAsia="PT Serif" w:cs="PT Serif"/>
                <w:sz w:val="20"/>
                <w:szCs w:val="20"/>
              </w:rPr>
            </w:r>
            <w:r>
              <w:rPr>
                <w:rFonts w:ascii="PT Serif" w:hAnsi="PT Serif" w:cs="PT Serif"/>
                <w:sz w:val="20"/>
                <w:szCs w:val="20"/>
              </w:rPr>
            </w:r>
          </w:p>
        </w:tc>
      </w:tr>
      <w:tr>
        <w:tblPrEx/>
        <w:trPr/>
        <w:tc>
          <w:tcPr>
            <w:tcBorders>
              <w:top w:val="single" w:color="000000" w:sz="4" w:space="0"/>
              <w:left w:val="single" w:color="000000" w:sz="4" w:space="0"/>
              <w:bottom w:val="single" w:color="000000" w:sz="4" w:space="0"/>
              <w:right w:val="single" w:color="000000" w:sz="4" w:space="0"/>
            </w:tcBorders>
            <w:tcW w:w="546"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3.</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Мышь проводная оптическая: Gembird MOP-425</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Да</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r>
            <w:r>
              <w:rPr>
                <w:rFonts w:ascii="PT Serif" w:hAnsi="PT Serif" w:eastAsia="PT Serif" w:cs="PT Serif"/>
                <w:sz w:val="20"/>
                <w:szCs w:val="20"/>
              </w:rPr>
            </w:r>
            <w:r>
              <w:rPr>
                <w:rFonts w:ascii="PT Serif" w:hAnsi="PT Serif" w:cs="PT Serif"/>
                <w:sz w:val="20"/>
                <w:szCs w:val="20"/>
              </w:rPr>
            </w:r>
          </w:p>
        </w:tc>
      </w:tr>
      <w:tr>
        <w:tblPrEx/>
        <w:trPr/>
        <w:tc>
          <w:tcPr>
            <w:tcBorders>
              <w:top w:val="single" w:color="000000" w:sz="4" w:space="0"/>
              <w:left w:val="single" w:color="000000" w:sz="4" w:space="0"/>
              <w:bottom w:val="single" w:color="000000" w:sz="4" w:space="0"/>
              <w:right w:val="single" w:color="000000" w:sz="4" w:space="0"/>
            </w:tcBorders>
            <w:tcW w:w="546"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4.</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Сетевой фильтр: </w:t>
            </w:r>
            <w:r>
              <w:rPr>
                <w:rFonts w:ascii="PT Serif" w:hAnsi="PT Serif" w:eastAsia="PT Serif" w:cs="PT Serif"/>
                <w:sz w:val="20"/>
                <w:szCs w:val="20"/>
                <w:lang w:val="en-US"/>
              </w:rPr>
              <w:t xml:space="preserve">ExeGate</w:t>
            </w:r>
            <w:r>
              <w:rPr>
                <w:rFonts w:ascii="PT Serif" w:hAnsi="PT Serif" w:eastAsia="PT Serif" w:cs="PT Serif"/>
                <w:sz w:val="20"/>
                <w:szCs w:val="20"/>
              </w:rPr>
              <w:t xml:space="preserve"> </w:t>
            </w:r>
            <w:r>
              <w:rPr>
                <w:rFonts w:ascii="PT Serif" w:hAnsi="PT Serif" w:eastAsia="PT Serif" w:cs="PT Serif"/>
                <w:sz w:val="20"/>
                <w:szCs w:val="20"/>
                <w:lang w:val="en-US"/>
              </w:rPr>
              <w:t xml:space="preserve">SP</w:t>
            </w:r>
            <w:r>
              <w:rPr>
                <w:rFonts w:ascii="PT Serif" w:hAnsi="PT Serif" w:eastAsia="PT Serif" w:cs="PT Serif"/>
                <w:sz w:val="20"/>
                <w:szCs w:val="20"/>
              </w:rPr>
              <w:t xml:space="preserve">-6-1.8</w:t>
            </w:r>
            <w:r>
              <w:rPr>
                <w:rFonts w:ascii="PT Serif" w:hAnsi="PT Serif" w:eastAsia="PT Serif" w:cs="PT Serif"/>
                <w:sz w:val="20"/>
                <w:szCs w:val="20"/>
                <w:lang w:val="en-US"/>
              </w:rPr>
              <w:t xml:space="preserve">w</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lang w:val="en-US"/>
              </w:rPr>
              <w:t xml:space="preserve">1</w:t>
            </w:r>
            <w:r>
              <w:rPr>
                <w:rFonts w:ascii="PT Serif" w:hAnsi="PT Serif" w:eastAsia="PT Serif" w:cs="PT Serif"/>
                <w:sz w:val="20"/>
                <w:szCs w:val="20"/>
                <w:lang w:val="en-US"/>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Да</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r>
            <w:r>
              <w:rPr>
                <w:rFonts w:ascii="PT Serif" w:hAnsi="PT Serif" w:eastAsia="PT Serif" w:cs="PT Serif"/>
                <w:sz w:val="20"/>
                <w:szCs w:val="20"/>
              </w:rPr>
            </w:r>
            <w:r>
              <w:rPr>
                <w:rFonts w:ascii="PT Serif" w:hAnsi="PT Serif" w:cs="PT Serif"/>
                <w:sz w:val="20"/>
                <w:szCs w:val="20"/>
              </w:rPr>
            </w:r>
          </w:p>
        </w:tc>
      </w:tr>
      <w:tr>
        <w:tblPrEx/>
        <w:trPr/>
        <w:tc>
          <w:tcPr>
            <w:tcBorders>
              <w:top w:val="single" w:color="000000" w:sz="4" w:space="0"/>
              <w:left w:val="single" w:color="000000" w:sz="4" w:space="0"/>
              <w:bottom w:val="single" w:color="000000" w:sz="4" w:space="0"/>
              <w:right w:val="single" w:color="000000" w:sz="4" w:space="0"/>
            </w:tcBorders>
            <w:tcW w:w="546"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5.</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Монитор: Digma 27" Progress 27P305F</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Да</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r>
            <w:r>
              <w:rPr>
                <w:rFonts w:ascii="PT Serif" w:hAnsi="PT Serif" w:eastAsia="PT Serif" w:cs="PT Serif"/>
                <w:sz w:val="20"/>
                <w:szCs w:val="20"/>
              </w:rPr>
            </w:r>
            <w:r>
              <w:rPr>
                <w:rFonts w:ascii="PT Serif" w:hAnsi="PT Serif" w:cs="PT Serif"/>
                <w:sz w:val="20"/>
                <w:szCs w:val="20"/>
              </w:rPr>
            </w:r>
          </w:p>
        </w:tc>
      </w:tr>
      <w:tr>
        <w:tblPrEx/>
        <w:trPr/>
        <w:tc>
          <w:tcPr>
            <w:tcBorders>
              <w:top w:val="single" w:color="000000" w:sz="4" w:space="0"/>
              <w:left w:val="single" w:color="000000" w:sz="4" w:space="0"/>
              <w:bottom w:val="single" w:color="000000" w:sz="4" w:space="0"/>
              <w:right w:val="single" w:color="000000" w:sz="4" w:space="0"/>
            </w:tcBorders>
            <w:tcW w:w="546"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6.</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МФУ: Pantum M7100DN</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Да</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r>
            <w:r>
              <w:rPr>
                <w:rFonts w:ascii="PT Serif" w:hAnsi="PT Serif" w:eastAsia="PT Serif" w:cs="PT Serif"/>
                <w:sz w:val="20"/>
                <w:szCs w:val="20"/>
              </w:rPr>
            </w:r>
            <w:r>
              <w:rPr>
                <w:rFonts w:ascii="PT Serif" w:hAnsi="PT Serif" w:cs="PT Serif"/>
                <w:sz w:val="20"/>
                <w:szCs w:val="20"/>
              </w:rPr>
            </w:r>
          </w:p>
        </w:tc>
      </w:tr>
      <w:tr>
        <w:tblPrEx/>
        <w:trPr/>
        <w:tc>
          <w:tcPr>
            <w:tcBorders>
              <w:top w:val="single" w:color="000000" w:sz="4" w:space="0"/>
              <w:left w:val="single" w:color="000000" w:sz="4" w:space="0"/>
              <w:bottom w:val="single" w:color="000000" w:sz="4" w:space="0"/>
              <w:right w:val="single" w:color="000000" w:sz="4" w:space="0"/>
            </w:tcBorders>
            <w:tcW w:w="546"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7.</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textDirection w:val="lrTb"/>
            <w:noWrap w:val="false"/>
          </w:tcPr>
          <w:p>
            <w:pPr>
              <w:pStyle w:val="893"/>
              <w:contextualSpacing w:val="0"/>
              <w:ind w:right="11"/>
              <w:jc w:val="left"/>
              <w:spacing w:before="0" w:after="6" w:line="242" w:lineRule="auto"/>
              <w:rPr>
                <w:rFonts w:ascii="PT Serif" w:hAnsi="PT Serif" w:cs="PT Serif"/>
                <w:b/>
                <w:sz w:val="20"/>
                <w:szCs w:val="20"/>
              </w:rPr>
              <w:suppressLineNumbers w:val="0"/>
            </w:pPr>
            <w:r>
              <w:rPr>
                <w:rFonts w:ascii="PT Serif" w:hAnsi="PT Serif" w:eastAsia="PT Serif" w:cs="PT Serif"/>
                <w:sz w:val="20"/>
                <w:szCs w:val="20"/>
              </w:rPr>
              <w:t xml:space="preserve">Тонер-картридж: </w:t>
            </w:r>
            <w:r>
              <w:rPr>
                <w:rFonts w:ascii="PT Serif" w:hAnsi="PT Serif" w:eastAsia="PT Serif" w:cs="PT Serif"/>
                <w:sz w:val="20"/>
                <w:szCs w:val="20"/>
              </w:rPr>
              <w:t xml:space="preserve">Pantum TL-420H (3000 страниц)</w:t>
            </w:r>
            <w:r>
              <w:rPr>
                <w:rFonts w:ascii="PT Serif" w:hAnsi="PT Serif" w:eastAsia="PT Serif" w:cs="PT Serif"/>
                <w:b/>
                <w:sz w:val="20"/>
                <w:szCs w:val="20"/>
              </w:rPr>
            </w:r>
            <w:r>
              <w:rPr>
                <w:rFonts w:ascii="PT Serif" w:hAnsi="PT Serif" w:cs="PT Serif"/>
                <w:b/>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3</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Да</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r>
            <w:r>
              <w:rPr>
                <w:rFonts w:ascii="PT Serif" w:hAnsi="PT Serif" w:eastAsia="PT Serif" w:cs="PT Serif"/>
                <w:sz w:val="20"/>
                <w:szCs w:val="20"/>
              </w:rPr>
            </w:r>
            <w:r>
              <w:rPr>
                <w:rFonts w:ascii="PT Serif" w:hAnsi="PT Serif" w:cs="PT Serif"/>
                <w:sz w:val="20"/>
                <w:szCs w:val="20"/>
              </w:rPr>
            </w:r>
          </w:p>
        </w:tc>
      </w:tr>
      <w:tr>
        <w:tblPrEx/>
        <w:trPr/>
        <w:tc>
          <w:tcPr>
            <w:tcBorders>
              <w:top w:val="single" w:color="000000" w:sz="4" w:space="0"/>
              <w:left w:val="single" w:color="000000" w:sz="4" w:space="0"/>
              <w:bottom w:val="single" w:color="000000" w:sz="4" w:space="0"/>
              <w:right w:val="single" w:color="000000" w:sz="4" w:space="0"/>
            </w:tcBorders>
            <w:tcW w:w="546"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8</w:t>
            </w: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ИБП: Powercom IMP-525AP</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Да</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r>
            <w:r>
              <w:rPr>
                <w:rFonts w:ascii="PT Serif" w:hAnsi="PT Serif" w:eastAsia="PT Serif" w:cs="PT Serif"/>
                <w:sz w:val="20"/>
                <w:szCs w:val="20"/>
              </w:rPr>
            </w:r>
            <w:r>
              <w:rPr>
                <w:rFonts w:ascii="PT Serif" w:hAnsi="PT Serif" w:cs="PT Serif"/>
                <w:sz w:val="20"/>
                <w:szCs w:val="20"/>
              </w:rPr>
            </w:r>
          </w:p>
        </w:tc>
      </w:tr>
      <w:tr>
        <w:tblPrEx/>
        <w:trPr/>
        <w:tc>
          <w:tcPr>
            <w:tcBorders>
              <w:top w:val="single" w:color="000000" w:sz="4" w:space="0"/>
              <w:left w:val="single" w:color="000000" w:sz="4" w:space="0"/>
              <w:bottom w:val="single" w:color="000000" w:sz="4" w:space="0"/>
              <w:right w:val="single" w:color="000000" w:sz="4" w:space="0"/>
            </w:tcBorders>
            <w:tcW w:w="546"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9.</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Память USB Flash 64 ГБ DEXP MS3264</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lang w:val="en-US"/>
              </w:rPr>
              <w:t xml:space="preserve">1</w:t>
            </w:r>
            <w:r>
              <w:rPr>
                <w:rFonts w:ascii="PT Serif" w:hAnsi="PT Serif" w:eastAsia="PT Serif" w:cs="PT Serif"/>
                <w:sz w:val="20"/>
                <w:szCs w:val="20"/>
                <w:lang w:val="en-US"/>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Да</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r>
            <w:r>
              <w:rPr>
                <w:rFonts w:ascii="PT Serif" w:hAnsi="PT Serif" w:eastAsia="PT Serif" w:cs="PT Serif"/>
                <w:sz w:val="20"/>
                <w:szCs w:val="20"/>
              </w:rPr>
            </w:r>
            <w:r>
              <w:rPr>
                <w:rFonts w:ascii="PT Serif" w:hAnsi="PT Serif" w:cs="PT Serif"/>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1028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Программное обеспечение (ПО)</w:t>
            </w:r>
            <w:r>
              <w:rPr>
                <w:rFonts w:ascii="PT Serif" w:hAnsi="PT Serif" w:eastAsia="PT Serif" w:cs="PT Serif"/>
                <w:sz w:val="20"/>
                <w:szCs w:val="20"/>
              </w:rPr>
            </w:r>
            <w:r>
              <w:rPr>
                <w:rFonts w:ascii="PT Serif" w:hAnsi="PT Serif" w:cs="PT Serif"/>
                <w:sz w:val="20"/>
                <w:szCs w:val="20"/>
              </w:rPr>
            </w:r>
          </w:p>
        </w:tc>
      </w:tr>
      <w:tr>
        <w:tblPrEx/>
        <w:trPr/>
        <w:tc>
          <w:tcPr>
            <w:tcBorders>
              <w:top w:val="single" w:color="000000" w:sz="4" w:space="0"/>
              <w:left w:val="single" w:color="000000" w:sz="4" w:space="0"/>
              <w:bottom w:val="single" w:color="000000" w:sz="4" w:space="0"/>
              <w:right w:val="single" w:color="000000" w:sz="4" w:space="0"/>
            </w:tcBorders>
            <w:tcW w:w="546"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10</w:t>
            </w: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Операционная система</w:t>
            </w:r>
            <w:r>
              <w:rPr>
                <w:rFonts w:ascii="PT Serif" w:hAnsi="PT Serif" w:eastAsia="PT Serif" w:cs="PT Serif"/>
                <w:sz w:val="20"/>
                <w:szCs w:val="20"/>
              </w:rPr>
              <w:t xml:space="preserve"> (лицензия и дистрибутив, формуляр)</w:t>
            </w:r>
            <w:r>
              <w:rPr>
                <w:rFonts w:ascii="PT Serif" w:hAnsi="PT Serif" w:eastAsia="PT Serif" w:cs="PT Serif"/>
                <w:sz w:val="20"/>
                <w:szCs w:val="20"/>
              </w:rPr>
              <w:t xml:space="preserve">:</w:t>
            </w:r>
            <w:r>
              <w:rPr>
                <w:rFonts w:ascii="PT Serif" w:hAnsi="PT Serif" w:eastAsia="PT Serif" w:cs="PT Serif"/>
                <w:sz w:val="20"/>
                <w:szCs w:val="20"/>
              </w:rPr>
              <w:t xml:space="preserve"> </w:t>
            </w:r>
            <w:r>
              <w:rPr>
                <w:rFonts w:ascii="PT Serif" w:hAnsi="PT Serif" w:eastAsia="PT Serif" w:cs="PT Serif"/>
                <w:sz w:val="20"/>
                <w:szCs w:val="20"/>
              </w:rPr>
              <w:t xml:space="preserve">Astra Linux Special Edition (релиз «Смоленск», версия </w:t>
            </w:r>
            <w:r>
              <w:rPr>
                <w:rFonts w:ascii="PT Serif" w:hAnsi="PT Serif" w:eastAsia="PT Serif" w:cs="PT Serif"/>
                <w:sz w:val="20"/>
                <w:szCs w:val="20"/>
              </w:rPr>
              <w:t xml:space="preserve">1.</w:t>
            </w:r>
            <w:r>
              <w:rPr>
                <w:rFonts w:ascii="PT Serif" w:hAnsi="PT Serif" w:eastAsia="PT Serif" w:cs="PT Serif"/>
                <w:sz w:val="20"/>
                <w:szCs w:val="20"/>
              </w:rPr>
              <w:t xml:space="preserve">8</w:t>
            </w:r>
            <w:r>
              <w:rPr>
                <w:rFonts w:ascii="PT Serif" w:hAnsi="PT Serif" w:eastAsia="PT Serif" w:cs="PT Serif"/>
                <w:sz w:val="20"/>
                <w:szCs w:val="20"/>
              </w:rPr>
              <w:t xml:space="preserve">,</w:t>
            </w:r>
            <w:r>
              <w:rPr>
                <w:rFonts w:ascii="PT Serif" w:hAnsi="PT Serif" w:eastAsia="PT Serif" w:cs="PT Serif"/>
                <w:sz w:val="20"/>
                <w:szCs w:val="20"/>
              </w:rPr>
              <w:t xml:space="preserve"> для 64-х разрядной платформы архитектуры </w:t>
            </w:r>
            <w:r>
              <w:rPr>
                <w:rFonts w:ascii="PT Serif" w:hAnsi="PT Serif" w:eastAsia="PT Serif" w:cs="PT Serif"/>
                <w:sz w:val="20"/>
                <w:szCs w:val="20"/>
                <w:lang w:val="en-US"/>
              </w:rPr>
              <w:t xml:space="preserve">x</w:t>
            </w:r>
            <w:r>
              <w:rPr>
                <w:rFonts w:ascii="PT Serif" w:hAnsi="PT Serif" w:eastAsia="PT Serif" w:cs="PT Serif"/>
                <w:sz w:val="20"/>
                <w:szCs w:val="20"/>
              </w:rPr>
              <w:t xml:space="preserve">86-64, уровень защищенности «максимальный»)</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lang w:val="en-US"/>
              </w:rPr>
              <w:t xml:space="preserve">-</w:t>
            </w:r>
            <w:r>
              <w:rPr>
                <w:rFonts w:ascii="PT Serif" w:hAnsi="PT Serif" w:eastAsia="PT Serif" w:cs="PT Serif"/>
                <w:sz w:val="20"/>
                <w:szCs w:val="20"/>
                <w:lang w:val="en-US"/>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Да</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r>
            <w:r>
              <w:rPr>
                <w:rFonts w:ascii="PT Serif" w:hAnsi="PT Serif" w:eastAsia="PT Serif" w:cs="PT Serif"/>
                <w:sz w:val="20"/>
                <w:szCs w:val="20"/>
              </w:rPr>
            </w:r>
            <w:r>
              <w:rPr>
                <w:rFonts w:ascii="PT Serif" w:hAnsi="PT Serif" w:cs="PT Serif"/>
                <w:sz w:val="20"/>
                <w:szCs w:val="20"/>
              </w:rPr>
            </w:r>
          </w:p>
        </w:tc>
      </w:tr>
      <w:tr>
        <w:tblPrEx/>
        <w:trPr/>
        <w:tc>
          <w:tcPr>
            <w:tcBorders>
              <w:top w:val="single" w:color="000000" w:sz="4" w:space="0"/>
              <w:left w:val="single" w:color="000000" w:sz="4" w:space="0"/>
              <w:bottom w:val="single" w:color="000000" w:sz="4" w:space="0"/>
              <w:right w:val="single" w:color="000000" w:sz="4" w:space="0"/>
            </w:tcBorders>
            <w:tcW w:w="546"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w:t>
            </w:r>
            <w:r>
              <w:rPr>
                <w:rFonts w:ascii="PT Serif" w:hAnsi="PT Serif" w:eastAsia="PT Serif" w:cs="PT Serif"/>
                <w:sz w:val="20"/>
                <w:szCs w:val="20"/>
              </w:rPr>
              <w:t xml:space="preserve">1</w:t>
            </w: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Офисный пакет: Р7-Офис </w:t>
            </w:r>
            <w:r>
              <w:rPr>
                <w:rFonts w:ascii="PT Serif" w:hAnsi="PT Serif" w:eastAsia="PT Serif" w:cs="PT Serif"/>
                <w:sz w:val="20"/>
                <w:szCs w:val="20"/>
              </w:rPr>
              <w:t xml:space="preserve">версии </w:t>
            </w:r>
            <w:r>
              <w:rPr>
                <w:rFonts w:ascii="PT Serif" w:hAnsi="PT Serif" w:eastAsia="PT Serif" w:cs="PT Serif"/>
                <w:sz w:val="20"/>
                <w:szCs w:val="20"/>
              </w:rPr>
              <w:t xml:space="preserve">2026.2.2-2683</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Да</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r>
            <w:r>
              <w:rPr>
                <w:rFonts w:ascii="PT Serif" w:hAnsi="PT Serif" w:eastAsia="PT Serif" w:cs="PT Serif"/>
                <w:sz w:val="20"/>
                <w:szCs w:val="20"/>
              </w:rPr>
            </w:r>
            <w:r>
              <w:rPr>
                <w:rFonts w:ascii="PT Serif" w:hAnsi="PT Serif" w:cs="PT Serif"/>
                <w:sz w:val="20"/>
                <w:szCs w:val="20"/>
              </w:rPr>
            </w:r>
          </w:p>
        </w:tc>
      </w:tr>
      <w:tr>
        <w:tblPrEx/>
        <w:trPr/>
        <w:tc>
          <w:tcPr>
            <w:tcBorders>
              <w:top w:val="single" w:color="000000" w:sz="4" w:space="0"/>
              <w:left w:val="single" w:color="000000" w:sz="4" w:space="0"/>
              <w:bottom w:val="single" w:color="000000" w:sz="4" w:space="0"/>
              <w:right w:val="single" w:color="000000" w:sz="4" w:space="0"/>
            </w:tcBorders>
            <w:tcW w:w="546"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12</w:t>
            </w: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Антивирус</w:t>
            </w:r>
            <w:r>
              <w:rPr>
                <w:rFonts w:ascii="PT Serif" w:hAnsi="PT Serif" w:eastAsia="PT Serif" w:cs="PT Serif"/>
                <w:sz w:val="20"/>
                <w:szCs w:val="20"/>
              </w:rPr>
              <w:t xml:space="preserve"> Касперский: KESL</w:t>
            </w:r>
            <w:r>
              <w:rPr>
                <w:rFonts w:ascii="PT Serif" w:hAnsi="PT Serif" w:eastAsia="PT Serif" w:cs="PT Serif"/>
                <w:sz w:val="20"/>
                <w:szCs w:val="20"/>
              </w:rPr>
              <w:t xml:space="preserve"> </w:t>
            </w:r>
            <w:r>
              <w:rPr>
                <w:rFonts w:ascii="PT Serif" w:hAnsi="PT Serif" w:eastAsia="PT Serif" w:cs="PT Serif"/>
                <w:sz w:val="20"/>
                <w:szCs w:val="20"/>
              </w:rPr>
              <w:t xml:space="preserve">12</w:t>
            </w:r>
            <w:r>
              <w:rPr>
                <w:rFonts w:ascii="PT Serif" w:hAnsi="PT Serif" w:eastAsia="PT Serif" w:cs="PT Serif"/>
                <w:sz w:val="20"/>
                <w:szCs w:val="20"/>
              </w:rPr>
              <w:t xml:space="preserve"> </w:t>
            </w:r>
            <w:r>
              <w:rPr>
                <w:rFonts w:ascii="PT Serif" w:hAnsi="PT Serif" w:eastAsia="PT Serif" w:cs="PT Serif"/>
                <w:sz w:val="20"/>
                <w:szCs w:val="20"/>
                <w:lang w:val="en-US"/>
              </w:rPr>
              <w:t xml:space="preserve">(</w:t>
            </w:r>
            <w:r>
              <w:rPr>
                <w:rFonts w:ascii="PT Serif" w:hAnsi="PT Serif" w:eastAsia="PT Serif" w:cs="PT Serif"/>
                <w:sz w:val="20"/>
                <w:szCs w:val="20"/>
              </w:rPr>
              <w:t xml:space="preserve">версия </w:t>
            </w:r>
            <w:r>
              <w:rPr>
                <w:rFonts w:ascii="PT Serif" w:hAnsi="PT Serif" w:eastAsia="PT Serif" w:cs="PT Serif"/>
                <w:sz w:val="20"/>
                <w:szCs w:val="20"/>
              </w:rPr>
              <w:t xml:space="preserve">12.2.0.2412</w:t>
            </w:r>
            <w:r>
              <w:rPr>
                <w:rFonts w:ascii="PT Serif" w:hAnsi="PT Serif" w:eastAsia="PT Serif" w:cs="PT Serif"/>
                <w:sz w:val="20"/>
                <w:szCs w:val="20"/>
              </w:rPr>
              <w:t xml:space="preserve">)</w:t>
            </w:r>
            <w:r>
              <w:rPr>
                <w:rFonts w:ascii="PT Serif" w:hAnsi="PT Serif" w:eastAsia="PT Serif" w:cs="PT Serif"/>
                <w:sz w:val="20"/>
                <w:szCs w:val="20"/>
                <w:lang w:val="en-US"/>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Да</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r>
            <w:r>
              <w:rPr>
                <w:rFonts w:ascii="PT Serif" w:hAnsi="PT Serif" w:eastAsia="PT Serif" w:cs="PT Serif"/>
                <w:sz w:val="20"/>
                <w:szCs w:val="20"/>
              </w:rPr>
            </w:r>
            <w:r>
              <w:rPr>
                <w:rFonts w:ascii="PT Serif" w:hAnsi="PT Serif" w:cs="PT Serif"/>
                <w:sz w:val="20"/>
                <w:szCs w:val="20"/>
              </w:rPr>
            </w:r>
          </w:p>
        </w:tc>
      </w:tr>
      <w:tr>
        <w:tblPrEx/>
        <w:trPr/>
        <w:tc>
          <w:tcPr>
            <w:tcBorders>
              <w:top w:val="single" w:color="000000" w:sz="4" w:space="0"/>
              <w:left w:val="single" w:color="000000" w:sz="4" w:space="0"/>
              <w:bottom w:val="single" w:color="000000" w:sz="4" w:space="0"/>
              <w:right w:val="single" w:color="000000" w:sz="4" w:space="0"/>
            </w:tcBorders>
            <w:tcW w:w="546"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13</w:t>
            </w: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Сертифицированный комплект для установки СДЗ (дистрибутив)</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Да</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r>
            <w:r>
              <w:rPr>
                <w:rFonts w:ascii="PT Serif" w:hAnsi="PT Serif" w:eastAsia="PT Serif" w:cs="PT Serif"/>
                <w:sz w:val="20"/>
                <w:szCs w:val="20"/>
              </w:rPr>
            </w:r>
            <w:r>
              <w:rPr>
                <w:rFonts w:ascii="PT Serif" w:hAnsi="PT Serif" w:cs="PT Serif"/>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1028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Средства защиты информации (СЗИ) и экранирующие устройства</w:t>
            </w:r>
            <w:r>
              <w:rPr>
                <w:rFonts w:ascii="PT Serif" w:hAnsi="PT Serif" w:eastAsia="PT Serif" w:cs="PT Serif"/>
                <w:sz w:val="20"/>
                <w:szCs w:val="20"/>
              </w:rPr>
            </w:r>
            <w:r>
              <w:rPr>
                <w:rFonts w:ascii="PT Serif" w:hAnsi="PT Serif" w:cs="PT Serif"/>
                <w:sz w:val="20"/>
                <w:szCs w:val="20"/>
              </w:rPr>
            </w:r>
          </w:p>
        </w:tc>
      </w:tr>
      <w:tr>
        <w:tblPrEx/>
        <w:trPr/>
        <w:tc>
          <w:tcPr>
            <w:tcBorders>
              <w:top w:val="single" w:color="000000" w:sz="4" w:space="0"/>
              <w:left w:val="single" w:color="000000" w:sz="4" w:space="0"/>
              <w:bottom w:val="single" w:color="000000" w:sz="4" w:space="0"/>
              <w:right w:val="single" w:color="000000" w:sz="4" w:space="0"/>
            </w:tcBorders>
            <w:tcW w:w="546"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14</w:t>
            </w: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Средство доверенной загрузки (СДЗ) уровня платы</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Да</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r>
            <w:r>
              <w:rPr>
                <w:rFonts w:ascii="PT Serif" w:hAnsi="PT Serif" w:eastAsia="PT Serif" w:cs="PT Serif"/>
                <w:sz w:val="20"/>
                <w:szCs w:val="20"/>
              </w:rPr>
            </w:r>
            <w:r>
              <w:rPr>
                <w:rFonts w:ascii="PT Serif" w:hAnsi="PT Serif" w:cs="PT Serif"/>
                <w:sz w:val="20"/>
                <w:szCs w:val="20"/>
              </w:rPr>
            </w:r>
          </w:p>
        </w:tc>
      </w:tr>
      <w:tr>
        <w:tblPrEx/>
        <w:trPr/>
        <w:tc>
          <w:tcPr>
            <w:tcBorders>
              <w:top w:val="single" w:color="000000" w:sz="4" w:space="0"/>
              <w:left w:val="single" w:color="000000" w:sz="4" w:space="0"/>
              <w:bottom w:val="single" w:color="000000" w:sz="4" w:space="0"/>
              <w:right w:val="single" w:color="000000" w:sz="4" w:space="0"/>
            </w:tcBorders>
            <w:tcW w:w="546"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15</w:t>
            </w: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5374"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Комплект экранирующих устройств</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1</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029" w:type="dxa"/>
            <w:vAlign w:val="center"/>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t xml:space="preserve">Да</w:t>
            </w:r>
            <w:r>
              <w:rPr>
                <w:rFonts w:ascii="PT Serif" w:hAnsi="PT Serif" w:eastAsia="PT Serif" w:cs="PT Serif"/>
                <w:sz w:val="20"/>
                <w:szCs w:val="20"/>
              </w:rPr>
            </w:r>
            <w:r>
              <w:rPr>
                <w:rFonts w:ascii="PT Serif" w:hAnsi="PT Serif" w:cs="PT Serif"/>
                <w:sz w:val="20"/>
                <w:szCs w:val="20"/>
              </w:rPr>
            </w:r>
          </w:p>
        </w:tc>
        <w:tc>
          <w:tcPr>
            <w:tcBorders>
              <w:top w:val="single" w:color="000000" w:sz="4" w:space="0"/>
              <w:left w:val="single" w:color="000000" w:sz="4" w:space="0"/>
              <w:bottom w:val="single" w:color="000000" w:sz="4" w:space="0"/>
              <w:right w:val="single" w:color="000000" w:sz="4" w:space="0"/>
            </w:tcBorders>
            <w:tcW w:w="1631" w:type="dxa"/>
            <w:vAlign w:val="top"/>
            <w:textDirection w:val="lrTb"/>
            <w:noWrap w:val="false"/>
          </w:tcPr>
          <w:p>
            <w:pPr>
              <w:pStyle w:val="893"/>
              <w:contextualSpacing w:val="0"/>
              <w:ind w:right="11"/>
              <w:jc w:val="left"/>
              <w:spacing w:before="0" w:after="6" w:line="242" w:lineRule="auto"/>
              <w:rPr>
                <w:rFonts w:ascii="PT Serif" w:hAnsi="PT Serif" w:cs="PT Serif"/>
                <w:sz w:val="20"/>
                <w:szCs w:val="20"/>
              </w:rPr>
              <w:suppressLineNumbers w:val="0"/>
            </w:pPr>
            <w:r>
              <w:rPr>
                <w:rFonts w:ascii="PT Serif" w:hAnsi="PT Serif" w:eastAsia="PT Serif" w:cs="PT Serif"/>
                <w:sz w:val="20"/>
                <w:szCs w:val="20"/>
              </w:rPr>
            </w:r>
            <w:r>
              <w:rPr>
                <w:rFonts w:ascii="PT Serif" w:hAnsi="PT Serif" w:eastAsia="PT Serif" w:cs="PT Serif"/>
                <w:sz w:val="20"/>
                <w:szCs w:val="20"/>
              </w:rPr>
            </w:r>
            <w:r>
              <w:rPr>
                <w:rFonts w:ascii="PT Serif" w:hAnsi="PT Serif" w:cs="PT Serif"/>
                <w:sz w:val="20"/>
                <w:szCs w:val="20"/>
              </w:rPr>
            </w:r>
          </w:p>
        </w:tc>
      </w:tr>
    </w:tbl>
    <w:p>
      <w:pPr>
        <w:shd w:val="nil" w:color="000000"/>
      </w:pPr>
      <w:r>
        <w:rPr>
          <w:rFonts w:ascii="Times New Roman" w:hAnsi="Times New Roman" w:eastAsia="Times New Roman" w:cs="Times New Roman"/>
          <w:sz w:val="24"/>
          <w:szCs w:val="24"/>
          <w:highlight w:val="none"/>
          <w:lang w:bidi="hi-IN"/>
        </w:rPr>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b/>
          <w:bCs/>
          <w:sz w:val="24"/>
          <w:szCs w:val="24"/>
          <w:highlight w:val="none"/>
          <w:lang w:bidi="hi-IN"/>
        </w:rPr>
        <w:t xml:space="preserve">4. Работы должны быть оказаны в соответствии со следующими нормативно-правовыми актами:</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4.1. Работы по защите информации проводятся на основании нормативно-правовых актов Российской Федерации, Государственных стандартов, сборников, положений, инструкций и методических рекомендаций, действующих на момент оказания Услуг, в т. ч.:</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ab/>
        <w:t xml:space="preserve">Закон Российской Федерации «О государственной тайне» от 21.07.1993 № 5485-1;</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ab/>
        <w:t xml:space="preserve">Положение о государственной системе защиты информации в Российской Федерации от иностранных технических разведок и от ее утечки по техническим каналам (ГСЗИ), утвержденное Постановлением Совета Министров - Правительства РФ от 15.09.1993 № 912-51;</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ab/>
        <w:t xml:space="preserve">«Требования по технической защите информации, содержащей сведения, составляющие государственную тайну», утвержденные приказом ФСТЭК России от 20.10.2016 № 025;</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ab/>
        <w:t xml:space="preserve">Закон Российской Федерации «Об информации, информационных технологиях и о защите информации» от 27.07.2006 № 149-ФЗ;</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ab/>
        <w:t xml:space="preserve">Инструкция по обеспечению режима секретности в РФ от 05.01.2004 № 3-1;</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ab/>
      </w:r>
      <w:r>
        <w:rPr>
          <w:rFonts w:ascii="Times New Roman" w:hAnsi="Times New Roman" w:eastAsia="Times New Roman" w:cs="Times New Roman"/>
          <w:sz w:val="24"/>
          <w:szCs w:val="24"/>
          <w:highlight w:val="none"/>
          <w:lang w:bidi="hi-IN"/>
        </w:rPr>
        <w:t xml:space="preserve">Сборник методических документов по контролю защищенности информации, обрабатываемой средствами вычислительной техники от утечки за счет побочных электромагнитных излучений и наводок (ПЭМИН). Новая редакция. Утвержден Приказом ФСТЭК России от 30.12.2005г. №</w:t>
      </w:r>
      <w:r>
        <w:rPr>
          <w:rFonts w:ascii="Times New Roman" w:hAnsi="Times New Roman" w:eastAsia="Times New Roman" w:cs="Times New Roman"/>
          <w:sz w:val="24"/>
          <w:szCs w:val="24"/>
          <w:highlight w:val="none"/>
          <w:lang w:bidi="hi-IN"/>
        </w:rPr>
        <w:t xml:space="preserve"> 075;</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ab/>
        <w:t xml:space="preserve">Сборник руководящих документов по защите информации от несанкционированного доступа, Гостехкомиссия России, 1998 г.;</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ab/>
        <w:t xml:space="preserve">ГОСТ РО 0043-004-2013 «Защита информации. Аттестация объектов информатизации. Программа и методики аттестационных испытаний».</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ab/>
        <w:t xml:space="preserve">Другие нормативно-методические и руководящие документы ФСТЭК (Гостехкомиссии) России. </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r>
      <w:r/>
    </w:p>
    <w:p>
      <w:pPr>
        <w:contextualSpacing w:val="0"/>
        <w:ind w:left="0" w:right="0" w:firstLine="567"/>
        <w:jc w:val="both"/>
        <w:spacing w:before="0" w:after="57" w:line="247" w:lineRule="auto"/>
        <w:shd w:val="nil" w:color="000000"/>
        <w:rPr>
          <w:b/>
          <w:bCs/>
        </w:rPr>
        <w:suppressLineNumbers w:val="0"/>
      </w:pPr>
      <w:r>
        <w:rPr>
          <w:rFonts w:ascii="Times New Roman" w:hAnsi="Times New Roman" w:eastAsia="Times New Roman" w:cs="Times New Roman"/>
          <w:b/>
          <w:bCs/>
          <w:sz w:val="24"/>
          <w:szCs w:val="24"/>
          <w:highlight w:val="none"/>
          <w:lang w:bidi="hi-IN"/>
        </w:rPr>
        <w:t xml:space="preserve">5. Перечень документов, представляемых Подрядчиком, для подтверждения их соответствия установленным требованиям </w:t>
      </w:r>
      <w:r>
        <w:rPr>
          <w:b/>
          <w:bCs/>
        </w:rP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ab/>
        <w:t xml:space="preserve"> До подписания государственного контракта Подрядчик должен предоставить Заказчику имеющиеся непосредственно у Подрядчика разрешительные документы:</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w:t>
        <w:tab/>
        <w:t xml:space="preserve"> список сотрудников, выполняющих работы. Сотрудники, выполняющие Работы, по месту их выполнения и привлекаемые к разработке технической документации, должны иметь допуск к сведениям, составляющим государственную тайну;</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w:t>
        <w:tab/>
        <w:t xml:space="preserve"> список оборудования и контрольно-измерительной аппаратуры, необходимых для выполнения работ, для вноса на территорию Заказчика;</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w:t>
        <w:tab/>
        <w:t xml:space="preserve"> Лицензию ФСБ России на право осуществления работ с использованием сведений, составляющих государственную тайну;</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w:t>
        <w:tab/>
        <w:t xml:space="preserve"> Лицензию ФСТЭК России на право осуществления мероприятий и (или) оказание услуг в области защиты государственной тайны в части технической защиты информации;</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w:t>
        <w:tab/>
        <w:t xml:space="preserve"> Лицензию ФСТЭК России на проведение работ, связанных с созданием средств защиты информации.</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r>
      <w:r/>
    </w:p>
    <w:p>
      <w:pPr>
        <w:contextualSpacing w:val="0"/>
        <w:ind w:left="0" w:right="0" w:firstLine="567"/>
        <w:jc w:val="both"/>
        <w:spacing w:before="0" w:after="57" w:line="247" w:lineRule="auto"/>
        <w:shd w:val="nil" w:color="000000"/>
        <w:rPr>
          <w:b/>
          <w:bCs/>
        </w:rPr>
        <w:suppressLineNumbers w:val="0"/>
      </w:pPr>
      <w:r>
        <w:rPr>
          <w:rFonts w:ascii="Times New Roman" w:hAnsi="Times New Roman" w:eastAsia="Times New Roman" w:cs="Times New Roman"/>
          <w:b/>
          <w:bCs/>
          <w:sz w:val="24"/>
          <w:szCs w:val="24"/>
          <w:highlight w:val="none"/>
          <w:lang w:bidi="hi-IN"/>
        </w:rPr>
        <w:t xml:space="preserve">6. Объем, основные характеристики и условия выполнения работ: </w:t>
      </w:r>
      <w:r>
        <w:rPr>
          <w:b/>
          <w:bCs/>
        </w:rPr>
      </w:r>
      <w:r>
        <w:rPr>
          <w:b/>
          <w:bCs/>
        </w:rP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6.1. Подрядчик обязан соблюдать требования всех нормативных актов, действующих на территории Российской Федерации, влияющих на выполнение работ, а именно:</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З</w:t>
      </w:r>
      <w:r>
        <w:rPr>
          <w:rFonts w:ascii="Times New Roman" w:hAnsi="Times New Roman" w:eastAsia="Times New Roman" w:cs="Times New Roman"/>
          <w:sz w:val="24"/>
          <w:szCs w:val="24"/>
          <w:highlight w:val="none"/>
          <w:lang w:bidi="hi-IN"/>
        </w:rPr>
        <w:t xml:space="preserve">акон Российской Федерации от 21 июля 1993 года № 5485-1 «О государственной тайне» (введен в действие Постановлением Верховного Совета Российской Федерации от 21 июля 1993 года № 5486-1, в редакции Федерального закона «О внесении изменений и дополнений в За</w:t>
      </w:r>
      <w:r>
        <w:rPr>
          <w:rFonts w:ascii="Times New Roman" w:hAnsi="Times New Roman" w:eastAsia="Times New Roman" w:cs="Times New Roman"/>
          <w:sz w:val="24"/>
          <w:szCs w:val="24"/>
          <w:highlight w:val="none"/>
          <w:lang w:bidi="hi-IN"/>
        </w:rPr>
        <w:t xml:space="preserve">кон Российской Федерации «О государственной тайне» от 6 октября 1997 года № 131-ФЗ).</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Федеральный закон от 27 июля 2006 года № 149-ФЗ «Об информации, информационных технологиях и о защите информации».</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П</w:t>
      </w:r>
      <w:r>
        <w:rPr>
          <w:rFonts w:ascii="Times New Roman" w:hAnsi="Times New Roman" w:eastAsia="Times New Roman" w:cs="Times New Roman"/>
          <w:sz w:val="24"/>
          <w:szCs w:val="24"/>
          <w:highlight w:val="none"/>
          <w:lang w:bidi="hi-IN"/>
        </w:rPr>
        <w:t xml:space="preserve">оложение о государственной системе защиты информации в Российской Федерации от иностранных технических разведок и от ее утечки по техническим каналам, утвержденное постановлением Совета Министров – Правительства Российской Федерации от 15 сентября 1993 год</w:t>
      </w:r>
      <w:r>
        <w:rPr>
          <w:rFonts w:ascii="Times New Roman" w:hAnsi="Times New Roman" w:eastAsia="Times New Roman" w:cs="Times New Roman"/>
          <w:sz w:val="24"/>
          <w:szCs w:val="24"/>
          <w:highlight w:val="none"/>
          <w:lang w:bidi="hi-IN"/>
        </w:rPr>
        <w:t xml:space="preserve">а № 912-51.</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Положение об отнесении объектов к особо режимным объектам Российской Федерации, утвержденное постановлением Правительства Российской Федерации от 28 февраля 1997 года № 227-4.</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П</w:t>
      </w:r>
      <w:r>
        <w:rPr>
          <w:rFonts w:ascii="Times New Roman" w:hAnsi="Times New Roman" w:eastAsia="Times New Roman" w:cs="Times New Roman"/>
          <w:sz w:val="24"/>
          <w:szCs w:val="24"/>
          <w:highlight w:val="none"/>
          <w:lang w:bidi="hi-IN"/>
        </w:rPr>
        <w:t xml:space="preserve">остановление Правительства РФ от 15.04.1995 №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w:t>
      </w:r>
      <w:r>
        <w:rPr>
          <w:rFonts w:ascii="Times New Roman" w:hAnsi="Times New Roman" w:eastAsia="Times New Roman" w:cs="Times New Roman"/>
          <w:sz w:val="24"/>
          <w:szCs w:val="24"/>
          <w:highlight w:val="none"/>
          <w:lang w:bidi="hi-IN"/>
        </w:rPr>
        <w:t xml:space="preserve">е с осуществлением мероприятий и (или) оказанием услуг по защите государственной тайны"</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Инструкция по обеспечению режима секретности в Российской Федерации, утвержденная постановлением Правительства Российской Федерации от 5 января 2004 года № 3-1.</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«Требования по технической защите информации, содержащей сведения, составляющие государственную тайну», утвержденные приказом ФСТЭК России от 20.10.2016 № 025.</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Сборник Нормативно-методических документов по противодействию акустической речевой разведке (далее – АРР), введены в действие приказом Председателя Гостехкомиссии России от 26.07.2000 № 304.</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Нормы защиты речевой информации, обрабатываемой техническими средствами, от утечки за счёт ПЭМИН – утверждены Решением Гостехкомиссии России от 14.03.1995 № 32.</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«Сборник норм защиты информации от утечки за счёт побочных электромагнитных излучений и наводок (ПЭМИН)», Гостехкомиссия России, 1998.</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Сборник методик измерений и расчётов параметров вспомогательных технических средств и систем с целью определения их соответствия установленным нормам на параметры в речевом диапазоне частот.</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«Положение по аттестации объектов информатизации по требованиям безопасности информации», утвержденное Председателем Гостехкомиссии России 25.11.1994.</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Руководящий документ (далее – РД) «Защита от НСД к информации, ч. 1. «Программное обеспечение средств защиты информации. Классификация по уровню контроля отсутствия не декларированных возможностей», Гостехкомиссия России, 1999.</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РД «Автоматизированные системы (далее – АС). Защита от несанкционированного доступа к информации. Классификация АС и требования по защите информации», Гостехкомиссия России, 1998.</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РД «Средства вычислительной техники. Защита от НСД к информации. Показатели защищённости от НСД к информации», Гостехкомиссия России, 1998.</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Приказ ФСТЭК России от 20.03.2012 № 28 «Об утверждении требований к средствам антивирусной защиты».</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Положение о сертификации средств защиты информации, утверждённое постановлением Правительства Российской Федерации от 26.06.1995 № 608.</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Эксплуатационная документация на технические средства защиты информации (далее – СЗИ).</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6.2. Персонал Подрядчика, выполняющий работы, должен иметь на руках документы, удостоверяющие личность, справку о допуске к работам со сведениями, составляющим государственную тайну и предписание на проведение работ.</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6.3. Подрядчик обязан не разглашать и не использовать информацию, принадлежащую Заказчику, которая может стать ему известной в ходе выполнения работ.</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6.4. Подрядчик должен иметь необходимые инструменты, контрольно-измерительную аппаратуру и расходные материалы для проведения работ. </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6</w:t>
      </w:r>
      <w:r>
        <w:rPr>
          <w:rFonts w:ascii="Times New Roman" w:hAnsi="Times New Roman" w:eastAsia="Times New Roman" w:cs="Times New Roman"/>
          <w:sz w:val="24"/>
          <w:szCs w:val="24"/>
          <w:highlight w:val="none"/>
          <w:lang w:bidi="hi-IN"/>
        </w:rPr>
        <w:t xml:space="preserve">.5. Контрольно-измерительная аппаратура и инструменты должны находиться в технически исправном состоянии и иметь сертификаты Министерством промышленности и энергетики Российской Федерации на соответствие требованиям безопасности и электромагнитной совмести</w:t>
      </w:r>
      <w:r>
        <w:rPr>
          <w:rFonts w:ascii="Times New Roman" w:hAnsi="Times New Roman" w:eastAsia="Times New Roman" w:cs="Times New Roman"/>
          <w:sz w:val="24"/>
          <w:szCs w:val="24"/>
          <w:highlight w:val="none"/>
          <w:lang w:bidi="hi-IN"/>
        </w:rPr>
        <w:t xml:space="preserve">мости, а также заключение Федеральной службы Российской Федерации по надзору в сфере защиты прав потребителей и благополучия человека о соответствии санитарно-гигиеническим нормативам.</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6.6. Доставку сотрудников контрольно-измерительной аппаратуры, инструмента и расходного материала для проведения работ Подрядчик осуществляет за счет собственных средств.</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b/>
          <w:bCs/>
          <w:sz w:val="24"/>
          <w:szCs w:val="24"/>
          <w:highlight w:val="none"/>
          <w:lang w:bidi="hi-IN"/>
        </w:rPr>
        <w:t xml:space="preserve">7. Дополнительные условия</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7.1. Заказчик в процессе выполнения работ обязан:</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 обеспечить доступ Подрядчика на объекты Заказчика для проведения работ, предусмотренных настоящим Техническим заданием;</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 предоставить Подрядчику необходимую исходную информацию для проведения периодического контроля защищенности объектов информатизации.</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7.2. Подрядчик в процессе выполнения работ обязан:</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 обеспечить соблюдение требований режима, установленного на объектах Заказчика;</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 В государственном контракте на выполнение работ должна быть предусмотрена ответственность за неразглашение сведений, ставших известными Подрядчику вследствие выполнения работ по аттестации объекта информатизации;</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 Подрядчик должен соблюдать требования по охране труда и пожарной безопасности в соответствии с законодательством РФ;</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b/>
          <w:bCs/>
          <w:sz w:val="24"/>
          <w:szCs w:val="24"/>
          <w:highlight w:val="none"/>
          <w:lang w:bidi="hi-IN"/>
        </w:rPr>
        <w:t xml:space="preserve">8. Порядок сдачи работ</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8.1. Подрядчик обязан передать по окончании работ результаты и права на них Заказчику, а также передать Заказчику информацию и документы, необходимые для эксплуатации объекта информатизации;</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8.2. Отчётные материалы должны быть представлены в описательной, графической (при необходимости) и табличной форме, в одном экземпляре, на бумажных и электронных (по согласованию) носителях;</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8.3. При завершении работ Подрядчик представляет Заказчику подписанный Акт приемки на выполненные работы и передаваемую документацию;</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8.4. В случае мотивированного отказа Заказчика от приемки работ, Сторонами составляется акт с перечнем необходимых доработок, выполняемых за счет Подрядчика, и сроков их выполнения;</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sz w:val="24"/>
          <w:szCs w:val="24"/>
          <w:highlight w:val="none"/>
          <w:lang w:bidi="hi-IN"/>
        </w:rPr>
        <w:t xml:space="preserve">8.5. При отсутствии замечаний, согласованный с Заказчиком Акт приемки, направляется на утверждение Заказчику;</w:t>
      </w:r>
      <w:r/>
    </w:p>
    <w:p>
      <w:pPr>
        <w:contextualSpacing w:val="0"/>
        <w:ind w:left="0" w:right="0" w:firstLine="567"/>
        <w:jc w:val="both"/>
        <w:spacing w:before="0" w:after="57" w:line="247" w:lineRule="auto"/>
        <w:shd w:val="nil" w:color="000000"/>
        <w:suppressLineNumbers w:val="0"/>
      </w:pPr>
      <w:r>
        <w:rPr>
          <w:rFonts w:ascii="Times New Roman" w:hAnsi="Times New Roman" w:eastAsia="Times New Roman" w:cs="Times New Roman"/>
          <w:b/>
          <w:bCs/>
          <w:sz w:val="24"/>
          <w:szCs w:val="24"/>
          <w:highlight w:val="none"/>
          <w:lang w:bidi="hi-IN"/>
        </w:rPr>
        <w:t xml:space="preserve">9. Требования по обеспечению режима конфиденциальности при оказании услуг</w:t>
      </w:r>
      <w:r/>
    </w:p>
    <w:p>
      <w:pPr>
        <w:contextualSpacing w:val="0"/>
        <w:ind w:left="0" w:right="0" w:firstLine="567"/>
        <w:jc w:val="both"/>
        <w:spacing w:before="0" w:after="57" w:line="247" w:lineRule="auto"/>
        <w:shd w:val="nil" w:color="auto"/>
        <w:rPr>
          <w:rFonts w:ascii="Times New Roman" w:hAnsi="Times New Roman" w:eastAsia="Times New Roman" w:cs="Times New Roman"/>
          <w:sz w:val="24"/>
          <w:szCs w:val="24"/>
          <w:highlight w:val="none"/>
          <w:lang w:bidi="hi-IN"/>
        </w:rPr>
        <w:suppressLineNumbers w:val="0"/>
      </w:pPr>
      <w:r>
        <w:rPr>
          <w:rFonts w:ascii="Times New Roman" w:hAnsi="Times New Roman" w:eastAsia="Times New Roman" w:cs="Times New Roman"/>
          <w:sz w:val="24"/>
          <w:szCs w:val="24"/>
          <w:highlight w:val="none"/>
          <w:lang w:bidi="hi-IN"/>
        </w:rPr>
        <w:t xml:space="preserve">П</w:t>
      </w:r>
      <w:r>
        <w:rPr>
          <w:rFonts w:ascii="Times New Roman" w:hAnsi="Times New Roman" w:eastAsia="Times New Roman" w:cs="Times New Roman"/>
          <w:sz w:val="24"/>
          <w:szCs w:val="24"/>
          <w:highlight w:val="none"/>
          <w:lang w:bidi="hi-IN"/>
        </w:rPr>
        <w:t xml:space="preserve">ри оказании услуг должна быть обеспечена конфиденциальность всей научной, технической, финансовой и другой информации, полученной от другой стороны или от третьих сторон. Передача материалов по имеющейся системе защиты информации на объекте сторонним орган</w:t>
      </w:r>
      <w:r>
        <w:rPr>
          <w:rFonts w:ascii="Times New Roman" w:hAnsi="Times New Roman" w:eastAsia="Times New Roman" w:cs="Times New Roman"/>
          <w:sz w:val="24"/>
          <w:szCs w:val="24"/>
          <w:highlight w:val="none"/>
          <w:lang w:bidi="hi-IN"/>
        </w:rPr>
        <w:t xml:space="preserve">изациям, а также публикация их в открытой печати без разрешения Заказчика не допускается.</w:t>
      </w:r>
      <w:r>
        <w:rPr>
          <w:rFonts w:ascii="Times New Roman" w:hAnsi="Times New Roman" w:eastAsia="Times New Roman" w:cs="Times New Roman"/>
          <w:sz w:val="24"/>
          <w:szCs w:val="24"/>
          <w:highlight w:val="none"/>
          <w:lang w:bidi="hi-IN"/>
        </w:rPr>
        <w:br w:type="page" w:clear="all"/>
      </w:r>
      <w:r>
        <w:rPr>
          <w:rFonts w:ascii="Times New Roman" w:hAnsi="Times New Roman" w:eastAsia="Times New Roman" w:cs="Times New Roman"/>
          <w:sz w:val="24"/>
          <w:szCs w:val="24"/>
          <w:highlight w:val="none"/>
          <w:lang w:bidi="hi-IN"/>
        </w:rPr>
      </w:r>
      <w:r>
        <w:rPr>
          <w:rFonts w:ascii="Times New Roman" w:hAnsi="Times New Roman" w:eastAsia="Times New Roman" w:cs="Times New Roman"/>
          <w:sz w:val="24"/>
          <w:szCs w:val="24"/>
          <w:highlight w:val="none"/>
          <w:lang w:bidi="hi-IN"/>
        </w:rPr>
      </w:r>
    </w:p>
    <w:p>
      <w:pPr>
        <w:jc w:val="right"/>
        <w:spacing w:after="0" w:line="240" w:lineRule="auto"/>
        <w:rPr>
          <w:rFonts w:ascii="Times New Roman" w:hAnsi="Times New Roman"/>
          <w:sz w:val="18"/>
          <w:szCs w:val="18"/>
          <w:highlight w:val="none"/>
        </w:rPr>
      </w:pPr>
      <w:r>
        <w:rPr>
          <w:rFonts w:ascii="Times New Roman" w:hAnsi="Times New Roman"/>
          <w:sz w:val="18"/>
          <w:szCs w:val="18"/>
        </w:rPr>
        <w:t xml:space="preserve">Приложение №</w:t>
      </w:r>
      <w:r>
        <w:rPr>
          <w:rFonts w:ascii="Times New Roman" w:hAnsi="Times New Roman"/>
          <w:sz w:val="18"/>
          <w:szCs w:val="18"/>
        </w:rPr>
        <w:t xml:space="preserve"> </w:t>
      </w:r>
      <w:r>
        <w:rPr>
          <w:rFonts w:ascii="Times New Roman" w:hAnsi="Times New Roman"/>
          <w:sz w:val="18"/>
          <w:szCs w:val="18"/>
        </w:rPr>
        <w:t xml:space="preserve">2</w:t>
      </w:r>
      <w:r>
        <w:rPr>
          <w:rFonts w:ascii="Times New Roman" w:hAnsi="Times New Roman"/>
          <w:sz w:val="18"/>
          <w:szCs w:val="18"/>
          <w:highlight w:val="none"/>
        </w:rPr>
      </w:r>
      <w:r>
        <w:rPr>
          <w:rFonts w:ascii="Times New Roman" w:hAnsi="Times New Roman"/>
          <w:sz w:val="18"/>
          <w:szCs w:val="18"/>
          <w:highlight w:val="none"/>
        </w:rPr>
      </w:r>
    </w:p>
    <w:p>
      <w:pPr>
        <w:jc w:val="right"/>
        <w:spacing w:after="0" w:line="240" w:lineRule="auto"/>
        <w:rPr>
          <w:rFonts w:ascii="Times New Roman" w:hAnsi="Times New Roman"/>
          <w:sz w:val="18"/>
          <w:szCs w:val="18"/>
        </w:rPr>
      </w:pPr>
      <w:r>
        <w:rPr>
          <w:rFonts w:ascii="Times New Roman" w:hAnsi="Times New Roman"/>
          <w:sz w:val="18"/>
          <w:szCs w:val="18"/>
        </w:rPr>
        <w:t xml:space="preserve">к государственному контракту №____/02</w:t>
      </w:r>
      <w:r>
        <w:rPr>
          <w:rFonts w:ascii="Times New Roman" w:hAnsi="Times New Roman"/>
          <w:sz w:val="18"/>
          <w:szCs w:val="18"/>
        </w:rPr>
        <w:t xml:space="preserve">-</w:t>
      </w:r>
      <w:r>
        <w:rPr>
          <w:rFonts w:ascii="Times New Roman" w:hAnsi="Times New Roman"/>
          <w:sz w:val="18"/>
          <w:szCs w:val="18"/>
        </w:rPr>
        <w:t xml:space="preserve">26-Б</w:t>
      </w:r>
      <w:r>
        <w:rPr>
          <w:rFonts w:ascii="Times New Roman" w:hAnsi="Times New Roman"/>
          <w:sz w:val="18"/>
          <w:szCs w:val="18"/>
        </w:rPr>
        <w:t xml:space="preserve"> </w:t>
      </w:r>
      <w:r>
        <w:rPr>
          <w:rFonts w:ascii="Times New Roman" w:hAnsi="Times New Roman"/>
          <w:sz w:val="18"/>
          <w:szCs w:val="18"/>
        </w:rPr>
      </w:r>
      <w:r>
        <w:rPr>
          <w:rFonts w:ascii="Times New Roman" w:hAnsi="Times New Roman"/>
          <w:sz w:val="18"/>
          <w:szCs w:val="18"/>
        </w:rPr>
      </w:r>
    </w:p>
    <w:p>
      <w:pPr>
        <w:ind w:firstLine="680"/>
        <w:jc w:val="right"/>
        <w:spacing w:after="0" w:line="240" w:lineRule="auto"/>
        <w:widowControl w:val="off"/>
        <w:rPr>
          <w:rFonts w:ascii="Times New Roman" w:hAnsi="Times New Roman" w:eastAsia="Times New Roman" w:cs="Times New Roman"/>
          <w:sz w:val="24"/>
          <w:szCs w:val="24"/>
          <w:highlight w:val="none"/>
          <w:lang w:bidi="hi-IN"/>
        </w:rPr>
      </w:pPr>
      <w:r>
        <w:rPr>
          <w:rFonts w:ascii="Times New Roman" w:hAnsi="Times New Roman"/>
          <w:sz w:val="18"/>
          <w:szCs w:val="18"/>
        </w:rPr>
        <w:t xml:space="preserve">от </w:t>
      </w:r>
      <w:r>
        <w:rPr>
          <w:rFonts w:ascii="Times New Roman" w:hAnsi="Times New Roman"/>
          <w:sz w:val="18"/>
          <w:szCs w:val="18"/>
        </w:rPr>
        <w:t xml:space="preserve">«</w:t>
      </w:r>
      <w:r>
        <w:rPr>
          <w:rFonts w:ascii="Times New Roman" w:hAnsi="Times New Roman"/>
          <w:sz w:val="18"/>
          <w:szCs w:val="18"/>
        </w:rPr>
        <w:t xml:space="preserve">___</w:t>
      </w:r>
      <w:r>
        <w:rPr>
          <w:rFonts w:ascii="Times New Roman" w:hAnsi="Times New Roman"/>
          <w:sz w:val="18"/>
          <w:szCs w:val="18"/>
        </w:rPr>
        <w:t xml:space="preserve">»</w:t>
      </w:r>
      <w:r>
        <w:rPr>
          <w:rFonts w:ascii="Times New Roman" w:hAnsi="Times New Roman"/>
          <w:sz w:val="18"/>
          <w:szCs w:val="18"/>
        </w:rPr>
        <w:t xml:space="preserve"> ________ 2026</w:t>
      </w:r>
      <w:r>
        <w:rPr>
          <w:rFonts w:ascii="Times New Roman" w:hAnsi="Times New Roman"/>
          <w:sz w:val="18"/>
          <w:szCs w:val="18"/>
        </w:rPr>
        <w:t xml:space="preserve"> г</w:t>
      </w:r>
      <w:r>
        <w:rPr>
          <w:rFonts w:ascii="Times New Roman" w:hAnsi="Times New Roman"/>
          <w:sz w:val="24"/>
          <w:szCs w:val="24"/>
        </w:rPr>
        <w:t xml:space="preserve">.</w:t>
      </w:r>
      <w:r>
        <w:rPr>
          <w:rFonts w:ascii="Times New Roman" w:hAnsi="Times New Roman" w:eastAsia="Times New Roman" w:cs="Times New Roman"/>
          <w:sz w:val="24"/>
          <w:szCs w:val="24"/>
          <w:highlight w:val="none"/>
          <w:lang w:bidi="hi-IN"/>
        </w:rPr>
      </w:r>
      <w:r>
        <w:rPr>
          <w:rFonts w:ascii="Times New Roman" w:hAnsi="Times New Roman" w:eastAsia="Times New Roman" w:cs="Times New Roman"/>
          <w:sz w:val="24"/>
          <w:szCs w:val="24"/>
          <w:highlight w:val="none"/>
          <w:lang w:bidi="hi-IN"/>
        </w:rPr>
      </w:r>
    </w:p>
    <w:p>
      <w:pPr>
        <w:ind w:firstLine="680"/>
        <w:jc w:val="both"/>
        <w:spacing w:after="0" w:line="240" w:lineRule="auto"/>
        <w:widowControl w:val="off"/>
        <w:rPr>
          <w:rFonts w:ascii="Times New Roman" w:hAnsi="Times New Roman" w:eastAsia="Times New Roman" w:cs="Times New Roman"/>
          <w:sz w:val="24"/>
          <w:szCs w:val="24"/>
          <w:highlight w:val="none"/>
          <w:lang w:bidi="hi-IN"/>
        </w:rPr>
      </w:pPr>
      <w:r>
        <w:rPr>
          <w:rFonts w:ascii="Times New Roman" w:hAnsi="Times New Roman" w:eastAsia="Times New Roman" w:cs="Times New Roman"/>
          <w:sz w:val="24"/>
          <w:szCs w:val="24"/>
          <w:highlight w:val="none"/>
          <w:lang w:bidi="hi-IN"/>
        </w:rPr>
      </w:r>
      <w:r>
        <w:rPr>
          <w:rFonts w:ascii="Times New Roman" w:hAnsi="Times New Roman" w:eastAsia="Times New Roman" w:cs="Times New Roman"/>
          <w:sz w:val="24"/>
          <w:szCs w:val="24"/>
          <w:highlight w:val="none"/>
          <w:lang w:bidi="hi-IN"/>
        </w:rPr>
      </w:r>
      <w:r>
        <w:rPr>
          <w:rFonts w:ascii="Times New Roman" w:hAnsi="Times New Roman" w:eastAsia="Times New Roman" w:cs="Times New Roman"/>
          <w:sz w:val="24"/>
          <w:szCs w:val="24"/>
          <w:highlight w:val="none"/>
          <w:lang w:bidi="hi-IN"/>
        </w:rPr>
      </w:r>
    </w:p>
    <w:p>
      <w:pPr>
        <w:jc w:val="both"/>
        <w:spacing w:after="0" w:line="240" w:lineRule="auto"/>
        <w:widowControl w:val="off"/>
        <w:rPr>
          <w:rFonts w:ascii="Times New Roman" w:hAnsi="Times New Roman" w:eastAsia="SimSun" w:cs="Mangal"/>
          <w:sz w:val="24"/>
          <w:szCs w:val="24"/>
          <w:lang w:eastAsia="zh-CN" w:bidi="hi-IN"/>
        </w:rPr>
      </w:pPr>
      <w:r>
        <w:rPr>
          <w:rFonts w:ascii="Times New Roman" w:hAnsi="Times New Roman" w:eastAsia="SimSun" w:cs="Mangal"/>
          <w:sz w:val="24"/>
          <w:szCs w:val="24"/>
          <w:lang w:eastAsia="zh-CN" w:bidi="hi-IN"/>
        </w:rPr>
      </w:r>
      <w:r>
        <w:rPr>
          <w:rFonts w:ascii="Times New Roman" w:hAnsi="Times New Roman" w:eastAsia="SimSun" w:cs="Mangal"/>
          <w:sz w:val="24"/>
          <w:szCs w:val="24"/>
          <w:lang w:eastAsia="zh-CN" w:bidi="hi-IN"/>
        </w:rPr>
      </w:r>
      <w:r>
        <w:rPr>
          <w:rFonts w:ascii="Times New Roman" w:hAnsi="Times New Roman" w:eastAsia="SimSun" w:cs="Mangal"/>
          <w:sz w:val="24"/>
          <w:szCs w:val="24"/>
          <w:lang w:eastAsia="zh-CN" w:bidi="hi-IN"/>
        </w:rPr>
      </w:r>
    </w:p>
    <w:p>
      <w:pPr>
        <w:pStyle w:val="893"/>
        <w:jc w:val="center"/>
        <w:rPr>
          <w:b/>
        </w:rPr>
      </w:pPr>
      <w:r>
        <w:rPr>
          <w:b/>
        </w:rPr>
        <w:t xml:space="preserve">Акт приемки товаров, работ, услуг </w:t>
      </w:r>
      <w:r>
        <w:rPr>
          <w:b/>
        </w:rPr>
      </w:r>
      <w:r>
        <w:rPr>
          <w:b/>
        </w:rPr>
      </w:r>
    </w:p>
    <w:p>
      <w:pPr>
        <w:pStyle w:val="893"/>
        <w:jc w:val="center"/>
      </w:pPr>
      <w:r>
        <mc:AlternateContent>
          <mc:Choice Requires="wpg">
            <w:drawing>
              <wp:inline xmlns:wp="http://schemas.openxmlformats.org/drawingml/2006/wordprocessingDrawing" distT="0" distB="0" distL="0" distR="0">
                <wp:extent cx="5991565" cy="4526738"/>
                <wp:effectExtent l="6350" t="6350" r="6350" b="6350"/>
                <wp:docPr id="1" name="_x0000_i1026"/>
                <wp:cNvGraphicFramePr/>
                <a:graphic xmlns:a="http://schemas.openxmlformats.org/drawingml/2006/main">
                  <a:graphicData uri="http://schemas.openxmlformats.org/drawingml/2006/picture">
                    <pic:pic xmlns:pic="http://schemas.openxmlformats.org/drawingml/2006/picture">
                      <pic:nvPicPr>
                        <pic:cNvPr id="1617334597" name=""/>
                        <pic:cNvPicPr/>
                        <pic:nvPr/>
                      </pic:nvPicPr>
                      <pic:blipFill>
                        <a:blip r:embed="rId22">
                          <a:extLst>
                            <a:ext uri="{96DAC541-7B7A-43D3-8B79-37D633B846F1}">
                              <asvg:svgBlip xmlns:asvg="http://schemas.microsoft.com/office/drawing/2016/SVG/main" r:embed="rId23"/>
                            </a:ext>
                          </a:extLst>
                        </a:blip>
                        <a:stretch/>
                      </pic:blipFill>
                      <pic:spPr bwMode="auto">
                        <a:xfrm flipH="0" flipV="0">
                          <a:off x="0" y="0"/>
                          <a:ext cx="5991564" cy="4526738"/>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71.78pt;height:356.44pt;mso-wrap-distance-left:0.00pt;mso-wrap-distance-top:0.00pt;mso-wrap-distance-right:0.00pt;mso-wrap-distance-bottom:0.00pt;z-index:1;" stroked="f">
                <v:imagedata r:id="rId22" o:title=""/>
                <o:lock v:ext="edit" rotation="t"/>
              </v:shape>
            </w:pict>
          </mc:Fallback>
        </mc:AlternateContent>
      </w:r>
      <w:r>
        <mc:AlternateContent>
          <mc:Choice Requires="wpg">
            <w:drawing>
              <wp:inline xmlns:wp="http://schemas.openxmlformats.org/drawingml/2006/wordprocessingDrawing" distT="0" distB="0" distL="0" distR="0">
                <wp:extent cx="5991565" cy="3288046"/>
                <wp:effectExtent l="6350" t="6350" r="6350" b="6350"/>
                <wp:docPr id="2" name="_x0000_i1027"/>
                <wp:cNvGraphicFramePr/>
                <a:graphic xmlns:a="http://schemas.openxmlformats.org/drawingml/2006/main">
                  <a:graphicData uri="http://schemas.openxmlformats.org/drawingml/2006/picture">
                    <pic:pic xmlns:pic="http://schemas.openxmlformats.org/drawingml/2006/picture">
                      <pic:nvPicPr>
                        <pic:cNvPr id="55124616" name=""/>
                        <pic:cNvPicPr/>
                        <pic:nvPr/>
                      </pic:nvPicPr>
                      <pic:blipFill>
                        <a:blip r:embed="rId24">
                          <a:extLst>
                            <a:ext uri="{96DAC541-7B7A-43D3-8B79-37D633B846F1}">
                              <asvg:svgBlip xmlns:asvg="http://schemas.microsoft.com/office/drawing/2016/SVG/main" r:embed="rId25"/>
                            </a:ext>
                          </a:extLst>
                        </a:blip>
                        <a:stretch/>
                      </pic:blipFill>
                      <pic:spPr bwMode="auto">
                        <a:xfrm flipH="0" flipV="0">
                          <a:off x="0" y="0"/>
                          <a:ext cx="5991564" cy="328804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71.78pt;height:258.90pt;mso-wrap-distance-left:0.00pt;mso-wrap-distance-top:0.00pt;mso-wrap-distance-right:0.00pt;mso-wrap-distance-bottom:0.00pt;z-index:1;" stroked="f">
                <v:imagedata r:id="rId24" o:title=""/>
                <o:lock v:ext="edit" rotation="t"/>
              </v:shape>
            </w:pict>
          </mc:Fallback>
        </mc:AlternateContent>
      </w:r>
      <w:r/>
    </w:p>
    <w:p>
      <w:pPr>
        <w:jc w:val="center"/>
        <w:spacing w:after="0" w:line="240" w:lineRule="auto"/>
        <w:rPr>
          <w:rFonts w:ascii="Times New Roman" w:hAnsi="Times New Roman" w:eastAsia="Times New Roman" w:cs="Times New Roman"/>
          <w:szCs w:val="24"/>
          <w:lang w:eastAsia="ru-RU"/>
        </w:rPr>
      </w:pPr>
      <w:r>
        <mc:AlternateContent>
          <mc:Choice Requires="wpg">
            <w:drawing>
              <wp:inline xmlns:wp="http://schemas.openxmlformats.org/drawingml/2006/wordprocessingDrawing" distT="0" distB="0" distL="0" distR="0">
                <wp:extent cx="6001090" cy="6148509"/>
                <wp:effectExtent l="6350" t="6350" r="6350" b="6350"/>
                <wp:docPr id="3" name="_x0000_i1028"/>
                <wp:cNvGraphicFramePr/>
                <a:graphic xmlns:a="http://schemas.openxmlformats.org/drawingml/2006/main">
                  <a:graphicData uri="http://schemas.openxmlformats.org/drawingml/2006/picture">
                    <pic:pic xmlns:pic="http://schemas.openxmlformats.org/drawingml/2006/picture">
                      <pic:nvPicPr>
                        <pic:cNvPr id="1210060772" name=""/>
                        <pic:cNvPicPr/>
                        <pic:nvPr/>
                      </pic:nvPicPr>
                      <pic:blipFill>
                        <a:blip r:embed="rId26">
                          <a:extLst>
                            <a:ext uri="{96DAC541-7B7A-43D3-8B79-37D633B846F1}">
                              <asvg:svgBlip xmlns:asvg="http://schemas.microsoft.com/office/drawing/2016/SVG/main" r:embed="rId27"/>
                            </a:ext>
                          </a:extLst>
                        </a:blip>
                        <a:stretch/>
                      </pic:blipFill>
                      <pic:spPr bwMode="auto">
                        <a:xfrm flipH="0" flipV="0">
                          <a:off x="0" y="0"/>
                          <a:ext cx="6001089" cy="614850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72.53pt;height:484.13pt;mso-wrap-distance-left:0.00pt;mso-wrap-distance-top:0.00pt;mso-wrap-distance-right:0.00pt;mso-wrap-distance-bottom:0.00pt;z-index:1;" stroked="f">
                <v:imagedata r:id="rId26" o:title=""/>
                <o:lock v:ext="edit" rotation="t"/>
              </v:shape>
            </w:pict>
          </mc:Fallback>
        </mc:AlternateContent>
      </w:r>
      <w:r>
        <w:rPr>
          <w:rFonts w:ascii="Times New Roman" w:hAnsi="Times New Roman" w:eastAsia="Times New Roman" w:cs="Times New Roman"/>
          <w:szCs w:val="24"/>
          <w:lang w:eastAsia="ru-RU"/>
        </w:rPr>
      </w:r>
      <w:r>
        <w:rPr>
          <w:rFonts w:ascii="Times New Roman" w:hAnsi="Times New Roman" w:eastAsia="Times New Roman" w:cs="Times New Roman"/>
          <w:szCs w:val="24"/>
          <w:lang w:eastAsia="ru-RU"/>
        </w:rPr>
      </w:r>
    </w:p>
    <w:sectPr>
      <w:headerReference w:type="default" r:id="rId9"/>
      <w:headerReference w:type="first" r:id="rId10"/>
      <w:footnotePr/>
      <w:endnotePr/>
      <w:type w:val="nextPage"/>
      <w:pgSz w:w="11906" w:h="16838" w:orient="portrait"/>
      <w:pgMar w:top="567" w:right="851" w:bottom="567"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00506000000020000"/>
  </w:font>
  <w:font w:name="Times New Roman CYR">
    <w:panose1 w:val="02000603000000000000"/>
  </w:font>
  <w:font w:name="Lucida Sans Unicode">
    <w:panose1 w:val="020B0502040504020204"/>
  </w:font>
  <w:font w:name="Liberation Sans">
    <w:panose1 w:val="020B0604020202020204"/>
  </w:font>
  <w:font w:name="Wingdings">
    <w:panose1 w:val="05010000000000000000"/>
  </w:font>
  <w:font w:name="Symbol">
    <w:panose1 w:val="05010000000000000000"/>
  </w:font>
  <w:font w:name="Calibri">
    <w:panose1 w:val="020F0502020204030204"/>
  </w:font>
  <w:font w:name="Mangal">
    <w:panose1 w:val="02040503050406030204"/>
  </w:font>
  <w:font w:name="PT Serif">
    <w:panose1 w:val="020A0603040505020204"/>
  </w:font>
  <w:font w:name="Courier New">
    <w:panose1 w:val="02070409020205020404"/>
  </w:font>
  <w:font w:name="Times New Roman">
    <w:panose1 w:val="02020603050405020304"/>
  </w:font>
  <w:font w:name="MS Mincho">
    <w:panose1 w:val="02020503050405090304"/>
  </w:font>
  <w:font w:name="Tahoma">
    <w:panose1 w:val="020B06040305040402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897"/>
      </w:pPr>
      <w:r>
        <w:rPr>
          <w:rStyle w:val="899"/>
        </w:rPr>
        <w:footnoteRef/>
      </w:r>
      <w:r>
        <w:t xml:space="preserve"> </w:t>
      </w:r>
      <w:r>
        <w:t xml:space="preserve">В случае если Исполнитель освобожден от уплаты НДС необходимо указать на основании чего освобожден от уплаты, в соответствии с данными, представленными Исполнителем</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7"/>
      <w:jc w:val="right"/>
      <w:rPr>
        <w:rFonts w:ascii="Times New Roman" w:hAnsi="Times New Roman" w:cs="Times New Roman"/>
        <w:sz w:val="18"/>
        <w:szCs w:val="18"/>
      </w:rPr>
    </w:pPr>
    <w:r>
      <w:rPr>
        <w:rFonts w:ascii="Times New Roman" w:hAnsi="Times New Roman" w:cs="Times New Roman"/>
        <w:sz w:val="18"/>
        <w:szCs w:val="18"/>
      </w:rPr>
    </w:r>
    <w:r>
      <w:rPr>
        <w:rFonts w:ascii="Times New Roman" w:hAnsi="Times New Roman" w:cs="Times New Roman"/>
        <w:sz w:val="18"/>
        <w:szCs w:val="18"/>
      </w:rPr>
    </w:r>
    <w:r>
      <w:rPr>
        <w:rFonts w:ascii="Times New Roman" w:hAnsi="Times New Roman" w:cs="Times New Roman"/>
        <w:sz w:val="18"/>
        <w:szCs w:val="18"/>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7"/>
      <w:jc w:val="right"/>
      <w:rPr>
        <w:rFonts w:ascii="Times New Roman" w:hAnsi="Times New Roman" w:cs="Times New Roman"/>
        <w:sz w:val="18"/>
        <w:szCs w:val="18"/>
      </w:rPr>
    </w:pPr>
    <w:r>
      <w:rPr>
        <w:rFonts w:ascii="Times New Roman" w:hAnsi="Times New Roman" w:cs="Times New Roman"/>
        <w:sz w:val="18"/>
        <w:szCs w:val="18"/>
      </w:rPr>
      <w:t xml:space="preserve">Приложение №</w:t>
    </w:r>
    <w:r>
      <w:rPr>
        <w:rFonts w:ascii="Times New Roman" w:hAnsi="Times New Roman" w:cs="Times New Roman"/>
        <w:sz w:val="18"/>
        <w:szCs w:val="18"/>
      </w:rPr>
      <w:t xml:space="preserve"> </w:t>
    </w:r>
    <w:r>
      <w:rPr>
        <w:rFonts w:ascii="Times New Roman" w:hAnsi="Times New Roman" w:cs="Times New Roman"/>
        <w:sz w:val="18"/>
        <w:szCs w:val="18"/>
      </w:rPr>
      <w:t xml:space="preserve">2</w:t>
    </w:r>
    <w:r>
      <w:rPr>
        <w:rFonts w:ascii="Times New Roman" w:hAnsi="Times New Roman" w:cs="Times New Roman"/>
        <w:sz w:val="18"/>
        <w:szCs w:val="18"/>
      </w:rPr>
      <w:t xml:space="preserve"> к извещению</w:t>
    </w:r>
    <w:r>
      <w:rPr>
        <w:rFonts w:ascii="Times New Roman" w:hAnsi="Times New Roman" w:cs="Times New Roman"/>
        <w:sz w:val="18"/>
        <w:szCs w:val="18"/>
      </w:rPr>
    </w:r>
    <w:r>
      <w:rPr>
        <w:rFonts w:ascii="Times New Roman" w:hAnsi="Times New Roman" w:cs="Times New Roman"/>
        <w:sz w:val="18"/>
        <w:szCs w:val="18"/>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
    <w:multiLevelType w:val="hybridMultilevel"/>
    <w:lvl w:ilvl="0">
      <w:start w:val="14"/>
      <w:numFmt w:val="decimal"/>
      <w:isLgl w:val="false"/>
      <w:suff w:val="tab"/>
      <w:lvlText w:val="%1."/>
      <w:lvlJc w:val="left"/>
      <w:pPr>
        <w:ind w:left="3054" w:hanging="360"/>
      </w:pPr>
      <w:rPr>
        <w:rFonts w:hint="default"/>
      </w:rPr>
    </w:lvl>
    <w:lvl w:ilvl="1">
      <w:start w:val="1"/>
      <w:numFmt w:val="lowerLetter"/>
      <w:isLgl w:val="false"/>
      <w:suff w:val="tab"/>
      <w:lvlText w:val="%2."/>
      <w:lvlJc w:val="left"/>
      <w:pPr>
        <w:ind w:left="3774" w:hanging="360"/>
      </w:pPr>
    </w:lvl>
    <w:lvl w:ilvl="2">
      <w:start w:val="1"/>
      <w:numFmt w:val="lowerRoman"/>
      <w:isLgl w:val="false"/>
      <w:suff w:val="tab"/>
      <w:lvlText w:val="%3."/>
      <w:lvlJc w:val="right"/>
      <w:pPr>
        <w:ind w:left="4494" w:hanging="180"/>
      </w:pPr>
    </w:lvl>
    <w:lvl w:ilvl="3">
      <w:start w:val="1"/>
      <w:numFmt w:val="decimal"/>
      <w:isLgl w:val="false"/>
      <w:suff w:val="tab"/>
      <w:lvlText w:val="%4."/>
      <w:lvlJc w:val="left"/>
      <w:pPr>
        <w:ind w:left="5214" w:hanging="360"/>
      </w:pPr>
    </w:lvl>
    <w:lvl w:ilvl="4">
      <w:start w:val="1"/>
      <w:numFmt w:val="lowerLetter"/>
      <w:isLgl w:val="false"/>
      <w:suff w:val="tab"/>
      <w:lvlText w:val="%5."/>
      <w:lvlJc w:val="left"/>
      <w:pPr>
        <w:ind w:left="5934" w:hanging="360"/>
      </w:pPr>
    </w:lvl>
    <w:lvl w:ilvl="5">
      <w:start w:val="1"/>
      <w:numFmt w:val="lowerRoman"/>
      <w:isLgl w:val="false"/>
      <w:suff w:val="tab"/>
      <w:lvlText w:val="%6."/>
      <w:lvlJc w:val="right"/>
      <w:pPr>
        <w:ind w:left="6654" w:hanging="180"/>
      </w:pPr>
    </w:lvl>
    <w:lvl w:ilvl="6">
      <w:start w:val="1"/>
      <w:numFmt w:val="decimal"/>
      <w:isLgl w:val="false"/>
      <w:suff w:val="tab"/>
      <w:lvlText w:val="%7."/>
      <w:lvlJc w:val="left"/>
      <w:pPr>
        <w:ind w:left="7374" w:hanging="360"/>
      </w:pPr>
    </w:lvl>
    <w:lvl w:ilvl="7">
      <w:start w:val="1"/>
      <w:numFmt w:val="lowerLetter"/>
      <w:isLgl w:val="false"/>
      <w:suff w:val="tab"/>
      <w:lvlText w:val="%8."/>
      <w:lvlJc w:val="left"/>
      <w:pPr>
        <w:ind w:left="8094" w:hanging="360"/>
      </w:pPr>
    </w:lvl>
    <w:lvl w:ilvl="8">
      <w:start w:val="1"/>
      <w:numFmt w:val="lowerRoman"/>
      <w:isLgl w:val="false"/>
      <w:suff w:val="tab"/>
      <w:lvlText w:val="%9."/>
      <w:lvlJc w:val="right"/>
      <w:pPr>
        <w:ind w:left="8814" w:hanging="180"/>
      </w:pPr>
    </w:lvl>
  </w:abstractNum>
  <w:abstractNum w:abstractNumId="2">
    <w:multiLevelType w:val="hybridMultilevel"/>
    <w:lvl w:ilvl="0">
      <w:start w:val="1"/>
      <w:numFmt w:val="decimal"/>
      <w:isLgl w:val="false"/>
      <w:suff w:val="tab"/>
      <w:lvlText w:val="%1."/>
      <w:lvlJc w:val="left"/>
      <w:pPr>
        <w:ind w:left="720" w:hanging="360"/>
      </w:pPr>
      <w:rPr>
        <w:rFonts w:hint="default" w:cs="Times New Roman"/>
        <w:b/>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8"/>
      <w:numFmt w:val="decimal"/>
      <w:isLgl w:val="false"/>
      <w:suff w:val="tab"/>
      <w:lvlText w:val="%1."/>
      <w:lvlJc w:val="left"/>
      <w:pPr>
        <w:ind w:left="720" w:hanging="360"/>
      </w:pPr>
      <w:rPr>
        <w:rFonts w:hint="default"/>
        <w:b w:val="0"/>
        <w:sz w:val="22"/>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7"/>
      <w:numFmt w:val="decimal"/>
      <w:isLgl w:val="false"/>
      <w:suff w:val="tab"/>
      <w:lvlText w:val="%1."/>
      <w:lvlJc w:val="left"/>
      <w:pPr>
        <w:ind w:left="5889" w:hanging="360"/>
      </w:pPr>
      <w:rPr>
        <w:rFonts w:hint="default"/>
        <w:b/>
      </w:rPr>
    </w:lvl>
    <w:lvl w:ilvl="1">
      <w:start w:val="1"/>
      <w:numFmt w:val="decimal"/>
      <w:isLgl/>
      <w:suff w:val="tab"/>
      <w:lvlText w:val="%1.%2."/>
      <w:lvlJc w:val="left"/>
      <w:pPr>
        <w:ind w:left="1421" w:hanging="420"/>
      </w:pPr>
      <w:rPr>
        <w:rFonts w:hint="default"/>
      </w:rPr>
    </w:lvl>
    <w:lvl w:ilvl="2">
      <w:start w:val="1"/>
      <w:numFmt w:val="decimal"/>
      <w:isLgl/>
      <w:suff w:val="tab"/>
      <w:lvlText w:val="%1.%2.%3."/>
      <w:lvlJc w:val="left"/>
      <w:pPr>
        <w:ind w:left="1721" w:hanging="720"/>
      </w:pPr>
      <w:rPr>
        <w:rFonts w:hint="default"/>
      </w:rPr>
    </w:lvl>
    <w:lvl w:ilvl="3">
      <w:start w:val="1"/>
      <w:numFmt w:val="decimal"/>
      <w:isLgl/>
      <w:suff w:val="tab"/>
      <w:lvlText w:val="%1.%2.%3.%4."/>
      <w:lvlJc w:val="left"/>
      <w:pPr>
        <w:ind w:left="1721" w:hanging="720"/>
      </w:pPr>
      <w:rPr>
        <w:rFonts w:hint="default"/>
      </w:rPr>
    </w:lvl>
    <w:lvl w:ilvl="4">
      <w:start w:val="1"/>
      <w:numFmt w:val="decimal"/>
      <w:isLgl/>
      <w:suff w:val="tab"/>
      <w:lvlText w:val="%1.%2.%3.%4.%5."/>
      <w:lvlJc w:val="left"/>
      <w:pPr>
        <w:ind w:left="2081" w:hanging="1080"/>
      </w:pPr>
      <w:rPr>
        <w:rFonts w:hint="default"/>
      </w:rPr>
    </w:lvl>
    <w:lvl w:ilvl="5">
      <w:start w:val="1"/>
      <w:numFmt w:val="decimal"/>
      <w:isLgl/>
      <w:suff w:val="tab"/>
      <w:lvlText w:val="%1.%2.%3.%4.%5.%6."/>
      <w:lvlJc w:val="left"/>
      <w:pPr>
        <w:ind w:left="2081" w:hanging="1080"/>
      </w:pPr>
      <w:rPr>
        <w:rFonts w:hint="default"/>
      </w:rPr>
    </w:lvl>
    <w:lvl w:ilvl="6">
      <w:start w:val="1"/>
      <w:numFmt w:val="decimal"/>
      <w:isLgl/>
      <w:suff w:val="tab"/>
      <w:lvlText w:val="%1.%2.%3.%4.%5.%6.%7."/>
      <w:lvlJc w:val="left"/>
      <w:pPr>
        <w:ind w:left="2441" w:hanging="1440"/>
      </w:pPr>
      <w:rPr>
        <w:rFonts w:hint="default"/>
      </w:rPr>
    </w:lvl>
    <w:lvl w:ilvl="7">
      <w:start w:val="1"/>
      <w:numFmt w:val="decimal"/>
      <w:isLgl/>
      <w:suff w:val="tab"/>
      <w:lvlText w:val="%1.%2.%3.%4.%5.%6.%7.%8."/>
      <w:lvlJc w:val="left"/>
      <w:pPr>
        <w:ind w:left="2441" w:hanging="1440"/>
      </w:pPr>
      <w:rPr>
        <w:rFonts w:hint="default"/>
      </w:rPr>
    </w:lvl>
    <w:lvl w:ilvl="8">
      <w:start w:val="1"/>
      <w:numFmt w:val="decimal"/>
      <w:isLgl/>
      <w:suff w:val="tab"/>
      <w:lvlText w:val="%1.%2.%3.%4.%5.%6.%7.%8.%9."/>
      <w:lvlJc w:val="left"/>
      <w:pPr>
        <w:ind w:left="2801" w:hanging="1800"/>
      </w:pPr>
      <w:rPr>
        <w:rFonts w:hint="default"/>
      </w:rPr>
    </w:lvl>
  </w:abstractNum>
  <w:abstractNum w:abstractNumId="10">
    <w:multiLevelType w:val="hybridMultilevel"/>
    <w:lvl w:ilvl="0">
      <w:start w:val="1"/>
      <w:numFmt w:val="bullet"/>
      <w:isLgl w:val="false"/>
      <w:suff w:val="tab"/>
      <w:lvlText w:val=""/>
      <w:lvlJc w:val="left"/>
      <w:pPr>
        <w:ind w:left="644" w:hanging="360"/>
      </w:pPr>
      <w:rPr>
        <w:rFonts w:hint="default" w:ascii="Symbol" w:hAnsi="Symbol" w:eastAsia="MS Mincho" w:cs="Times New Roman"/>
        <w:b/>
        <w:i/>
      </w:rPr>
    </w:lvl>
    <w:lvl w:ilvl="1">
      <w:start w:val="1"/>
      <w:numFmt w:val="bullet"/>
      <w:isLgl w:val="false"/>
      <w:suff w:val="tab"/>
      <w:lvlText w:val="o"/>
      <w:lvlJc w:val="left"/>
      <w:pPr>
        <w:ind w:left="1364" w:hanging="360"/>
      </w:pPr>
      <w:rPr>
        <w:rFonts w:hint="default" w:ascii="Courier New" w:hAnsi="Courier New" w:cs="Courier New"/>
      </w:rPr>
    </w:lvl>
    <w:lvl w:ilvl="2">
      <w:start w:val="1"/>
      <w:numFmt w:val="bullet"/>
      <w:isLgl w:val="false"/>
      <w:suff w:val="tab"/>
      <w:lvlText w:val=""/>
      <w:lvlJc w:val="left"/>
      <w:pPr>
        <w:ind w:left="2084" w:hanging="360"/>
      </w:pPr>
      <w:rPr>
        <w:rFonts w:hint="default" w:ascii="Wingdings" w:hAnsi="Wingdings"/>
      </w:rPr>
    </w:lvl>
    <w:lvl w:ilvl="3">
      <w:start w:val="1"/>
      <w:numFmt w:val="bullet"/>
      <w:isLgl w:val="false"/>
      <w:suff w:val="tab"/>
      <w:lvlText w:val=""/>
      <w:lvlJc w:val="left"/>
      <w:pPr>
        <w:ind w:left="2804" w:hanging="360"/>
      </w:pPr>
      <w:rPr>
        <w:rFonts w:hint="default" w:ascii="Symbol" w:hAnsi="Symbol"/>
      </w:rPr>
    </w:lvl>
    <w:lvl w:ilvl="4">
      <w:start w:val="1"/>
      <w:numFmt w:val="bullet"/>
      <w:isLgl w:val="false"/>
      <w:suff w:val="tab"/>
      <w:lvlText w:val="o"/>
      <w:lvlJc w:val="left"/>
      <w:pPr>
        <w:ind w:left="3524" w:hanging="360"/>
      </w:pPr>
      <w:rPr>
        <w:rFonts w:hint="default" w:ascii="Courier New" w:hAnsi="Courier New" w:cs="Courier New"/>
      </w:rPr>
    </w:lvl>
    <w:lvl w:ilvl="5">
      <w:start w:val="1"/>
      <w:numFmt w:val="bullet"/>
      <w:isLgl w:val="false"/>
      <w:suff w:val="tab"/>
      <w:lvlText w:val=""/>
      <w:lvlJc w:val="left"/>
      <w:pPr>
        <w:ind w:left="4244" w:hanging="360"/>
      </w:pPr>
      <w:rPr>
        <w:rFonts w:hint="default" w:ascii="Wingdings" w:hAnsi="Wingdings"/>
      </w:rPr>
    </w:lvl>
    <w:lvl w:ilvl="6">
      <w:start w:val="1"/>
      <w:numFmt w:val="bullet"/>
      <w:isLgl w:val="false"/>
      <w:suff w:val="tab"/>
      <w:lvlText w:val=""/>
      <w:lvlJc w:val="left"/>
      <w:pPr>
        <w:ind w:left="4964" w:hanging="360"/>
      </w:pPr>
      <w:rPr>
        <w:rFonts w:hint="default" w:ascii="Symbol" w:hAnsi="Symbol"/>
      </w:rPr>
    </w:lvl>
    <w:lvl w:ilvl="7">
      <w:start w:val="1"/>
      <w:numFmt w:val="bullet"/>
      <w:isLgl w:val="false"/>
      <w:suff w:val="tab"/>
      <w:lvlText w:val="o"/>
      <w:lvlJc w:val="left"/>
      <w:pPr>
        <w:ind w:left="5684" w:hanging="360"/>
      </w:pPr>
      <w:rPr>
        <w:rFonts w:hint="default" w:ascii="Courier New" w:hAnsi="Courier New" w:cs="Courier New"/>
      </w:rPr>
    </w:lvl>
    <w:lvl w:ilvl="8">
      <w:start w:val="1"/>
      <w:numFmt w:val="bullet"/>
      <w:isLgl w:val="false"/>
      <w:suff w:val="tab"/>
      <w:lvlText w:val=""/>
      <w:lvlJc w:val="left"/>
      <w:pPr>
        <w:ind w:left="6404" w:hanging="360"/>
      </w:pPr>
      <w:rPr>
        <w:rFonts w:hint="default" w:ascii="Wingdings" w:hAnsi="Wingdings"/>
      </w:rPr>
    </w:lvl>
  </w:abstractNum>
  <w:abstractNum w:abstractNumId="11">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4">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5">
    <w:multiLevelType w:val="hybridMultilevel"/>
    <w:lvl w:ilvl="0">
      <w:start w:val="1"/>
      <w:numFmt w:val="decimal"/>
      <w:isLgl w:val="false"/>
      <w:suff w:val="tab"/>
      <w:lvlText w:val="%1."/>
      <w:lvlJc w:val="left"/>
      <w:pPr>
        <w:ind w:left="1276" w:hanging="360"/>
      </w:pPr>
    </w:lvl>
    <w:lvl w:ilvl="1">
      <w:start w:val="1"/>
      <w:numFmt w:val="lowerLetter"/>
      <w:isLgl w:val="false"/>
      <w:suff w:val="tab"/>
      <w:lvlText w:val="%2."/>
      <w:lvlJc w:val="left"/>
      <w:pPr>
        <w:ind w:left="1996" w:hanging="360"/>
      </w:pPr>
    </w:lvl>
    <w:lvl w:ilvl="2">
      <w:start w:val="1"/>
      <w:numFmt w:val="lowerRoman"/>
      <w:isLgl w:val="false"/>
      <w:suff w:val="tab"/>
      <w:lvlText w:val="%3."/>
      <w:lvlJc w:val="right"/>
      <w:pPr>
        <w:ind w:left="2716" w:hanging="180"/>
      </w:pPr>
    </w:lvl>
    <w:lvl w:ilvl="3">
      <w:start w:val="1"/>
      <w:numFmt w:val="decimal"/>
      <w:isLgl w:val="false"/>
      <w:suff w:val="tab"/>
      <w:lvlText w:val="%4."/>
      <w:lvlJc w:val="left"/>
      <w:pPr>
        <w:ind w:left="3436" w:hanging="360"/>
      </w:pPr>
    </w:lvl>
    <w:lvl w:ilvl="4">
      <w:start w:val="1"/>
      <w:numFmt w:val="lowerLetter"/>
      <w:isLgl w:val="false"/>
      <w:suff w:val="tab"/>
      <w:lvlText w:val="%5."/>
      <w:lvlJc w:val="left"/>
      <w:pPr>
        <w:ind w:left="4156" w:hanging="360"/>
      </w:pPr>
    </w:lvl>
    <w:lvl w:ilvl="5">
      <w:start w:val="1"/>
      <w:numFmt w:val="lowerRoman"/>
      <w:isLgl w:val="false"/>
      <w:suff w:val="tab"/>
      <w:lvlText w:val="%6."/>
      <w:lvlJc w:val="right"/>
      <w:pPr>
        <w:ind w:left="4876" w:hanging="180"/>
      </w:pPr>
    </w:lvl>
    <w:lvl w:ilvl="6">
      <w:start w:val="1"/>
      <w:numFmt w:val="decimal"/>
      <w:isLgl w:val="false"/>
      <w:suff w:val="tab"/>
      <w:lvlText w:val="%7."/>
      <w:lvlJc w:val="left"/>
      <w:pPr>
        <w:ind w:left="5596" w:hanging="360"/>
      </w:pPr>
    </w:lvl>
    <w:lvl w:ilvl="7">
      <w:start w:val="1"/>
      <w:numFmt w:val="lowerLetter"/>
      <w:isLgl w:val="false"/>
      <w:suff w:val="tab"/>
      <w:lvlText w:val="%8."/>
      <w:lvlJc w:val="left"/>
      <w:pPr>
        <w:ind w:left="6316" w:hanging="360"/>
      </w:pPr>
    </w:lvl>
    <w:lvl w:ilvl="8">
      <w:start w:val="1"/>
      <w:numFmt w:val="lowerRoman"/>
      <w:isLgl w:val="false"/>
      <w:suff w:val="tab"/>
      <w:lvlText w:val="%9."/>
      <w:lvlJc w:val="right"/>
      <w:pPr>
        <w:ind w:left="7036" w:hanging="180"/>
      </w:pPr>
    </w:lvl>
  </w:abstractNum>
  <w:num w:numId="1">
    <w:abstractNumId w:val="6"/>
  </w:num>
  <w:num w:numId="2">
    <w:abstractNumId w:val="1"/>
  </w:num>
  <w:num w:numId="3">
    <w:abstractNumId w:val="2"/>
  </w:num>
  <w:num w:numId="4">
    <w:abstractNumId w:val="4"/>
    <w:lvlOverride w:ilvl="0">
      <w:startOverride w:val="1"/>
    </w:lvlOverride>
  </w:num>
  <w:num w:numId="5">
    <w:abstractNumId w:val="7"/>
  </w:num>
  <w:num w:numId="6">
    <w:abstractNumId w:val="5"/>
  </w:num>
  <w:num w:numId="7">
    <w:abstractNumId w:val="10"/>
  </w:num>
  <w:num w:numId="8">
    <w:abstractNumId w:val="9"/>
  </w:num>
  <w:num w:numId="9">
    <w:abstractNumId w:val="3"/>
  </w:num>
  <w:num w:numId="10">
    <w:abstractNumId w:val="8"/>
  </w:num>
  <w:num w:numId="11">
    <w:abstractNumId w:val="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3">
    <w:name w:val="Heading 1"/>
    <w:basedOn w:val="893"/>
    <w:next w:val="893"/>
    <w:link w:val="724"/>
    <w:uiPriority w:val="9"/>
    <w:qFormat/>
    <w:pPr>
      <w:keepLines/>
      <w:keepNext/>
      <w:spacing w:before="480" w:after="200"/>
      <w:outlineLvl w:val="0"/>
    </w:pPr>
    <w:rPr>
      <w:rFonts w:ascii="Arial" w:hAnsi="Arial" w:eastAsia="Arial" w:cs="Arial"/>
      <w:sz w:val="40"/>
      <w:szCs w:val="40"/>
    </w:rPr>
  </w:style>
  <w:style w:type="character" w:styleId="724">
    <w:name w:val="Heading 1 Char"/>
    <w:basedOn w:val="894"/>
    <w:link w:val="723"/>
    <w:uiPriority w:val="9"/>
    <w:rPr>
      <w:rFonts w:ascii="Arial" w:hAnsi="Arial" w:eastAsia="Arial" w:cs="Arial"/>
      <w:sz w:val="40"/>
      <w:szCs w:val="40"/>
    </w:rPr>
  </w:style>
  <w:style w:type="paragraph" w:styleId="725">
    <w:name w:val="Heading 2"/>
    <w:basedOn w:val="893"/>
    <w:next w:val="893"/>
    <w:link w:val="726"/>
    <w:uiPriority w:val="9"/>
    <w:unhideWhenUsed/>
    <w:qFormat/>
    <w:pPr>
      <w:keepLines/>
      <w:keepNext/>
      <w:spacing w:before="360" w:after="200"/>
      <w:outlineLvl w:val="1"/>
    </w:pPr>
    <w:rPr>
      <w:rFonts w:ascii="Arial" w:hAnsi="Arial" w:eastAsia="Arial" w:cs="Arial"/>
      <w:sz w:val="34"/>
    </w:rPr>
  </w:style>
  <w:style w:type="character" w:styleId="726">
    <w:name w:val="Heading 2 Char"/>
    <w:basedOn w:val="894"/>
    <w:link w:val="725"/>
    <w:uiPriority w:val="9"/>
    <w:rPr>
      <w:rFonts w:ascii="Arial" w:hAnsi="Arial" w:eastAsia="Arial" w:cs="Arial"/>
      <w:sz w:val="34"/>
    </w:rPr>
  </w:style>
  <w:style w:type="paragraph" w:styleId="727">
    <w:name w:val="Heading 3"/>
    <w:basedOn w:val="893"/>
    <w:next w:val="893"/>
    <w:link w:val="728"/>
    <w:uiPriority w:val="9"/>
    <w:unhideWhenUsed/>
    <w:qFormat/>
    <w:pPr>
      <w:keepLines/>
      <w:keepNext/>
      <w:spacing w:before="320" w:after="200"/>
      <w:outlineLvl w:val="2"/>
    </w:pPr>
    <w:rPr>
      <w:rFonts w:ascii="Arial" w:hAnsi="Arial" w:eastAsia="Arial" w:cs="Arial"/>
      <w:sz w:val="30"/>
      <w:szCs w:val="30"/>
    </w:rPr>
  </w:style>
  <w:style w:type="character" w:styleId="728">
    <w:name w:val="Heading 3 Char"/>
    <w:basedOn w:val="894"/>
    <w:link w:val="727"/>
    <w:uiPriority w:val="9"/>
    <w:rPr>
      <w:rFonts w:ascii="Arial" w:hAnsi="Arial" w:eastAsia="Arial" w:cs="Arial"/>
      <w:sz w:val="30"/>
      <w:szCs w:val="30"/>
    </w:rPr>
  </w:style>
  <w:style w:type="paragraph" w:styleId="729">
    <w:name w:val="Heading 4"/>
    <w:basedOn w:val="893"/>
    <w:next w:val="893"/>
    <w:link w:val="730"/>
    <w:uiPriority w:val="9"/>
    <w:unhideWhenUsed/>
    <w:qFormat/>
    <w:pPr>
      <w:keepLines/>
      <w:keepNext/>
      <w:spacing w:before="320" w:after="200"/>
      <w:outlineLvl w:val="3"/>
    </w:pPr>
    <w:rPr>
      <w:rFonts w:ascii="Arial" w:hAnsi="Arial" w:eastAsia="Arial" w:cs="Arial"/>
      <w:b/>
      <w:bCs/>
      <w:sz w:val="26"/>
      <w:szCs w:val="26"/>
    </w:rPr>
  </w:style>
  <w:style w:type="character" w:styleId="730">
    <w:name w:val="Heading 4 Char"/>
    <w:basedOn w:val="894"/>
    <w:link w:val="729"/>
    <w:uiPriority w:val="9"/>
    <w:rPr>
      <w:rFonts w:ascii="Arial" w:hAnsi="Arial" w:eastAsia="Arial" w:cs="Arial"/>
      <w:b/>
      <w:bCs/>
      <w:sz w:val="26"/>
      <w:szCs w:val="26"/>
    </w:rPr>
  </w:style>
  <w:style w:type="paragraph" w:styleId="731">
    <w:name w:val="Heading 5"/>
    <w:basedOn w:val="893"/>
    <w:next w:val="893"/>
    <w:link w:val="732"/>
    <w:uiPriority w:val="9"/>
    <w:unhideWhenUsed/>
    <w:qFormat/>
    <w:pPr>
      <w:keepLines/>
      <w:keepNext/>
      <w:spacing w:before="320" w:after="200"/>
      <w:outlineLvl w:val="4"/>
    </w:pPr>
    <w:rPr>
      <w:rFonts w:ascii="Arial" w:hAnsi="Arial" w:eastAsia="Arial" w:cs="Arial"/>
      <w:b/>
      <w:bCs/>
      <w:sz w:val="24"/>
      <w:szCs w:val="24"/>
    </w:rPr>
  </w:style>
  <w:style w:type="character" w:styleId="732">
    <w:name w:val="Heading 5 Char"/>
    <w:basedOn w:val="894"/>
    <w:link w:val="731"/>
    <w:uiPriority w:val="9"/>
    <w:rPr>
      <w:rFonts w:ascii="Arial" w:hAnsi="Arial" w:eastAsia="Arial" w:cs="Arial"/>
      <w:b/>
      <w:bCs/>
      <w:sz w:val="24"/>
      <w:szCs w:val="24"/>
    </w:rPr>
  </w:style>
  <w:style w:type="paragraph" w:styleId="733">
    <w:name w:val="Heading 6"/>
    <w:basedOn w:val="893"/>
    <w:next w:val="893"/>
    <w:link w:val="734"/>
    <w:uiPriority w:val="9"/>
    <w:unhideWhenUsed/>
    <w:qFormat/>
    <w:pPr>
      <w:keepLines/>
      <w:keepNext/>
      <w:spacing w:before="320" w:after="200"/>
      <w:outlineLvl w:val="5"/>
    </w:pPr>
    <w:rPr>
      <w:rFonts w:ascii="Arial" w:hAnsi="Arial" w:eastAsia="Arial" w:cs="Arial"/>
      <w:b/>
      <w:bCs/>
      <w:sz w:val="22"/>
      <w:szCs w:val="22"/>
    </w:rPr>
  </w:style>
  <w:style w:type="character" w:styleId="734">
    <w:name w:val="Heading 6 Char"/>
    <w:basedOn w:val="894"/>
    <w:link w:val="733"/>
    <w:uiPriority w:val="9"/>
    <w:rPr>
      <w:rFonts w:ascii="Arial" w:hAnsi="Arial" w:eastAsia="Arial" w:cs="Arial"/>
      <w:b/>
      <w:bCs/>
      <w:sz w:val="22"/>
      <w:szCs w:val="22"/>
    </w:rPr>
  </w:style>
  <w:style w:type="paragraph" w:styleId="735">
    <w:name w:val="Heading 7"/>
    <w:basedOn w:val="893"/>
    <w:next w:val="893"/>
    <w:link w:val="736"/>
    <w:uiPriority w:val="9"/>
    <w:unhideWhenUsed/>
    <w:qFormat/>
    <w:pPr>
      <w:keepLines/>
      <w:keepNext/>
      <w:spacing w:before="320" w:after="200"/>
      <w:outlineLvl w:val="6"/>
    </w:pPr>
    <w:rPr>
      <w:rFonts w:ascii="Arial" w:hAnsi="Arial" w:eastAsia="Arial" w:cs="Arial"/>
      <w:b/>
      <w:bCs/>
      <w:i/>
      <w:iCs/>
      <w:sz w:val="22"/>
      <w:szCs w:val="22"/>
    </w:rPr>
  </w:style>
  <w:style w:type="character" w:styleId="736">
    <w:name w:val="Heading 7 Char"/>
    <w:basedOn w:val="894"/>
    <w:link w:val="735"/>
    <w:uiPriority w:val="9"/>
    <w:rPr>
      <w:rFonts w:ascii="Arial" w:hAnsi="Arial" w:eastAsia="Arial" w:cs="Arial"/>
      <w:b/>
      <w:bCs/>
      <w:i/>
      <w:iCs/>
      <w:sz w:val="22"/>
      <w:szCs w:val="22"/>
    </w:rPr>
  </w:style>
  <w:style w:type="paragraph" w:styleId="737">
    <w:name w:val="Heading 8"/>
    <w:basedOn w:val="893"/>
    <w:next w:val="893"/>
    <w:link w:val="738"/>
    <w:uiPriority w:val="9"/>
    <w:unhideWhenUsed/>
    <w:qFormat/>
    <w:pPr>
      <w:keepLines/>
      <w:keepNext/>
      <w:spacing w:before="320" w:after="200"/>
      <w:outlineLvl w:val="7"/>
    </w:pPr>
    <w:rPr>
      <w:rFonts w:ascii="Arial" w:hAnsi="Arial" w:eastAsia="Arial" w:cs="Arial"/>
      <w:i/>
      <w:iCs/>
      <w:sz w:val="22"/>
      <w:szCs w:val="22"/>
    </w:rPr>
  </w:style>
  <w:style w:type="character" w:styleId="738">
    <w:name w:val="Heading 8 Char"/>
    <w:basedOn w:val="894"/>
    <w:link w:val="737"/>
    <w:uiPriority w:val="9"/>
    <w:rPr>
      <w:rFonts w:ascii="Arial" w:hAnsi="Arial" w:eastAsia="Arial" w:cs="Arial"/>
      <w:i/>
      <w:iCs/>
      <w:sz w:val="22"/>
      <w:szCs w:val="22"/>
    </w:rPr>
  </w:style>
  <w:style w:type="paragraph" w:styleId="739">
    <w:name w:val="Heading 9"/>
    <w:basedOn w:val="893"/>
    <w:next w:val="893"/>
    <w:link w:val="740"/>
    <w:uiPriority w:val="9"/>
    <w:unhideWhenUsed/>
    <w:qFormat/>
    <w:pPr>
      <w:keepLines/>
      <w:keepNext/>
      <w:spacing w:before="320" w:after="200"/>
      <w:outlineLvl w:val="8"/>
    </w:pPr>
    <w:rPr>
      <w:rFonts w:ascii="Arial" w:hAnsi="Arial" w:eastAsia="Arial" w:cs="Arial"/>
      <w:i/>
      <w:iCs/>
      <w:sz w:val="21"/>
      <w:szCs w:val="21"/>
    </w:rPr>
  </w:style>
  <w:style w:type="character" w:styleId="740">
    <w:name w:val="Heading 9 Char"/>
    <w:basedOn w:val="894"/>
    <w:link w:val="739"/>
    <w:uiPriority w:val="9"/>
    <w:rPr>
      <w:rFonts w:ascii="Arial" w:hAnsi="Arial" w:eastAsia="Arial" w:cs="Arial"/>
      <w:i/>
      <w:iCs/>
      <w:sz w:val="21"/>
      <w:szCs w:val="21"/>
    </w:rPr>
  </w:style>
  <w:style w:type="paragraph" w:styleId="741">
    <w:name w:val="Title"/>
    <w:basedOn w:val="893"/>
    <w:next w:val="893"/>
    <w:link w:val="742"/>
    <w:uiPriority w:val="10"/>
    <w:qFormat/>
    <w:pPr>
      <w:contextualSpacing/>
      <w:spacing w:before="300" w:after="200"/>
    </w:pPr>
    <w:rPr>
      <w:sz w:val="48"/>
      <w:szCs w:val="48"/>
    </w:rPr>
  </w:style>
  <w:style w:type="character" w:styleId="742">
    <w:name w:val="Title Char"/>
    <w:basedOn w:val="894"/>
    <w:link w:val="741"/>
    <w:uiPriority w:val="10"/>
    <w:rPr>
      <w:sz w:val="48"/>
      <w:szCs w:val="48"/>
    </w:rPr>
  </w:style>
  <w:style w:type="paragraph" w:styleId="743">
    <w:name w:val="Subtitle"/>
    <w:basedOn w:val="893"/>
    <w:next w:val="893"/>
    <w:link w:val="744"/>
    <w:uiPriority w:val="11"/>
    <w:qFormat/>
    <w:pPr>
      <w:spacing w:before="200" w:after="200"/>
    </w:pPr>
    <w:rPr>
      <w:sz w:val="24"/>
      <w:szCs w:val="24"/>
    </w:rPr>
  </w:style>
  <w:style w:type="character" w:styleId="744">
    <w:name w:val="Subtitle Char"/>
    <w:basedOn w:val="894"/>
    <w:link w:val="743"/>
    <w:uiPriority w:val="11"/>
    <w:rPr>
      <w:sz w:val="24"/>
      <w:szCs w:val="24"/>
    </w:rPr>
  </w:style>
  <w:style w:type="paragraph" w:styleId="745">
    <w:name w:val="Quote"/>
    <w:basedOn w:val="893"/>
    <w:next w:val="893"/>
    <w:link w:val="746"/>
    <w:uiPriority w:val="29"/>
    <w:qFormat/>
    <w:pPr>
      <w:ind w:left="720" w:right="720"/>
    </w:pPr>
    <w:rPr>
      <w:i/>
    </w:rPr>
  </w:style>
  <w:style w:type="character" w:styleId="746">
    <w:name w:val="Quote Char"/>
    <w:link w:val="745"/>
    <w:uiPriority w:val="29"/>
    <w:rPr>
      <w:i/>
    </w:rPr>
  </w:style>
  <w:style w:type="paragraph" w:styleId="747">
    <w:name w:val="Intense Quote"/>
    <w:basedOn w:val="893"/>
    <w:next w:val="893"/>
    <w:link w:val="748"/>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8">
    <w:name w:val="Intense Quote Char"/>
    <w:link w:val="747"/>
    <w:uiPriority w:val="30"/>
    <w:rPr>
      <w:i/>
    </w:rPr>
  </w:style>
  <w:style w:type="character" w:styleId="749">
    <w:name w:val="Header Char"/>
    <w:basedOn w:val="894"/>
    <w:link w:val="917"/>
    <w:uiPriority w:val="99"/>
  </w:style>
  <w:style w:type="character" w:styleId="750">
    <w:name w:val="Footer Char"/>
    <w:basedOn w:val="894"/>
    <w:link w:val="919"/>
    <w:uiPriority w:val="99"/>
  </w:style>
  <w:style w:type="paragraph" w:styleId="751">
    <w:name w:val="Caption"/>
    <w:basedOn w:val="893"/>
    <w:next w:val="893"/>
    <w:link w:val="752"/>
    <w:uiPriority w:val="35"/>
    <w:semiHidden/>
    <w:unhideWhenUsed/>
    <w:qFormat/>
    <w:pPr>
      <w:spacing w:line="276" w:lineRule="auto"/>
    </w:pPr>
    <w:rPr>
      <w:b/>
      <w:bCs/>
      <w:color w:val="4f81bd" w:themeColor="accent1"/>
      <w:sz w:val="18"/>
      <w:szCs w:val="18"/>
    </w:rPr>
  </w:style>
  <w:style w:type="character" w:styleId="752">
    <w:name w:val="Caption Char"/>
    <w:basedOn w:val="751"/>
    <w:link w:val="919"/>
    <w:uiPriority w:val="35"/>
  </w:style>
  <w:style w:type="table" w:styleId="753">
    <w:name w:val="Table Grid Light"/>
    <w:basedOn w:val="89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54">
    <w:name w:val="Plain Table 1"/>
    <w:basedOn w:val="89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5">
    <w:name w:val="Plain Table 2"/>
    <w:basedOn w:val="89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6">
    <w:name w:val="Plain Table 3"/>
    <w:basedOn w:val="89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7">
    <w:name w:val="Plain Table 4"/>
    <w:basedOn w:val="89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8">
    <w:name w:val="Plain Table 5"/>
    <w:basedOn w:val="89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59">
    <w:name w:val="Grid Table 1 Light"/>
    <w:basedOn w:val="895"/>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0">
    <w:name w:val="Grid Table 1 Light - Accent 1"/>
    <w:basedOn w:val="89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1">
    <w:name w:val="Grid Table 1 Light - Accent 2"/>
    <w:basedOn w:val="89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62">
    <w:name w:val="Grid Table 1 Light - Accent 3"/>
    <w:basedOn w:val="89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63">
    <w:name w:val="Grid Table 1 Light - Accent 4"/>
    <w:basedOn w:val="89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64">
    <w:name w:val="Grid Table 1 Light - Accent 5"/>
    <w:basedOn w:val="89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65">
    <w:name w:val="Grid Table 1 Light - Accent 6"/>
    <w:basedOn w:val="89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66">
    <w:name w:val="Grid Table 2"/>
    <w:basedOn w:val="89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67">
    <w:name w:val="Grid Table 2 - Accent 1"/>
    <w:basedOn w:val="89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68">
    <w:name w:val="Grid Table 2 - Accent 2"/>
    <w:basedOn w:val="89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69">
    <w:name w:val="Grid Table 2 - Accent 3"/>
    <w:basedOn w:val="89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0">
    <w:name w:val="Grid Table 2 - Accent 4"/>
    <w:basedOn w:val="89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1">
    <w:name w:val="Grid Table 2 - Accent 5"/>
    <w:basedOn w:val="89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72">
    <w:name w:val="Grid Table 2 - Accent 6"/>
    <w:basedOn w:val="89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73">
    <w:name w:val="Grid Table 3"/>
    <w:basedOn w:val="89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4">
    <w:name w:val="Grid Table 3 - Accent 1"/>
    <w:basedOn w:val="89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5">
    <w:name w:val="Grid Table 3 - Accent 2"/>
    <w:basedOn w:val="89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6">
    <w:name w:val="Grid Table 3 - Accent 3"/>
    <w:basedOn w:val="89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7">
    <w:name w:val="Grid Table 3 - Accent 4"/>
    <w:basedOn w:val="89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8">
    <w:name w:val="Grid Table 3 - Accent 5"/>
    <w:basedOn w:val="89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9">
    <w:name w:val="Grid Table 3 - Accent 6"/>
    <w:basedOn w:val="89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0">
    <w:name w:val="Grid Table 4"/>
    <w:basedOn w:val="895"/>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1">
    <w:name w:val="Grid Table 4 - Accent 1"/>
    <w:basedOn w:val="895"/>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2">
    <w:name w:val="Grid Table 4 - Accent 2"/>
    <w:basedOn w:val="895"/>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3">
    <w:name w:val="Grid Table 4 - Accent 3"/>
    <w:basedOn w:val="895"/>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4">
    <w:name w:val="Grid Table 4 - Accent 4"/>
    <w:basedOn w:val="895"/>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85">
    <w:name w:val="Grid Table 4 - Accent 5"/>
    <w:basedOn w:val="89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86">
    <w:name w:val="Grid Table 4 - Accent 6"/>
    <w:basedOn w:val="895"/>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87">
    <w:name w:val="Grid Table 5 Dark"/>
    <w:basedOn w:val="89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88">
    <w:name w:val="Grid Table 5 Dark- Accent 1"/>
    <w:basedOn w:val="89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89">
    <w:name w:val="Grid Table 5 Dark - Accent 2"/>
    <w:basedOn w:val="89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90">
    <w:name w:val="Grid Table 5 Dark - Accent 3"/>
    <w:basedOn w:val="89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91">
    <w:name w:val="Grid Table 5 Dark- Accent 4"/>
    <w:basedOn w:val="89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92">
    <w:name w:val="Grid Table 5 Dark - Accent 5"/>
    <w:basedOn w:val="89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93">
    <w:name w:val="Grid Table 5 Dark - Accent 6"/>
    <w:basedOn w:val="89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94">
    <w:name w:val="Grid Table 6 Colorful"/>
    <w:basedOn w:val="895"/>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95">
    <w:name w:val="Grid Table 6 Colorful - Accent 1"/>
    <w:basedOn w:val="895"/>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96">
    <w:name w:val="Grid Table 6 Colorful - Accent 2"/>
    <w:basedOn w:val="89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97">
    <w:name w:val="Grid Table 6 Colorful - Accent 3"/>
    <w:basedOn w:val="895"/>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98">
    <w:name w:val="Grid Table 6 Colorful - Accent 4"/>
    <w:basedOn w:val="89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99">
    <w:name w:val="Grid Table 6 Colorful - Accent 5"/>
    <w:basedOn w:val="89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00">
    <w:name w:val="Grid Table 6 Colorful - Accent 6"/>
    <w:basedOn w:val="895"/>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01">
    <w:name w:val="Grid Table 7 Colorful"/>
    <w:basedOn w:val="895"/>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02">
    <w:name w:val="Grid Table 7 Colorful - Accent 1"/>
    <w:basedOn w:val="895"/>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03">
    <w:name w:val="Grid Table 7 Colorful - Accent 2"/>
    <w:basedOn w:val="895"/>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04">
    <w:name w:val="Grid Table 7 Colorful - Accent 3"/>
    <w:basedOn w:val="895"/>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05">
    <w:name w:val="Grid Table 7 Colorful - Accent 4"/>
    <w:basedOn w:val="895"/>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06">
    <w:name w:val="Grid Table 7 Colorful - Accent 5"/>
    <w:basedOn w:val="89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07">
    <w:name w:val="Grid Table 7 Colorful - Accent 6"/>
    <w:basedOn w:val="895"/>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08">
    <w:name w:val="List Table 1 Light"/>
    <w:basedOn w:val="895"/>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9">
    <w:name w:val="List Table 1 Light - Accent 1"/>
    <w:basedOn w:val="895"/>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0">
    <w:name w:val="List Table 1 Light - Accent 2"/>
    <w:basedOn w:val="895"/>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1">
    <w:name w:val="List Table 1 Light - Accent 3"/>
    <w:basedOn w:val="895"/>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12">
    <w:name w:val="List Table 1 Light - Accent 4"/>
    <w:basedOn w:val="895"/>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13">
    <w:name w:val="List Table 1 Light - Accent 5"/>
    <w:basedOn w:val="895"/>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14">
    <w:name w:val="List Table 1 Light - Accent 6"/>
    <w:basedOn w:val="895"/>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15">
    <w:name w:val="List Table 2"/>
    <w:basedOn w:val="89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16">
    <w:name w:val="List Table 2 - Accent 1"/>
    <w:basedOn w:val="89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17">
    <w:name w:val="List Table 2 - Accent 2"/>
    <w:basedOn w:val="89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18">
    <w:name w:val="List Table 2 - Accent 3"/>
    <w:basedOn w:val="89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19">
    <w:name w:val="List Table 2 - Accent 4"/>
    <w:basedOn w:val="89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0">
    <w:name w:val="List Table 2 - Accent 5"/>
    <w:basedOn w:val="89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1">
    <w:name w:val="List Table 2 - Accent 6"/>
    <w:basedOn w:val="89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22">
    <w:name w:val="List Table 3"/>
    <w:basedOn w:val="89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3">
    <w:name w:val="List Table 3 - Accent 1"/>
    <w:basedOn w:val="895"/>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24">
    <w:name w:val="List Table 3 - Accent 2"/>
    <w:basedOn w:val="89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25">
    <w:name w:val="List Table 3 - Accent 3"/>
    <w:basedOn w:val="895"/>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26">
    <w:name w:val="List Table 3 - Accent 4"/>
    <w:basedOn w:val="89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27">
    <w:name w:val="List Table 3 - Accent 5"/>
    <w:basedOn w:val="89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28">
    <w:name w:val="List Table 3 - Accent 6"/>
    <w:basedOn w:val="895"/>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29">
    <w:name w:val="List Table 4"/>
    <w:basedOn w:val="89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0">
    <w:name w:val="List Table 4 - Accent 1"/>
    <w:basedOn w:val="895"/>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31">
    <w:name w:val="List Table 4 - Accent 2"/>
    <w:basedOn w:val="895"/>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32">
    <w:name w:val="List Table 4 - Accent 3"/>
    <w:basedOn w:val="895"/>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33">
    <w:name w:val="List Table 4 - Accent 4"/>
    <w:basedOn w:val="895"/>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34">
    <w:name w:val="List Table 4 - Accent 5"/>
    <w:basedOn w:val="89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35">
    <w:name w:val="List Table 4 - Accent 6"/>
    <w:basedOn w:val="895"/>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36">
    <w:name w:val="List Table 5 Dark"/>
    <w:basedOn w:val="895"/>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7">
    <w:name w:val="List Table 5 Dark - Accent 1"/>
    <w:basedOn w:val="895"/>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8">
    <w:name w:val="List Table 5 Dark - Accent 2"/>
    <w:basedOn w:val="895"/>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9">
    <w:name w:val="List Table 5 Dark - Accent 3"/>
    <w:basedOn w:val="895"/>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0">
    <w:name w:val="List Table 5 Dark - Accent 4"/>
    <w:basedOn w:val="895"/>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1">
    <w:name w:val="List Table 5 Dark - Accent 5"/>
    <w:basedOn w:val="89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2">
    <w:name w:val="List Table 5 Dark - Accent 6"/>
    <w:basedOn w:val="895"/>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3">
    <w:name w:val="List Table 6 Colorful"/>
    <w:basedOn w:val="89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44">
    <w:name w:val="List Table 6 Colorful - Accent 1"/>
    <w:basedOn w:val="89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45">
    <w:name w:val="List Table 6 Colorful - Accent 2"/>
    <w:basedOn w:val="89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46">
    <w:name w:val="List Table 6 Colorful - Accent 3"/>
    <w:basedOn w:val="89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47">
    <w:name w:val="List Table 6 Colorful - Accent 4"/>
    <w:basedOn w:val="89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48">
    <w:name w:val="List Table 6 Colorful - Accent 5"/>
    <w:basedOn w:val="89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49">
    <w:name w:val="List Table 6 Colorful - Accent 6"/>
    <w:basedOn w:val="89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50">
    <w:name w:val="List Table 7 Colorful"/>
    <w:basedOn w:val="89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1">
    <w:name w:val="List Table 7 Colorful - Accent 1"/>
    <w:basedOn w:val="89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52">
    <w:name w:val="List Table 7 Colorful - Accent 2"/>
    <w:basedOn w:val="89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53">
    <w:name w:val="List Table 7 Colorful - Accent 3"/>
    <w:basedOn w:val="89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54">
    <w:name w:val="List Table 7 Colorful - Accent 4"/>
    <w:basedOn w:val="89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55">
    <w:name w:val="List Table 7 Colorful - Accent 5"/>
    <w:basedOn w:val="89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56">
    <w:name w:val="List Table 7 Colorful - Accent 6"/>
    <w:basedOn w:val="89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57">
    <w:name w:val="Lined - Accent"/>
    <w:basedOn w:val="89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58">
    <w:name w:val="Lined - Accent 1"/>
    <w:basedOn w:val="89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59">
    <w:name w:val="Lined - Accent 2"/>
    <w:basedOn w:val="89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60">
    <w:name w:val="Lined - Accent 3"/>
    <w:basedOn w:val="89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61">
    <w:name w:val="Lined - Accent 4"/>
    <w:basedOn w:val="89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62">
    <w:name w:val="Lined - Accent 5"/>
    <w:basedOn w:val="89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63">
    <w:name w:val="Lined - Accent 6"/>
    <w:basedOn w:val="89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64">
    <w:name w:val="Bordered &amp; Lined - Accent"/>
    <w:basedOn w:val="895"/>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5">
    <w:name w:val="Bordered &amp; Lined - Accent 1"/>
    <w:basedOn w:val="895"/>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66">
    <w:name w:val="Bordered &amp; Lined - Accent 2"/>
    <w:basedOn w:val="895"/>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67">
    <w:name w:val="Bordered &amp; Lined - Accent 3"/>
    <w:basedOn w:val="895"/>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68">
    <w:name w:val="Bordered &amp; Lined - Accent 4"/>
    <w:basedOn w:val="895"/>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69">
    <w:name w:val="Bordered &amp; Lined - Accent 5"/>
    <w:basedOn w:val="89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70">
    <w:name w:val="Bordered &amp; Lined - Accent 6"/>
    <w:basedOn w:val="895"/>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71">
    <w:name w:val="Bordered"/>
    <w:basedOn w:val="895"/>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72">
    <w:name w:val="Bordered - Accent 1"/>
    <w:basedOn w:val="89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73">
    <w:name w:val="Bordered - Accent 2"/>
    <w:basedOn w:val="89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74">
    <w:name w:val="Bordered - Accent 3"/>
    <w:basedOn w:val="89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75">
    <w:name w:val="Bordered - Accent 4"/>
    <w:basedOn w:val="89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76">
    <w:name w:val="Bordered - Accent 5"/>
    <w:basedOn w:val="89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77">
    <w:name w:val="Bordered - Accent 6"/>
    <w:basedOn w:val="89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78">
    <w:name w:val="Footnote Text Char"/>
    <w:link w:val="897"/>
    <w:uiPriority w:val="99"/>
    <w:rPr>
      <w:sz w:val="18"/>
    </w:rPr>
  </w:style>
  <w:style w:type="paragraph" w:styleId="879">
    <w:name w:val="endnote text"/>
    <w:basedOn w:val="893"/>
    <w:link w:val="880"/>
    <w:uiPriority w:val="99"/>
    <w:semiHidden/>
    <w:unhideWhenUsed/>
    <w:pPr>
      <w:spacing w:after="0" w:line="240" w:lineRule="auto"/>
    </w:pPr>
    <w:rPr>
      <w:sz w:val="20"/>
    </w:rPr>
  </w:style>
  <w:style w:type="character" w:styleId="880">
    <w:name w:val="Endnote Text Char"/>
    <w:link w:val="879"/>
    <w:uiPriority w:val="99"/>
    <w:rPr>
      <w:sz w:val="20"/>
    </w:rPr>
  </w:style>
  <w:style w:type="character" w:styleId="881">
    <w:name w:val="endnote reference"/>
    <w:basedOn w:val="894"/>
    <w:uiPriority w:val="99"/>
    <w:semiHidden/>
    <w:unhideWhenUsed/>
    <w:rPr>
      <w:vertAlign w:val="superscript"/>
    </w:rPr>
  </w:style>
  <w:style w:type="paragraph" w:styleId="882">
    <w:name w:val="toc 1"/>
    <w:basedOn w:val="893"/>
    <w:next w:val="893"/>
    <w:uiPriority w:val="39"/>
    <w:unhideWhenUsed/>
    <w:pPr>
      <w:ind w:left="0" w:right="0" w:firstLine="0"/>
      <w:spacing w:after="57"/>
    </w:pPr>
  </w:style>
  <w:style w:type="paragraph" w:styleId="883">
    <w:name w:val="toc 2"/>
    <w:basedOn w:val="893"/>
    <w:next w:val="893"/>
    <w:uiPriority w:val="39"/>
    <w:unhideWhenUsed/>
    <w:pPr>
      <w:ind w:left="283" w:right="0" w:firstLine="0"/>
      <w:spacing w:after="57"/>
    </w:pPr>
  </w:style>
  <w:style w:type="paragraph" w:styleId="884">
    <w:name w:val="toc 3"/>
    <w:basedOn w:val="893"/>
    <w:next w:val="893"/>
    <w:uiPriority w:val="39"/>
    <w:unhideWhenUsed/>
    <w:pPr>
      <w:ind w:left="567" w:right="0" w:firstLine="0"/>
      <w:spacing w:after="57"/>
    </w:pPr>
  </w:style>
  <w:style w:type="paragraph" w:styleId="885">
    <w:name w:val="toc 4"/>
    <w:basedOn w:val="893"/>
    <w:next w:val="893"/>
    <w:uiPriority w:val="39"/>
    <w:unhideWhenUsed/>
    <w:pPr>
      <w:ind w:left="850" w:right="0" w:firstLine="0"/>
      <w:spacing w:after="57"/>
    </w:pPr>
  </w:style>
  <w:style w:type="paragraph" w:styleId="886">
    <w:name w:val="toc 5"/>
    <w:basedOn w:val="893"/>
    <w:next w:val="893"/>
    <w:uiPriority w:val="39"/>
    <w:unhideWhenUsed/>
    <w:pPr>
      <w:ind w:left="1134" w:right="0" w:firstLine="0"/>
      <w:spacing w:after="57"/>
    </w:pPr>
  </w:style>
  <w:style w:type="paragraph" w:styleId="887">
    <w:name w:val="toc 6"/>
    <w:basedOn w:val="893"/>
    <w:next w:val="893"/>
    <w:uiPriority w:val="39"/>
    <w:unhideWhenUsed/>
    <w:pPr>
      <w:ind w:left="1417" w:right="0" w:firstLine="0"/>
      <w:spacing w:after="57"/>
    </w:pPr>
  </w:style>
  <w:style w:type="paragraph" w:styleId="888">
    <w:name w:val="toc 7"/>
    <w:basedOn w:val="893"/>
    <w:next w:val="893"/>
    <w:uiPriority w:val="39"/>
    <w:unhideWhenUsed/>
    <w:pPr>
      <w:ind w:left="1701" w:right="0" w:firstLine="0"/>
      <w:spacing w:after="57"/>
    </w:pPr>
  </w:style>
  <w:style w:type="paragraph" w:styleId="889">
    <w:name w:val="toc 8"/>
    <w:basedOn w:val="893"/>
    <w:next w:val="893"/>
    <w:uiPriority w:val="39"/>
    <w:unhideWhenUsed/>
    <w:pPr>
      <w:ind w:left="1984" w:right="0" w:firstLine="0"/>
      <w:spacing w:after="57"/>
    </w:pPr>
  </w:style>
  <w:style w:type="paragraph" w:styleId="890">
    <w:name w:val="toc 9"/>
    <w:basedOn w:val="893"/>
    <w:next w:val="893"/>
    <w:uiPriority w:val="39"/>
    <w:unhideWhenUsed/>
    <w:pPr>
      <w:ind w:left="2268" w:right="0" w:firstLine="0"/>
      <w:spacing w:after="57"/>
    </w:pPr>
  </w:style>
  <w:style w:type="paragraph" w:styleId="891">
    <w:name w:val="TOC Heading"/>
    <w:uiPriority w:val="39"/>
    <w:unhideWhenUsed/>
  </w:style>
  <w:style w:type="paragraph" w:styleId="892">
    <w:name w:val="table of figures"/>
    <w:basedOn w:val="893"/>
    <w:next w:val="893"/>
    <w:uiPriority w:val="99"/>
    <w:unhideWhenUsed/>
    <w:pPr>
      <w:spacing w:after="0" w:afterAutospacing="0"/>
    </w:pPr>
  </w:style>
  <w:style w:type="paragraph" w:styleId="893" w:default="1">
    <w:name w:val="Normal"/>
    <w:qFormat/>
  </w:style>
  <w:style w:type="character" w:styleId="894" w:default="1">
    <w:name w:val="Default Paragraph Font"/>
    <w:uiPriority w:val="1"/>
    <w:semiHidden/>
    <w:unhideWhenUsed/>
  </w:style>
  <w:style w:type="table" w:styleId="895" w:default="1">
    <w:name w:val="Normal Table"/>
    <w:uiPriority w:val="99"/>
    <w:semiHidden/>
    <w:unhideWhenUsed/>
    <w:tblPr>
      <w:tblInd w:w="0" w:type="dxa"/>
      <w:tblCellMar>
        <w:left w:w="108" w:type="dxa"/>
        <w:top w:w="0" w:type="dxa"/>
        <w:right w:w="108" w:type="dxa"/>
        <w:bottom w:w="0" w:type="dxa"/>
      </w:tblCellMar>
    </w:tblPr>
  </w:style>
  <w:style w:type="numbering" w:styleId="896" w:default="1">
    <w:name w:val="No List"/>
    <w:uiPriority w:val="99"/>
    <w:semiHidden/>
    <w:unhideWhenUsed/>
  </w:style>
  <w:style w:type="paragraph" w:styleId="897">
    <w:name w:val="footnote text"/>
    <w:basedOn w:val="893"/>
    <w:link w:val="898"/>
    <w:uiPriority w:val="99"/>
    <w:unhideWhenUsed/>
    <w:pPr>
      <w:spacing w:after="0" w:line="240" w:lineRule="auto"/>
    </w:pPr>
    <w:rPr>
      <w:sz w:val="20"/>
      <w:szCs w:val="20"/>
    </w:rPr>
  </w:style>
  <w:style w:type="character" w:styleId="898" w:customStyle="1">
    <w:name w:val="Текст сноски Знак"/>
    <w:basedOn w:val="894"/>
    <w:link w:val="897"/>
    <w:rPr>
      <w:sz w:val="20"/>
      <w:szCs w:val="20"/>
    </w:rPr>
  </w:style>
  <w:style w:type="character" w:styleId="899">
    <w:name w:val="footnote reference"/>
    <w:uiPriority w:val="99"/>
    <w:rPr>
      <w:vertAlign w:val="superscript"/>
    </w:rPr>
  </w:style>
  <w:style w:type="character" w:styleId="900" w:customStyle="1">
    <w:name w:val="w3"/>
    <w:rPr>
      <w:rFonts w:ascii="Tahoma" w:hAnsi="Tahoma" w:cs="Tahoma"/>
      <w:strike w:val="0"/>
      <w:color w:val="333333"/>
      <w:sz w:val="18"/>
      <w:szCs w:val="18"/>
      <w:u w:val="none"/>
    </w:rPr>
  </w:style>
  <w:style w:type="paragraph" w:styleId="901">
    <w:name w:val="Body Text"/>
    <w:basedOn w:val="893"/>
    <w:link w:val="902"/>
    <w:pPr>
      <w:jc w:val="both"/>
      <w:spacing w:after="0" w:line="240" w:lineRule="auto"/>
    </w:pPr>
    <w:rPr>
      <w:rFonts w:ascii="Times New Roman" w:hAnsi="Times New Roman" w:eastAsia="Times New Roman" w:cs="Times New Roman"/>
      <w:sz w:val="24"/>
      <w:szCs w:val="20"/>
      <w:lang w:eastAsia="ar-SA"/>
    </w:rPr>
  </w:style>
  <w:style w:type="character" w:styleId="902" w:customStyle="1">
    <w:name w:val="Основной текст Знак"/>
    <w:basedOn w:val="894"/>
    <w:link w:val="901"/>
    <w:rPr>
      <w:rFonts w:ascii="Times New Roman" w:hAnsi="Times New Roman" w:eastAsia="Times New Roman" w:cs="Times New Roman"/>
      <w:sz w:val="24"/>
      <w:szCs w:val="20"/>
      <w:lang w:eastAsia="ar-SA"/>
    </w:rPr>
  </w:style>
  <w:style w:type="paragraph" w:styleId="903" w:customStyle="1">
    <w:name w:val="ConsNonformat"/>
    <w:pPr>
      <w:ind w:right="19772"/>
      <w:spacing w:after="0" w:line="240" w:lineRule="auto"/>
    </w:pPr>
    <w:rPr>
      <w:rFonts w:ascii="Courier New" w:hAnsi="Courier New" w:eastAsia="Arial" w:cs="Courier New"/>
      <w:sz w:val="20"/>
      <w:szCs w:val="20"/>
      <w:lang w:eastAsia="ar-SA"/>
    </w:rPr>
  </w:style>
  <w:style w:type="paragraph" w:styleId="904" w:customStyle="1">
    <w:name w:val="ConsPlusNormal"/>
    <w:link w:val="905"/>
    <w:qFormat/>
    <w:pPr>
      <w:ind w:firstLine="720"/>
      <w:spacing w:after="0" w:line="240" w:lineRule="auto"/>
      <w:widowControl w:val="off"/>
    </w:pPr>
    <w:rPr>
      <w:rFonts w:ascii="Arial" w:hAnsi="Arial" w:eastAsia="Arial" w:cs="Arial"/>
      <w:sz w:val="20"/>
      <w:szCs w:val="20"/>
      <w:lang w:eastAsia="ar-SA"/>
    </w:rPr>
  </w:style>
  <w:style w:type="character" w:styleId="905" w:customStyle="1">
    <w:name w:val="ConsPlusNormal Знак"/>
    <w:link w:val="904"/>
    <w:rPr>
      <w:rFonts w:ascii="Arial" w:hAnsi="Arial" w:eastAsia="Arial" w:cs="Arial"/>
      <w:sz w:val="20"/>
      <w:szCs w:val="20"/>
      <w:lang w:eastAsia="ar-SA"/>
    </w:rPr>
  </w:style>
  <w:style w:type="paragraph" w:styleId="906" w:customStyle="1">
    <w:name w:val="Текстовка"/>
    <w:basedOn w:val="893"/>
    <w:pPr>
      <w:ind w:firstLine="567"/>
      <w:jc w:val="both"/>
      <w:spacing w:after="0" w:line="240" w:lineRule="auto"/>
    </w:pPr>
    <w:rPr>
      <w:rFonts w:ascii="Arial" w:hAnsi="Arial" w:eastAsia="Times New Roman" w:cs="Times New Roman"/>
      <w:sz w:val="18"/>
      <w:szCs w:val="20"/>
      <w:lang w:eastAsia="ru-RU"/>
    </w:rPr>
  </w:style>
  <w:style w:type="paragraph" w:styleId="907">
    <w:name w:val="Normal (Web)"/>
    <w:basedOn w:val="893"/>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08" w:customStyle="1">
    <w:name w:val="ConsTitle"/>
    <w:pPr>
      <w:ind w:right="19772"/>
      <w:spacing w:after="0" w:line="240" w:lineRule="auto"/>
      <w:widowControl w:val="off"/>
    </w:pPr>
    <w:rPr>
      <w:rFonts w:ascii="Arial" w:hAnsi="Arial" w:eastAsia="Times New Roman" w:cs="Arial"/>
      <w:b/>
      <w:bCs/>
      <w:sz w:val="16"/>
      <w:szCs w:val="16"/>
      <w:lang w:eastAsia="ru-RU"/>
    </w:rPr>
  </w:style>
  <w:style w:type="paragraph" w:styleId="909">
    <w:name w:val="No Spacing"/>
    <w:uiPriority w:val="1"/>
    <w:qFormat/>
    <w:pPr>
      <w:spacing w:after="0" w:line="240" w:lineRule="auto"/>
    </w:pPr>
    <w:rPr>
      <w:rFonts w:ascii="Calibri" w:hAnsi="Calibri" w:eastAsia="Calibri" w:cs="Times New Roman"/>
    </w:rPr>
  </w:style>
  <w:style w:type="paragraph" w:styleId="910" w:customStyle="1">
    <w:name w:val="parametervalue"/>
    <w:basedOn w:val="893"/>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11" w:customStyle="1">
    <w:name w:val="subjectvalue"/>
  </w:style>
  <w:style w:type="paragraph" w:styleId="912" w:customStyle="1">
    <w:name w:val="Пункт"/>
    <w:basedOn w:val="893"/>
    <w:pPr>
      <w:ind w:left="1404" w:hanging="504"/>
      <w:jc w:val="both"/>
      <w:spacing w:after="0" w:line="240" w:lineRule="auto"/>
      <w:tabs>
        <w:tab w:val="num" w:pos="1980" w:leader="none"/>
      </w:tabs>
    </w:pPr>
    <w:rPr>
      <w:rFonts w:ascii="Times New Roman" w:hAnsi="Times New Roman" w:eastAsia="Times New Roman" w:cs="Times New Roman"/>
      <w:sz w:val="24"/>
      <w:szCs w:val="28"/>
      <w:lang w:eastAsia="ru-RU"/>
    </w:rPr>
  </w:style>
  <w:style w:type="character" w:styleId="913">
    <w:name w:val="Hyperlink"/>
    <w:uiPriority w:val="99"/>
    <w:rPr>
      <w:color w:val="0000ff"/>
      <w:u w:val="single"/>
    </w:rPr>
  </w:style>
  <w:style w:type="character" w:styleId="914" w:customStyle="1">
    <w:name w:val="Font Style39"/>
    <w:uiPriority w:val="99"/>
    <w:rPr>
      <w:rFonts w:hint="default" w:ascii="Times New Roman" w:hAnsi="Times New Roman" w:cs="Times New Roman"/>
      <w:sz w:val="22"/>
      <w:szCs w:val="22"/>
    </w:rPr>
  </w:style>
  <w:style w:type="character" w:styleId="915" w:customStyle="1">
    <w:name w:val="posthilit"/>
  </w:style>
  <w:style w:type="paragraph" w:styleId="916">
    <w:name w:val="List Paragraph"/>
    <w:basedOn w:val="893"/>
    <w:uiPriority w:val="34"/>
    <w:qFormat/>
    <w:pPr>
      <w:contextualSpacing/>
      <w:ind w:left="720"/>
    </w:pPr>
  </w:style>
  <w:style w:type="paragraph" w:styleId="917">
    <w:name w:val="Header"/>
    <w:basedOn w:val="893"/>
    <w:link w:val="918"/>
    <w:uiPriority w:val="99"/>
    <w:unhideWhenUsed/>
    <w:pPr>
      <w:spacing w:after="0" w:line="240" w:lineRule="auto"/>
      <w:tabs>
        <w:tab w:val="center" w:pos="4677" w:leader="none"/>
        <w:tab w:val="right" w:pos="9355" w:leader="none"/>
      </w:tabs>
    </w:pPr>
  </w:style>
  <w:style w:type="character" w:styleId="918" w:customStyle="1">
    <w:name w:val="Верхний колонтитул Знак"/>
    <w:basedOn w:val="894"/>
    <w:link w:val="917"/>
    <w:uiPriority w:val="99"/>
  </w:style>
  <w:style w:type="paragraph" w:styleId="919">
    <w:name w:val="Footer"/>
    <w:basedOn w:val="893"/>
    <w:link w:val="920"/>
    <w:uiPriority w:val="99"/>
    <w:unhideWhenUsed/>
    <w:pPr>
      <w:spacing w:after="0" w:line="240" w:lineRule="auto"/>
      <w:tabs>
        <w:tab w:val="center" w:pos="4677" w:leader="none"/>
        <w:tab w:val="right" w:pos="9355" w:leader="none"/>
      </w:tabs>
    </w:pPr>
  </w:style>
  <w:style w:type="character" w:styleId="920" w:customStyle="1">
    <w:name w:val="Нижний колонтитул Знак"/>
    <w:basedOn w:val="894"/>
    <w:link w:val="919"/>
    <w:uiPriority w:val="99"/>
  </w:style>
  <w:style w:type="numbering" w:styleId="921" w:customStyle="1">
    <w:name w:val="Нет списка1"/>
    <w:next w:val="896"/>
    <w:uiPriority w:val="99"/>
    <w:semiHidden/>
    <w:unhideWhenUsed/>
  </w:style>
  <w:style w:type="table" w:styleId="922" w:customStyle="1">
    <w:name w:val="Сетка таблицы1"/>
    <w:basedOn w:val="895"/>
    <w:next w:val="923"/>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3">
    <w:name w:val="Table Grid"/>
    <w:basedOn w:val="89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24" w:customStyle="1">
    <w:name w:val="Обычный (веб),Обычный (Web)"/>
    <w:basedOn w:val="884"/>
    <w:next w:val="899"/>
    <w:link w:val="884"/>
    <w:pPr>
      <w:contextualSpacing w:val="0"/>
      <w:ind w:left="0" w:right="0" w:firstLine="0"/>
      <w:jc w:val="left"/>
      <w:keepLines w:val="0"/>
      <w:keepNext w:val="0"/>
      <w:pageBreakBefore w:val="0"/>
      <w:spacing w:before="100" w:beforeAutospacing="1" w:after="100" w:afterAutospacing="1"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 Id="rId12" Type="http://schemas.openxmlformats.org/officeDocument/2006/relationships/hyperlink" Target="consultantplus://offline/ref=1500200026D6BE5D07D428757848106DDBA274A394690C956C85A7DD60E4696B61880A5ACDCF8008VEM6A" TargetMode="External"/><Relationship Id="rId13" Type="http://schemas.openxmlformats.org/officeDocument/2006/relationships/hyperlink" Target="garantF1://10800200.1" TargetMode="External"/><Relationship Id="rId14" Type="http://schemas.openxmlformats.org/officeDocument/2006/relationships/hyperlink" Target="consultantplus://offline/ref=8E876A66F2F2358904547A1DBA53C44060921978ED393225E1B995FCA077CA3D861A03F77DB0428B47619D0AE273E98395263ED241F84D60cFh5E" TargetMode="External"/><Relationship Id="rId15" Type="http://schemas.openxmlformats.org/officeDocument/2006/relationships/hyperlink" Target="consultantplus://offline/ref=C2CCE55FF14B0155D04C2B50F5593B99C35B626AA2E6CE6A7D68DD7D502451271C41FA3B99E15C37937B5B6A63BF1BDAD182E485B5E618E862o7E" TargetMode="External"/><Relationship Id="rId16" Type="http://schemas.openxmlformats.org/officeDocument/2006/relationships/hyperlink" Target="consultantplus://offline/ref=C2CCE55FF14B0155D04C2B50F5593B99C35B626AA2E6CE6A7D68DD7D502451271C41FA3B99E15C37937B5B6A63BF1BDAD182E485B5E618E862o7E" TargetMode="External"/><Relationship Id="rId17" Type="http://schemas.openxmlformats.org/officeDocument/2006/relationships/hyperlink" Target="consultantplus://offline/ref=C2CCE55FF14B0155D04C2B50F5593B99C35D636AABE1CE6A7D68DD7D502451270E41A23799E3473F936E0D3B256EoAE" TargetMode="External"/><Relationship Id="rId18" Type="http://schemas.openxmlformats.org/officeDocument/2006/relationships/hyperlink" Target="consultantplus://offline/ref=C2CCE55FF14B0155D04C2B50F5593B99C35D636AABE1CE6A7D68DD7D502451270E41A23799E3473F936E0D3B256EoAE" TargetMode="External"/><Relationship Id="rId19" Type="http://schemas.openxmlformats.org/officeDocument/2006/relationships/hyperlink" Target="consultantplus://offline/ref=C2CCE55FF14B0155D04C2B50F5593B99C35B626AA2E6CE6A7D68DD7D502451271C41FA3B99E15C37937B5B6A63BF1BDAD182E485B5E618E862o7E" TargetMode="External"/><Relationship Id="rId20" Type="http://schemas.openxmlformats.org/officeDocument/2006/relationships/hyperlink" Target="consultantplus://offline/ref=19EDA52C0FA6A1B09D01174C61E4F4E0774D8860AE4B67028C6F66BA32A672E475B51FFFD1B3863D4EB56E11D4JBY5F" TargetMode="External"/><Relationship Id="rId21" Type="http://schemas.openxmlformats.org/officeDocument/2006/relationships/hyperlink" Target="mailto:zakupki@r25.rosreestr.ru" TargetMode="External"/><Relationship Id="rId22" Type="http://schemas.openxmlformats.org/officeDocument/2006/relationships/image" Target="media/image1.png"/><Relationship Id="rId23" Type="http://schemas.openxmlformats.org/officeDocument/2006/relationships/image" Target="media/media1.svg"/><Relationship Id="rId24" Type="http://schemas.openxmlformats.org/officeDocument/2006/relationships/image" Target="media/image2.png"/><Relationship Id="rId25" Type="http://schemas.openxmlformats.org/officeDocument/2006/relationships/image" Target="media/media2.svg"/><Relationship Id="rId26" Type="http://schemas.openxmlformats.org/officeDocument/2006/relationships/image" Target="media/image3.png"/><Relationship Id="rId27" Type="http://schemas.openxmlformats.org/officeDocument/2006/relationships/image" Target="media/media3.sv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8D227-BEFC-4FA6-9844-75630E305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Р7-Офис/2026.2.2.2683</Application>
  <Company>Rosreestr</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Мацыга Ф А</dc:creator>
  <cp:lastModifiedBy>shkurko_gv</cp:lastModifiedBy>
  <cp:revision>87</cp:revision>
  <dcterms:created xsi:type="dcterms:W3CDTF">2022-04-05T01:34:00Z</dcterms:created>
  <dcterms:modified xsi:type="dcterms:W3CDTF">2026-09-01T00:46:32Z</dcterms:modified>
</cp:coreProperties>
</file>