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FF1" w:rsidRDefault="007B6FF1" w:rsidP="007B6FF1">
      <w:pPr>
        <w:spacing w:after="0"/>
        <w:ind w:firstLine="709"/>
        <w:jc w:val="right"/>
        <w:rPr>
          <w:b/>
          <w:sz w:val="28"/>
          <w:szCs w:val="28"/>
        </w:rPr>
      </w:pPr>
      <w:bookmarkStart w:id="0" w:name="_GoBack"/>
      <w:bookmarkEnd w:id="0"/>
    </w:p>
    <w:p w:rsidR="00D33B45" w:rsidRPr="001F602F" w:rsidRDefault="00D33B45" w:rsidP="006F7C1B">
      <w:pPr>
        <w:spacing w:after="0"/>
        <w:ind w:firstLine="709"/>
        <w:jc w:val="center"/>
        <w:rPr>
          <w:b/>
        </w:rPr>
      </w:pPr>
      <w:r w:rsidRPr="001F602F">
        <w:rPr>
          <w:b/>
        </w:rPr>
        <w:t>Обоснование расчета начальной (максимальной) цены</w:t>
      </w:r>
    </w:p>
    <w:p w:rsidR="00D33B45" w:rsidRPr="00456D9B" w:rsidRDefault="00D33B45" w:rsidP="006F7C1B">
      <w:pPr>
        <w:spacing w:after="0"/>
        <w:jc w:val="center"/>
        <w:rPr>
          <w:b/>
          <w:sz w:val="28"/>
          <w:szCs w:val="28"/>
        </w:rPr>
      </w:pPr>
      <w:proofErr w:type="gramStart"/>
      <w:r w:rsidRPr="001F602F">
        <w:rPr>
          <w:b/>
        </w:rPr>
        <w:t>контракта</w:t>
      </w:r>
      <w:proofErr w:type="gramEnd"/>
      <w:r w:rsidRPr="001F602F">
        <w:rPr>
          <w:b/>
        </w:rPr>
        <w:t xml:space="preserve"> (НМЦК) на</w:t>
      </w:r>
      <w:r w:rsidRPr="005B0BE4">
        <w:rPr>
          <w:b/>
          <w:sz w:val="28"/>
          <w:szCs w:val="28"/>
        </w:rPr>
        <w:t xml:space="preserve"> </w:t>
      </w:r>
      <w:r w:rsidR="00E82FEE">
        <w:rPr>
          <w:b/>
        </w:rPr>
        <w:t>п</w:t>
      </w:r>
      <w:r w:rsidR="00E82FEE" w:rsidRPr="00E82FEE">
        <w:rPr>
          <w:b/>
        </w:rPr>
        <w:t xml:space="preserve">риобретение прав на использование ПО </w:t>
      </w:r>
      <w:proofErr w:type="spellStart"/>
      <w:r w:rsidR="00E82FEE" w:rsidRPr="00E82FEE">
        <w:rPr>
          <w:b/>
        </w:rPr>
        <w:t>VipNet</w:t>
      </w:r>
      <w:proofErr w:type="spellEnd"/>
      <w:r w:rsidR="00E82FEE" w:rsidRPr="00E82FEE">
        <w:rPr>
          <w:b/>
        </w:rPr>
        <w:t xml:space="preserve"> </w:t>
      </w:r>
      <w:proofErr w:type="spellStart"/>
      <w:r w:rsidR="00E82FEE" w:rsidRPr="00E82FEE">
        <w:rPr>
          <w:b/>
        </w:rPr>
        <w:t>Client</w:t>
      </w:r>
      <w:proofErr w:type="spellEnd"/>
      <w:r w:rsidR="00E82FEE" w:rsidRPr="00E82FEE">
        <w:rPr>
          <w:b/>
        </w:rPr>
        <w:t xml:space="preserve"> 5 </w:t>
      </w:r>
      <w:proofErr w:type="spellStart"/>
      <w:r w:rsidR="00E82FEE" w:rsidRPr="00E82FEE">
        <w:rPr>
          <w:b/>
        </w:rPr>
        <w:t>for</w:t>
      </w:r>
      <w:proofErr w:type="spellEnd"/>
      <w:r w:rsidR="00E82FEE" w:rsidRPr="00E82FEE">
        <w:rPr>
          <w:b/>
        </w:rPr>
        <w:t xml:space="preserve"> </w:t>
      </w:r>
      <w:proofErr w:type="spellStart"/>
      <w:r w:rsidR="00E82FEE" w:rsidRPr="00E82FEE">
        <w:rPr>
          <w:b/>
        </w:rPr>
        <w:t>Linux</w:t>
      </w:r>
      <w:proofErr w:type="spellEnd"/>
      <w:r w:rsidR="00E82FEE" w:rsidRPr="00E82FEE">
        <w:rPr>
          <w:b/>
        </w:rPr>
        <w:t xml:space="preserve"> (рег. № в РРПО: 4319)</w:t>
      </w:r>
    </w:p>
    <w:p w:rsidR="006F7C1B" w:rsidRDefault="006F7C1B" w:rsidP="006F7C1B">
      <w:pPr>
        <w:spacing w:after="0"/>
        <w:jc w:val="center"/>
        <w:rPr>
          <w:b/>
        </w:rPr>
      </w:pPr>
    </w:p>
    <w:p w:rsidR="00D33B45" w:rsidRPr="00422C9E" w:rsidRDefault="00D33B45" w:rsidP="00D33B45">
      <w:pPr>
        <w:ind w:firstLine="709"/>
        <w:contextualSpacing/>
      </w:pPr>
      <w:r w:rsidRPr="00422C9E">
        <w:rPr>
          <w:b/>
        </w:rPr>
        <w:t>Метод сопоставимых рыночных цен</w:t>
      </w:r>
      <w:r w:rsidRPr="00422C9E">
        <w:t xml:space="preserve"> </w:t>
      </w:r>
      <w:r w:rsidRPr="00422C9E">
        <w:rPr>
          <w:b/>
        </w:rPr>
        <w:t>(анализ рынка)</w:t>
      </w:r>
      <w:r w:rsidRPr="00422C9E">
        <w:t xml:space="preserve"> (в соответствии с пунктом 1 части 1 статьи 22 Закона № 44-ФЗ).</w:t>
      </w:r>
    </w:p>
    <w:p w:rsidR="00D33B45" w:rsidRPr="00422C9E" w:rsidRDefault="000E109B" w:rsidP="000E109B">
      <w:pPr>
        <w:ind w:firstLine="709"/>
      </w:pPr>
      <w:r w:rsidRPr="00422C9E">
        <w:t xml:space="preserve">С целью определения НМЦК методом сопоставимых рыночных цен (анализа рынка), </w:t>
      </w:r>
      <w:r w:rsidR="0040613B" w:rsidRPr="00422C9E">
        <w:t>в соответствии с пунктом 3.7.1 П</w:t>
      </w:r>
      <w:r w:rsidR="00D33B45" w:rsidRPr="00422C9E">
        <w:t>риказа Минэкономразвития России от 02.10.2013 № 567 «Об утверждении методических рекомендаций по применению методов определения начальной (максимально</w:t>
      </w:r>
      <w:r w:rsidR="0040613B" w:rsidRPr="00422C9E">
        <w:t xml:space="preserve">й) цены контракта, заключаемого </w:t>
      </w:r>
      <w:r w:rsidR="00D33B45" w:rsidRPr="00422C9E">
        <w:t>с единственным поставщиком (</w:t>
      </w:r>
      <w:r w:rsidR="00C53BC7" w:rsidRPr="00422C9E">
        <w:t>подрядчиком, исполнителем)»</w:t>
      </w:r>
      <w:r w:rsidR="00687513" w:rsidRPr="00422C9E">
        <w:rPr>
          <w:rFonts w:eastAsia="Calibri"/>
        </w:rPr>
        <w:t xml:space="preserve"> </w:t>
      </w:r>
      <w:r w:rsidR="00C53BC7" w:rsidRPr="001B5A32">
        <w:t>был</w:t>
      </w:r>
      <w:r w:rsidR="003E6F0D">
        <w:t>и</w:t>
      </w:r>
      <w:r w:rsidR="00C53BC7" w:rsidRPr="001B5A32">
        <w:t xml:space="preserve"> направлен</w:t>
      </w:r>
      <w:r w:rsidR="003E6F0D">
        <w:t>ы</w:t>
      </w:r>
      <w:r w:rsidR="003E4F26" w:rsidRPr="001B5A32">
        <w:t xml:space="preserve"> запрос</w:t>
      </w:r>
      <w:r w:rsidR="003E6F0D">
        <w:t>ы</w:t>
      </w:r>
      <w:r w:rsidR="00D33B45" w:rsidRPr="001B5A32">
        <w:t xml:space="preserve"> о предоставлении ценовой</w:t>
      </w:r>
      <w:r w:rsidR="00D33B45" w:rsidRPr="00422C9E">
        <w:t xml:space="preserve"> информации </w:t>
      </w:r>
      <w:r w:rsidR="00FF6FEB" w:rsidRPr="00662958">
        <w:rPr>
          <w:rFonts w:eastAsia="Calibri"/>
        </w:rPr>
        <w:t>посредством запросов по электронной почте</w:t>
      </w:r>
      <w:r w:rsidR="00FF6FEB" w:rsidRPr="00422C9E">
        <w:t xml:space="preserve"> </w:t>
      </w:r>
      <w:r w:rsidR="00D33B45" w:rsidRPr="00422C9E">
        <w:t xml:space="preserve">исполнителям, обладающим опытом </w:t>
      </w:r>
      <w:r w:rsidR="006F7C1B" w:rsidRPr="00422C9E">
        <w:t>оказания аналогичных услуг</w:t>
      </w:r>
      <w:r w:rsidR="00D33B45" w:rsidRPr="00422C9E">
        <w:t>. При этом по условиям запросов цена контракта должна включать все расходы поставщика (подрядчика, исполнителя), необходимые для исполнения им своих обязательств по контракту в полном объеме и надлежащего качества, а также налоги, сборы и иные платежи, предусмотренные законодательством Российской Федерации.</w:t>
      </w:r>
      <w:r w:rsidR="00952D28" w:rsidRPr="00422C9E">
        <w:t xml:space="preserve"> </w:t>
      </w:r>
    </w:p>
    <w:p w:rsidR="00D33B45" w:rsidRPr="00422C9E" w:rsidRDefault="00D33B45" w:rsidP="00D33B45">
      <w:pPr>
        <w:ind w:firstLine="709"/>
      </w:pPr>
      <w:r w:rsidRPr="00422C9E">
        <w:t>Расчет начальной (максимальной) цены контракта осуществлен на основании полученных коммерческих предложени</w:t>
      </w:r>
      <w:r w:rsidR="0040613B" w:rsidRPr="00422C9E">
        <w:t>й. Расчет приведен в Таблице № 1</w:t>
      </w:r>
      <w:r w:rsidRPr="00422C9E">
        <w:t>.</w:t>
      </w:r>
      <w:r w:rsidR="00952D28" w:rsidRPr="00422C9E">
        <w:t xml:space="preserve">  </w:t>
      </w:r>
    </w:p>
    <w:p w:rsidR="00D33B45" w:rsidRDefault="00D33B45" w:rsidP="00D33B45">
      <w:pPr>
        <w:ind w:firstLine="709"/>
        <w:jc w:val="right"/>
        <w:rPr>
          <w:sz w:val="22"/>
          <w:szCs w:val="22"/>
        </w:rPr>
      </w:pPr>
      <w:r w:rsidRPr="00371BCB">
        <w:rPr>
          <w:sz w:val="22"/>
          <w:szCs w:val="22"/>
        </w:rPr>
        <w:t xml:space="preserve">Таблица № </w:t>
      </w:r>
      <w:r w:rsidR="0040613B">
        <w:rPr>
          <w:sz w:val="22"/>
          <w:szCs w:val="22"/>
        </w:rPr>
        <w:t>1</w:t>
      </w:r>
      <w:r w:rsidR="00756F71">
        <w:rPr>
          <w:sz w:val="22"/>
          <w:szCs w:val="22"/>
        </w:rPr>
        <w:t xml:space="preserve"> </w:t>
      </w:r>
    </w:p>
    <w:tbl>
      <w:tblPr>
        <w:tblStyle w:val="a3"/>
        <w:tblW w:w="10842" w:type="dxa"/>
        <w:tblLook w:val="04A0" w:firstRow="1" w:lastRow="0" w:firstColumn="1" w:lastColumn="0" w:noHBand="0" w:noVBand="1"/>
      </w:tblPr>
      <w:tblGrid>
        <w:gridCol w:w="2972"/>
        <w:gridCol w:w="868"/>
        <w:gridCol w:w="851"/>
        <w:gridCol w:w="1537"/>
        <w:gridCol w:w="1538"/>
        <w:gridCol w:w="1538"/>
        <w:gridCol w:w="1538"/>
      </w:tblGrid>
      <w:tr w:rsidR="007F0613" w:rsidRPr="002930DC" w:rsidTr="00A75539">
        <w:tc>
          <w:tcPr>
            <w:tcW w:w="2972" w:type="dxa"/>
          </w:tcPr>
          <w:p w:rsidR="007F0613" w:rsidRPr="002930DC" w:rsidRDefault="007F0613" w:rsidP="007F061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930DC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868" w:type="dxa"/>
          </w:tcPr>
          <w:p w:rsidR="007F0613" w:rsidRPr="002930DC" w:rsidRDefault="007F0613" w:rsidP="007F061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930DC">
              <w:rPr>
                <w:b/>
                <w:sz w:val="20"/>
                <w:szCs w:val="20"/>
              </w:rPr>
              <w:t xml:space="preserve">Кол-во </w:t>
            </w:r>
          </w:p>
        </w:tc>
        <w:tc>
          <w:tcPr>
            <w:tcW w:w="851" w:type="dxa"/>
          </w:tcPr>
          <w:p w:rsidR="007F0613" w:rsidRPr="002930DC" w:rsidRDefault="007F0613" w:rsidP="007F061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2930DC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13" w:rsidRPr="002930DC" w:rsidRDefault="007F0613" w:rsidP="007F0613">
            <w:pPr>
              <w:spacing w:after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30DC">
              <w:rPr>
                <w:rFonts w:eastAsia="Calibri"/>
                <w:b/>
                <w:sz w:val="20"/>
                <w:szCs w:val="20"/>
              </w:rPr>
              <w:t>Предложение №1</w:t>
            </w:r>
          </w:p>
          <w:p w:rsidR="007F0613" w:rsidRPr="002930DC" w:rsidRDefault="002930DC" w:rsidP="00E82FEE">
            <w:pPr>
              <w:spacing w:after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30DC">
              <w:rPr>
                <w:rFonts w:eastAsia="Calibri"/>
                <w:b/>
                <w:sz w:val="20"/>
                <w:szCs w:val="20"/>
              </w:rPr>
              <w:t xml:space="preserve">№ </w:t>
            </w:r>
            <w:r w:rsidR="00E82FEE">
              <w:rPr>
                <w:rFonts w:eastAsia="Calibri"/>
                <w:b/>
                <w:sz w:val="20"/>
                <w:szCs w:val="20"/>
              </w:rPr>
              <w:t>481 от 26.06.2026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13" w:rsidRPr="002930DC" w:rsidRDefault="007F0613" w:rsidP="007F0613">
            <w:pPr>
              <w:spacing w:after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30DC">
              <w:rPr>
                <w:rFonts w:eastAsia="Calibri"/>
                <w:b/>
                <w:sz w:val="20"/>
                <w:szCs w:val="20"/>
              </w:rPr>
              <w:t>Предложение №2</w:t>
            </w:r>
          </w:p>
          <w:p w:rsidR="007F0613" w:rsidRPr="002930DC" w:rsidRDefault="00E82FEE" w:rsidP="002930DC">
            <w:pPr>
              <w:spacing w:after="0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</w:rPr>
              <w:t>б</w:t>
            </w:r>
            <w:proofErr w:type="gramEnd"/>
            <w:r>
              <w:rPr>
                <w:rFonts w:eastAsia="Calibri"/>
                <w:b/>
                <w:sz w:val="20"/>
                <w:szCs w:val="20"/>
              </w:rPr>
              <w:t>/н б/д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0613" w:rsidRPr="002930DC" w:rsidRDefault="007F0613" w:rsidP="007F0613">
            <w:pPr>
              <w:spacing w:after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30DC">
              <w:rPr>
                <w:rFonts w:eastAsia="Calibri"/>
                <w:b/>
                <w:sz w:val="20"/>
                <w:szCs w:val="20"/>
              </w:rPr>
              <w:t xml:space="preserve">Предложение № 3 </w:t>
            </w:r>
          </w:p>
          <w:p w:rsidR="007F0613" w:rsidRPr="002930DC" w:rsidRDefault="002930DC" w:rsidP="00E82FEE">
            <w:pPr>
              <w:spacing w:after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30DC">
              <w:rPr>
                <w:rFonts w:eastAsia="Calibri"/>
                <w:b/>
                <w:sz w:val="20"/>
                <w:szCs w:val="20"/>
              </w:rPr>
              <w:t xml:space="preserve">№ </w:t>
            </w:r>
            <w:r w:rsidR="00E82FEE">
              <w:rPr>
                <w:rFonts w:eastAsia="Calibri"/>
                <w:b/>
                <w:sz w:val="20"/>
                <w:szCs w:val="20"/>
              </w:rPr>
              <w:t>1116 от 26.06.2026</w:t>
            </w:r>
          </w:p>
        </w:tc>
        <w:tc>
          <w:tcPr>
            <w:tcW w:w="1538" w:type="dxa"/>
          </w:tcPr>
          <w:p w:rsidR="007E684D" w:rsidRPr="002930DC" w:rsidRDefault="007E684D" w:rsidP="007F061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7E684D" w:rsidRPr="002930DC" w:rsidRDefault="007F0613" w:rsidP="007F061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30DC">
              <w:rPr>
                <w:rFonts w:eastAsia="Calibri"/>
                <w:b/>
                <w:sz w:val="20"/>
                <w:szCs w:val="20"/>
              </w:rPr>
              <w:t>НМЦК</w:t>
            </w:r>
            <w:r w:rsidR="007E684D" w:rsidRPr="002930DC">
              <w:rPr>
                <w:rFonts w:eastAsia="Calibri"/>
                <w:b/>
                <w:sz w:val="20"/>
                <w:szCs w:val="20"/>
              </w:rPr>
              <w:t xml:space="preserve">, </w:t>
            </w:r>
          </w:p>
          <w:p w:rsidR="007F0613" w:rsidRPr="002930DC" w:rsidRDefault="007E684D" w:rsidP="007F061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30DC">
              <w:rPr>
                <w:rFonts w:eastAsia="Calibri"/>
                <w:b/>
                <w:sz w:val="20"/>
                <w:szCs w:val="20"/>
              </w:rPr>
              <w:t>руб.</w:t>
            </w:r>
            <w:r w:rsidR="007F0613" w:rsidRPr="002930DC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:rsidR="007F0613" w:rsidRPr="002930DC" w:rsidRDefault="007F0613" w:rsidP="007F0613">
            <w:pPr>
              <w:jc w:val="right"/>
              <w:rPr>
                <w:sz w:val="22"/>
                <w:szCs w:val="22"/>
              </w:rPr>
            </w:pPr>
          </w:p>
        </w:tc>
      </w:tr>
      <w:tr w:rsidR="00756F71" w:rsidRPr="002930DC" w:rsidTr="007F0613">
        <w:tc>
          <w:tcPr>
            <w:tcW w:w="2972" w:type="dxa"/>
          </w:tcPr>
          <w:p w:rsidR="00756F71" w:rsidRPr="002930DC" w:rsidRDefault="00E82FEE" w:rsidP="007F0613">
            <w:pPr>
              <w:jc w:val="left"/>
              <w:rPr>
                <w:sz w:val="22"/>
                <w:szCs w:val="22"/>
              </w:rPr>
            </w:pPr>
            <w:r w:rsidRPr="00E82FEE">
              <w:rPr>
                <w:sz w:val="22"/>
                <w:szCs w:val="22"/>
              </w:rPr>
              <w:t xml:space="preserve">Приобретение прав на использование ПО </w:t>
            </w:r>
            <w:proofErr w:type="spellStart"/>
            <w:r w:rsidRPr="00E82FEE">
              <w:rPr>
                <w:sz w:val="22"/>
                <w:szCs w:val="22"/>
              </w:rPr>
              <w:t>VipNet</w:t>
            </w:r>
            <w:proofErr w:type="spellEnd"/>
            <w:r w:rsidRPr="00E82FEE">
              <w:rPr>
                <w:sz w:val="22"/>
                <w:szCs w:val="22"/>
              </w:rPr>
              <w:t xml:space="preserve"> </w:t>
            </w:r>
            <w:proofErr w:type="spellStart"/>
            <w:r w:rsidRPr="00E82FEE">
              <w:rPr>
                <w:sz w:val="22"/>
                <w:szCs w:val="22"/>
              </w:rPr>
              <w:t>Client</w:t>
            </w:r>
            <w:proofErr w:type="spellEnd"/>
            <w:r w:rsidRPr="00E82FEE">
              <w:rPr>
                <w:sz w:val="22"/>
                <w:szCs w:val="22"/>
              </w:rPr>
              <w:t xml:space="preserve"> 5 </w:t>
            </w:r>
            <w:proofErr w:type="spellStart"/>
            <w:r w:rsidRPr="00E82FEE">
              <w:rPr>
                <w:sz w:val="22"/>
                <w:szCs w:val="22"/>
              </w:rPr>
              <w:t>for</w:t>
            </w:r>
            <w:proofErr w:type="spellEnd"/>
            <w:r w:rsidRPr="00E82FEE">
              <w:rPr>
                <w:sz w:val="22"/>
                <w:szCs w:val="22"/>
              </w:rPr>
              <w:t xml:space="preserve"> </w:t>
            </w:r>
            <w:proofErr w:type="spellStart"/>
            <w:r w:rsidRPr="00E82FEE">
              <w:rPr>
                <w:sz w:val="22"/>
                <w:szCs w:val="22"/>
              </w:rPr>
              <w:t>Linux</w:t>
            </w:r>
            <w:proofErr w:type="spellEnd"/>
            <w:r w:rsidRPr="00E82FEE">
              <w:rPr>
                <w:sz w:val="22"/>
                <w:szCs w:val="22"/>
              </w:rPr>
              <w:t xml:space="preserve"> (рег. № в РРПО: 4319)</w:t>
            </w:r>
          </w:p>
        </w:tc>
        <w:tc>
          <w:tcPr>
            <w:tcW w:w="868" w:type="dxa"/>
            <w:vAlign w:val="center"/>
          </w:tcPr>
          <w:p w:rsidR="00756F71" w:rsidRPr="002930DC" w:rsidRDefault="0015195C" w:rsidP="007F0613">
            <w:pPr>
              <w:jc w:val="center"/>
              <w:rPr>
                <w:sz w:val="22"/>
                <w:szCs w:val="22"/>
              </w:rPr>
            </w:pPr>
            <w:r w:rsidRPr="002930D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756F71" w:rsidRPr="002930DC" w:rsidRDefault="0015195C" w:rsidP="007F0613">
            <w:pPr>
              <w:jc w:val="center"/>
              <w:rPr>
                <w:sz w:val="22"/>
                <w:szCs w:val="22"/>
              </w:rPr>
            </w:pPr>
            <w:proofErr w:type="gramStart"/>
            <w:r w:rsidRPr="002930DC">
              <w:rPr>
                <w:sz w:val="22"/>
                <w:szCs w:val="22"/>
              </w:rPr>
              <w:t>штука</w:t>
            </w:r>
            <w:proofErr w:type="gramEnd"/>
          </w:p>
        </w:tc>
        <w:tc>
          <w:tcPr>
            <w:tcW w:w="1537" w:type="dxa"/>
            <w:vAlign w:val="center"/>
          </w:tcPr>
          <w:p w:rsidR="00756F71" w:rsidRPr="002930DC" w:rsidRDefault="00E82FEE" w:rsidP="007F0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930DC" w:rsidRPr="002930DC">
              <w:rPr>
                <w:sz w:val="22"/>
                <w:szCs w:val="22"/>
              </w:rPr>
              <w:t xml:space="preserve"> 000</w:t>
            </w:r>
            <w:r w:rsidR="0073385C" w:rsidRPr="002930DC">
              <w:rPr>
                <w:sz w:val="22"/>
                <w:szCs w:val="22"/>
              </w:rPr>
              <w:t>,00</w:t>
            </w:r>
          </w:p>
        </w:tc>
        <w:tc>
          <w:tcPr>
            <w:tcW w:w="1538" w:type="dxa"/>
            <w:vAlign w:val="center"/>
          </w:tcPr>
          <w:p w:rsidR="00756F71" w:rsidRPr="002930DC" w:rsidRDefault="00E82FEE" w:rsidP="007F0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930DC" w:rsidRPr="002930DC">
              <w:rPr>
                <w:sz w:val="22"/>
                <w:szCs w:val="22"/>
              </w:rPr>
              <w:t xml:space="preserve"> 000</w:t>
            </w:r>
            <w:r w:rsidR="00872CEF" w:rsidRPr="002930DC">
              <w:rPr>
                <w:sz w:val="22"/>
                <w:szCs w:val="22"/>
              </w:rPr>
              <w:t>,00</w:t>
            </w:r>
          </w:p>
        </w:tc>
        <w:tc>
          <w:tcPr>
            <w:tcW w:w="1538" w:type="dxa"/>
            <w:vAlign w:val="center"/>
          </w:tcPr>
          <w:p w:rsidR="00756F71" w:rsidRPr="002930DC" w:rsidRDefault="00E82FEE" w:rsidP="007F0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930DC" w:rsidRPr="002930DC">
              <w:rPr>
                <w:sz w:val="22"/>
                <w:szCs w:val="22"/>
              </w:rPr>
              <w:t xml:space="preserve"> 000</w:t>
            </w:r>
            <w:r w:rsidR="0073385C" w:rsidRPr="002930DC">
              <w:rPr>
                <w:sz w:val="22"/>
                <w:szCs w:val="22"/>
              </w:rPr>
              <w:t>,00</w:t>
            </w:r>
          </w:p>
        </w:tc>
        <w:tc>
          <w:tcPr>
            <w:tcW w:w="1538" w:type="dxa"/>
            <w:vAlign w:val="center"/>
          </w:tcPr>
          <w:p w:rsidR="00756F71" w:rsidRPr="002930DC" w:rsidRDefault="00E82FEE" w:rsidP="007F06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930DC" w:rsidRPr="002930DC">
              <w:rPr>
                <w:sz w:val="22"/>
                <w:szCs w:val="22"/>
              </w:rPr>
              <w:t xml:space="preserve"> 000</w:t>
            </w:r>
            <w:r w:rsidR="007E684D" w:rsidRPr="002930DC">
              <w:rPr>
                <w:sz w:val="22"/>
                <w:szCs w:val="22"/>
              </w:rPr>
              <w:t>,00</w:t>
            </w:r>
          </w:p>
        </w:tc>
      </w:tr>
    </w:tbl>
    <w:p w:rsidR="00756F71" w:rsidRPr="002930DC" w:rsidRDefault="00756F71" w:rsidP="00D33B45">
      <w:pPr>
        <w:ind w:firstLine="709"/>
        <w:jc w:val="right"/>
        <w:rPr>
          <w:sz w:val="22"/>
          <w:szCs w:val="22"/>
        </w:rPr>
      </w:pPr>
    </w:p>
    <w:p w:rsidR="00693209" w:rsidRPr="002930DC" w:rsidRDefault="00693209" w:rsidP="00D33B45">
      <w:pPr>
        <w:ind w:firstLine="709"/>
        <w:rPr>
          <w:sz w:val="26"/>
          <w:szCs w:val="26"/>
        </w:rPr>
      </w:pPr>
    </w:p>
    <w:p w:rsidR="006131B8" w:rsidRPr="002930DC" w:rsidRDefault="006131B8" w:rsidP="006131B8">
      <w:pPr>
        <w:ind w:firstLine="709"/>
      </w:pPr>
      <w:r w:rsidRPr="002930DC">
        <w:t>Начальная (максимальная) цена контракта была определена по формуле:</w:t>
      </w:r>
    </w:p>
    <w:p w:rsidR="006131B8" w:rsidRPr="002930DC" w:rsidRDefault="006131B8" w:rsidP="006131B8">
      <w:pPr>
        <w:ind w:firstLine="709"/>
      </w:pPr>
      <w:r w:rsidRPr="002930DC">
        <w:rPr>
          <w:noProof/>
        </w:rPr>
        <w:drawing>
          <wp:inline distT="0" distB="0" distL="0" distR="0" wp14:anchorId="41BA8CBF" wp14:editId="2CB64C89">
            <wp:extent cx="1628775" cy="400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0DC">
        <w:t xml:space="preserve"> </w:t>
      </w:r>
      <w:proofErr w:type="gramStart"/>
      <w:r w:rsidRPr="002930DC">
        <w:t>где</w:t>
      </w:r>
      <w:proofErr w:type="gramEnd"/>
      <w:r w:rsidRPr="002930DC">
        <w:t>:</w:t>
      </w:r>
    </w:p>
    <w:p w:rsidR="006131B8" w:rsidRPr="002930DC" w:rsidRDefault="006131B8" w:rsidP="006131B8">
      <w:pPr>
        <w:ind w:firstLine="709"/>
      </w:pPr>
      <w:r w:rsidRPr="002930DC">
        <w:rPr>
          <w:noProof/>
        </w:rPr>
        <w:drawing>
          <wp:inline distT="0" distB="0" distL="0" distR="0" wp14:anchorId="68A2F2BE" wp14:editId="4E474E18">
            <wp:extent cx="67627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0DC">
        <w:t xml:space="preserve"> - НМЦК, определяемая методом сопоставимых рыночных цен (анализа рынка);</w:t>
      </w:r>
    </w:p>
    <w:p w:rsidR="006131B8" w:rsidRPr="002930DC" w:rsidRDefault="006131B8" w:rsidP="006131B8">
      <w:pPr>
        <w:ind w:firstLine="709"/>
      </w:pPr>
      <w:r w:rsidRPr="002930DC">
        <w:rPr>
          <w:noProof/>
        </w:rPr>
        <w:drawing>
          <wp:inline distT="0" distB="0" distL="0" distR="0" wp14:anchorId="208BDE37" wp14:editId="30D8A23F">
            <wp:extent cx="123825" cy="142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0DC">
        <w:t>- количество (объем) закупаемого товара (работы, услуги);</w:t>
      </w:r>
    </w:p>
    <w:p w:rsidR="006131B8" w:rsidRPr="002930DC" w:rsidRDefault="006131B8" w:rsidP="006131B8">
      <w:pPr>
        <w:ind w:firstLine="709"/>
      </w:pPr>
      <w:r w:rsidRPr="002930DC">
        <w:rPr>
          <w:noProof/>
        </w:rPr>
        <w:drawing>
          <wp:inline distT="0" distB="0" distL="0" distR="0" wp14:anchorId="01D5228F" wp14:editId="689B68FE">
            <wp:extent cx="123825" cy="142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0DC">
        <w:t xml:space="preserve"> - количество значений, используемых в расчете;</w:t>
      </w:r>
    </w:p>
    <w:p w:rsidR="006131B8" w:rsidRPr="002930DC" w:rsidRDefault="006131B8" w:rsidP="006131B8">
      <w:pPr>
        <w:ind w:firstLine="709"/>
      </w:pPr>
      <w:r w:rsidRPr="002930DC">
        <w:rPr>
          <w:noProof/>
        </w:rPr>
        <w:drawing>
          <wp:inline distT="0" distB="0" distL="0" distR="0" wp14:anchorId="2D17B616" wp14:editId="01B1445C">
            <wp:extent cx="85725" cy="1619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0DC">
        <w:t xml:space="preserve"> - номер источника ценовой информации;</w:t>
      </w:r>
    </w:p>
    <w:p w:rsidR="006131B8" w:rsidRPr="002930DC" w:rsidRDefault="006131B8" w:rsidP="006131B8">
      <w:pPr>
        <w:ind w:firstLine="709"/>
      </w:pPr>
      <w:r w:rsidRPr="002930DC">
        <w:rPr>
          <w:noProof/>
        </w:rPr>
        <w:drawing>
          <wp:inline distT="0" distB="0" distL="0" distR="0" wp14:anchorId="08983326" wp14:editId="51EEF559">
            <wp:extent cx="152400" cy="228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0DC">
        <w:t xml:space="preserve"> - цена единицы товара, работы, услуг, представленная в источнике </w:t>
      </w:r>
      <w:r w:rsidRPr="002930DC">
        <w:br/>
        <w:t xml:space="preserve">с </w:t>
      </w:r>
      <w:proofErr w:type="gramStart"/>
      <w:r w:rsidRPr="002930DC">
        <w:t xml:space="preserve">номером </w:t>
      </w:r>
      <w:r w:rsidRPr="002930DC">
        <w:rPr>
          <w:noProof/>
        </w:rPr>
        <w:drawing>
          <wp:inline distT="0" distB="0" distL="0" distR="0" wp14:anchorId="57473F2C" wp14:editId="634F6275">
            <wp:extent cx="85725" cy="1619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30DC">
        <w:t>,</w:t>
      </w:r>
      <w:proofErr w:type="gramEnd"/>
      <w:r w:rsidRPr="002930DC">
        <w:t xml:space="preserve">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 </w:t>
      </w:r>
    </w:p>
    <w:p w:rsidR="006131B8" w:rsidRPr="002930DC" w:rsidRDefault="006131B8" w:rsidP="006131B8">
      <w:pPr>
        <w:ind w:firstLine="709"/>
        <w:rPr>
          <w:rFonts w:eastAsia="Calibri"/>
        </w:rPr>
      </w:pPr>
      <w:r w:rsidRPr="002930DC">
        <w:rPr>
          <w:rFonts w:eastAsia="Calibri"/>
        </w:rPr>
        <w:t>В целях определения однородности совокупности значений цен, используемых в расчете начальной (максимальной) цены контракта определен коэффициент вариации.</w:t>
      </w:r>
      <w:r w:rsidRPr="002930DC">
        <w:t xml:space="preserve"> </w:t>
      </w:r>
      <w:r w:rsidRPr="002930DC">
        <w:rPr>
          <w:rFonts w:eastAsia="Calibri"/>
        </w:rPr>
        <w:t>Коэффицие</w:t>
      </w:r>
      <w:r w:rsidR="007E684D" w:rsidRPr="002930DC">
        <w:rPr>
          <w:rFonts w:eastAsia="Calibri"/>
        </w:rPr>
        <w:t xml:space="preserve">нт вариации цены составляет </w:t>
      </w:r>
      <w:r w:rsidR="008A486C">
        <w:rPr>
          <w:rFonts w:eastAsia="Calibri"/>
        </w:rPr>
        <w:t>20</w:t>
      </w:r>
      <w:r w:rsidRPr="002930DC">
        <w:rPr>
          <w:rFonts w:eastAsia="Calibri"/>
        </w:rPr>
        <w:t xml:space="preserve">%*, таким образом, выявлена однородность совокупности значений, используемых в расчете при определении НМЦК (* - коэффициент вариации менее 33 %, совокупность цен принимается однородной). </w:t>
      </w:r>
    </w:p>
    <w:p w:rsidR="007E27E0" w:rsidRPr="002930DC" w:rsidRDefault="001B14EA" w:rsidP="007E27E0">
      <w:pPr>
        <w:autoSpaceDE w:val="0"/>
        <w:autoSpaceDN w:val="0"/>
        <w:adjustRightInd w:val="0"/>
        <w:spacing w:after="0"/>
        <w:ind w:firstLine="709"/>
      </w:pPr>
      <w:r w:rsidRPr="002930DC">
        <w:rPr>
          <w:rFonts w:eastAsia="Calibri"/>
        </w:rPr>
        <w:t>Начальная (максимальная) цена контракта рассчитана методом сопоставимых рыночных цен (анализ рынка), не превышает сумму нормативных затрат, установленных и рассчитанных в соответствии с Приказом</w:t>
      </w:r>
      <w:r w:rsidR="007E684D" w:rsidRPr="002930DC">
        <w:rPr>
          <w:rFonts w:eastAsia="Calibri"/>
        </w:rPr>
        <w:t xml:space="preserve"> </w:t>
      </w:r>
      <w:r w:rsidR="007E27E0" w:rsidRPr="002930DC">
        <w:rPr>
          <w:rFonts w:eastAsia="Calibri"/>
        </w:rPr>
        <w:t xml:space="preserve">и </w:t>
      </w:r>
      <w:r w:rsidR="005F7212" w:rsidRPr="002930DC">
        <w:rPr>
          <w:rFonts w:eastAsia="Calibri"/>
        </w:rPr>
        <w:t>составляет</w:t>
      </w:r>
      <w:r w:rsidR="007E27E0" w:rsidRPr="002930DC">
        <w:rPr>
          <w:rFonts w:eastAsia="Calibri"/>
        </w:rPr>
        <w:t xml:space="preserve"> </w:t>
      </w:r>
      <w:r w:rsidR="00E82FEE">
        <w:rPr>
          <w:b/>
          <w:color w:val="000000"/>
          <w:lang w:eastAsia="x-none"/>
        </w:rPr>
        <w:t>5</w:t>
      </w:r>
      <w:r w:rsidR="002930DC" w:rsidRPr="002930DC">
        <w:rPr>
          <w:b/>
          <w:color w:val="000000"/>
          <w:lang w:eastAsia="x-none"/>
        </w:rPr>
        <w:t xml:space="preserve"> 000</w:t>
      </w:r>
      <w:r w:rsidR="007E27E0" w:rsidRPr="002930DC">
        <w:rPr>
          <w:b/>
          <w:color w:val="000000"/>
          <w:lang w:eastAsia="x-none"/>
        </w:rPr>
        <w:t xml:space="preserve"> (</w:t>
      </w:r>
      <w:r w:rsidR="00E82FEE">
        <w:rPr>
          <w:b/>
          <w:color w:val="000000"/>
          <w:lang w:eastAsia="x-none"/>
        </w:rPr>
        <w:t xml:space="preserve">Пять </w:t>
      </w:r>
      <w:r w:rsidR="002930DC" w:rsidRPr="002930DC">
        <w:rPr>
          <w:b/>
          <w:color w:val="000000"/>
          <w:lang w:eastAsia="x-none"/>
        </w:rPr>
        <w:t>тысяч</w:t>
      </w:r>
      <w:r w:rsidR="005F7212" w:rsidRPr="002930DC">
        <w:rPr>
          <w:b/>
          <w:color w:val="000000"/>
          <w:lang w:eastAsia="x-none"/>
        </w:rPr>
        <w:t>) рублей</w:t>
      </w:r>
      <w:r w:rsidR="007E27E0" w:rsidRPr="002930DC">
        <w:rPr>
          <w:b/>
          <w:color w:val="000000"/>
          <w:lang w:eastAsia="x-none"/>
        </w:rPr>
        <w:t xml:space="preserve"> </w:t>
      </w:r>
      <w:r w:rsidR="005F7212" w:rsidRPr="002930DC">
        <w:rPr>
          <w:b/>
          <w:color w:val="000000"/>
          <w:lang w:eastAsia="x-none"/>
        </w:rPr>
        <w:t>00 копеек.</w:t>
      </w:r>
      <w:r w:rsidR="007E27E0" w:rsidRPr="002930DC">
        <w:rPr>
          <w:b/>
          <w:color w:val="000000"/>
          <w:lang w:eastAsia="x-none"/>
        </w:rPr>
        <w:t xml:space="preserve"> </w:t>
      </w:r>
    </w:p>
    <w:p w:rsidR="00390482" w:rsidRPr="001F3172" w:rsidRDefault="00390482" w:rsidP="00610A11">
      <w:pPr>
        <w:autoSpaceDE w:val="0"/>
        <w:autoSpaceDN w:val="0"/>
        <w:adjustRightInd w:val="0"/>
        <w:ind w:right="-2" w:firstLine="708"/>
      </w:pPr>
      <w:r w:rsidRPr="002930DC">
        <w:t xml:space="preserve">Валюта, используемая для формирования цены контракта и расчетов с </w:t>
      </w:r>
      <w:r w:rsidR="009F48FD" w:rsidRPr="002930DC">
        <w:t>Исполнителем</w:t>
      </w:r>
      <w:r w:rsidRPr="002930DC">
        <w:t xml:space="preserve"> - рубль Российской Федерации. Порядок применения официального курса иностранной валюты к рублю </w:t>
      </w:r>
      <w:r w:rsidRPr="002930DC">
        <w:lastRenderedPageBreak/>
        <w:t>Российской Федерации настоящим обоснованием не установлен. При оплате контракта</w:t>
      </w:r>
      <w:r w:rsidRPr="001F3172">
        <w:t xml:space="preserve"> порядок применения курса иностранной валюты не применяется. Начальная (максимальная) цена контракта включает в себя стоимость </w:t>
      </w:r>
      <w:r w:rsidR="00A021CC">
        <w:t>оказания</w:t>
      </w:r>
      <w:r w:rsidR="00F05702">
        <w:t xml:space="preserve"> услуг</w:t>
      </w:r>
      <w:r w:rsidRPr="001F3172">
        <w:t xml:space="preserve">, налоги и другие обязательные платежи, связанные с исполнением контракта. Аванс не предусмотрен.   </w:t>
      </w:r>
    </w:p>
    <w:p w:rsidR="005D48AA" w:rsidRDefault="005D48AA" w:rsidP="00693209">
      <w:pPr>
        <w:autoSpaceDE w:val="0"/>
        <w:autoSpaceDN w:val="0"/>
        <w:adjustRightInd w:val="0"/>
        <w:jc w:val="left"/>
        <w:rPr>
          <w:b/>
        </w:rPr>
      </w:pPr>
    </w:p>
    <w:sectPr w:rsidR="005D48AA" w:rsidSect="00C14EA2">
      <w:pgSz w:w="11906" w:h="16838"/>
      <w:pgMar w:top="567" w:right="567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8262D5"/>
    <w:multiLevelType w:val="hybridMultilevel"/>
    <w:tmpl w:val="6A802E46"/>
    <w:lvl w:ilvl="0" w:tplc="29A4D17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B45"/>
    <w:rsid w:val="00026CBD"/>
    <w:rsid w:val="00052611"/>
    <w:rsid w:val="00063FA9"/>
    <w:rsid w:val="000721EC"/>
    <w:rsid w:val="00084D1B"/>
    <w:rsid w:val="00093A44"/>
    <w:rsid w:val="000A545B"/>
    <w:rsid w:val="000C177C"/>
    <w:rsid w:val="000E109B"/>
    <w:rsid w:val="00101564"/>
    <w:rsid w:val="0012003C"/>
    <w:rsid w:val="0015195C"/>
    <w:rsid w:val="001740D5"/>
    <w:rsid w:val="00194BEB"/>
    <w:rsid w:val="001B14EA"/>
    <w:rsid w:val="001B5A32"/>
    <w:rsid w:val="001C2CFD"/>
    <w:rsid w:val="001F3172"/>
    <w:rsid w:val="001F602F"/>
    <w:rsid w:val="002526B1"/>
    <w:rsid w:val="00270305"/>
    <w:rsid w:val="00275DCD"/>
    <w:rsid w:val="002930DC"/>
    <w:rsid w:val="002A7EF9"/>
    <w:rsid w:val="0032236D"/>
    <w:rsid w:val="00353FDD"/>
    <w:rsid w:val="00377C1E"/>
    <w:rsid w:val="00390482"/>
    <w:rsid w:val="00392333"/>
    <w:rsid w:val="00393F5E"/>
    <w:rsid w:val="003B6963"/>
    <w:rsid w:val="003E1C5C"/>
    <w:rsid w:val="003E4F26"/>
    <w:rsid w:val="003E6F0D"/>
    <w:rsid w:val="003E7EC2"/>
    <w:rsid w:val="004016DC"/>
    <w:rsid w:val="00405956"/>
    <w:rsid w:val="0040613B"/>
    <w:rsid w:val="00422C9E"/>
    <w:rsid w:val="004415B8"/>
    <w:rsid w:val="00456D9B"/>
    <w:rsid w:val="00470436"/>
    <w:rsid w:val="004B58EF"/>
    <w:rsid w:val="004D00B2"/>
    <w:rsid w:val="004D0680"/>
    <w:rsid w:val="004D5ECE"/>
    <w:rsid w:val="00520681"/>
    <w:rsid w:val="0052274B"/>
    <w:rsid w:val="00524B3E"/>
    <w:rsid w:val="0053131C"/>
    <w:rsid w:val="0053254B"/>
    <w:rsid w:val="005A6A61"/>
    <w:rsid w:val="005B0BE4"/>
    <w:rsid w:val="005B7E2D"/>
    <w:rsid w:val="005D26B5"/>
    <w:rsid w:val="005D30EF"/>
    <w:rsid w:val="005D48AA"/>
    <w:rsid w:val="005F7212"/>
    <w:rsid w:val="00610A11"/>
    <w:rsid w:val="006131B8"/>
    <w:rsid w:val="006452D8"/>
    <w:rsid w:val="006758BC"/>
    <w:rsid w:val="00681081"/>
    <w:rsid w:val="00687513"/>
    <w:rsid w:val="00693209"/>
    <w:rsid w:val="006F7C1B"/>
    <w:rsid w:val="0073385C"/>
    <w:rsid w:val="00756F71"/>
    <w:rsid w:val="00775552"/>
    <w:rsid w:val="007B0BB9"/>
    <w:rsid w:val="007B6FF1"/>
    <w:rsid w:val="007E27E0"/>
    <w:rsid w:val="007E684D"/>
    <w:rsid w:val="007F0613"/>
    <w:rsid w:val="00804760"/>
    <w:rsid w:val="008050C3"/>
    <w:rsid w:val="00872CEF"/>
    <w:rsid w:val="008A486C"/>
    <w:rsid w:val="008A4C75"/>
    <w:rsid w:val="008A78E9"/>
    <w:rsid w:val="008C490F"/>
    <w:rsid w:val="008D1864"/>
    <w:rsid w:val="008D65BF"/>
    <w:rsid w:val="008E2482"/>
    <w:rsid w:val="008F656B"/>
    <w:rsid w:val="0090737A"/>
    <w:rsid w:val="009126CF"/>
    <w:rsid w:val="00943CC3"/>
    <w:rsid w:val="00952D28"/>
    <w:rsid w:val="009639A1"/>
    <w:rsid w:val="009855BC"/>
    <w:rsid w:val="009F3E31"/>
    <w:rsid w:val="009F48FD"/>
    <w:rsid w:val="00A021CC"/>
    <w:rsid w:val="00AC2E75"/>
    <w:rsid w:val="00AD26B8"/>
    <w:rsid w:val="00B21E48"/>
    <w:rsid w:val="00B57CEE"/>
    <w:rsid w:val="00BB7DE8"/>
    <w:rsid w:val="00C12DB9"/>
    <w:rsid w:val="00C14EA2"/>
    <w:rsid w:val="00C53BC7"/>
    <w:rsid w:val="00C70EBA"/>
    <w:rsid w:val="00C86AE8"/>
    <w:rsid w:val="00D21FBC"/>
    <w:rsid w:val="00D306E8"/>
    <w:rsid w:val="00D33B45"/>
    <w:rsid w:val="00D37FA9"/>
    <w:rsid w:val="00D655D8"/>
    <w:rsid w:val="00D667D1"/>
    <w:rsid w:val="00D76A35"/>
    <w:rsid w:val="00D90BE3"/>
    <w:rsid w:val="00DA2EF0"/>
    <w:rsid w:val="00DC3081"/>
    <w:rsid w:val="00DC4A3E"/>
    <w:rsid w:val="00DC5E11"/>
    <w:rsid w:val="00DD1DD9"/>
    <w:rsid w:val="00DD4578"/>
    <w:rsid w:val="00E51B05"/>
    <w:rsid w:val="00E61BA4"/>
    <w:rsid w:val="00E7029E"/>
    <w:rsid w:val="00E82FEE"/>
    <w:rsid w:val="00EC61EA"/>
    <w:rsid w:val="00ED0CB9"/>
    <w:rsid w:val="00EF2332"/>
    <w:rsid w:val="00EF3A7B"/>
    <w:rsid w:val="00EF5D10"/>
    <w:rsid w:val="00F05702"/>
    <w:rsid w:val="00F321D2"/>
    <w:rsid w:val="00F87847"/>
    <w:rsid w:val="00F92DAE"/>
    <w:rsid w:val="00FB6AE3"/>
    <w:rsid w:val="00FC724B"/>
    <w:rsid w:val="00FF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DEC4B-D389-426F-9FFC-B92AE75F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61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 1,Use Case List Paragraph,Bullet List,FooterText,numbered,Paragraphe de liste1,lp1,Абзац списка литеральный,асз.Списка,Маркер,Абзац списка нумерованный,ПС - Нумерованный,ТЗ список,Список маркированнный уровень 2,Надпись к иллюстрации"/>
    <w:basedOn w:val="a"/>
    <w:link w:val="a5"/>
    <w:uiPriority w:val="34"/>
    <w:qFormat/>
    <w:rsid w:val="007E27E0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Bullet 1 Знак,Use Case List Paragraph Знак,Bullet List Знак,FooterText Знак,numbered Знак,Paragraphe de liste1 Знак,lp1 Знак,Абзац списка литеральный Знак,асз.Списка Знак,Маркер Знак,Абзац списка нумерованный Знак,ТЗ список Знак"/>
    <w:link w:val="a4"/>
    <w:uiPriority w:val="34"/>
    <w:qFormat/>
    <w:locked/>
    <w:rsid w:val="007E27E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Капленко Екатерина Александровна</dc:creator>
  <cp:keywords/>
  <dc:description/>
  <cp:lastModifiedBy>Капленко Екатерина Александровна</cp:lastModifiedBy>
  <cp:revision>130</cp:revision>
  <dcterms:created xsi:type="dcterms:W3CDTF">2022-01-18T10:07:00Z</dcterms:created>
  <dcterms:modified xsi:type="dcterms:W3CDTF">2026-07-23T09:17:00Z</dcterms:modified>
</cp:coreProperties>
</file>