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89178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C143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СПЕЦИФИКАЦИЯ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813" w:type="dxa"/>
        <w:tblInd w:w="93" w:type="dxa"/>
        <w:tblLook w:val="04A0"/>
      </w:tblPr>
      <w:tblGrid>
        <w:gridCol w:w="2425"/>
        <w:gridCol w:w="3657"/>
        <w:gridCol w:w="1331"/>
        <w:gridCol w:w="702"/>
        <w:gridCol w:w="1134"/>
        <w:gridCol w:w="1564"/>
      </w:tblGrid>
      <w:tr w:rsidR="005024C7" w:rsidRPr="0037548D" w:rsidTr="00ED78F1">
        <w:trPr>
          <w:trHeight w:val="57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</w:t>
            </w:r>
            <w:r w:rsidR="00371F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5F1DAC" w:rsidRPr="00017577" w:rsidTr="00A26BE9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1F2C" w:rsidRPr="00671F2C" w:rsidRDefault="00671F2C" w:rsidP="00671F2C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ИБП</w:t>
            </w:r>
            <w:r w:rsidRPr="00671F2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для</w:t>
            </w:r>
            <w:r w:rsidRPr="00671F2C"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</w:rPr>
              <w:t>серверной</w:t>
            </w:r>
            <w:proofErr w:type="gramEnd"/>
            <w:r w:rsidRPr="00671F2C">
              <w:rPr>
                <w:color w:val="000000"/>
                <w:lang w:val="en-US"/>
              </w:rPr>
              <w:t xml:space="preserve"> (</w:t>
            </w:r>
            <w:r>
              <w:rPr>
                <w:color w:val="000000"/>
              </w:rPr>
              <w:t>ИБП</w:t>
            </w:r>
            <w:r w:rsidRPr="00671F2C">
              <w:rPr>
                <w:color w:val="000000"/>
                <w:lang w:val="en-US"/>
              </w:rPr>
              <w:t xml:space="preserve"> SYSTEME ELECTRIC Smart-Save Online SRTSE 2 </w:t>
            </w:r>
            <w:r>
              <w:rPr>
                <w:color w:val="000000"/>
              </w:rPr>
              <w:t>поколения</w:t>
            </w:r>
            <w:r w:rsidRPr="00671F2C">
              <w:rPr>
                <w:color w:val="000000"/>
                <w:lang w:val="en-US"/>
              </w:rPr>
              <w:t xml:space="preserve"> 3000 </w:t>
            </w:r>
            <w:r>
              <w:rPr>
                <w:color w:val="000000"/>
              </w:rPr>
              <w:t>ВА</w:t>
            </w:r>
            <w:r w:rsidRPr="00671F2C">
              <w:rPr>
                <w:color w:val="000000"/>
                <w:lang w:val="en-US"/>
              </w:rPr>
              <w:t>)</w:t>
            </w:r>
          </w:p>
          <w:p w:rsidR="00AD6390" w:rsidRPr="00671F2C" w:rsidRDefault="00AD6390" w:rsidP="00664094">
            <w:pPr>
              <w:pStyle w:val="1"/>
              <w:shd w:val="clear" w:color="auto" w:fill="FFFFFF"/>
              <w:spacing w:before="94" w:after="94"/>
              <w:rPr>
                <w:rFonts w:eastAsiaTheme="minorHAnsi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71F2C" w:rsidRDefault="00671F2C" w:rsidP="00671F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Топология: </w:t>
            </w:r>
            <w:proofErr w:type="spellStart"/>
            <w:r>
              <w:rPr>
                <w:color w:val="000000"/>
              </w:rPr>
              <w:t>On</w:t>
            </w:r>
            <w:r>
              <w:rPr>
                <w:color w:val="000000"/>
              </w:rPr>
              <w:noBreakHyphen/>
              <w:t>line</w:t>
            </w:r>
            <w:proofErr w:type="spellEnd"/>
            <w:r>
              <w:rPr>
                <w:color w:val="000000"/>
              </w:rPr>
              <w:t xml:space="preserve"> (двойное преобразование)</w:t>
            </w:r>
            <w:r>
              <w:rPr>
                <w:color w:val="000000"/>
              </w:rPr>
              <w:br/>
              <w:t>Полная мощность: 3000 ВА</w:t>
            </w:r>
            <w:r>
              <w:rPr>
                <w:color w:val="000000"/>
              </w:rPr>
              <w:br/>
              <w:t>Активная мощность: 3000 Вт (PF = 1.0)</w:t>
            </w:r>
            <w:r>
              <w:rPr>
                <w:color w:val="000000"/>
              </w:rPr>
              <w:br/>
              <w:t>Номинальное входное напряжение: 220–240 В</w:t>
            </w:r>
            <w:r>
              <w:rPr>
                <w:color w:val="000000"/>
              </w:rPr>
              <w:br/>
              <w:t>Диапазон входного напряжения (при 100 % нагрузки): 160–300 В</w:t>
            </w:r>
            <w:r>
              <w:rPr>
                <w:color w:val="000000"/>
              </w:rPr>
              <w:br/>
              <w:t>Диапазон входного напряжения (при 50 % нагрузки): 110–300 В</w:t>
            </w:r>
            <w:r>
              <w:rPr>
                <w:color w:val="000000"/>
              </w:rPr>
              <w:br/>
              <w:t>Частота на входе: 40–70 Гц (</w:t>
            </w:r>
            <w:proofErr w:type="spellStart"/>
            <w:r>
              <w:rPr>
                <w:color w:val="000000"/>
              </w:rPr>
              <w:t>автоопределение</w:t>
            </w:r>
            <w:proofErr w:type="spellEnd"/>
            <w:r>
              <w:rPr>
                <w:color w:val="000000"/>
              </w:rPr>
              <w:t>)</w:t>
            </w:r>
            <w:r>
              <w:rPr>
                <w:color w:val="000000"/>
              </w:rPr>
              <w:br/>
              <w:t>Выходное напряжение (настраиваемое): 208/220/230/240 В</w:t>
            </w:r>
            <w:r>
              <w:rPr>
                <w:color w:val="000000"/>
              </w:rPr>
              <w:br/>
              <w:t>Форма выходного напряжения: чистая синусоида (от сети), ступенчатая аппроксимация (от батарей)</w:t>
            </w:r>
            <w:r>
              <w:rPr>
                <w:color w:val="000000"/>
              </w:rPr>
              <w:br/>
              <w:t>Время автономной работы при 100 % нагрузке: ≥ 2,5 минут</w:t>
            </w:r>
            <w:r>
              <w:rPr>
                <w:color w:val="000000"/>
              </w:rPr>
              <w:br/>
              <w:t>Поддержка внешних батарейных модулей: до 10 шт.</w:t>
            </w:r>
            <w:r>
              <w:rPr>
                <w:color w:val="000000"/>
              </w:rPr>
              <w:br/>
              <w:t>Горячая замена батарей: да</w:t>
            </w:r>
            <w:r>
              <w:rPr>
                <w:color w:val="000000"/>
              </w:rPr>
              <w:br/>
              <w:t>Розетки с резервным питанием: 8 × IEC C13, 1 × IEC C19</w:t>
            </w:r>
            <w:r>
              <w:rPr>
                <w:color w:val="000000"/>
              </w:rPr>
              <w:br/>
              <w:t>Программируемые розетки: 4 × IEC C13</w:t>
            </w:r>
            <w:r>
              <w:rPr>
                <w:color w:val="000000"/>
              </w:rPr>
              <w:br/>
              <w:t>Интерфейсы управления: USB (HID), RS</w:t>
            </w:r>
            <w:r>
              <w:rPr>
                <w:color w:val="000000"/>
              </w:rPr>
              <w:noBreakHyphen/>
              <w:t>232, слот под SNMP</w:t>
            </w:r>
            <w:r>
              <w:rPr>
                <w:color w:val="000000"/>
              </w:rPr>
              <w:noBreakHyphen/>
              <w:t>карту, сухие контакты, EPO</w:t>
            </w:r>
            <w:r>
              <w:rPr>
                <w:color w:val="000000"/>
              </w:rPr>
              <w:br/>
              <w:t>Индикация и управление: ЖК</w:t>
            </w:r>
            <w:r>
              <w:rPr>
                <w:color w:val="000000"/>
              </w:rPr>
              <w:noBreakHyphen/>
              <w:t>дисплей с отображением основных параметров</w:t>
            </w:r>
            <w:r>
              <w:rPr>
                <w:color w:val="000000"/>
              </w:rPr>
              <w:br/>
              <w:t xml:space="preserve">КПД в </w:t>
            </w:r>
            <w:proofErr w:type="spellStart"/>
            <w:r>
              <w:rPr>
                <w:color w:val="000000"/>
              </w:rPr>
              <w:t>онлайн</w:t>
            </w:r>
            <w:r>
              <w:rPr>
                <w:color w:val="000000"/>
              </w:rPr>
              <w:noBreakHyphen/>
              <w:t>режиме</w:t>
            </w:r>
            <w:proofErr w:type="spellEnd"/>
            <w:r>
              <w:rPr>
                <w:color w:val="000000"/>
              </w:rPr>
              <w:t>: ≥ 94 %</w:t>
            </w:r>
            <w:r>
              <w:rPr>
                <w:color w:val="000000"/>
              </w:rPr>
              <w:br/>
              <w:t>Уровень шума: ≤ 55 дБ</w:t>
            </w:r>
            <w:r>
              <w:rPr>
                <w:color w:val="000000"/>
              </w:rPr>
              <w:br/>
              <w:t>Форм</w:t>
            </w:r>
            <w:r>
              <w:rPr>
                <w:color w:val="000000"/>
              </w:rPr>
              <w:noBreakHyphen/>
              <w:t>фактор: 19″ стойка (2U) или напольный, конвертируемый</w:t>
            </w:r>
            <w:r>
              <w:rPr>
                <w:color w:val="000000"/>
              </w:rPr>
              <w:br/>
              <w:t>Габариты (Ш × В × Г): ≤ 450 × 90 × 600 мм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Вес: ≤ 26 кг</w:t>
            </w:r>
            <w:r>
              <w:rPr>
                <w:color w:val="000000"/>
              </w:rPr>
              <w:br/>
              <w:t>Степень защиты: IP20</w:t>
            </w:r>
            <w:r>
              <w:rPr>
                <w:color w:val="000000"/>
              </w:rPr>
              <w:br/>
              <w:t xml:space="preserve">Дополнительные функции: холодный старт, </w:t>
            </w:r>
            <w:proofErr w:type="spellStart"/>
            <w:r>
              <w:rPr>
                <w:color w:val="000000"/>
              </w:rPr>
              <w:t>автоопределение</w:t>
            </w:r>
            <w:proofErr w:type="spellEnd"/>
            <w:r>
              <w:rPr>
                <w:color w:val="000000"/>
              </w:rPr>
              <w:t xml:space="preserve"> внешних батарей, параллельное резервирование (до 3 ИБП)</w:t>
            </w:r>
            <w:r>
              <w:rPr>
                <w:color w:val="000000"/>
              </w:rPr>
              <w:br/>
              <w:t>Рабочая температура: 0–40 °C</w:t>
            </w:r>
            <w:r>
              <w:rPr>
                <w:color w:val="000000"/>
              </w:rPr>
              <w:br/>
              <w:t>Гарантия на ИБП: не менее 36 месяцев с даты поставки</w:t>
            </w:r>
            <w:r>
              <w:rPr>
                <w:color w:val="000000"/>
              </w:rPr>
              <w:br/>
              <w:t>Гарантия на аккумуляторные батареи: не менее 24 месяцев с даты поставки</w:t>
            </w:r>
            <w:r>
              <w:rPr>
                <w:color w:val="000000"/>
              </w:rPr>
              <w:br/>
              <w:t>Соответствие стандартам: ТР ТС 004/2011, ТР ТС 020/2011</w:t>
            </w:r>
            <w:r>
              <w:rPr>
                <w:color w:val="000000"/>
              </w:rPr>
              <w:br/>
              <w:t>Срок службы: не менее 10 лет (при соблюдении регламента обслуживания)</w:t>
            </w:r>
          </w:p>
          <w:p w:rsidR="005F1DAC" w:rsidRPr="00DB4C22" w:rsidRDefault="005F1DAC" w:rsidP="00AD6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5F1D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671F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5F1D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06C7" w:rsidRDefault="00DA06C7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BE9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1F2C" w:rsidRDefault="00671F2C" w:rsidP="00671F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Крепеж SYSTEME ELECTRIC SE2RK-R</w:t>
            </w:r>
          </w:p>
          <w:p w:rsidR="00A26BE9" w:rsidRDefault="00A26BE9" w:rsidP="006E2C58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71F2C" w:rsidRDefault="00671F2C" w:rsidP="00671F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Производитель</w:t>
            </w:r>
            <w:r>
              <w:rPr>
                <w:color w:val="000000"/>
              </w:rPr>
              <w:br/>
              <w:t>SYSTEME ELECTRIC</w:t>
            </w:r>
            <w:r>
              <w:rPr>
                <w:color w:val="000000"/>
              </w:rPr>
              <w:br/>
              <w:t>Модель: SE2RK-R</w:t>
            </w:r>
            <w:r>
              <w:rPr>
                <w:color w:val="000000"/>
              </w:rPr>
              <w:br/>
              <w:t>Тип оборудования: Крепеж в стойку 19"</w:t>
            </w:r>
            <w:r>
              <w:rPr>
                <w:color w:val="000000"/>
              </w:rPr>
              <w:br/>
              <w:t>Описание</w:t>
            </w:r>
            <w:r>
              <w:rPr>
                <w:color w:val="000000"/>
              </w:rPr>
              <w:br/>
              <w:t>Монтажный комплект SE2RK предназначен для установки ИБП серий SRVSE, SRTSE и внешних батарейных блоков серии BPSE высотой 3U в серверный шкаф или стойку 19-ти дюймового стандарта. Длина направляющих регулируемая 550 - 750 мм</w:t>
            </w:r>
          </w:p>
          <w:p w:rsidR="00A26BE9" w:rsidRDefault="00A26BE9" w:rsidP="00671F2C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6BE9" w:rsidRDefault="00671F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BE9" w:rsidRDefault="00A26BE9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48D" w:rsidRDefault="0037548D"/>
    <w:p w:rsidR="00856780" w:rsidRPr="00AC14CE" w:rsidRDefault="00DE01B1" w:rsidP="001C53A4">
      <w:pPr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Итого</w:t>
      </w:r>
      <w:r w:rsidR="0052493B">
        <w:rPr>
          <w:rFonts w:ascii="Times New Roman" w:hAnsi="Times New Roman" w:cs="Times New Roman"/>
          <w:b/>
          <w:bCs/>
          <w:kern w:val="36"/>
          <w:sz w:val="24"/>
          <w:szCs w:val="24"/>
        </w:rPr>
        <w:t>: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(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_________________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) рублей </w:t>
      </w:r>
      <w:r w:rsidR="005B5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00</w:t>
      </w:r>
      <w:r w:rsidR="0064257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копеек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</w:t>
      </w:r>
      <w:r w:rsidR="005024C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7525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НДС </w:t>
      </w:r>
      <w:r w:rsidR="00371F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ED78F1" w:rsidRDefault="00ED78F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ED78F1">
        <w:rPr>
          <w:rFonts w:ascii="Times New Roman" w:hAnsi="Times New Roman" w:cs="Times New Roman"/>
          <w:sz w:val="24"/>
          <w:szCs w:val="24"/>
        </w:rPr>
        <w:t>В течение 5(пяти) рабочих дней с даты подписания договора.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12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FF"/>
    <w:multiLevelType w:val="multilevel"/>
    <w:tmpl w:val="A35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07CDA"/>
    <w:rsid w:val="00017577"/>
    <w:rsid w:val="00023655"/>
    <w:rsid w:val="00060392"/>
    <w:rsid w:val="00070F27"/>
    <w:rsid w:val="000A4F59"/>
    <w:rsid w:val="000B3E42"/>
    <w:rsid w:val="000C07F6"/>
    <w:rsid w:val="000C1435"/>
    <w:rsid w:val="0012326B"/>
    <w:rsid w:val="00141E05"/>
    <w:rsid w:val="00155AC4"/>
    <w:rsid w:val="0019018F"/>
    <w:rsid w:val="00194BDA"/>
    <w:rsid w:val="001C53A4"/>
    <w:rsid w:val="001D0EC1"/>
    <w:rsid w:val="001F2049"/>
    <w:rsid w:val="001F3B24"/>
    <w:rsid w:val="0021058B"/>
    <w:rsid w:val="00216C00"/>
    <w:rsid w:val="0022372C"/>
    <w:rsid w:val="002734AC"/>
    <w:rsid w:val="002B76E4"/>
    <w:rsid w:val="002C2FA2"/>
    <w:rsid w:val="002D0CC5"/>
    <w:rsid w:val="002D2124"/>
    <w:rsid w:val="002F549C"/>
    <w:rsid w:val="002F585D"/>
    <w:rsid w:val="00303CEA"/>
    <w:rsid w:val="00303D41"/>
    <w:rsid w:val="00335880"/>
    <w:rsid w:val="003429C3"/>
    <w:rsid w:val="0036143A"/>
    <w:rsid w:val="00367A39"/>
    <w:rsid w:val="00371F87"/>
    <w:rsid w:val="0037548D"/>
    <w:rsid w:val="00375DA4"/>
    <w:rsid w:val="00381AD1"/>
    <w:rsid w:val="003F7F8A"/>
    <w:rsid w:val="00416011"/>
    <w:rsid w:val="00417F2C"/>
    <w:rsid w:val="004354A1"/>
    <w:rsid w:val="00454290"/>
    <w:rsid w:val="00465959"/>
    <w:rsid w:val="004A4438"/>
    <w:rsid w:val="004B0C61"/>
    <w:rsid w:val="005024C7"/>
    <w:rsid w:val="00502C25"/>
    <w:rsid w:val="00503FD1"/>
    <w:rsid w:val="005062F4"/>
    <w:rsid w:val="00517302"/>
    <w:rsid w:val="0052493B"/>
    <w:rsid w:val="005365FD"/>
    <w:rsid w:val="005433EB"/>
    <w:rsid w:val="005438EE"/>
    <w:rsid w:val="00543E28"/>
    <w:rsid w:val="00554363"/>
    <w:rsid w:val="00560AAF"/>
    <w:rsid w:val="0056255D"/>
    <w:rsid w:val="0058344A"/>
    <w:rsid w:val="005B54CE"/>
    <w:rsid w:val="005F1DAC"/>
    <w:rsid w:val="00642574"/>
    <w:rsid w:val="00661526"/>
    <w:rsid w:val="00664094"/>
    <w:rsid w:val="006702FC"/>
    <w:rsid w:val="00671F2C"/>
    <w:rsid w:val="006772B4"/>
    <w:rsid w:val="00683208"/>
    <w:rsid w:val="0069605D"/>
    <w:rsid w:val="006A38A7"/>
    <w:rsid w:val="006A574D"/>
    <w:rsid w:val="006B68A9"/>
    <w:rsid w:val="006E2C58"/>
    <w:rsid w:val="007060C7"/>
    <w:rsid w:val="00720EC9"/>
    <w:rsid w:val="0079347F"/>
    <w:rsid w:val="007940BE"/>
    <w:rsid w:val="00796A59"/>
    <w:rsid w:val="00796E93"/>
    <w:rsid w:val="007A55C7"/>
    <w:rsid w:val="007C0751"/>
    <w:rsid w:val="007C70D4"/>
    <w:rsid w:val="0080362E"/>
    <w:rsid w:val="00804827"/>
    <w:rsid w:val="00812FBD"/>
    <w:rsid w:val="00834480"/>
    <w:rsid w:val="00836EF5"/>
    <w:rsid w:val="0084593E"/>
    <w:rsid w:val="00856780"/>
    <w:rsid w:val="008832CF"/>
    <w:rsid w:val="008851DB"/>
    <w:rsid w:val="0089178D"/>
    <w:rsid w:val="008A0D3A"/>
    <w:rsid w:val="008A727B"/>
    <w:rsid w:val="008F4D73"/>
    <w:rsid w:val="00901793"/>
    <w:rsid w:val="009445AC"/>
    <w:rsid w:val="00944D65"/>
    <w:rsid w:val="009A316F"/>
    <w:rsid w:val="009E2ED3"/>
    <w:rsid w:val="009E7B1B"/>
    <w:rsid w:val="00A12EA2"/>
    <w:rsid w:val="00A26BE9"/>
    <w:rsid w:val="00A52C42"/>
    <w:rsid w:val="00A56D13"/>
    <w:rsid w:val="00A57F97"/>
    <w:rsid w:val="00A75439"/>
    <w:rsid w:val="00A75DA7"/>
    <w:rsid w:val="00A82547"/>
    <w:rsid w:val="00A915E4"/>
    <w:rsid w:val="00AC14CE"/>
    <w:rsid w:val="00AD58E2"/>
    <w:rsid w:val="00AD6390"/>
    <w:rsid w:val="00AE3320"/>
    <w:rsid w:val="00AE4251"/>
    <w:rsid w:val="00AE4584"/>
    <w:rsid w:val="00B003B5"/>
    <w:rsid w:val="00B10406"/>
    <w:rsid w:val="00B17A2E"/>
    <w:rsid w:val="00B325F0"/>
    <w:rsid w:val="00B611B1"/>
    <w:rsid w:val="00B7525E"/>
    <w:rsid w:val="00B76F30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3231"/>
    <w:rsid w:val="00C26273"/>
    <w:rsid w:val="00C56A85"/>
    <w:rsid w:val="00C73B07"/>
    <w:rsid w:val="00C751EC"/>
    <w:rsid w:val="00C957DB"/>
    <w:rsid w:val="00CC25AD"/>
    <w:rsid w:val="00CD55AC"/>
    <w:rsid w:val="00CE1344"/>
    <w:rsid w:val="00CF2F42"/>
    <w:rsid w:val="00D016CA"/>
    <w:rsid w:val="00D07C50"/>
    <w:rsid w:val="00D11200"/>
    <w:rsid w:val="00D12D93"/>
    <w:rsid w:val="00D43E9B"/>
    <w:rsid w:val="00D52EE5"/>
    <w:rsid w:val="00D907E5"/>
    <w:rsid w:val="00D95401"/>
    <w:rsid w:val="00DA06C7"/>
    <w:rsid w:val="00DA400D"/>
    <w:rsid w:val="00DA5DBF"/>
    <w:rsid w:val="00DB4C22"/>
    <w:rsid w:val="00DC1410"/>
    <w:rsid w:val="00DE01B1"/>
    <w:rsid w:val="00E175F0"/>
    <w:rsid w:val="00E35011"/>
    <w:rsid w:val="00E4611B"/>
    <w:rsid w:val="00E52611"/>
    <w:rsid w:val="00E627CA"/>
    <w:rsid w:val="00E820E7"/>
    <w:rsid w:val="00E85A31"/>
    <w:rsid w:val="00EA562B"/>
    <w:rsid w:val="00EB3C11"/>
    <w:rsid w:val="00ED78F1"/>
    <w:rsid w:val="00F54CB8"/>
    <w:rsid w:val="00F77240"/>
    <w:rsid w:val="00F87811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09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586B5-B363-4ABB-8589-230B8348C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4</cp:revision>
  <cp:lastPrinted>2021-04-28T12:06:00Z</cp:lastPrinted>
  <dcterms:created xsi:type="dcterms:W3CDTF">2026-08-21T11:47:00Z</dcterms:created>
  <dcterms:modified xsi:type="dcterms:W3CDTF">2026-08-21T12:10:00Z</dcterms:modified>
</cp:coreProperties>
</file>