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106D3">
      <w:pPr>
        <w:widowControl w:val="0"/>
        <w:tabs>
          <w:tab w:val="left" w:pos="7035"/>
        </w:tabs>
        <w:spacing w:after="0"/>
        <w:jc w:val="right"/>
        <w:rPr>
          <w:rFonts w:ascii="Times New Roman" w:hAnsi="Times New Roman"/>
          <w:sz w:val="24"/>
          <w:szCs w:val="24"/>
        </w:rPr>
      </w:pPr>
      <w:r>
        <w:rPr>
          <w:rFonts w:ascii="Times New Roman" w:hAnsi="Times New Roman"/>
          <w:sz w:val="24"/>
          <w:szCs w:val="24"/>
        </w:rPr>
        <w:t xml:space="preserve">Приложение к Контракту </w:t>
      </w:r>
    </w:p>
    <w:p w14:paraId="516A4B96">
      <w:pPr>
        <w:widowControl w:val="0"/>
        <w:tabs>
          <w:tab w:val="left" w:pos="7035"/>
        </w:tabs>
        <w:spacing w:after="0"/>
        <w:jc w:val="right"/>
        <w:rPr>
          <w:rFonts w:ascii="Times New Roman" w:hAnsi="Times New Roman"/>
          <w:sz w:val="24"/>
          <w:szCs w:val="24"/>
        </w:rPr>
      </w:pPr>
      <w:r>
        <w:rPr>
          <w:rFonts w:ascii="Times New Roman" w:hAnsi="Times New Roman"/>
          <w:sz w:val="24"/>
          <w:szCs w:val="24"/>
        </w:rPr>
        <w:t>от «___» ____________ 202</w:t>
      </w:r>
      <w:r>
        <w:rPr>
          <w:rFonts w:hint="default" w:ascii="Times New Roman" w:hAnsi="Times New Roman"/>
          <w:sz w:val="24"/>
          <w:szCs w:val="24"/>
          <w:lang w:val="ru-RU"/>
        </w:rPr>
        <w:t>6</w:t>
      </w:r>
      <w:r>
        <w:rPr>
          <w:rFonts w:ascii="Times New Roman" w:hAnsi="Times New Roman"/>
          <w:sz w:val="24"/>
          <w:szCs w:val="24"/>
        </w:rPr>
        <w:t xml:space="preserve"> г.</w:t>
      </w:r>
    </w:p>
    <w:p w14:paraId="4E6C1CEB">
      <w:pPr>
        <w:widowControl w:val="0"/>
        <w:tabs>
          <w:tab w:val="left" w:pos="7035"/>
        </w:tabs>
        <w:spacing w:after="0"/>
        <w:jc w:val="center"/>
        <w:rPr>
          <w:rFonts w:ascii="Times New Roman" w:hAnsi="Times New Roman"/>
          <w:b/>
          <w:sz w:val="24"/>
          <w:szCs w:val="24"/>
        </w:rPr>
      </w:pPr>
    </w:p>
    <w:p w14:paraId="0A7E7A48">
      <w:pPr>
        <w:pStyle w:val="9"/>
        <w:widowControl w:val="0"/>
        <w:numPr>
          <w:ilvl w:val="0"/>
          <w:numId w:val="1"/>
        </w:numPr>
        <w:tabs>
          <w:tab w:val="left" w:pos="284"/>
          <w:tab w:val="left" w:pos="7035"/>
        </w:tabs>
        <w:spacing w:before="0" w:beforeAutospacing="0" w:after="200" w:afterAutospacing="0" w:line="276" w:lineRule="auto"/>
        <w:ind w:left="0" w:firstLine="0"/>
        <w:contextualSpacing/>
        <w:jc w:val="center"/>
        <w:rPr>
          <w:b/>
        </w:rPr>
      </w:pPr>
      <w:r>
        <w:rPr>
          <w:b/>
        </w:rPr>
        <w:t>ОПИСАНИЕ ПРЕДМЕТА ЗАКУПКИ</w:t>
      </w:r>
    </w:p>
    <w:p w14:paraId="06CDC85D">
      <w:pPr>
        <w:widowControl w:val="0"/>
        <w:numPr>
          <w:ilvl w:val="0"/>
          <w:numId w:val="2"/>
        </w:numPr>
        <w:spacing w:before="120" w:after="120" w:line="240" w:lineRule="auto"/>
        <w:rPr>
          <w:rFonts w:ascii="Times New Roman" w:hAnsi="Times New Roman"/>
          <w:b/>
          <w:sz w:val="24"/>
          <w:szCs w:val="24"/>
        </w:rPr>
      </w:pPr>
      <w:r>
        <w:rPr>
          <w:rFonts w:ascii="Times New Roman" w:hAnsi="Times New Roman"/>
          <w:b/>
          <w:sz w:val="24"/>
          <w:szCs w:val="24"/>
        </w:rPr>
        <w:t>Общие положения</w:t>
      </w:r>
    </w:p>
    <w:p w14:paraId="6DE056BD">
      <w:pPr>
        <w:pStyle w:val="9"/>
        <w:widowControl w:val="0"/>
        <w:numPr>
          <w:ilvl w:val="1"/>
          <w:numId w:val="2"/>
        </w:numPr>
        <w:tabs>
          <w:tab w:val="left" w:pos="1134"/>
        </w:tabs>
        <w:spacing w:before="0" w:beforeAutospacing="0" w:after="200" w:afterAutospacing="0" w:line="276" w:lineRule="auto"/>
        <w:ind w:left="0" w:firstLine="709"/>
        <w:contextualSpacing/>
        <w:jc w:val="both"/>
      </w:pPr>
      <w:r>
        <w:t>Стороны по Контракту: Заказчик - Управление Федеральной антимонопольной службы по Республике Бурятия (Бурятское УФАС России) в лице _________; Исполнитель - _______________ в лице ____________________________________..</w:t>
      </w:r>
    </w:p>
    <w:p w14:paraId="362F20C4">
      <w:pPr>
        <w:pStyle w:val="9"/>
        <w:widowControl w:val="0"/>
        <w:numPr>
          <w:ilvl w:val="1"/>
          <w:numId w:val="2"/>
        </w:numPr>
        <w:tabs>
          <w:tab w:val="left" w:pos="1134"/>
        </w:tabs>
        <w:spacing w:before="0" w:beforeAutospacing="0" w:after="200" w:afterAutospacing="0" w:line="276" w:lineRule="auto"/>
        <w:ind w:left="0" w:firstLine="709"/>
        <w:contextualSpacing/>
        <w:jc w:val="both"/>
      </w:pPr>
      <w:r>
        <w:t>Контракт заключен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D39AF86">
      <w:pPr>
        <w:pStyle w:val="9"/>
        <w:widowControl w:val="0"/>
        <w:numPr>
          <w:ilvl w:val="1"/>
          <w:numId w:val="2"/>
        </w:numPr>
        <w:tabs>
          <w:tab w:val="left" w:pos="1134"/>
        </w:tabs>
        <w:spacing w:before="0" w:beforeAutospacing="0" w:after="200" w:afterAutospacing="0" w:line="276" w:lineRule="auto"/>
        <w:ind w:left="0" w:firstLine="709"/>
        <w:contextualSpacing/>
        <w:jc w:val="both"/>
      </w:pPr>
      <w:r>
        <w:t>Исполнитель берет на себя обязательства выполнять по согласованию с Заказчиком работы по техническому обслуживанию принтеров и многофункциональных устройств (далее – оргтехника), а Заказчик обязуется оплатить оказанные услуги в полном объеме. В техническое обслуживание оргтехники входит: диагностика неисправностей; ремонт оргтехники (на территории Заказчика и в сервисном центре Исполнителя); профилактические работы для исправного функционирования оргтехники; заправка и восстановление картриджей с использованием расходных материалов Исполнителя (далее – Услуги).</w:t>
      </w:r>
    </w:p>
    <w:p w14:paraId="50FED879">
      <w:pPr>
        <w:pStyle w:val="9"/>
        <w:widowControl w:val="0"/>
        <w:numPr>
          <w:ilvl w:val="1"/>
          <w:numId w:val="2"/>
        </w:numPr>
        <w:tabs>
          <w:tab w:val="left" w:pos="1134"/>
        </w:tabs>
        <w:spacing w:before="0" w:beforeAutospacing="0" w:after="200" w:afterAutospacing="0" w:line="276" w:lineRule="auto"/>
        <w:ind w:left="0" w:firstLine="709"/>
        <w:contextualSpacing/>
        <w:jc w:val="both"/>
      </w:pPr>
      <w:r>
        <w:t xml:space="preserve">Доставку и хранение картриджей и оргтехники для выполнения обязательств Исполнителя по Контракту Исполнитель производит за свой счет. </w:t>
      </w:r>
    </w:p>
    <w:p w14:paraId="53456E05">
      <w:pPr>
        <w:pStyle w:val="9"/>
        <w:widowControl w:val="0"/>
        <w:numPr>
          <w:ilvl w:val="1"/>
          <w:numId w:val="2"/>
        </w:numPr>
        <w:tabs>
          <w:tab w:val="left" w:pos="1134"/>
        </w:tabs>
        <w:spacing w:before="0" w:beforeAutospacing="0" w:after="200" w:afterAutospacing="0" w:line="276" w:lineRule="auto"/>
        <w:ind w:left="0" w:firstLine="709"/>
        <w:contextualSpacing/>
        <w:jc w:val="both"/>
      </w:pPr>
      <w:r>
        <w:t>Идентификационный код закупки 2</w:t>
      </w:r>
      <w:r>
        <w:rPr>
          <w:rFonts w:hint="default"/>
          <w:lang w:val="ru-RU"/>
        </w:rPr>
        <w:t>6</w:t>
      </w:r>
      <w:r>
        <w:t>103230570820326010010005</w:t>
      </w:r>
      <w:r>
        <w:rPr>
          <w:b/>
        </w:rPr>
        <w:t>025</w:t>
      </w:r>
      <w:r>
        <w:t xml:space="preserve">9511242. </w:t>
      </w:r>
    </w:p>
    <w:p w14:paraId="2F53F985">
      <w:pPr>
        <w:widowControl w:val="0"/>
        <w:numPr>
          <w:ilvl w:val="0"/>
          <w:numId w:val="2"/>
        </w:numPr>
        <w:spacing w:before="120" w:after="120" w:line="240" w:lineRule="auto"/>
        <w:rPr>
          <w:rFonts w:ascii="Times New Roman" w:hAnsi="Times New Roman"/>
          <w:b/>
          <w:sz w:val="24"/>
          <w:szCs w:val="24"/>
        </w:rPr>
      </w:pPr>
      <w:r>
        <w:rPr>
          <w:rFonts w:ascii="Times New Roman" w:hAnsi="Times New Roman"/>
          <w:b/>
          <w:sz w:val="24"/>
          <w:szCs w:val="24"/>
        </w:rPr>
        <w:t>Цена контракта и порядок расчетов</w:t>
      </w:r>
    </w:p>
    <w:p w14:paraId="2BE349E1">
      <w:pPr>
        <w:pStyle w:val="9"/>
        <w:widowControl w:val="0"/>
        <w:numPr>
          <w:ilvl w:val="1"/>
          <w:numId w:val="2"/>
        </w:numPr>
        <w:tabs>
          <w:tab w:val="left" w:pos="1134"/>
        </w:tabs>
        <w:spacing w:before="0" w:beforeAutospacing="0" w:after="200" w:afterAutospacing="0" w:line="276" w:lineRule="auto"/>
        <w:ind w:left="0" w:firstLine="709"/>
        <w:contextualSpacing/>
        <w:jc w:val="both"/>
      </w:pPr>
      <w:r>
        <w:t>Цена (максимальная) настоящего Контракта составляет _______ (__________) руб. 00 коп.</w:t>
      </w:r>
    </w:p>
    <w:p w14:paraId="4492B0B6">
      <w:pPr>
        <w:pStyle w:val="9"/>
        <w:widowControl w:val="0"/>
        <w:numPr>
          <w:ilvl w:val="1"/>
          <w:numId w:val="2"/>
        </w:numPr>
        <w:tabs>
          <w:tab w:val="left" w:pos="1134"/>
        </w:tabs>
        <w:spacing w:before="0" w:beforeAutospacing="0" w:after="200" w:afterAutospacing="0" w:line="276" w:lineRule="auto"/>
        <w:ind w:left="0" w:firstLine="709"/>
        <w:contextualSpacing/>
        <w:jc w:val="both"/>
      </w:pPr>
      <w:r>
        <w:t>Цена (максимальная) настоящего Контракта является твердой и определяется на весь срок его исполнения.</w:t>
      </w:r>
    </w:p>
    <w:p w14:paraId="4581BC0E">
      <w:pPr>
        <w:pStyle w:val="9"/>
        <w:widowControl w:val="0"/>
        <w:numPr>
          <w:ilvl w:val="1"/>
          <w:numId w:val="2"/>
        </w:numPr>
        <w:tabs>
          <w:tab w:val="left" w:pos="1134"/>
        </w:tabs>
        <w:spacing w:before="0" w:beforeAutospacing="0" w:after="200" w:afterAutospacing="0" w:line="276" w:lineRule="auto"/>
        <w:ind w:left="0" w:firstLine="709"/>
        <w:contextualSpacing/>
        <w:jc w:val="both"/>
      </w:pPr>
      <w:r>
        <w:t>Услуги Исполнителя оплачиваются Заказчиком по ценам согласно Спецификации (Приложение № 2). Общая стоимость оказанных Услуг не может превышать цену Контракта.</w:t>
      </w:r>
    </w:p>
    <w:p w14:paraId="3FAC3EAE">
      <w:pPr>
        <w:pStyle w:val="9"/>
        <w:widowControl w:val="0"/>
        <w:numPr>
          <w:ilvl w:val="1"/>
          <w:numId w:val="2"/>
        </w:numPr>
        <w:tabs>
          <w:tab w:val="left" w:pos="1134"/>
        </w:tabs>
        <w:spacing w:before="0" w:beforeAutospacing="0" w:after="200" w:afterAutospacing="0" w:line="276" w:lineRule="auto"/>
        <w:ind w:left="0" w:firstLine="709"/>
        <w:contextualSpacing/>
        <w:jc w:val="both"/>
      </w:pPr>
      <w:r>
        <w:t>В цену Контракта включены все расходы Исполнителя, в том числе расходы на страхование, уплату налогов, сборов, других обязательных платежей и иные расходы Исполнителя, связанные с исполнением настоящего Контракта.</w:t>
      </w:r>
    </w:p>
    <w:p w14:paraId="77277C07">
      <w:pPr>
        <w:pStyle w:val="9"/>
        <w:widowControl w:val="0"/>
        <w:numPr>
          <w:ilvl w:val="1"/>
          <w:numId w:val="2"/>
        </w:numPr>
        <w:tabs>
          <w:tab w:val="left" w:pos="1134"/>
        </w:tabs>
        <w:spacing w:before="0" w:beforeAutospacing="0" w:after="200" w:afterAutospacing="0" w:line="276" w:lineRule="auto"/>
        <w:ind w:left="0" w:firstLine="709"/>
        <w:contextualSpacing/>
        <w:jc w:val="both"/>
      </w:pPr>
      <w:r>
        <w:t xml:space="preserve">Источник финансирования Контракта – федеральный бюджет. </w:t>
      </w:r>
    </w:p>
    <w:p w14:paraId="6D83EACF">
      <w:pPr>
        <w:pStyle w:val="9"/>
        <w:widowControl w:val="0"/>
        <w:numPr>
          <w:ilvl w:val="1"/>
          <w:numId w:val="2"/>
        </w:numPr>
        <w:tabs>
          <w:tab w:val="left" w:pos="1134"/>
        </w:tabs>
        <w:spacing w:before="0" w:beforeAutospacing="0" w:after="200" w:afterAutospacing="0" w:line="276" w:lineRule="auto"/>
        <w:ind w:left="0" w:firstLine="709"/>
        <w:contextualSpacing/>
        <w:jc w:val="both"/>
      </w:pPr>
      <w:r>
        <w:t>Выплата авансового платежа не предусмотрена.</w:t>
      </w:r>
    </w:p>
    <w:p w14:paraId="4BFB4187">
      <w:pPr>
        <w:pStyle w:val="9"/>
        <w:widowControl w:val="0"/>
        <w:numPr>
          <w:ilvl w:val="1"/>
          <w:numId w:val="2"/>
        </w:numPr>
        <w:tabs>
          <w:tab w:val="left" w:pos="1134"/>
        </w:tabs>
        <w:spacing w:before="0" w:beforeAutospacing="0" w:after="200" w:afterAutospacing="0" w:line="276" w:lineRule="auto"/>
        <w:ind w:left="0" w:firstLine="709"/>
        <w:contextualSpacing/>
        <w:jc w:val="both"/>
      </w:pPr>
      <w:r>
        <w:t>Оплата по Контракту осуществляется в рублях Российской Федерации.</w:t>
      </w:r>
    </w:p>
    <w:p w14:paraId="32F982B8">
      <w:pPr>
        <w:pStyle w:val="9"/>
        <w:widowControl w:val="0"/>
        <w:numPr>
          <w:ilvl w:val="1"/>
          <w:numId w:val="2"/>
        </w:numPr>
        <w:tabs>
          <w:tab w:val="left" w:pos="1134"/>
        </w:tabs>
        <w:spacing w:before="0" w:beforeAutospacing="0" w:after="200" w:afterAutospacing="0" w:line="276" w:lineRule="auto"/>
        <w:ind w:left="0" w:firstLine="709"/>
        <w:contextualSpacing/>
        <w:jc w:val="both"/>
      </w:pPr>
      <w:r>
        <w:t>Оплата по Контракту осуществляется ежемесячно, за фактически оказанные Услуги, в безналичной форме платежными поручениями путем перечисления Заказчиком денежных средств на расчетный счет Исполнителя, указанный в настоящем Контракте, на основании выставленного Исполнителем счета или счета-фактуры, в течение 10-ти рабочих дней со дня подписания Сторонами документов, подтверждающих исполнение.</w:t>
      </w:r>
    </w:p>
    <w:p w14:paraId="5E5CF2FC">
      <w:pPr>
        <w:widowControl w:val="0"/>
        <w:numPr>
          <w:ilvl w:val="0"/>
          <w:numId w:val="2"/>
        </w:numPr>
        <w:spacing w:before="120" w:after="120" w:line="240" w:lineRule="auto"/>
        <w:rPr>
          <w:rFonts w:ascii="Times New Roman" w:hAnsi="Times New Roman"/>
          <w:b/>
          <w:sz w:val="24"/>
          <w:szCs w:val="24"/>
        </w:rPr>
      </w:pPr>
      <w:r>
        <w:rPr>
          <w:rFonts w:ascii="Times New Roman" w:hAnsi="Times New Roman"/>
          <w:b/>
          <w:sz w:val="24"/>
          <w:szCs w:val="24"/>
        </w:rPr>
        <w:t>Права и обязанности сторон</w:t>
      </w:r>
    </w:p>
    <w:p w14:paraId="6B43E640">
      <w:pPr>
        <w:pStyle w:val="9"/>
        <w:widowControl w:val="0"/>
        <w:numPr>
          <w:ilvl w:val="1"/>
          <w:numId w:val="2"/>
        </w:numPr>
        <w:tabs>
          <w:tab w:val="left" w:pos="1134"/>
        </w:tabs>
        <w:spacing w:before="0" w:beforeAutospacing="0" w:after="200" w:afterAutospacing="0" w:line="276" w:lineRule="auto"/>
        <w:ind w:left="0" w:firstLine="709"/>
        <w:contextualSpacing/>
        <w:jc w:val="both"/>
      </w:pPr>
      <w:r>
        <w:t>Исполнитель обязан:</w:t>
      </w:r>
    </w:p>
    <w:p w14:paraId="50A371F7">
      <w:pPr>
        <w:pStyle w:val="9"/>
        <w:widowControl w:val="0"/>
        <w:numPr>
          <w:ilvl w:val="2"/>
          <w:numId w:val="2"/>
        </w:numPr>
        <w:tabs>
          <w:tab w:val="left" w:pos="1134"/>
        </w:tabs>
        <w:spacing w:before="0" w:beforeAutospacing="0" w:after="200" w:afterAutospacing="0" w:line="276" w:lineRule="auto"/>
        <w:contextualSpacing/>
        <w:jc w:val="both"/>
      </w:pPr>
      <w:r>
        <w:t>Своевременно, качественно, в полном объеме оказывать Услуги;</w:t>
      </w:r>
    </w:p>
    <w:p w14:paraId="6DF14DBA">
      <w:pPr>
        <w:pStyle w:val="9"/>
        <w:widowControl w:val="0"/>
        <w:numPr>
          <w:ilvl w:val="2"/>
          <w:numId w:val="2"/>
        </w:numPr>
        <w:tabs>
          <w:tab w:val="left" w:pos="1418"/>
        </w:tabs>
        <w:spacing w:before="0" w:beforeAutospacing="0" w:after="200" w:afterAutospacing="0" w:line="276" w:lineRule="auto"/>
        <w:ind w:left="0" w:firstLine="720"/>
        <w:contextualSpacing/>
        <w:jc w:val="both"/>
      </w:pPr>
      <w:r>
        <w:t>Обеспечить производство работ в соответствии с технической документацией на оргтехнику, картриджи;</w:t>
      </w:r>
    </w:p>
    <w:p w14:paraId="11338E46">
      <w:pPr>
        <w:pStyle w:val="9"/>
        <w:widowControl w:val="0"/>
        <w:numPr>
          <w:ilvl w:val="2"/>
          <w:numId w:val="2"/>
        </w:numPr>
        <w:tabs>
          <w:tab w:val="left" w:pos="1418"/>
        </w:tabs>
        <w:spacing w:before="0" w:beforeAutospacing="0" w:after="200" w:afterAutospacing="0" w:line="276" w:lineRule="auto"/>
        <w:ind w:left="0" w:firstLine="720"/>
        <w:contextualSpacing/>
        <w:jc w:val="both"/>
      </w:pPr>
      <w:r>
        <w:t>Гарантировать своевременное устранение недостатков и дефектов, допущенных Исполнителем при выполнении работ по техническому обслуживанию;</w:t>
      </w:r>
    </w:p>
    <w:p w14:paraId="1AA1324F">
      <w:pPr>
        <w:pStyle w:val="9"/>
        <w:widowControl w:val="0"/>
        <w:numPr>
          <w:ilvl w:val="2"/>
          <w:numId w:val="2"/>
        </w:numPr>
        <w:tabs>
          <w:tab w:val="left" w:pos="1418"/>
        </w:tabs>
        <w:spacing w:before="0" w:beforeAutospacing="0" w:after="200" w:afterAutospacing="0" w:line="276" w:lineRule="auto"/>
        <w:ind w:left="0" w:firstLine="720"/>
        <w:contextualSpacing/>
        <w:jc w:val="both"/>
      </w:pPr>
      <w:r>
        <w:t>Оперативно реагировать на все заявки Заказчика, связанные с повреждением и техническими неисправностями обслуживаемой оргтехники;</w:t>
      </w:r>
    </w:p>
    <w:p w14:paraId="6C81CDA4">
      <w:pPr>
        <w:pStyle w:val="9"/>
        <w:widowControl w:val="0"/>
        <w:numPr>
          <w:ilvl w:val="2"/>
          <w:numId w:val="2"/>
        </w:numPr>
        <w:tabs>
          <w:tab w:val="left" w:pos="1418"/>
        </w:tabs>
        <w:spacing w:before="0" w:beforeAutospacing="0" w:after="200" w:afterAutospacing="0" w:line="276" w:lineRule="auto"/>
        <w:ind w:left="0" w:firstLine="720"/>
        <w:contextualSpacing/>
        <w:jc w:val="both"/>
      </w:pPr>
      <w:r>
        <w:t>В случае повреждения или гибели имущества Заказчика по вине работников Исполнителя при оказании Услуг, возместить Заказчику стоимость имущества в объеме, обоснованном Заказчиком.</w:t>
      </w:r>
    </w:p>
    <w:p w14:paraId="281321F7">
      <w:pPr>
        <w:pStyle w:val="9"/>
        <w:widowControl w:val="0"/>
        <w:numPr>
          <w:ilvl w:val="1"/>
          <w:numId w:val="2"/>
        </w:numPr>
        <w:tabs>
          <w:tab w:val="left" w:pos="1134"/>
        </w:tabs>
        <w:spacing w:before="0" w:beforeAutospacing="0" w:after="200" w:afterAutospacing="0" w:line="276" w:lineRule="auto"/>
        <w:ind w:left="0" w:firstLine="709"/>
        <w:contextualSpacing/>
        <w:jc w:val="both"/>
        <w:rPr>
          <w:b/>
        </w:rPr>
      </w:pPr>
      <w:r>
        <w:rPr>
          <w:b/>
        </w:rPr>
        <w:t>Исполнитель вправе:</w:t>
      </w:r>
    </w:p>
    <w:p w14:paraId="3B8A4902">
      <w:pPr>
        <w:pStyle w:val="9"/>
        <w:widowControl w:val="0"/>
        <w:numPr>
          <w:ilvl w:val="2"/>
          <w:numId w:val="2"/>
        </w:numPr>
        <w:tabs>
          <w:tab w:val="left" w:pos="1134"/>
        </w:tabs>
        <w:spacing w:before="0" w:beforeAutospacing="0" w:after="200" w:afterAutospacing="0" w:line="276" w:lineRule="auto"/>
        <w:ind w:left="0" w:firstLine="720"/>
        <w:contextualSpacing/>
        <w:jc w:val="both"/>
      </w:pPr>
      <w:r>
        <w:t>Требовать оплаты по настоящему Контракту в случае надлежащего исполнения своих обязательств;</w:t>
      </w:r>
    </w:p>
    <w:p w14:paraId="33CBCE32">
      <w:pPr>
        <w:pStyle w:val="9"/>
        <w:widowControl w:val="0"/>
        <w:numPr>
          <w:ilvl w:val="2"/>
          <w:numId w:val="2"/>
        </w:numPr>
        <w:tabs>
          <w:tab w:val="left" w:pos="1134"/>
        </w:tabs>
        <w:spacing w:before="0" w:beforeAutospacing="0" w:after="200" w:afterAutospacing="0" w:line="276" w:lineRule="auto"/>
        <w:ind w:left="0" w:firstLine="720"/>
        <w:contextualSpacing/>
        <w:jc w:val="both"/>
      </w:pPr>
      <w:r>
        <w:t>Самостоятельно определять порядок и способ выполнения своих обязательств по Контракту;</w:t>
      </w:r>
    </w:p>
    <w:p w14:paraId="4CBA6190">
      <w:pPr>
        <w:pStyle w:val="9"/>
        <w:widowControl w:val="0"/>
        <w:numPr>
          <w:ilvl w:val="2"/>
          <w:numId w:val="2"/>
        </w:numPr>
        <w:tabs>
          <w:tab w:val="left" w:pos="1134"/>
        </w:tabs>
        <w:spacing w:before="0" w:beforeAutospacing="0" w:after="200" w:afterAutospacing="0" w:line="276" w:lineRule="auto"/>
        <w:ind w:left="0" w:firstLine="720"/>
        <w:contextualSpacing/>
        <w:jc w:val="both"/>
      </w:pPr>
      <w:r>
        <w:t xml:space="preserve"> Принять решение об одностороннем отказе от исполнения настоящего Контракта в соответствии с законодательством Российской Федерации.</w:t>
      </w:r>
    </w:p>
    <w:p w14:paraId="76097B5D">
      <w:pPr>
        <w:pStyle w:val="9"/>
        <w:widowControl w:val="0"/>
        <w:numPr>
          <w:ilvl w:val="1"/>
          <w:numId w:val="2"/>
        </w:numPr>
        <w:tabs>
          <w:tab w:val="left" w:pos="1134"/>
        </w:tabs>
        <w:spacing w:before="0" w:beforeAutospacing="0" w:after="200" w:afterAutospacing="0" w:line="276" w:lineRule="auto"/>
        <w:ind w:left="0" w:firstLine="709"/>
        <w:contextualSpacing/>
        <w:jc w:val="both"/>
        <w:rPr>
          <w:b/>
        </w:rPr>
      </w:pPr>
      <w:r>
        <w:rPr>
          <w:b/>
        </w:rPr>
        <w:t>Заказчик обязан:</w:t>
      </w:r>
    </w:p>
    <w:p w14:paraId="12A54B7C">
      <w:pPr>
        <w:pStyle w:val="9"/>
        <w:widowControl w:val="0"/>
        <w:numPr>
          <w:ilvl w:val="2"/>
          <w:numId w:val="2"/>
        </w:numPr>
        <w:tabs>
          <w:tab w:val="left" w:pos="1134"/>
        </w:tabs>
        <w:spacing w:before="0" w:beforeAutospacing="0" w:after="200" w:afterAutospacing="0" w:line="276" w:lineRule="auto"/>
        <w:ind w:left="0" w:firstLine="720"/>
        <w:contextualSpacing/>
        <w:jc w:val="both"/>
      </w:pPr>
      <w:r>
        <w:t xml:space="preserve">Своевременно принять и оплатить оказанные Исполнителем Услуги в соответствии с условиями настоящего Контракта; </w:t>
      </w:r>
    </w:p>
    <w:p w14:paraId="04171BE3">
      <w:pPr>
        <w:pStyle w:val="9"/>
        <w:widowControl w:val="0"/>
        <w:numPr>
          <w:ilvl w:val="2"/>
          <w:numId w:val="2"/>
        </w:numPr>
        <w:tabs>
          <w:tab w:val="left" w:pos="1134"/>
        </w:tabs>
        <w:spacing w:before="0" w:beforeAutospacing="0" w:after="200" w:afterAutospacing="0" w:line="276" w:lineRule="auto"/>
        <w:ind w:left="0" w:firstLine="720"/>
        <w:contextualSpacing/>
        <w:jc w:val="both"/>
      </w:pPr>
      <w:r>
        <w:t>Эксплуатировать технические средства в соответствии с требованиями и инструкциями фирмы – изготовителя;</w:t>
      </w:r>
    </w:p>
    <w:p w14:paraId="5E8BDB33">
      <w:pPr>
        <w:pStyle w:val="9"/>
        <w:widowControl w:val="0"/>
        <w:numPr>
          <w:ilvl w:val="2"/>
          <w:numId w:val="2"/>
        </w:numPr>
        <w:tabs>
          <w:tab w:val="left" w:pos="1134"/>
        </w:tabs>
        <w:spacing w:before="0" w:beforeAutospacing="0" w:after="200" w:afterAutospacing="0" w:line="276" w:lineRule="auto"/>
        <w:ind w:left="0" w:firstLine="720"/>
        <w:contextualSpacing/>
        <w:jc w:val="both"/>
      </w:pPr>
      <w:r>
        <w:t>Соблюдать условия, отраженные в гарантийных обязательствах Исполнителя;</w:t>
      </w:r>
    </w:p>
    <w:p w14:paraId="26DC7296">
      <w:pPr>
        <w:pStyle w:val="9"/>
        <w:widowControl w:val="0"/>
        <w:numPr>
          <w:ilvl w:val="2"/>
          <w:numId w:val="2"/>
        </w:numPr>
        <w:tabs>
          <w:tab w:val="left" w:pos="1134"/>
        </w:tabs>
        <w:spacing w:before="0" w:beforeAutospacing="0" w:after="200" w:afterAutospacing="0" w:line="276" w:lineRule="auto"/>
        <w:ind w:left="0" w:firstLine="720"/>
        <w:contextualSpacing/>
        <w:jc w:val="both"/>
      </w:pPr>
      <w:r>
        <w:t>Предоставить представителю Исполнителя на своей территории необходимые условия для выполнения работ по настоящему Контракту.</w:t>
      </w:r>
    </w:p>
    <w:p w14:paraId="1BAFD249">
      <w:pPr>
        <w:pStyle w:val="9"/>
        <w:widowControl w:val="0"/>
        <w:numPr>
          <w:ilvl w:val="2"/>
          <w:numId w:val="2"/>
        </w:numPr>
        <w:tabs>
          <w:tab w:val="left" w:pos="1134"/>
        </w:tabs>
        <w:spacing w:before="0" w:beforeAutospacing="0" w:after="200" w:afterAutospacing="0" w:line="276" w:lineRule="auto"/>
        <w:ind w:left="0" w:firstLine="720"/>
        <w:contextualSpacing/>
        <w:jc w:val="both"/>
      </w:pPr>
      <w:r>
        <w:t xml:space="preserve">Заказчик вправе: </w:t>
      </w:r>
    </w:p>
    <w:p w14:paraId="4A325B84">
      <w:pPr>
        <w:pStyle w:val="9"/>
        <w:widowControl w:val="0"/>
        <w:numPr>
          <w:ilvl w:val="2"/>
          <w:numId w:val="2"/>
        </w:numPr>
        <w:tabs>
          <w:tab w:val="left" w:pos="1134"/>
        </w:tabs>
        <w:spacing w:before="0" w:beforeAutospacing="0" w:after="200" w:afterAutospacing="0" w:line="276" w:lineRule="auto"/>
        <w:ind w:left="0" w:firstLine="720"/>
        <w:contextualSpacing/>
        <w:jc w:val="both"/>
      </w:pPr>
      <w:r>
        <w:t>Проверять качество выполняемых Исполнителем работ и оказываемых Услуг.</w:t>
      </w:r>
    </w:p>
    <w:p w14:paraId="791CC430">
      <w:pPr>
        <w:pStyle w:val="9"/>
        <w:widowControl w:val="0"/>
        <w:numPr>
          <w:ilvl w:val="2"/>
          <w:numId w:val="2"/>
        </w:numPr>
        <w:tabs>
          <w:tab w:val="left" w:pos="1134"/>
        </w:tabs>
        <w:spacing w:before="0" w:beforeAutospacing="0" w:after="200" w:afterAutospacing="0" w:line="276" w:lineRule="auto"/>
        <w:ind w:left="0" w:firstLine="720"/>
        <w:contextualSpacing/>
        <w:jc w:val="both"/>
      </w:pPr>
      <w:r>
        <w:t>Потребовать от Исполнителя безвозмездного устранения недостатков в случае выявлении недостатков, дефектов, допущенных Исполнителем при оказании Услуг;</w:t>
      </w:r>
    </w:p>
    <w:p w14:paraId="63EAB43B">
      <w:pPr>
        <w:pStyle w:val="9"/>
        <w:widowControl w:val="0"/>
        <w:numPr>
          <w:ilvl w:val="2"/>
          <w:numId w:val="2"/>
        </w:numPr>
        <w:tabs>
          <w:tab w:val="left" w:pos="1134"/>
        </w:tabs>
        <w:spacing w:before="0" w:beforeAutospacing="0" w:after="200" w:afterAutospacing="0" w:line="276" w:lineRule="auto"/>
        <w:ind w:left="0" w:firstLine="720"/>
        <w:contextualSpacing/>
        <w:jc w:val="both"/>
      </w:pPr>
      <w:r>
        <w:t>Совершать иные действия, предусмотренные Контрактом.</w:t>
      </w:r>
    </w:p>
    <w:p w14:paraId="28856052">
      <w:pPr>
        <w:widowControl w:val="0"/>
        <w:numPr>
          <w:ilvl w:val="0"/>
          <w:numId w:val="2"/>
        </w:numPr>
        <w:spacing w:before="120" w:after="120" w:line="240" w:lineRule="auto"/>
        <w:rPr>
          <w:rFonts w:ascii="Times New Roman" w:hAnsi="Times New Roman"/>
          <w:b/>
          <w:sz w:val="24"/>
          <w:szCs w:val="24"/>
        </w:rPr>
      </w:pPr>
      <w:r>
        <w:rPr>
          <w:rFonts w:ascii="Times New Roman" w:hAnsi="Times New Roman"/>
          <w:b/>
          <w:sz w:val="24"/>
          <w:szCs w:val="24"/>
        </w:rPr>
        <w:t>Порядок взаимодействия сторон, гарантии</w:t>
      </w:r>
    </w:p>
    <w:p w14:paraId="158C1C3C">
      <w:pPr>
        <w:pStyle w:val="9"/>
        <w:widowControl w:val="0"/>
        <w:numPr>
          <w:ilvl w:val="1"/>
          <w:numId w:val="2"/>
        </w:numPr>
        <w:tabs>
          <w:tab w:val="left" w:pos="1134"/>
        </w:tabs>
        <w:spacing w:before="0" w:beforeAutospacing="0" w:after="200" w:afterAutospacing="0" w:line="276" w:lineRule="auto"/>
        <w:ind w:left="0" w:firstLine="709"/>
        <w:contextualSpacing/>
        <w:jc w:val="both"/>
      </w:pPr>
      <w:r>
        <w:t>Заказчик в случае необходимости направляет Исполнителю на указанные Исполнителем телефон и/или адрес электронной почты заявку. В заявке указывает наименования, количество оргтехники, картриджей, требующих обслуживания.</w:t>
      </w:r>
    </w:p>
    <w:p w14:paraId="4C2B71BB">
      <w:pPr>
        <w:pStyle w:val="9"/>
        <w:widowControl w:val="0"/>
        <w:numPr>
          <w:ilvl w:val="1"/>
          <w:numId w:val="2"/>
        </w:numPr>
        <w:tabs>
          <w:tab w:val="left" w:pos="1134"/>
        </w:tabs>
        <w:spacing w:before="0" w:beforeAutospacing="0" w:after="200" w:afterAutospacing="0" w:line="276" w:lineRule="auto"/>
        <w:ind w:left="0" w:firstLine="709"/>
        <w:contextualSpacing/>
        <w:jc w:val="both"/>
      </w:pPr>
      <w:r>
        <w:t xml:space="preserve">Исполнитель в течении 1 рабочего дня с момента поступления заявки посещает Заказчика для диагностики проблем, устранения мелких неисправностей. </w:t>
      </w:r>
    </w:p>
    <w:p w14:paraId="1EA880BE">
      <w:pPr>
        <w:pStyle w:val="9"/>
        <w:widowControl w:val="0"/>
        <w:numPr>
          <w:ilvl w:val="1"/>
          <w:numId w:val="2"/>
        </w:numPr>
        <w:tabs>
          <w:tab w:val="left" w:pos="1134"/>
        </w:tabs>
        <w:spacing w:before="0" w:beforeAutospacing="0" w:after="200" w:afterAutospacing="0" w:line="276" w:lineRule="auto"/>
        <w:ind w:left="0" w:firstLine="709"/>
        <w:contextualSpacing/>
        <w:jc w:val="both"/>
      </w:pPr>
      <w:r>
        <w:t>Передача оргтехники, картриджей в случае невозможности выполнить обслуживание на территории Заказчика, осуществляется по месту нахождения Заказчика.</w:t>
      </w:r>
    </w:p>
    <w:p w14:paraId="2C53DEB4">
      <w:pPr>
        <w:pStyle w:val="9"/>
        <w:widowControl w:val="0"/>
        <w:numPr>
          <w:ilvl w:val="1"/>
          <w:numId w:val="2"/>
        </w:numPr>
        <w:tabs>
          <w:tab w:val="left" w:pos="1134"/>
        </w:tabs>
        <w:spacing w:before="0" w:beforeAutospacing="0" w:after="200" w:afterAutospacing="0" w:line="276" w:lineRule="auto"/>
        <w:ind w:left="0" w:firstLine="709"/>
        <w:contextualSpacing/>
        <w:jc w:val="both"/>
      </w:pPr>
      <w:r>
        <w:t>Исполнитель проводит техническое обслуживание оргтехники, картриджей в срок не более 3-х рабочих дней с момента поступления заявки Заказчика.</w:t>
      </w:r>
    </w:p>
    <w:p w14:paraId="606DE512">
      <w:pPr>
        <w:pStyle w:val="9"/>
        <w:widowControl w:val="0"/>
        <w:numPr>
          <w:ilvl w:val="1"/>
          <w:numId w:val="2"/>
        </w:numPr>
        <w:tabs>
          <w:tab w:val="left" w:pos="1134"/>
        </w:tabs>
        <w:spacing w:before="0" w:beforeAutospacing="0" w:after="200" w:afterAutospacing="0" w:line="276" w:lineRule="auto"/>
        <w:ind w:left="0" w:firstLine="709"/>
        <w:contextualSpacing/>
        <w:jc w:val="both"/>
      </w:pPr>
      <w:r>
        <w:t xml:space="preserve">Исполнитель при наличии в его распоряжении необходимых материалов производит диагностику и ремонт неисправной оргтехники, не требующий замены комплектующих, в срок не более 5-ти рабочих дней с момента поступления заявки Заказчика. </w:t>
      </w:r>
    </w:p>
    <w:p w14:paraId="0E31C709">
      <w:pPr>
        <w:pStyle w:val="9"/>
        <w:widowControl w:val="0"/>
        <w:numPr>
          <w:ilvl w:val="1"/>
          <w:numId w:val="2"/>
        </w:numPr>
        <w:tabs>
          <w:tab w:val="left" w:pos="1134"/>
        </w:tabs>
        <w:spacing w:before="0" w:beforeAutospacing="0" w:after="200" w:afterAutospacing="0" w:line="276" w:lineRule="auto"/>
        <w:ind w:left="0" w:firstLine="709"/>
        <w:contextualSpacing/>
        <w:jc w:val="both"/>
      </w:pPr>
      <w:r>
        <w:t>В случае необходимости закупки и замены комплектующих для выполнения ремонта оргтехники, Исполнитель направляет Заказчику смету с указанием наименования, марки, номера и иной технической информации, достаточной для идентификации подлежащей замене детали (узла, агрегата), известной ему стоимости детали (узла, агрегата), перечня и стоимости работ по устранению неисправности/замены детали. Заказчик рассматривает смету, согласовывает с Исполнителем смету и проводит закупку комплектующих или признает ремонт нецелесообразным. После передачи Заказчиком необходимых для ремонта комплектующих Исполнителю, Исполнитель производит ремонт оргтехники в срок не более 5-ти рабочих дней.</w:t>
      </w:r>
    </w:p>
    <w:p w14:paraId="0E13F7E8">
      <w:pPr>
        <w:pStyle w:val="9"/>
        <w:widowControl w:val="0"/>
        <w:numPr>
          <w:ilvl w:val="1"/>
          <w:numId w:val="2"/>
        </w:numPr>
        <w:tabs>
          <w:tab w:val="left" w:pos="1134"/>
        </w:tabs>
        <w:spacing w:before="0" w:beforeAutospacing="0" w:after="200" w:afterAutospacing="0" w:line="276" w:lineRule="auto"/>
        <w:ind w:left="0" w:firstLine="709"/>
        <w:contextualSpacing/>
        <w:jc w:val="both"/>
      </w:pPr>
      <w:r>
        <w:t>Приемка-передача оргтехники, картриджей после обслуживания или ремонта осуществляется по месту нахождения Заказчика.</w:t>
      </w:r>
    </w:p>
    <w:p w14:paraId="589D798A">
      <w:pPr>
        <w:pStyle w:val="9"/>
        <w:widowControl w:val="0"/>
        <w:numPr>
          <w:ilvl w:val="1"/>
          <w:numId w:val="2"/>
        </w:numPr>
        <w:tabs>
          <w:tab w:val="left" w:pos="1134"/>
        </w:tabs>
        <w:spacing w:before="0" w:beforeAutospacing="0" w:after="200" w:afterAutospacing="0" w:line="276" w:lineRule="auto"/>
        <w:ind w:left="0" w:firstLine="709"/>
        <w:contextualSpacing/>
        <w:jc w:val="both"/>
      </w:pPr>
      <w:r>
        <w:t>Гарантия на выполненные Исполнителем работы по ремонту, техобслуживанию составляет 6 месяцев с момента передачи оргтехники Заказчику. Срок, дата передачи оргтехники Заказчику, условия гарантии на выполненные Исполнителем работы отражаются в акте выполненных работ.</w:t>
      </w:r>
    </w:p>
    <w:p w14:paraId="610819C7">
      <w:pPr>
        <w:pStyle w:val="9"/>
        <w:widowControl w:val="0"/>
        <w:numPr>
          <w:ilvl w:val="1"/>
          <w:numId w:val="2"/>
        </w:numPr>
        <w:tabs>
          <w:tab w:val="left" w:pos="1134"/>
        </w:tabs>
        <w:spacing w:before="0" w:beforeAutospacing="0" w:after="200" w:afterAutospacing="0" w:line="276" w:lineRule="auto"/>
        <w:ind w:left="0" w:firstLine="709"/>
        <w:contextualSpacing/>
        <w:jc w:val="both"/>
      </w:pPr>
      <w:r>
        <w:t>Исполнитель оставляет за собой право отказаться от обслуживания или ремонта оргтехники в случае, если оргтехника была модифицирована таким образом, что сделало ее опасной в эксплуатации и/или непригодной для ремонта, в случае, если ремонт невозможен, в том числе, в результате снятия техники с производства, отсутствием поставок запасных частей к ней.</w:t>
      </w:r>
    </w:p>
    <w:p w14:paraId="43AD6710">
      <w:pPr>
        <w:widowControl w:val="0"/>
        <w:numPr>
          <w:ilvl w:val="0"/>
          <w:numId w:val="2"/>
        </w:numPr>
        <w:spacing w:before="120" w:after="120" w:line="240" w:lineRule="auto"/>
        <w:rPr>
          <w:rFonts w:ascii="Times New Roman" w:hAnsi="Times New Roman"/>
          <w:b/>
          <w:sz w:val="24"/>
          <w:szCs w:val="24"/>
        </w:rPr>
      </w:pPr>
      <w:r>
        <w:rPr>
          <w:rFonts w:ascii="Times New Roman" w:hAnsi="Times New Roman"/>
          <w:b/>
          <w:sz w:val="24"/>
          <w:szCs w:val="24"/>
        </w:rPr>
        <w:t xml:space="preserve">Ответственность сторон </w:t>
      </w:r>
    </w:p>
    <w:p w14:paraId="3942F91B">
      <w:pPr>
        <w:pStyle w:val="9"/>
        <w:widowControl w:val="0"/>
        <w:numPr>
          <w:ilvl w:val="1"/>
          <w:numId w:val="2"/>
        </w:numPr>
        <w:tabs>
          <w:tab w:val="left" w:pos="1134"/>
        </w:tabs>
        <w:spacing w:before="0" w:beforeAutospacing="0" w:after="200" w:afterAutospacing="0" w:line="276" w:lineRule="auto"/>
        <w:ind w:left="0" w:firstLine="709"/>
        <w:contextualSpacing/>
        <w:jc w:val="both"/>
      </w:pPr>
      <w: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w:t>
      </w:r>
    </w:p>
    <w:p w14:paraId="51074F50">
      <w:pPr>
        <w:pStyle w:val="9"/>
        <w:widowControl w:val="0"/>
        <w:numPr>
          <w:ilvl w:val="1"/>
          <w:numId w:val="2"/>
        </w:numPr>
        <w:tabs>
          <w:tab w:val="left" w:pos="1134"/>
        </w:tabs>
        <w:spacing w:before="0" w:beforeAutospacing="0" w:after="200" w:afterAutospacing="0" w:line="276" w:lineRule="auto"/>
        <w:ind w:left="0" w:firstLine="709"/>
        <w:contextualSpacing/>
        <w:jc w:val="both"/>
      </w:pPr>
      <w: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от Заказчика уплату неустоек (штрафов, пени). </w:t>
      </w:r>
    </w:p>
    <w:p w14:paraId="0AD528BD">
      <w:pPr>
        <w:pStyle w:val="9"/>
        <w:widowControl w:val="0"/>
        <w:numPr>
          <w:ilvl w:val="1"/>
          <w:numId w:val="2"/>
        </w:numPr>
        <w:tabs>
          <w:tab w:val="left" w:pos="1134"/>
        </w:tabs>
        <w:spacing w:before="0" w:beforeAutospacing="0" w:after="200" w:afterAutospacing="0" w:line="276" w:lineRule="auto"/>
        <w:ind w:left="0" w:firstLine="709"/>
        <w:contextualSpacing/>
        <w:jc w:val="both"/>
      </w:pPr>
      <w:r>
        <w:t>Пеня начисляется за каждый день просрочки исполнения Заказчиком обязательств, предусмотренных настоящим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3554190F">
      <w:pPr>
        <w:pStyle w:val="9"/>
        <w:widowControl w:val="0"/>
        <w:numPr>
          <w:ilvl w:val="1"/>
          <w:numId w:val="2"/>
        </w:numPr>
        <w:tabs>
          <w:tab w:val="left" w:pos="1134"/>
        </w:tabs>
        <w:spacing w:before="0" w:beforeAutospacing="0" w:after="200" w:afterAutospacing="0" w:line="276" w:lineRule="auto"/>
        <w:ind w:left="0" w:firstLine="709"/>
        <w:contextualSpacing/>
        <w:jc w:val="both"/>
      </w:pPr>
      <w:r>
        <w:t>Штрафы начисляются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размер штрафа устанавливается в соответствии с Постановлением Правительства РФ от 30.08.2017 № 1042 в размере 1000 (одна тысяча) рублей.</w:t>
      </w:r>
    </w:p>
    <w:p w14:paraId="56AA65DD">
      <w:pPr>
        <w:pStyle w:val="9"/>
        <w:widowControl w:val="0"/>
        <w:numPr>
          <w:ilvl w:val="1"/>
          <w:numId w:val="2"/>
        </w:numPr>
        <w:tabs>
          <w:tab w:val="left" w:pos="1134"/>
        </w:tabs>
        <w:spacing w:before="0" w:beforeAutospacing="0" w:after="200" w:afterAutospacing="0" w:line="276" w:lineRule="auto"/>
        <w:ind w:left="0" w:firstLine="709"/>
        <w:contextualSpacing/>
        <w:jc w:val="both"/>
      </w:pPr>
      <w:r>
        <w:t xml:space="preserve">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пени). </w:t>
      </w:r>
    </w:p>
    <w:p w14:paraId="7E9AE528">
      <w:pPr>
        <w:pStyle w:val="9"/>
        <w:widowControl w:val="0"/>
        <w:numPr>
          <w:ilvl w:val="1"/>
          <w:numId w:val="2"/>
        </w:numPr>
        <w:tabs>
          <w:tab w:val="left" w:pos="1134"/>
        </w:tabs>
        <w:spacing w:before="0" w:beforeAutospacing="0" w:after="200" w:afterAutospacing="0" w:line="276" w:lineRule="auto"/>
        <w:ind w:left="0" w:firstLine="709"/>
        <w:contextualSpacing/>
        <w:jc w:val="both"/>
      </w:pPr>
      <w:r>
        <w:t>Пеня начисляется за каждый день просрочки исполнения Исполнителем обязательств, предусмотренных настоящим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99D086D">
      <w:pPr>
        <w:pStyle w:val="9"/>
        <w:widowControl w:val="0"/>
        <w:numPr>
          <w:ilvl w:val="1"/>
          <w:numId w:val="2"/>
        </w:numPr>
        <w:tabs>
          <w:tab w:val="left" w:pos="1134"/>
        </w:tabs>
        <w:spacing w:before="0" w:beforeAutospacing="0" w:after="200" w:afterAutospacing="0" w:line="276" w:lineRule="auto"/>
        <w:ind w:left="0" w:firstLine="709"/>
        <w:contextualSpacing/>
        <w:jc w:val="both"/>
      </w:pPr>
      <w:r>
        <w:t>Штраф начисляется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Размер штрафа устанавливается в соответствии с Постановлением Правительства РФ от 30.08.2017 № 1042 и составляет 10% от цены Контракта.</w:t>
      </w:r>
    </w:p>
    <w:p w14:paraId="3E4A7178">
      <w:pPr>
        <w:pStyle w:val="9"/>
        <w:widowControl w:val="0"/>
        <w:numPr>
          <w:ilvl w:val="1"/>
          <w:numId w:val="2"/>
        </w:numPr>
        <w:tabs>
          <w:tab w:val="left" w:pos="1134"/>
        </w:tabs>
        <w:spacing w:before="0" w:beforeAutospacing="0" w:after="200" w:afterAutospacing="0" w:line="276" w:lineRule="auto"/>
        <w:ind w:left="0" w:firstLine="709"/>
        <w:contextualSpacing/>
        <w:jc w:val="both"/>
      </w:pPr>
      <w:r>
        <w:t>Ни одна из сторон Контракта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 (форс-мажор).</w:t>
      </w:r>
    </w:p>
    <w:p w14:paraId="6036F115">
      <w:pPr>
        <w:pStyle w:val="9"/>
        <w:widowControl w:val="0"/>
        <w:numPr>
          <w:ilvl w:val="1"/>
          <w:numId w:val="2"/>
        </w:numPr>
        <w:tabs>
          <w:tab w:val="left" w:pos="1134"/>
        </w:tabs>
        <w:spacing w:before="0" w:beforeAutospacing="0" w:after="200" w:afterAutospacing="0" w:line="276" w:lineRule="auto"/>
        <w:ind w:left="0" w:firstLine="709"/>
        <w:contextualSpacing/>
        <w:jc w:val="both"/>
      </w:pPr>
      <w:r>
        <w:t>Все споры и разногласия между сторонами, возникшие в период действия Контракта, разрешаются сторонами путем переговоров.</w:t>
      </w:r>
    </w:p>
    <w:p w14:paraId="065EFFE6">
      <w:pPr>
        <w:pStyle w:val="9"/>
        <w:widowControl w:val="0"/>
        <w:numPr>
          <w:ilvl w:val="1"/>
          <w:numId w:val="2"/>
        </w:numPr>
        <w:tabs>
          <w:tab w:val="left" w:pos="1134"/>
        </w:tabs>
        <w:spacing w:before="0" w:beforeAutospacing="0" w:after="200" w:afterAutospacing="0" w:line="276" w:lineRule="auto"/>
        <w:ind w:left="0" w:firstLine="709"/>
        <w:contextualSpacing/>
        <w:jc w:val="both"/>
      </w:pPr>
      <w:r>
        <w:t>В случае невозможности разрешения споров путем переговоров, споры разрешаются в Арбитражном суде Республики Бурятия, с соблюдением претензионного порядка урегулирования спора. Срок рассмотрения претензии стороной, в адрес которой она направлена, составляет 10 календарных дней с момента ее получения другой стороной.</w:t>
      </w:r>
    </w:p>
    <w:p w14:paraId="3D14EAB7">
      <w:pPr>
        <w:pStyle w:val="9"/>
        <w:widowControl w:val="0"/>
        <w:numPr>
          <w:ilvl w:val="1"/>
          <w:numId w:val="2"/>
        </w:numPr>
        <w:tabs>
          <w:tab w:val="left" w:pos="1134"/>
        </w:tabs>
        <w:spacing w:before="0" w:beforeAutospacing="0" w:after="200" w:afterAutospacing="0" w:line="276" w:lineRule="auto"/>
        <w:ind w:left="0" w:firstLine="709"/>
        <w:contextualSpacing/>
        <w:jc w:val="both"/>
      </w:pPr>
      <w:r>
        <w:t>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14:paraId="77476248">
      <w:pPr>
        <w:pStyle w:val="9"/>
        <w:widowControl w:val="0"/>
        <w:numPr>
          <w:ilvl w:val="1"/>
          <w:numId w:val="2"/>
        </w:numPr>
        <w:tabs>
          <w:tab w:val="left" w:pos="1134"/>
        </w:tabs>
        <w:spacing w:before="0" w:beforeAutospacing="0" w:after="0" w:afterAutospacing="0" w:line="276" w:lineRule="auto"/>
        <w:ind w:left="0" w:firstLine="709"/>
        <w:contextualSpacing/>
        <w:jc w:val="both"/>
      </w:pPr>
      <w:r>
        <w:t>Применение штрафных санкций не освобождает Стороны от исполнения обязательств по Контракту.</w:t>
      </w:r>
    </w:p>
    <w:p w14:paraId="0851803C">
      <w:pPr>
        <w:pStyle w:val="6"/>
        <w:widowControl w:val="0"/>
        <w:numPr>
          <w:ilvl w:val="0"/>
          <w:numId w:val="2"/>
        </w:numPr>
        <w:suppressAutoHyphens/>
        <w:spacing w:after="0" w:line="276" w:lineRule="auto"/>
        <w:jc w:val="left"/>
        <w:rPr>
          <w:b/>
        </w:rPr>
      </w:pPr>
      <w:r>
        <w:rPr>
          <w:b/>
        </w:rPr>
        <w:t>Порядок расторжения</w:t>
      </w:r>
    </w:p>
    <w:p w14:paraId="4E2B14E3">
      <w:pPr>
        <w:widowControl w:val="0"/>
        <w:numPr>
          <w:ilvl w:val="1"/>
          <w:numId w:val="2"/>
        </w:numPr>
        <w:tabs>
          <w:tab w:val="left" w:pos="1134"/>
        </w:tabs>
        <w:spacing w:after="0" w:line="276" w:lineRule="auto"/>
        <w:ind w:left="0" w:firstLine="709"/>
        <w:contextualSpacing/>
        <w:jc w:val="both"/>
        <w:rPr>
          <w:rFonts w:ascii="Times New Roman" w:hAnsi="Times New Roman" w:eastAsia="Times New Roman" w:cs="Times New Roman"/>
          <w:sz w:val="24"/>
          <w:szCs w:val="24"/>
          <w:lang w:eastAsia="zh-CN"/>
        </w:rPr>
      </w:pPr>
      <w:r>
        <w:rPr>
          <w:rFonts w:ascii="Times New Roman" w:hAnsi="Times New Roman" w:cs="Times New Roman"/>
        </w:rPr>
        <w:t xml:space="preserve">Настоящий </w:t>
      </w:r>
      <w:r>
        <w:rPr>
          <w:rFonts w:ascii="Times New Roman" w:hAnsi="Times New Roman" w:eastAsia="Times New Roman" w:cs="Times New Roman"/>
          <w:sz w:val="24"/>
          <w:szCs w:val="24"/>
          <w:lang w:eastAsia="zh-CN"/>
        </w:rPr>
        <w:t>Контракт может быть расторгнут по соглашению Сторон, по решению суда, либо в случае одностороннего отказа Стороны Контракта от исполнения Контракта в соответствии с гражданским законодательством.</w:t>
      </w:r>
    </w:p>
    <w:p w14:paraId="67AA35EF">
      <w:pPr>
        <w:widowControl w:val="0"/>
        <w:numPr>
          <w:ilvl w:val="1"/>
          <w:numId w:val="2"/>
        </w:numPr>
        <w:tabs>
          <w:tab w:val="left" w:pos="1276"/>
        </w:tabs>
        <w:spacing w:after="0" w:line="276" w:lineRule="auto"/>
        <w:ind w:left="0"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Заказчик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75F3EB">
      <w:pPr>
        <w:widowControl w:val="0"/>
        <w:numPr>
          <w:ilvl w:val="1"/>
          <w:numId w:val="2"/>
        </w:numPr>
        <w:tabs>
          <w:tab w:val="left" w:pos="1276"/>
        </w:tabs>
        <w:spacing w:after="0" w:line="276" w:lineRule="auto"/>
        <w:ind w:left="0"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объявлением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663D1548">
      <w:pPr>
        <w:widowControl w:val="0"/>
        <w:numPr>
          <w:ilvl w:val="1"/>
          <w:numId w:val="2"/>
        </w:numPr>
        <w:tabs>
          <w:tab w:val="left" w:pos="1134"/>
        </w:tabs>
        <w:spacing w:after="200" w:line="276" w:lineRule="auto"/>
        <w:ind w:left="0"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Исполнитель вправе в одностороннем порядке отказаться от исполнения настоящего Контракта в случае неоднократного нарушения Заказчиком сроков оплаты Услуг. </w:t>
      </w:r>
    </w:p>
    <w:p w14:paraId="0860759A">
      <w:pPr>
        <w:widowControl w:val="0"/>
        <w:numPr>
          <w:ilvl w:val="1"/>
          <w:numId w:val="2"/>
        </w:numPr>
        <w:tabs>
          <w:tab w:val="left" w:pos="1276"/>
        </w:tabs>
        <w:spacing w:after="0" w:line="276" w:lineRule="auto"/>
        <w:ind w:left="0"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791F8E">
      <w:pPr>
        <w:widowControl w:val="0"/>
        <w:numPr>
          <w:ilvl w:val="1"/>
          <w:numId w:val="2"/>
        </w:numPr>
        <w:tabs>
          <w:tab w:val="left" w:pos="1276"/>
        </w:tabs>
        <w:spacing w:after="0" w:line="276" w:lineRule="auto"/>
        <w:ind w:left="0"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рабочих дней с даты его получения.</w:t>
      </w:r>
    </w:p>
    <w:p w14:paraId="6B07A591">
      <w:pPr>
        <w:widowControl w:val="0"/>
        <w:numPr>
          <w:ilvl w:val="1"/>
          <w:numId w:val="2"/>
        </w:numPr>
        <w:tabs>
          <w:tab w:val="left" w:pos="1276"/>
        </w:tabs>
        <w:spacing w:after="0" w:line="276" w:lineRule="auto"/>
        <w:ind w:left="0"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Расторжение Контракта по соглашению сторон производится путем подписания Сторонами соответствующего соглашения о расторжении.</w:t>
      </w:r>
    </w:p>
    <w:p w14:paraId="7DD7BAD6">
      <w:pPr>
        <w:widowControl w:val="0"/>
        <w:numPr>
          <w:ilvl w:val="1"/>
          <w:numId w:val="2"/>
        </w:numPr>
        <w:tabs>
          <w:tab w:val="left" w:pos="1276"/>
        </w:tabs>
        <w:spacing w:after="0" w:line="276" w:lineRule="auto"/>
        <w:ind w:left="0"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В случае расторжения Контракта Стороны производят сверку расчетов, которой подтверждается объем поставленного Товара Исполнителем.</w:t>
      </w:r>
    </w:p>
    <w:p w14:paraId="62684E52">
      <w:pPr>
        <w:widowControl w:val="0"/>
        <w:numPr>
          <w:ilvl w:val="1"/>
          <w:numId w:val="2"/>
        </w:numPr>
        <w:tabs>
          <w:tab w:val="left" w:pos="1276"/>
        </w:tabs>
        <w:spacing w:after="0" w:line="276" w:lineRule="auto"/>
        <w:ind w:left="792" w:hanging="83"/>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Расторжение Контракта в одностороннем порядке осуществляется</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t>с соблюдением требований частей 8 - 11, 13 - 19, 21 - 23 и 25 статьи 95 Закона № 44-ФЗ.</w:t>
      </w:r>
    </w:p>
    <w:tbl>
      <w:tblPr>
        <w:tblStyle w:val="3"/>
        <w:tblW w:w="9571" w:type="dxa"/>
        <w:tblInd w:w="0" w:type="dxa"/>
        <w:tblLayout w:type="fixed"/>
        <w:tblCellMar>
          <w:top w:w="0" w:type="dxa"/>
          <w:left w:w="108" w:type="dxa"/>
          <w:bottom w:w="0" w:type="dxa"/>
          <w:right w:w="108" w:type="dxa"/>
        </w:tblCellMar>
      </w:tblPr>
      <w:tblGrid>
        <w:gridCol w:w="4786"/>
        <w:gridCol w:w="4785"/>
      </w:tblGrid>
      <w:tr w14:paraId="45C458A6">
        <w:tblPrEx>
          <w:tblCellMar>
            <w:top w:w="0" w:type="dxa"/>
            <w:left w:w="108" w:type="dxa"/>
            <w:bottom w:w="0" w:type="dxa"/>
            <w:right w:w="108" w:type="dxa"/>
          </w:tblCellMar>
        </w:tblPrEx>
        <w:tc>
          <w:tcPr>
            <w:tcW w:w="4786" w:type="dxa"/>
            <w:shd w:val="clear" w:color="auto" w:fill="auto"/>
          </w:tcPr>
          <w:p w14:paraId="46B937FC">
            <w:pPr>
              <w:pStyle w:val="9"/>
              <w:spacing w:line="276" w:lineRule="auto"/>
              <w:contextualSpacing/>
              <w:rPr>
                <w:b/>
                <w:bCs/>
                <w:kern w:val="1"/>
                <w:sz w:val="23"/>
                <w:szCs w:val="23"/>
                <w:lang w:eastAsia="ar-SA"/>
              </w:rPr>
            </w:pPr>
            <w:r>
              <w:rPr>
                <w:b/>
                <w:bCs/>
                <w:kern w:val="1"/>
                <w:sz w:val="23"/>
                <w:szCs w:val="23"/>
                <w:lang w:eastAsia="ar-SA"/>
              </w:rPr>
              <w:t>«Исполнитель»</w:t>
            </w:r>
          </w:p>
        </w:tc>
        <w:tc>
          <w:tcPr>
            <w:tcW w:w="4785" w:type="dxa"/>
            <w:shd w:val="clear" w:color="auto" w:fill="auto"/>
          </w:tcPr>
          <w:p w14:paraId="76B222D5">
            <w:pPr>
              <w:pStyle w:val="9"/>
              <w:spacing w:line="276" w:lineRule="auto"/>
              <w:ind w:left="35"/>
              <w:contextualSpacing/>
              <w:rPr>
                <w:bCs/>
                <w:kern w:val="1"/>
                <w:sz w:val="23"/>
                <w:szCs w:val="23"/>
                <w:lang w:eastAsia="ar-SA"/>
              </w:rPr>
            </w:pPr>
            <w:r>
              <w:rPr>
                <w:b/>
                <w:bCs/>
                <w:kern w:val="1"/>
                <w:sz w:val="23"/>
                <w:szCs w:val="23"/>
                <w:lang w:eastAsia="ar-SA"/>
              </w:rPr>
              <w:t>«Заказчик»</w:t>
            </w:r>
          </w:p>
        </w:tc>
      </w:tr>
      <w:tr w14:paraId="6777790F">
        <w:tblPrEx>
          <w:tblCellMar>
            <w:top w:w="0" w:type="dxa"/>
            <w:left w:w="108" w:type="dxa"/>
            <w:bottom w:w="0" w:type="dxa"/>
            <w:right w:w="108" w:type="dxa"/>
          </w:tblCellMar>
        </w:tblPrEx>
        <w:tc>
          <w:tcPr>
            <w:tcW w:w="4786" w:type="dxa"/>
            <w:shd w:val="clear" w:color="auto" w:fill="auto"/>
          </w:tcPr>
          <w:p w14:paraId="380E1A6C">
            <w:pPr>
              <w:pStyle w:val="9"/>
              <w:spacing w:line="276" w:lineRule="auto"/>
              <w:contextualSpacing/>
              <w:rPr>
                <w:bCs/>
                <w:kern w:val="1"/>
                <w:sz w:val="23"/>
                <w:szCs w:val="23"/>
                <w:lang w:eastAsia="ar-SA"/>
              </w:rPr>
            </w:pPr>
            <w:r>
              <w:rPr>
                <w:bCs/>
                <w:kern w:val="1"/>
                <w:sz w:val="23"/>
                <w:szCs w:val="23"/>
                <w:lang w:eastAsia="ar-SA"/>
              </w:rPr>
              <w:t>__________________________________</w:t>
            </w:r>
          </w:p>
          <w:p w14:paraId="1774BB4E">
            <w:pPr>
              <w:pStyle w:val="9"/>
              <w:spacing w:line="276" w:lineRule="auto"/>
              <w:contextualSpacing/>
              <w:rPr>
                <w:bCs/>
                <w:kern w:val="1"/>
                <w:sz w:val="23"/>
                <w:szCs w:val="23"/>
                <w:lang w:eastAsia="ar-SA"/>
              </w:rPr>
            </w:pPr>
            <w:r>
              <w:rPr>
                <w:bCs/>
                <w:kern w:val="1"/>
                <w:sz w:val="23"/>
                <w:szCs w:val="23"/>
                <w:lang w:eastAsia="ar-SA"/>
              </w:rPr>
              <w:t>Исполнитель: _________ /_____________/</w:t>
            </w:r>
          </w:p>
          <w:p w14:paraId="097B8006">
            <w:pPr>
              <w:pStyle w:val="9"/>
              <w:spacing w:line="276" w:lineRule="auto"/>
              <w:contextualSpacing/>
              <w:rPr>
                <w:bCs/>
                <w:kern w:val="1"/>
                <w:sz w:val="23"/>
                <w:szCs w:val="23"/>
                <w:lang w:eastAsia="ar-SA"/>
              </w:rPr>
            </w:pPr>
          </w:p>
          <w:p w14:paraId="498B3E2B">
            <w:pPr>
              <w:pStyle w:val="9"/>
              <w:spacing w:line="276" w:lineRule="auto"/>
              <w:contextualSpacing/>
              <w:rPr>
                <w:bCs/>
                <w:kern w:val="1"/>
                <w:sz w:val="23"/>
                <w:szCs w:val="23"/>
                <w:lang w:eastAsia="ar-SA"/>
              </w:rPr>
            </w:pPr>
            <w:r>
              <w:rPr>
                <w:bCs/>
                <w:kern w:val="1"/>
                <w:sz w:val="23"/>
                <w:szCs w:val="23"/>
                <w:lang w:eastAsia="ar-SA"/>
              </w:rPr>
              <w:t xml:space="preserve">              М.П.</w:t>
            </w:r>
          </w:p>
        </w:tc>
        <w:tc>
          <w:tcPr>
            <w:tcW w:w="4785" w:type="dxa"/>
            <w:shd w:val="clear" w:color="auto" w:fill="auto"/>
          </w:tcPr>
          <w:p w14:paraId="6F0321E6">
            <w:pPr>
              <w:pStyle w:val="9"/>
              <w:spacing w:line="276" w:lineRule="auto"/>
              <w:ind w:left="35"/>
              <w:contextualSpacing/>
              <w:rPr>
                <w:bCs/>
                <w:kern w:val="1"/>
                <w:sz w:val="23"/>
                <w:szCs w:val="23"/>
                <w:lang w:eastAsia="ar-SA"/>
              </w:rPr>
            </w:pPr>
            <w:r>
              <w:rPr>
                <w:bCs/>
                <w:kern w:val="1"/>
                <w:sz w:val="23"/>
                <w:szCs w:val="23"/>
                <w:lang w:eastAsia="ar-SA"/>
              </w:rPr>
              <w:t>Бурятское УФАС России</w:t>
            </w:r>
          </w:p>
          <w:p w14:paraId="03475A19">
            <w:pPr>
              <w:pStyle w:val="9"/>
              <w:spacing w:line="276" w:lineRule="auto"/>
              <w:ind w:left="35"/>
              <w:contextualSpacing/>
              <w:rPr>
                <w:bCs/>
                <w:kern w:val="1"/>
                <w:sz w:val="23"/>
                <w:szCs w:val="23"/>
                <w:lang w:eastAsia="ar-SA"/>
              </w:rPr>
            </w:pPr>
            <w:r>
              <w:rPr>
                <w:bCs/>
                <w:kern w:val="1"/>
                <w:sz w:val="23"/>
                <w:szCs w:val="23"/>
                <w:lang w:eastAsia="ar-SA"/>
              </w:rPr>
              <w:t>Заказчик___________/ __________ /</w:t>
            </w:r>
          </w:p>
          <w:p w14:paraId="15654761">
            <w:pPr>
              <w:pStyle w:val="9"/>
              <w:spacing w:line="276" w:lineRule="auto"/>
              <w:ind w:left="35"/>
              <w:contextualSpacing/>
              <w:rPr>
                <w:bCs/>
                <w:kern w:val="1"/>
                <w:sz w:val="23"/>
                <w:szCs w:val="23"/>
                <w:lang w:eastAsia="ar-SA"/>
              </w:rPr>
            </w:pPr>
          </w:p>
          <w:p w14:paraId="57571DF8">
            <w:pPr>
              <w:pStyle w:val="9"/>
              <w:spacing w:line="276" w:lineRule="auto"/>
              <w:ind w:left="35"/>
              <w:contextualSpacing/>
              <w:rPr>
                <w:bCs/>
                <w:kern w:val="1"/>
                <w:sz w:val="23"/>
                <w:szCs w:val="23"/>
                <w:lang w:eastAsia="ar-SA"/>
              </w:rPr>
            </w:pPr>
            <w:r>
              <w:rPr>
                <w:bCs/>
                <w:kern w:val="1"/>
                <w:sz w:val="23"/>
                <w:szCs w:val="23"/>
                <w:lang w:eastAsia="ar-SA"/>
              </w:rPr>
              <w:t xml:space="preserve">            М.П.</w:t>
            </w:r>
          </w:p>
        </w:tc>
      </w:tr>
    </w:tbl>
    <w:p w14:paraId="2D2A2996">
      <w:pPr>
        <w:rPr>
          <w:rFonts w:ascii="Times New Roman" w:hAnsi="Times New Roman" w:cs="Times New Roman"/>
          <w:sz w:val="24"/>
          <w:szCs w:val="24"/>
        </w:rPr>
      </w:pPr>
      <w:r>
        <w:rPr>
          <w:rFonts w:ascii="Times New Roman" w:hAnsi="Times New Roman" w:cs="Times New Roman"/>
          <w:sz w:val="24"/>
          <w:szCs w:val="24"/>
        </w:rPr>
        <w:br w:type="page"/>
      </w:r>
    </w:p>
    <w:p w14:paraId="59A36716">
      <w:pPr>
        <w:spacing w:after="0" w:line="240" w:lineRule="auto"/>
        <w:jc w:val="right"/>
        <w:rPr>
          <w:rFonts w:ascii="Times New Roman" w:hAnsi="Times New Roman"/>
          <w:sz w:val="24"/>
          <w:szCs w:val="24"/>
        </w:rPr>
      </w:pPr>
      <w:r>
        <w:rPr>
          <w:rFonts w:ascii="Times New Roman" w:hAnsi="Times New Roman" w:cs="Times New Roman"/>
          <w:sz w:val="24"/>
          <w:szCs w:val="24"/>
        </w:rPr>
        <w:t xml:space="preserve">Приложение № 1 к контракту </w:t>
      </w:r>
    </w:p>
    <w:p w14:paraId="545225D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«____»__________________202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г.</w:t>
      </w:r>
    </w:p>
    <w:p w14:paraId="50A02941">
      <w:pPr>
        <w:spacing w:after="0" w:line="240" w:lineRule="auto"/>
        <w:rPr>
          <w:rFonts w:ascii="Times New Roman" w:hAnsi="Times New Roman" w:cs="Times New Roman"/>
          <w:sz w:val="24"/>
          <w:szCs w:val="24"/>
        </w:rPr>
      </w:pPr>
    </w:p>
    <w:p w14:paraId="69D0E3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Перечень эксплуатируемой Заказчиком оргтехники</w:t>
      </w:r>
    </w:p>
    <w:p w14:paraId="1B0BBA2F">
      <w:pPr>
        <w:spacing w:after="0" w:line="240" w:lineRule="auto"/>
        <w:jc w:val="center"/>
        <w:rPr>
          <w:rFonts w:ascii="Times New Roman" w:hAnsi="Times New Roman" w:cs="Times New Roman"/>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880"/>
        <w:gridCol w:w="1417"/>
      </w:tblGrid>
      <w:tr w14:paraId="19A8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0DA0AA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№п/п</w:t>
            </w:r>
          </w:p>
        </w:tc>
        <w:tc>
          <w:tcPr>
            <w:tcW w:w="4880" w:type="dxa"/>
          </w:tcPr>
          <w:p w14:paraId="10E9B3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марка</w:t>
            </w:r>
          </w:p>
        </w:tc>
        <w:tc>
          <w:tcPr>
            <w:tcW w:w="1417" w:type="dxa"/>
          </w:tcPr>
          <w:p w14:paraId="134087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14:paraId="54BA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37163F43">
            <w:pPr>
              <w:spacing w:after="0" w:line="240" w:lineRule="auto"/>
              <w:jc w:val="center"/>
              <w:rPr>
                <w:rFonts w:ascii="Times New Roman" w:hAnsi="Times New Roman" w:cs="Times New Roman"/>
                <w:sz w:val="24"/>
                <w:szCs w:val="24"/>
              </w:rPr>
            </w:pPr>
          </w:p>
        </w:tc>
        <w:tc>
          <w:tcPr>
            <w:tcW w:w="4880" w:type="dxa"/>
            <w:tcBorders>
              <w:bottom w:val="single" w:color="auto" w:sz="4" w:space="0"/>
            </w:tcBorders>
          </w:tcPr>
          <w:p w14:paraId="0A9D03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Многофункциональные устройства</w:t>
            </w:r>
          </w:p>
        </w:tc>
        <w:tc>
          <w:tcPr>
            <w:tcW w:w="1417" w:type="dxa"/>
            <w:tcBorders>
              <w:bottom w:val="single" w:color="auto" w:sz="4" w:space="0"/>
            </w:tcBorders>
          </w:tcPr>
          <w:p w14:paraId="46A280FF">
            <w:pPr>
              <w:spacing w:after="0" w:line="240" w:lineRule="auto"/>
              <w:jc w:val="center"/>
              <w:rPr>
                <w:rFonts w:ascii="Times New Roman" w:hAnsi="Times New Roman" w:cs="Times New Roman"/>
                <w:sz w:val="24"/>
                <w:szCs w:val="24"/>
              </w:rPr>
            </w:pPr>
          </w:p>
        </w:tc>
      </w:tr>
      <w:tr w14:paraId="2FB5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28B021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880" w:type="dxa"/>
            <w:tcBorders>
              <w:bottom w:val="single" w:color="auto" w:sz="4" w:space="0"/>
            </w:tcBorders>
          </w:tcPr>
          <w:p w14:paraId="5219104B">
            <w:pPr>
              <w:spacing w:after="0" w:line="240" w:lineRule="auto"/>
              <w:ind w:left="175"/>
              <w:rPr>
                <w:rFonts w:ascii="Times New Roman" w:hAnsi="Times New Roman" w:cs="Times New Roman"/>
                <w:sz w:val="24"/>
                <w:szCs w:val="24"/>
                <w:lang w:val="en-US"/>
              </w:rPr>
            </w:pPr>
            <w:r>
              <w:rPr>
                <w:rFonts w:ascii="Times New Roman" w:hAnsi="Times New Roman" w:cs="Times New Roman"/>
                <w:sz w:val="24"/>
                <w:szCs w:val="24"/>
                <w:lang w:val="en-US"/>
              </w:rPr>
              <w:t>Kyocera Ecosys M2030dn</w:t>
            </w:r>
          </w:p>
        </w:tc>
        <w:tc>
          <w:tcPr>
            <w:tcW w:w="1417" w:type="dxa"/>
            <w:tcBorders>
              <w:bottom w:val="single" w:color="auto" w:sz="4" w:space="0"/>
            </w:tcBorders>
          </w:tcPr>
          <w:p w14:paraId="1ADA0943">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4</w:t>
            </w:r>
          </w:p>
        </w:tc>
      </w:tr>
      <w:tr w14:paraId="6B30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593844B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880" w:type="dxa"/>
            <w:tcBorders>
              <w:top w:val="single" w:color="auto" w:sz="4" w:space="0"/>
            </w:tcBorders>
          </w:tcPr>
          <w:p w14:paraId="78EA079E">
            <w:pPr>
              <w:spacing w:after="0" w:line="240" w:lineRule="auto"/>
              <w:ind w:left="175"/>
              <w:rPr>
                <w:rFonts w:ascii="Times New Roman" w:hAnsi="Times New Roman" w:cs="Times New Roman"/>
                <w:sz w:val="24"/>
                <w:szCs w:val="24"/>
              </w:rPr>
            </w:pPr>
            <w:r>
              <w:rPr>
                <w:rFonts w:ascii="Times New Roman" w:hAnsi="Times New Roman" w:cs="Times New Roman"/>
                <w:sz w:val="24"/>
                <w:szCs w:val="24"/>
                <w:lang w:val="en-US"/>
              </w:rPr>
              <w:t>Kyocera Ecosys M2040dn</w:t>
            </w:r>
          </w:p>
        </w:tc>
        <w:tc>
          <w:tcPr>
            <w:tcW w:w="1417" w:type="dxa"/>
            <w:tcBorders>
              <w:top w:val="single" w:color="auto" w:sz="4" w:space="0"/>
            </w:tcBorders>
          </w:tcPr>
          <w:p w14:paraId="6F5AF1B8">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2B6B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4A2B88B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880" w:type="dxa"/>
          </w:tcPr>
          <w:p w14:paraId="53B144D6">
            <w:pPr>
              <w:spacing w:after="0" w:line="240" w:lineRule="auto"/>
              <w:ind w:left="175"/>
              <w:rPr>
                <w:rFonts w:ascii="Times New Roman" w:hAnsi="Times New Roman" w:cs="Times New Roman"/>
                <w:sz w:val="24"/>
                <w:szCs w:val="24"/>
              </w:rPr>
            </w:pPr>
            <w:r>
              <w:rPr>
                <w:rFonts w:ascii="Times New Roman" w:hAnsi="Times New Roman" w:cs="Times New Roman"/>
                <w:sz w:val="24"/>
                <w:szCs w:val="24"/>
                <w:lang w:val="en-US"/>
              </w:rPr>
              <w:t>Kyocera Ecosys M2540dn</w:t>
            </w:r>
          </w:p>
        </w:tc>
        <w:tc>
          <w:tcPr>
            <w:tcW w:w="1417" w:type="dxa"/>
          </w:tcPr>
          <w:p w14:paraId="7A84DB2A">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14:paraId="300C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603EDBC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880" w:type="dxa"/>
          </w:tcPr>
          <w:p w14:paraId="404676C3">
            <w:pPr>
              <w:spacing w:after="0" w:line="240" w:lineRule="auto"/>
              <w:ind w:left="175"/>
              <w:rPr>
                <w:rFonts w:ascii="Times New Roman" w:hAnsi="Times New Roman" w:cs="Times New Roman"/>
                <w:sz w:val="24"/>
                <w:szCs w:val="24"/>
              </w:rPr>
            </w:pPr>
            <w:r>
              <w:rPr>
                <w:rFonts w:ascii="Times New Roman" w:hAnsi="Times New Roman" w:cs="Times New Roman"/>
                <w:sz w:val="24"/>
                <w:szCs w:val="24"/>
                <w:lang w:val="en-US"/>
              </w:rPr>
              <w:t>Kyocera Ecosys M3645dn</w:t>
            </w:r>
          </w:p>
        </w:tc>
        <w:tc>
          <w:tcPr>
            <w:tcW w:w="1417" w:type="dxa"/>
          </w:tcPr>
          <w:p w14:paraId="0B85256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0FF2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303EC95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880" w:type="dxa"/>
          </w:tcPr>
          <w:p w14:paraId="53DA5C82">
            <w:pPr>
              <w:spacing w:after="0" w:line="240" w:lineRule="auto"/>
              <w:ind w:left="175"/>
              <w:rPr>
                <w:rFonts w:ascii="Times New Roman" w:hAnsi="Times New Roman" w:cs="Times New Roman"/>
                <w:sz w:val="24"/>
                <w:szCs w:val="24"/>
                <w:lang w:val="en-US"/>
              </w:rPr>
            </w:pPr>
            <w:r>
              <w:rPr>
                <w:rFonts w:ascii="Times New Roman" w:hAnsi="Times New Roman" w:cs="Times New Roman"/>
                <w:sz w:val="24"/>
                <w:szCs w:val="24"/>
                <w:lang w:val="en-US"/>
              </w:rPr>
              <w:t>Kyocera Ecosys M3560idn</w:t>
            </w:r>
          </w:p>
        </w:tc>
        <w:tc>
          <w:tcPr>
            <w:tcW w:w="1417" w:type="dxa"/>
          </w:tcPr>
          <w:p w14:paraId="25078D6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10EB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17B1BA0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880" w:type="dxa"/>
          </w:tcPr>
          <w:p w14:paraId="45948B7D">
            <w:pPr>
              <w:spacing w:after="0" w:line="240" w:lineRule="auto"/>
              <w:ind w:left="175"/>
              <w:rPr>
                <w:rFonts w:ascii="Times New Roman" w:hAnsi="Times New Roman" w:cs="Times New Roman"/>
                <w:sz w:val="24"/>
                <w:szCs w:val="24"/>
                <w:lang w:val="en-US"/>
              </w:rPr>
            </w:pPr>
            <w:r>
              <w:rPr>
                <w:rFonts w:ascii="Times New Roman" w:hAnsi="Times New Roman" w:cs="Times New Roman"/>
                <w:sz w:val="24"/>
                <w:szCs w:val="24"/>
                <w:lang w:val="en-US"/>
              </w:rPr>
              <w:t>Kyocera Ecosys M2235dn</w:t>
            </w:r>
          </w:p>
        </w:tc>
        <w:tc>
          <w:tcPr>
            <w:tcW w:w="1417" w:type="dxa"/>
          </w:tcPr>
          <w:p w14:paraId="10EA88EC">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p>
        </w:tc>
      </w:tr>
      <w:tr w14:paraId="1A24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5D8B7E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880" w:type="dxa"/>
          </w:tcPr>
          <w:p w14:paraId="6C909EB7">
            <w:pPr>
              <w:spacing w:after="0" w:line="240" w:lineRule="auto"/>
              <w:ind w:left="175"/>
              <w:rPr>
                <w:rFonts w:ascii="Times New Roman" w:hAnsi="Times New Roman" w:cs="Times New Roman"/>
                <w:sz w:val="24"/>
                <w:szCs w:val="24"/>
                <w:lang w:val="en-US"/>
              </w:rPr>
            </w:pPr>
            <w:r>
              <w:rPr>
                <w:rFonts w:ascii="Times New Roman" w:hAnsi="Times New Roman" w:cs="Times New Roman"/>
                <w:sz w:val="24"/>
                <w:szCs w:val="24"/>
                <w:lang w:val="en-US"/>
              </w:rPr>
              <w:t xml:space="preserve">HP LaserJet Pro </w:t>
            </w:r>
            <w:r>
              <w:rPr>
                <w:rFonts w:hint="default" w:ascii="Times New Roman" w:hAnsi="Times New Roman" w:cs="Times New Roman"/>
                <w:sz w:val="24"/>
                <w:szCs w:val="24"/>
                <w:lang w:val="en-US"/>
              </w:rPr>
              <w:t xml:space="preserve">400 </w:t>
            </w:r>
            <w:r>
              <w:rPr>
                <w:rFonts w:ascii="Times New Roman" w:hAnsi="Times New Roman" w:cs="Times New Roman"/>
                <w:sz w:val="24"/>
                <w:szCs w:val="24"/>
                <w:lang w:val="en-US"/>
              </w:rPr>
              <w:t>MFP M425</w:t>
            </w:r>
            <w:r>
              <w:rPr>
                <w:rFonts w:hint="default" w:ascii="Times New Roman" w:hAnsi="Times New Roman" w:cs="Times New Roman"/>
                <w:sz w:val="24"/>
                <w:szCs w:val="24"/>
                <w:lang w:val="en-US"/>
              </w:rPr>
              <w:t>d</w:t>
            </w:r>
            <w:r>
              <w:rPr>
                <w:rFonts w:ascii="Times New Roman" w:hAnsi="Times New Roman" w:cs="Times New Roman"/>
                <w:sz w:val="24"/>
                <w:szCs w:val="24"/>
                <w:lang w:val="en-US"/>
              </w:rPr>
              <w:t>n</w:t>
            </w:r>
          </w:p>
        </w:tc>
        <w:tc>
          <w:tcPr>
            <w:tcW w:w="1417" w:type="dxa"/>
          </w:tcPr>
          <w:p w14:paraId="4F5122C0">
            <w:pPr>
              <w:spacing w:after="0" w:line="240" w:lineRule="auto"/>
              <w:rPr>
                <w:rFonts w:ascii="Times New Roman" w:hAnsi="Times New Roman" w:cs="Times New Roman"/>
                <w:sz w:val="24"/>
                <w:szCs w:val="24"/>
              </w:rPr>
            </w:pPr>
            <w:r>
              <w:rPr>
                <w:rFonts w:hint="default" w:ascii="Times New Roman" w:hAnsi="Times New Roman" w:cs="Times New Roman"/>
                <w:sz w:val="24"/>
                <w:szCs w:val="24"/>
                <w:lang w:val="en-US"/>
              </w:rPr>
              <w:t>3</w:t>
            </w:r>
          </w:p>
        </w:tc>
      </w:tr>
      <w:tr w14:paraId="22A7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129770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880" w:type="dxa"/>
          </w:tcPr>
          <w:p w14:paraId="55A5AFC6">
            <w:pPr>
              <w:spacing w:after="0" w:line="240" w:lineRule="auto"/>
              <w:ind w:left="175"/>
              <w:rPr>
                <w:rFonts w:ascii="Times New Roman" w:hAnsi="Times New Roman" w:cs="Times New Roman"/>
                <w:sz w:val="24"/>
                <w:szCs w:val="24"/>
                <w:lang w:val="en-US"/>
              </w:rPr>
            </w:pPr>
            <w:r>
              <w:rPr>
                <w:rFonts w:ascii="Times New Roman" w:hAnsi="Times New Roman" w:cs="Times New Roman"/>
                <w:sz w:val="24"/>
                <w:szCs w:val="24"/>
                <w:lang w:val="en-US"/>
              </w:rPr>
              <w:t>HP LaserJet Pro MFP M428fdn</w:t>
            </w:r>
          </w:p>
        </w:tc>
        <w:tc>
          <w:tcPr>
            <w:tcW w:w="1417" w:type="dxa"/>
          </w:tcPr>
          <w:p w14:paraId="04783EC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14:paraId="5317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77055E3D">
            <w:pPr>
              <w:spacing w:after="0" w:line="240" w:lineRule="auto"/>
              <w:jc w:val="center"/>
              <w:rPr>
                <w:rFonts w:ascii="Times New Roman" w:hAnsi="Times New Roman" w:cs="Times New Roman"/>
                <w:sz w:val="24"/>
                <w:szCs w:val="24"/>
                <w:lang w:val="en-US"/>
              </w:rPr>
            </w:pPr>
          </w:p>
        </w:tc>
        <w:tc>
          <w:tcPr>
            <w:tcW w:w="4880" w:type="dxa"/>
          </w:tcPr>
          <w:p w14:paraId="4C42C30F">
            <w:pPr>
              <w:spacing w:after="0" w:line="240" w:lineRule="auto"/>
              <w:ind w:left="175"/>
              <w:rPr>
                <w:rFonts w:ascii="Times New Roman" w:hAnsi="Times New Roman" w:cs="Times New Roman"/>
                <w:sz w:val="24"/>
                <w:szCs w:val="24"/>
              </w:rPr>
            </w:pPr>
            <w:r>
              <w:rPr>
                <w:rFonts w:ascii="Times New Roman" w:hAnsi="Times New Roman" w:cs="Times New Roman"/>
                <w:sz w:val="24"/>
                <w:szCs w:val="24"/>
              </w:rPr>
              <w:t>Принтер цветной</w:t>
            </w:r>
            <w:r>
              <w:rPr>
                <w:rFonts w:ascii="Times New Roman" w:hAnsi="Times New Roman" w:cs="Times New Roman"/>
                <w:sz w:val="24"/>
                <w:szCs w:val="24"/>
                <w:lang w:val="en-US"/>
              </w:rPr>
              <w:t xml:space="preserve"> </w:t>
            </w:r>
            <w:r>
              <w:rPr>
                <w:rFonts w:ascii="Times New Roman" w:hAnsi="Times New Roman" w:cs="Times New Roman"/>
                <w:sz w:val="24"/>
                <w:szCs w:val="24"/>
              </w:rPr>
              <w:t>лазерный</w:t>
            </w:r>
          </w:p>
        </w:tc>
        <w:tc>
          <w:tcPr>
            <w:tcW w:w="1417" w:type="dxa"/>
          </w:tcPr>
          <w:p w14:paraId="43DF00B3">
            <w:pPr>
              <w:spacing w:after="0" w:line="240" w:lineRule="auto"/>
              <w:jc w:val="center"/>
              <w:rPr>
                <w:rFonts w:ascii="Times New Roman" w:hAnsi="Times New Roman" w:cs="Times New Roman"/>
                <w:sz w:val="24"/>
                <w:szCs w:val="24"/>
              </w:rPr>
            </w:pPr>
          </w:p>
        </w:tc>
      </w:tr>
      <w:tr w14:paraId="34DF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tcPr>
          <w:p w14:paraId="2D62C2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880" w:type="dxa"/>
          </w:tcPr>
          <w:p w14:paraId="79FB0375">
            <w:pPr>
              <w:spacing w:after="0" w:line="240" w:lineRule="auto"/>
              <w:ind w:left="175"/>
              <w:rPr>
                <w:rFonts w:hint="default" w:ascii="Times New Roman" w:hAnsi="Times New Roman" w:cs="Times New Roman"/>
                <w:sz w:val="24"/>
                <w:szCs w:val="24"/>
                <w:lang w:val="en-US"/>
              </w:rPr>
            </w:pPr>
            <w:r>
              <w:rPr>
                <w:rFonts w:ascii="Times New Roman" w:hAnsi="Times New Roman" w:cs="Times New Roman"/>
                <w:sz w:val="24"/>
                <w:szCs w:val="24"/>
                <w:lang w:val="en-US"/>
              </w:rPr>
              <w:t>Kyocera Ecosys M</w:t>
            </w:r>
            <w:r>
              <w:rPr>
                <w:rFonts w:hint="default" w:ascii="Times New Roman" w:hAnsi="Times New Roman" w:cs="Times New Roman"/>
                <w:sz w:val="24"/>
                <w:szCs w:val="24"/>
                <w:lang w:val="en-US"/>
              </w:rPr>
              <w:t>5526c</w:t>
            </w:r>
            <w:r>
              <w:rPr>
                <w:rFonts w:ascii="Times New Roman" w:hAnsi="Times New Roman" w:cs="Times New Roman"/>
                <w:sz w:val="24"/>
                <w:szCs w:val="24"/>
                <w:lang w:val="en-US"/>
              </w:rPr>
              <w:t>dn</w:t>
            </w:r>
            <w:r>
              <w:rPr>
                <w:rFonts w:hint="default" w:ascii="Times New Roman" w:hAnsi="Times New Roman" w:cs="Times New Roman"/>
                <w:sz w:val="24"/>
                <w:szCs w:val="24"/>
                <w:lang w:val="en-US"/>
              </w:rPr>
              <w:t>/A</w:t>
            </w:r>
          </w:p>
        </w:tc>
        <w:tc>
          <w:tcPr>
            <w:tcW w:w="1417" w:type="dxa"/>
          </w:tcPr>
          <w:p w14:paraId="45DA9663">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14:paraId="049F8D7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980FE95">
      <w:pPr>
        <w:spacing w:after="0" w:line="240" w:lineRule="auto"/>
        <w:jc w:val="right"/>
        <w:rPr>
          <w:rFonts w:ascii="Times New Roman" w:hAnsi="Times New Roman"/>
          <w:sz w:val="24"/>
          <w:szCs w:val="24"/>
        </w:rPr>
      </w:pPr>
      <w:r>
        <w:rPr>
          <w:rFonts w:ascii="Times New Roman" w:hAnsi="Times New Roman" w:cs="Times New Roman"/>
          <w:sz w:val="24"/>
          <w:szCs w:val="24"/>
        </w:rPr>
        <w:t>Приложение № 2</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к контракту </w:t>
      </w:r>
    </w:p>
    <w:p w14:paraId="714E080E">
      <w:pPr>
        <w:spacing w:after="0" w:line="240" w:lineRule="auto"/>
        <w:jc w:val="right"/>
        <w:rPr>
          <w:rFonts w:ascii="Times New Roman" w:hAnsi="Times New Roman" w:cs="Times New Roman"/>
          <w:sz w:val="24"/>
          <w:szCs w:val="24"/>
          <w:lang w:val="en-US"/>
        </w:rPr>
      </w:pPr>
      <w:r>
        <w:rPr>
          <w:rFonts w:ascii="Times New Roman" w:hAnsi="Times New Roman" w:cs="Times New Roman"/>
          <w:sz w:val="24"/>
          <w:szCs w:val="24"/>
        </w:rPr>
        <w:t>от «____»__________________202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г.</w:t>
      </w:r>
    </w:p>
    <w:p w14:paraId="649CBD78">
      <w:pPr>
        <w:spacing w:after="0" w:line="240" w:lineRule="auto"/>
        <w:jc w:val="center"/>
        <w:rPr>
          <w:rFonts w:ascii="Times New Roman" w:hAnsi="Times New Roman" w:cs="Times New Roman"/>
          <w:sz w:val="24"/>
          <w:szCs w:val="24"/>
        </w:rPr>
      </w:pPr>
    </w:p>
    <w:p w14:paraId="16E303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Спецификация</w:t>
      </w:r>
    </w:p>
    <w:p w14:paraId="27024E3F">
      <w:pPr>
        <w:spacing w:after="0" w:line="240" w:lineRule="auto"/>
        <w:jc w:val="center"/>
        <w:rPr>
          <w:rFonts w:ascii="Times New Roman" w:hAnsi="Times New Roman" w:cs="Times New Roman"/>
          <w:sz w:val="24"/>
          <w:szCs w:val="24"/>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2175"/>
        <w:gridCol w:w="876"/>
        <w:gridCol w:w="918"/>
        <w:gridCol w:w="1132"/>
        <w:gridCol w:w="914"/>
        <w:gridCol w:w="1088"/>
        <w:gridCol w:w="1194"/>
        <w:gridCol w:w="1196"/>
      </w:tblGrid>
      <w:tr w14:paraId="076E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53" w:type="pct"/>
            <w:vMerge w:val="restart"/>
            <w:shd w:val="clear" w:color="auto" w:fill="auto"/>
            <w:vAlign w:val="center"/>
          </w:tcPr>
          <w:p w14:paraId="7FFDE60E">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4№</w:t>
            </w:r>
          </w:p>
        </w:tc>
        <w:tc>
          <w:tcPr>
            <w:tcW w:w="1088" w:type="pct"/>
            <w:vMerge w:val="restart"/>
            <w:shd w:val="clear" w:color="auto" w:fill="auto"/>
            <w:vAlign w:val="center"/>
          </w:tcPr>
          <w:p w14:paraId="1EECFA55">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Наименование, марка</w:t>
            </w:r>
          </w:p>
        </w:tc>
        <w:tc>
          <w:tcPr>
            <w:tcW w:w="3659" w:type="pct"/>
            <w:gridSpan w:val="7"/>
            <w:shd w:val="clear" w:color="auto" w:fill="auto"/>
            <w:vAlign w:val="center"/>
          </w:tcPr>
          <w:p w14:paraId="76495288">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Цена единицы услуги, работы, руб., с НДС</w:t>
            </w:r>
          </w:p>
        </w:tc>
      </w:tr>
      <w:tr w14:paraId="29E3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53" w:type="pct"/>
            <w:vMerge w:val="continue"/>
            <w:shd w:val="clear" w:color="auto" w:fill="auto"/>
            <w:vAlign w:val="center"/>
          </w:tcPr>
          <w:p w14:paraId="01E6FE5E">
            <w:pPr>
              <w:spacing w:after="0" w:line="240" w:lineRule="auto"/>
              <w:jc w:val="center"/>
              <w:rPr>
                <w:rFonts w:ascii="Times New Roman" w:hAnsi="Times New Roman" w:eastAsia="Times New Roman" w:cs="Times New Roman"/>
                <w:color w:val="000000"/>
                <w:sz w:val="20"/>
                <w:szCs w:val="20"/>
                <w:lang w:eastAsia="ru-RU"/>
              </w:rPr>
            </w:pPr>
          </w:p>
        </w:tc>
        <w:tc>
          <w:tcPr>
            <w:tcW w:w="1088" w:type="pct"/>
            <w:vMerge w:val="continue"/>
            <w:shd w:val="clear" w:color="auto" w:fill="auto"/>
            <w:vAlign w:val="center"/>
          </w:tcPr>
          <w:p w14:paraId="2C804468">
            <w:pPr>
              <w:spacing w:after="0" w:line="240" w:lineRule="auto"/>
              <w:rPr>
                <w:rFonts w:ascii="Times New Roman" w:hAnsi="Times New Roman" w:eastAsia="Times New Roman" w:cs="Times New Roman"/>
                <w:color w:val="000000"/>
                <w:sz w:val="20"/>
                <w:szCs w:val="20"/>
                <w:lang w:eastAsia="ru-RU"/>
              </w:rPr>
            </w:pPr>
          </w:p>
        </w:tc>
        <w:tc>
          <w:tcPr>
            <w:tcW w:w="438" w:type="pct"/>
            <w:shd w:val="clear" w:color="auto" w:fill="auto"/>
            <w:vAlign w:val="center"/>
          </w:tcPr>
          <w:p w14:paraId="00577FF2">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Диагностика</w:t>
            </w:r>
          </w:p>
        </w:tc>
        <w:tc>
          <w:tcPr>
            <w:tcW w:w="459" w:type="pct"/>
            <w:shd w:val="clear" w:color="auto" w:fill="auto"/>
            <w:vAlign w:val="center"/>
          </w:tcPr>
          <w:p w14:paraId="2A613E26">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Ремонт узла захвата</w:t>
            </w:r>
          </w:p>
        </w:tc>
        <w:tc>
          <w:tcPr>
            <w:tcW w:w="566" w:type="pct"/>
            <w:shd w:val="clear" w:color="auto" w:fill="auto"/>
            <w:vAlign w:val="center"/>
          </w:tcPr>
          <w:p w14:paraId="5A7B5F0C">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Ремонт узла термозакрепления</w:t>
            </w:r>
          </w:p>
        </w:tc>
        <w:tc>
          <w:tcPr>
            <w:tcW w:w="457" w:type="pct"/>
            <w:shd w:val="clear" w:color="auto" w:fill="auto"/>
            <w:vAlign w:val="center"/>
          </w:tcPr>
          <w:p w14:paraId="47E399F7">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Ремонт узла сканирования</w:t>
            </w:r>
          </w:p>
        </w:tc>
        <w:tc>
          <w:tcPr>
            <w:tcW w:w="544" w:type="pct"/>
            <w:shd w:val="clear" w:color="auto" w:fill="auto"/>
            <w:vAlign w:val="center"/>
          </w:tcPr>
          <w:p w14:paraId="11CC7E96">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Профилактика аппарата</w:t>
            </w:r>
          </w:p>
        </w:tc>
        <w:tc>
          <w:tcPr>
            <w:tcW w:w="597" w:type="pct"/>
            <w:shd w:val="clear" w:color="auto" w:fill="auto"/>
            <w:vAlign w:val="center"/>
          </w:tcPr>
          <w:p w14:paraId="49F3857E">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Заправка картриджа</w:t>
            </w:r>
          </w:p>
        </w:tc>
        <w:tc>
          <w:tcPr>
            <w:tcW w:w="598" w:type="pct"/>
            <w:shd w:val="clear" w:color="auto" w:fill="auto"/>
            <w:vAlign w:val="center"/>
          </w:tcPr>
          <w:p w14:paraId="55CAA14F">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Ремонт картриджа</w:t>
            </w:r>
          </w:p>
        </w:tc>
      </w:tr>
      <w:tr w14:paraId="2648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341FF90E">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1</w:t>
            </w:r>
          </w:p>
        </w:tc>
        <w:tc>
          <w:tcPr>
            <w:tcW w:w="1088" w:type="pct"/>
            <w:shd w:val="clear" w:color="auto" w:fill="auto"/>
            <w:vAlign w:val="center"/>
          </w:tcPr>
          <w:p w14:paraId="67E7D200">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Kyocera Ecosys M2030dn</w:t>
            </w:r>
          </w:p>
        </w:tc>
        <w:tc>
          <w:tcPr>
            <w:tcW w:w="438" w:type="pct"/>
            <w:shd w:val="clear" w:color="auto" w:fill="auto"/>
            <w:noWrap/>
            <w:vAlign w:val="center"/>
          </w:tcPr>
          <w:p w14:paraId="50BBDA97">
            <w:pPr>
              <w:spacing w:after="0" w:line="240" w:lineRule="auto"/>
              <w:jc w:val="center"/>
              <w:rPr>
                <w:rFonts w:ascii="Times New Roman" w:hAnsi="Times New Roman" w:eastAsia="Times New Roman" w:cs="Times New Roman"/>
                <w:color w:val="000000"/>
                <w:sz w:val="20"/>
                <w:szCs w:val="20"/>
                <w:lang w:eastAsia="ru-RU"/>
              </w:rPr>
            </w:pPr>
          </w:p>
        </w:tc>
        <w:tc>
          <w:tcPr>
            <w:tcW w:w="459" w:type="pct"/>
            <w:shd w:val="clear" w:color="auto" w:fill="auto"/>
            <w:noWrap/>
            <w:vAlign w:val="center"/>
          </w:tcPr>
          <w:p w14:paraId="081AA0A6">
            <w:pPr>
              <w:spacing w:after="0" w:line="240" w:lineRule="auto"/>
              <w:jc w:val="center"/>
              <w:rPr>
                <w:rFonts w:ascii="Times New Roman" w:hAnsi="Times New Roman" w:eastAsia="Times New Roman" w:cs="Times New Roman"/>
                <w:color w:val="000000"/>
                <w:sz w:val="20"/>
                <w:szCs w:val="20"/>
                <w:lang w:eastAsia="ru-RU"/>
              </w:rPr>
            </w:pPr>
          </w:p>
        </w:tc>
        <w:tc>
          <w:tcPr>
            <w:tcW w:w="566" w:type="pct"/>
            <w:shd w:val="clear" w:color="auto" w:fill="auto"/>
            <w:noWrap/>
            <w:vAlign w:val="center"/>
          </w:tcPr>
          <w:p w14:paraId="122043AC">
            <w:pPr>
              <w:spacing w:after="0" w:line="240" w:lineRule="auto"/>
              <w:jc w:val="center"/>
              <w:rPr>
                <w:rFonts w:ascii="Times New Roman" w:hAnsi="Times New Roman" w:eastAsia="Times New Roman" w:cs="Times New Roman"/>
                <w:color w:val="000000"/>
                <w:sz w:val="20"/>
                <w:szCs w:val="20"/>
                <w:lang w:eastAsia="ru-RU"/>
              </w:rPr>
            </w:pPr>
          </w:p>
        </w:tc>
        <w:tc>
          <w:tcPr>
            <w:tcW w:w="457" w:type="pct"/>
            <w:shd w:val="clear" w:color="auto" w:fill="auto"/>
            <w:noWrap/>
            <w:vAlign w:val="center"/>
          </w:tcPr>
          <w:p w14:paraId="3DEE0128">
            <w:pPr>
              <w:spacing w:after="0" w:line="240" w:lineRule="auto"/>
              <w:jc w:val="center"/>
              <w:rPr>
                <w:rFonts w:ascii="Times New Roman" w:hAnsi="Times New Roman" w:eastAsia="Times New Roman" w:cs="Times New Roman"/>
                <w:color w:val="000000"/>
                <w:sz w:val="20"/>
                <w:szCs w:val="20"/>
                <w:lang w:eastAsia="ru-RU"/>
              </w:rPr>
            </w:pPr>
          </w:p>
        </w:tc>
        <w:tc>
          <w:tcPr>
            <w:tcW w:w="544" w:type="pct"/>
            <w:shd w:val="clear" w:color="auto" w:fill="auto"/>
            <w:noWrap/>
            <w:vAlign w:val="center"/>
          </w:tcPr>
          <w:p w14:paraId="73E85649">
            <w:pPr>
              <w:spacing w:after="0" w:line="240" w:lineRule="auto"/>
              <w:jc w:val="center"/>
              <w:rPr>
                <w:rFonts w:ascii="Times New Roman" w:hAnsi="Times New Roman" w:eastAsia="Times New Roman" w:cs="Times New Roman"/>
                <w:color w:val="000000"/>
                <w:sz w:val="20"/>
                <w:szCs w:val="20"/>
                <w:lang w:eastAsia="ru-RU"/>
              </w:rPr>
            </w:pPr>
          </w:p>
        </w:tc>
        <w:tc>
          <w:tcPr>
            <w:tcW w:w="597" w:type="pct"/>
            <w:shd w:val="clear" w:color="auto" w:fill="auto"/>
            <w:noWrap/>
            <w:vAlign w:val="center"/>
          </w:tcPr>
          <w:p w14:paraId="48F3A7AE">
            <w:pPr>
              <w:spacing w:after="0" w:line="240" w:lineRule="auto"/>
              <w:jc w:val="center"/>
              <w:rPr>
                <w:rFonts w:ascii="Times New Roman" w:hAnsi="Times New Roman" w:eastAsia="Times New Roman" w:cs="Times New Roman"/>
                <w:color w:val="000000"/>
                <w:sz w:val="20"/>
                <w:szCs w:val="20"/>
                <w:lang w:eastAsia="ru-RU"/>
              </w:rPr>
            </w:pPr>
          </w:p>
        </w:tc>
        <w:tc>
          <w:tcPr>
            <w:tcW w:w="598" w:type="pct"/>
            <w:shd w:val="clear" w:color="auto" w:fill="auto"/>
            <w:noWrap/>
            <w:vAlign w:val="center"/>
          </w:tcPr>
          <w:p w14:paraId="7DAECEE3">
            <w:pPr>
              <w:spacing w:after="0" w:line="240" w:lineRule="auto"/>
              <w:jc w:val="center"/>
              <w:rPr>
                <w:rFonts w:ascii="Times New Roman" w:hAnsi="Times New Roman" w:eastAsia="Times New Roman" w:cs="Times New Roman"/>
                <w:color w:val="000000"/>
                <w:sz w:val="20"/>
                <w:szCs w:val="20"/>
                <w:lang w:eastAsia="ru-RU"/>
              </w:rPr>
            </w:pPr>
          </w:p>
        </w:tc>
      </w:tr>
      <w:tr w14:paraId="502B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26EE3DA5">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2</w:t>
            </w:r>
          </w:p>
        </w:tc>
        <w:tc>
          <w:tcPr>
            <w:tcW w:w="1088" w:type="pct"/>
            <w:shd w:val="clear" w:color="auto" w:fill="auto"/>
            <w:vAlign w:val="center"/>
          </w:tcPr>
          <w:p w14:paraId="352B51D1">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Kyocera Ecosys M2040dn</w:t>
            </w:r>
          </w:p>
        </w:tc>
        <w:tc>
          <w:tcPr>
            <w:tcW w:w="438" w:type="pct"/>
            <w:shd w:val="clear" w:color="auto" w:fill="auto"/>
            <w:noWrap/>
            <w:vAlign w:val="center"/>
          </w:tcPr>
          <w:p w14:paraId="7471C41B">
            <w:pPr>
              <w:spacing w:after="0" w:line="240" w:lineRule="auto"/>
              <w:jc w:val="center"/>
              <w:rPr>
                <w:rFonts w:ascii="Times New Roman" w:hAnsi="Times New Roman" w:eastAsia="Times New Roman" w:cs="Times New Roman"/>
                <w:color w:val="000000"/>
                <w:sz w:val="20"/>
                <w:szCs w:val="20"/>
                <w:lang w:eastAsia="ru-RU"/>
              </w:rPr>
            </w:pPr>
          </w:p>
        </w:tc>
        <w:tc>
          <w:tcPr>
            <w:tcW w:w="459" w:type="pct"/>
            <w:shd w:val="clear" w:color="auto" w:fill="auto"/>
            <w:noWrap/>
            <w:vAlign w:val="center"/>
          </w:tcPr>
          <w:p w14:paraId="7C2AB0CC">
            <w:pPr>
              <w:spacing w:after="0" w:line="240" w:lineRule="auto"/>
              <w:jc w:val="center"/>
              <w:rPr>
                <w:rFonts w:ascii="Times New Roman" w:hAnsi="Times New Roman" w:eastAsia="Times New Roman" w:cs="Times New Roman"/>
                <w:color w:val="000000"/>
                <w:sz w:val="20"/>
                <w:szCs w:val="20"/>
                <w:lang w:eastAsia="ru-RU"/>
              </w:rPr>
            </w:pPr>
          </w:p>
        </w:tc>
        <w:tc>
          <w:tcPr>
            <w:tcW w:w="566" w:type="pct"/>
            <w:shd w:val="clear" w:color="auto" w:fill="auto"/>
            <w:noWrap/>
            <w:vAlign w:val="center"/>
          </w:tcPr>
          <w:p w14:paraId="5DA32CFD">
            <w:pPr>
              <w:spacing w:after="0" w:line="240" w:lineRule="auto"/>
              <w:jc w:val="center"/>
              <w:rPr>
                <w:rFonts w:ascii="Times New Roman" w:hAnsi="Times New Roman" w:eastAsia="Times New Roman" w:cs="Times New Roman"/>
                <w:color w:val="000000"/>
                <w:sz w:val="20"/>
                <w:szCs w:val="20"/>
                <w:lang w:eastAsia="ru-RU"/>
              </w:rPr>
            </w:pPr>
          </w:p>
        </w:tc>
        <w:tc>
          <w:tcPr>
            <w:tcW w:w="457" w:type="pct"/>
            <w:shd w:val="clear" w:color="auto" w:fill="auto"/>
            <w:noWrap/>
            <w:vAlign w:val="center"/>
          </w:tcPr>
          <w:p w14:paraId="28C0382A">
            <w:pPr>
              <w:spacing w:after="0" w:line="240" w:lineRule="auto"/>
              <w:jc w:val="center"/>
              <w:rPr>
                <w:rFonts w:ascii="Times New Roman" w:hAnsi="Times New Roman" w:eastAsia="Times New Roman" w:cs="Times New Roman"/>
                <w:color w:val="000000"/>
                <w:sz w:val="20"/>
                <w:szCs w:val="20"/>
                <w:lang w:eastAsia="ru-RU"/>
              </w:rPr>
            </w:pPr>
          </w:p>
        </w:tc>
        <w:tc>
          <w:tcPr>
            <w:tcW w:w="544" w:type="pct"/>
            <w:shd w:val="clear" w:color="auto" w:fill="auto"/>
            <w:noWrap/>
            <w:vAlign w:val="center"/>
          </w:tcPr>
          <w:p w14:paraId="4CB83132">
            <w:pPr>
              <w:spacing w:after="0" w:line="240" w:lineRule="auto"/>
              <w:jc w:val="center"/>
              <w:rPr>
                <w:rFonts w:ascii="Times New Roman" w:hAnsi="Times New Roman" w:eastAsia="Times New Roman" w:cs="Times New Roman"/>
                <w:color w:val="000000"/>
                <w:sz w:val="20"/>
                <w:szCs w:val="20"/>
                <w:lang w:eastAsia="ru-RU"/>
              </w:rPr>
            </w:pPr>
          </w:p>
        </w:tc>
        <w:tc>
          <w:tcPr>
            <w:tcW w:w="597" w:type="pct"/>
            <w:shd w:val="clear" w:color="auto" w:fill="auto"/>
            <w:noWrap/>
            <w:vAlign w:val="center"/>
          </w:tcPr>
          <w:p w14:paraId="4132A0AB">
            <w:pPr>
              <w:spacing w:after="0" w:line="240" w:lineRule="auto"/>
              <w:jc w:val="center"/>
              <w:rPr>
                <w:rFonts w:ascii="Times New Roman" w:hAnsi="Times New Roman" w:eastAsia="Times New Roman" w:cs="Times New Roman"/>
                <w:color w:val="000000"/>
                <w:sz w:val="20"/>
                <w:szCs w:val="20"/>
                <w:lang w:eastAsia="ru-RU"/>
              </w:rPr>
            </w:pPr>
          </w:p>
        </w:tc>
        <w:tc>
          <w:tcPr>
            <w:tcW w:w="598" w:type="pct"/>
            <w:shd w:val="clear" w:color="auto" w:fill="auto"/>
            <w:noWrap/>
            <w:vAlign w:val="center"/>
          </w:tcPr>
          <w:p w14:paraId="455DF784">
            <w:pPr>
              <w:spacing w:after="0" w:line="240" w:lineRule="auto"/>
              <w:jc w:val="center"/>
              <w:rPr>
                <w:rFonts w:ascii="Times New Roman" w:hAnsi="Times New Roman" w:eastAsia="Times New Roman" w:cs="Times New Roman"/>
                <w:color w:val="000000"/>
                <w:sz w:val="20"/>
                <w:szCs w:val="20"/>
                <w:lang w:eastAsia="ru-RU"/>
              </w:rPr>
            </w:pPr>
          </w:p>
        </w:tc>
      </w:tr>
      <w:tr w14:paraId="3621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2782E6BE">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3</w:t>
            </w:r>
          </w:p>
        </w:tc>
        <w:tc>
          <w:tcPr>
            <w:tcW w:w="1088" w:type="pct"/>
            <w:shd w:val="clear" w:color="auto" w:fill="auto"/>
            <w:vAlign w:val="center"/>
          </w:tcPr>
          <w:p w14:paraId="2EC5B25C">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Kyocera Ecosys M2540dn</w:t>
            </w:r>
          </w:p>
        </w:tc>
        <w:tc>
          <w:tcPr>
            <w:tcW w:w="438" w:type="pct"/>
            <w:shd w:val="clear" w:color="auto" w:fill="auto"/>
            <w:noWrap/>
            <w:vAlign w:val="center"/>
          </w:tcPr>
          <w:p w14:paraId="0D2AE3B5">
            <w:pPr>
              <w:spacing w:after="0" w:line="240" w:lineRule="auto"/>
              <w:jc w:val="center"/>
              <w:rPr>
                <w:rFonts w:ascii="Times New Roman" w:hAnsi="Times New Roman" w:eastAsia="Times New Roman" w:cs="Times New Roman"/>
                <w:color w:val="000000"/>
                <w:sz w:val="20"/>
                <w:szCs w:val="20"/>
                <w:lang w:eastAsia="ru-RU"/>
              </w:rPr>
            </w:pPr>
          </w:p>
        </w:tc>
        <w:tc>
          <w:tcPr>
            <w:tcW w:w="459" w:type="pct"/>
            <w:shd w:val="clear" w:color="auto" w:fill="auto"/>
            <w:noWrap/>
            <w:vAlign w:val="center"/>
          </w:tcPr>
          <w:p w14:paraId="46057E5B">
            <w:pPr>
              <w:spacing w:after="0" w:line="240" w:lineRule="auto"/>
              <w:jc w:val="center"/>
              <w:rPr>
                <w:rFonts w:ascii="Times New Roman" w:hAnsi="Times New Roman" w:eastAsia="Times New Roman" w:cs="Times New Roman"/>
                <w:color w:val="000000"/>
                <w:sz w:val="20"/>
                <w:szCs w:val="20"/>
                <w:lang w:eastAsia="ru-RU"/>
              </w:rPr>
            </w:pPr>
          </w:p>
        </w:tc>
        <w:tc>
          <w:tcPr>
            <w:tcW w:w="566" w:type="pct"/>
            <w:shd w:val="clear" w:color="auto" w:fill="auto"/>
            <w:noWrap/>
            <w:vAlign w:val="center"/>
          </w:tcPr>
          <w:p w14:paraId="55C761DC">
            <w:pPr>
              <w:spacing w:after="0" w:line="240" w:lineRule="auto"/>
              <w:jc w:val="center"/>
              <w:rPr>
                <w:rFonts w:ascii="Times New Roman" w:hAnsi="Times New Roman" w:eastAsia="Times New Roman" w:cs="Times New Roman"/>
                <w:color w:val="000000"/>
                <w:sz w:val="20"/>
                <w:szCs w:val="20"/>
                <w:lang w:eastAsia="ru-RU"/>
              </w:rPr>
            </w:pPr>
          </w:p>
        </w:tc>
        <w:tc>
          <w:tcPr>
            <w:tcW w:w="457" w:type="pct"/>
            <w:shd w:val="clear" w:color="auto" w:fill="auto"/>
            <w:noWrap/>
            <w:vAlign w:val="center"/>
          </w:tcPr>
          <w:p w14:paraId="3FA08E9F">
            <w:pPr>
              <w:spacing w:after="0" w:line="240" w:lineRule="auto"/>
              <w:jc w:val="center"/>
              <w:rPr>
                <w:rFonts w:ascii="Times New Roman" w:hAnsi="Times New Roman" w:eastAsia="Times New Roman" w:cs="Times New Roman"/>
                <w:color w:val="000000"/>
                <w:sz w:val="20"/>
                <w:szCs w:val="20"/>
                <w:lang w:eastAsia="ru-RU"/>
              </w:rPr>
            </w:pPr>
          </w:p>
        </w:tc>
        <w:tc>
          <w:tcPr>
            <w:tcW w:w="544" w:type="pct"/>
            <w:shd w:val="clear" w:color="auto" w:fill="auto"/>
            <w:noWrap/>
            <w:vAlign w:val="center"/>
          </w:tcPr>
          <w:p w14:paraId="4A5FA038">
            <w:pPr>
              <w:spacing w:after="0" w:line="240" w:lineRule="auto"/>
              <w:jc w:val="center"/>
              <w:rPr>
                <w:rFonts w:ascii="Times New Roman" w:hAnsi="Times New Roman" w:eastAsia="Times New Roman" w:cs="Times New Roman"/>
                <w:color w:val="000000"/>
                <w:sz w:val="20"/>
                <w:szCs w:val="20"/>
                <w:lang w:eastAsia="ru-RU"/>
              </w:rPr>
            </w:pPr>
          </w:p>
        </w:tc>
        <w:tc>
          <w:tcPr>
            <w:tcW w:w="597" w:type="pct"/>
            <w:shd w:val="clear" w:color="auto" w:fill="auto"/>
            <w:noWrap/>
            <w:vAlign w:val="center"/>
          </w:tcPr>
          <w:p w14:paraId="2F78A2FD">
            <w:pPr>
              <w:spacing w:after="0" w:line="240" w:lineRule="auto"/>
              <w:jc w:val="center"/>
              <w:rPr>
                <w:rFonts w:ascii="Times New Roman" w:hAnsi="Times New Roman" w:eastAsia="Times New Roman" w:cs="Times New Roman"/>
                <w:color w:val="000000"/>
                <w:sz w:val="20"/>
                <w:szCs w:val="20"/>
                <w:lang w:eastAsia="ru-RU"/>
              </w:rPr>
            </w:pPr>
          </w:p>
        </w:tc>
        <w:tc>
          <w:tcPr>
            <w:tcW w:w="598" w:type="pct"/>
            <w:shd w:val="clear" w:color="auto" w:fill="auto"/>
            <w:noWrap/>
            <w:vAlign w:val="center"/>
          </w:tcPr>
          <w:p w14:paraId="57BABEF4">
            <w:pPr>
              <w:spacing w:after="0" w:line="240" w:lineRule="auto"/>
              <w:jc w:val="center"/>
              <w:rPr>
                <w:rFonts w:ascii="Times New Roman" w:hAnsi="Times New Roman" w:eastAsia="Times New Roman" w:cs="Times New Roman"/>
                <w:color w:val="000000"/>
                <w:sz w:val="20"/>
                <w:szCs w:val="20"/>
                <w:lang w:eastAsia="ru-RU"/>
              </w:rPr>
            </w:pPr>
          </w:p>
        </w:tc>
      </w:tr>
      <w:tr w14:paraId="1E2F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5D0C18A0">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4</w:t>
            </w:r>
          </w:p>
        </w:tc>
        <w:tc>
          <w:tcPr>
            <w:tcW w:w="1088" w:type="pct"/>
            <w:shd w:val="clear" w:color="auto" w:fill="auto"/>
            <w:vAlign w:val="center"/>
          </w:tcPr>
          <w:p w14:paraId="1796057A">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Kyocera Ecosys M3645dn</w:t>
            </w:r>
          </w:p>
        </w:tc>
        <w:tc>
          <w:tcPr>
            <w:tcW w:w="438" w:type="pct"/>
            <w:shd w:val="clear" w:color="auto" w:fill="auto"/>
            <w:noWrap/>
            <w:vAlign w:val="center"/>
          </w:tcPr>
          <w:p w14:paraId="798C2ACA">
            <w:pPr>
              <w:spacing w:after="0" w:line="240" w:lineRule="auto"/>
              <w:jc w:val="center"/>
              <w:rPr>
                <w:rFonts w:ascii="Times New Roman" w:hAnsi="Times New Roman" w:eastAsia="Times New Roman" w:cs="Times New Roman"/>
                <w:color w:val="000000"/>
                <w:sz w:val="20"/>
                <w:szCs w:val="20"/>
                <w:lang w:eastAsia="ru-RU"/>
              </w:rPr>
            </w:pPr>
          </w:p>
        </w:tc>
        <w:tc>
          <w:tcPr>
            <w:tcW w:w="459" w:type="pct"/>
            <w:shd w:val="clear" w:color="auto" w:fill="auto"/>
            <w:noWrap/>
            <w:vAlign w:val="center"/>
          </w:tcPr>
          <w:p w14:paraId="10B703A7">
            <w:pPr>
              <w:spacing w:after="0" w:line="240" w:lineRule="auto"/>
              <w:jc w:val="center"/>
              <w:rPr>
                <w:rFonts w:ascii="Times New Roman" w:hAnsi="Times New Roman" w:eastAsia="Times New Roman" w:cs="Times New Roman"/>
                <w:color w:val="000000"/>
                <w:sz w:val="20"/>
                <w:szCs w:val="20"/>
                <w:lang w:eastAsia="ru-RU"/>
              </w:rPr>
            </w:pPr>
          </w:p>
        </w:tc>
        <w:tc>
          <w:tcPr>
            <w:tcW w:w="566" w:type="pct"/>
            <w:shd w:val="clear" w:color="auto" w:fill="auto"/>
            <w:noWrap/>
            <w:vAlign w:val="center"/>
          </w:tcPr>
          <w:p w14:paraId="48D1149A">
            <w:pPr>
              <w:spacing w:after="0" w:line="240" w:lineRule="auto"/>
              <w:jc w:val="center"/>
              <w:rPr>
                <w:rFonts w:ascii="Times New Roman" w:hAnsi="Times New Roman" w:eastAsia="Times New Roman" w:cs="Times New Roman"/>
                <w:color w:val="000000"/>
                <w:sz w:val="20"/>
                <w:szCs w:val="20"/>
                <w:lang w:eastAsia="ru-RU"/>
              </w:rPr>
            </w:pPr>
          </w:p>
        </w:tc>
        <w:tc>
          <w:tcPr>
            <w:tcW w:w="457" w:type="pct"/>
            <w:shd w:val="clear" w:color="auto" w:fill="auto"/>
            <w:noWrap/>
            <w:vAlign w:val="center"/>
          </w:tcPr>
          <w:p w14:paraId="3581BCC4">
            <w:pPr>
              <w:spacing w:after="0" w:line="240" w:lineRule="auto"/>
              <w:jc w:val="center"/>
              <w:rPr>
                <w:rFonts w:ascii="Times New Roman" w:hAnsi="Times New Roman" w:eastAsia="Times New Roman" w:cs="Times New Roman"/>
                <w:color w:val="000000"/>
                <w:sz w:val="20"/>
                <w:szCs w:val="20"/>
                <w:lang w:eastAsia="ru-RU"/>
              </w:rPr>
            </w:pPr>
          </w:p>
        </w:tc>
        <w:tc>
          <w:tcPr>
            <w:tcW w:w="544" w:type="pct"/>
            <w:shd w:val="clear" w:color="auto" w:fill="auto"/>
            <w:noWrap/>
            <w:vAlign w:val="center"/>
          </w:tcPr>
          <w:p w14:paraId="3E300FBA">
            <w:pPr>
              <w:spacing w:after="0" w:line="240" w:lineRule="auto"/>
              <w:jc w:val="center"/>
              <w:rPr>
                <w:rFonts w:ascii="Times New Roman" w:hAnsi="Times New Roman" w:eastAsia="Times New Roman" w:cs="Times New Roman"/>
                <w:color w:val="000000"/>
                <w:sz w:val="20"/>
                <w:szCs w:val="20"/>
                <w:lang w:eastAsia="ru-RU"/>
              </w:rPr>
            </w:pPr>
          </w:p>
        </w:tc>
        <w:tc>
          <w:tcPr>
            <w:tcW w:w="597" w:type="pct"/>
            <w:shd w:val="clear" w:color="auto" w:fill="auto"/>
            <w:noWrap/>
            <w:vAlign w:val="center"/>
          </w:tcPr>
          <w:p w14:paraId="29D20627">
            <w:pPr>
              <w:spacing w:after="0" w:line="240" w:lineRule="auto"/>
              <w:jc w:val="center"/>
              <w:rPr>
                <w:rFonts w:ascii="Times New Roman" w:hAnsi="Times New Roman" w:eastAsia="Times New Roman" w:cs="Times New Roman"/>
                <w:color w:val="000000"/>
                <w:sz w:val="20"/>
                <w:szCs w:val="20"/>
                <w:lang w:eastAsia="ru-RU"/>
              </w:rPr>
            </w:pPr>
          </w:p>
        </w:tc>
        <w:tc>
          <w:tcPr>
            <w:tcW w:w="598" w:type="pct"/>
            <w:shd w:val="clear" w:color="auto" w:fill="auto"/>
            <w:noWrap/>
            <w:vAlign w:val="center"/>
          </w:tcPr>
          <w:p w14:paraId="7588A329">
            <w:pPr>
              <w:spacing w:after="0" w:line="240" w:lineRule="auto"/>
              <w:jc w:val="center"/>
              <w:rPr>
                <w:rFonts w:ascii="Times New Roman" w:hAnsi="Times New Roman" w:eastAsia="Times New Roman" w:cs="Times New Roman"/>
                <w:color w:val="000000"/>
                <w:sz w:val="20"/>
                <w:szCs w:val="20"/>
                <w:lang w:eastAsia="ru-RU"/>
              </w:rPr>
            </w:pPr>
          </w:p>
        </w:tc>
      </w:tr>
      <w:tr w14:paraId="0AA9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21412EB1">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5</w:t>
            </w:r>
          </w:p>
        </w:tc>
        <w:tc>
          <w:tcPr>
            <w:tcW w:w="1088" w:type="pct"/>
            <w:shd w:val="clear" w:color="auto" w:fill="auto"/>
            <w:vAlign w:val="center"/>
          </w:tcPr>
          <w:p w14:paraId="51767548">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Kyocera Ecosys M3560idn</w:t>
            </w:r>
          </w:p>
        </w:tc>
        <w:tc>
          <w:tcPr>
            <w:tcW w:w="438" w:type="pct"/>
            <w:shd w:val="clear" w:color="auto" w:fill="auto"/>
            <w:noWrap/>
            <w:vAlign w:val="center"/>
          </w:tcPr>
          <w:p w14:paraId="1C7F9951">
            <w:pPr>
              <w:spacing w:after="0" w:line="240" w:lineRule="auto"/>
              <w:jc w:val="center"/>
              <w:rPr>
                <w:rFonts w:ascii="Times New Roman" w:hAnsi="Times New Roman" w:eastAsia="Times New Roman" w:cs="Times New Roman"/>
                <w:color w:val="000000"/>
                <w:sz w:val="20"/>
                <w:szCs w:val="20"/>
                <w:lang w:eastAsia="ru-RU"/>
              </w:rPr>
            </w:pPr>
          </w:p>
        </w:tc>
        <w:tc>
          <w:tcPr>
            <w:tcW w:w="459" w:type="pct"/>
            <w:shd w:val="clear" w:color="auto" w:fill="auto"/>
            <w:noWrap/>
            <w:vAlign w:val="center"/>
          </w:tcPr>
          <w:p w14:paraId="6D3902A6">
            <w:pPr>
              <w:spacing w:after="0" w:line="240" w:lineRule="auto"/>
              <w:jc w:val="center"/>
              <w:rPr>
                <w:rFonts w:ascii="Times New Roman" w:hAnsi="Times New Roman" w:eastAsia="Times New Roman" w:cs="Times New Roman"/>
                <w:color w:val="000000"/>
                <w:sz w:val="20"/>
                <w:szCs w:val="20"/>
                <w:lang w:eastAsia="ru-RU"/>
              </w:rPr>
            </w:pPr>
          </w:p>
        </w:tc>
        <w:tc>
          <w:tcPr>
            <w:tcW w:w="566" w:type="pct"/>
            <w:shd w:val="clear" w:color="auto" w:fill="auto"/>
            <w:noWrap/>
            <w:vAlign w:val="center"/>
          </w:tcPr>
          <w:p w14:paraId="47BF0275">
            <w:pPr>
              <w:spacing w:after="0" w:line="240" w:lineRule="auto"/>
              <w:jc w:val="center"/>
              <w:rPr>
                <w:rFonts w:ascii="Times New Roman" w:hAnsi="Times New Roman" w:eastAsia="Times New Roman" w:cs="Times New Roman"/>
                <w:color w:val="000000"/>
                <w:sz w:val="20"/>
                <w:szCs w:val="20"/>
                <w:lang w:eastAsia="ru-RU"/>
              </w:rPr>
            </w:pPr>
          </w:p>
        </w:tc>
        <w:tc>
          <w:tcPr>
            <w:tcW w:w="457" w:type="pct"/>
            <w:shd w:val="clear" w:color="auto" w:fill="auto"/>
            <w:noWrap/>
            <w:vAlign w:val="center"/>
          </w:tcPr>
          <w:p w14:paraId="7327FCBC">
            <w:pPr>
              <w:spacing w:after="0" w:line="240" w:lineRule="auto"/>
              <w:jc w:val="center"/>
              <w:rPr>
                <w:rFonts w:ascii="Times New Roman" w:hAnsi="Times New Roman" w:eastAsia="Times New Roman" w:cs="Times New Roman"/>
                <w:color w:val="000000"/>
                <w:sz w:val="20"/>
                <w:szCs w:val="20"/>
                <w:lang w:eastAsia="ru-RU"/>
              </w:rPr>
            </w:pPr>
          </w:p>
        </w:tc>
        <w:tc>
          <w:tcPr>
            <w:tcW w:w="544" w:type="pct"/>
            <w:shd w:val="clear" w:color="auto" w:fill="auto"/>
            <w:noWrap/>
            <w:vAlign w:val="center"/>
          </w:tcPr>
          <w:p w14:paraId="3E33FE7C">
            <w:pPr>
              <w:spacing w:after="0" w:line="240" w:lineRule="auto"/>
              <w:jc w:val="center"/>
              <w:rPr>
                <w:rFonts w:ascii="Times New Roman" w:hAnsi="Times New Roman" w:eastAsia="Times New Roman" w:cs="Times New Roman"/>
                <w:color w:val="000000"/>
                <w:sz w:val="20"/>
                <w:szCs w:val="20"/>
                <w:lang w:eastAsia="ru-RU"/>
              </w:rPr>
            </w:pPr>
          </w:p>
        </w:tc>
        <w:tc>
          <w:tcPr>
            <w:tcW w:w="597" w:type="pct"/>
            <w:shd w:val="clear" w:color="auto" w:fill="auto"/>
            <w:noWrap/>
            <w:vAlign w:val="center"/>
          </w:tcPr>
          <w:p w14:paraId="3FEABF1A">
            <w:pPr>
              <w:spacing w:after="0" w:line="240" w:lineRule="auto"/>
              <w:jc w:val="center"/>
              <w:rPr>
                <w:rFonts w:ascii="Times New Roman" w:hAnsi="Times New Roman" w:eastAsia="Times New Roman" w:cs="Times New Roman"/>
                <w:color w:val="000000"/>
                <w:sz w:val="20"/>
                <w:szCs w:val="20"/>
                <w:lang w:eastAsia="ru-RU"/>
              </w:rPr>
            </w:pPr>
          </w:p>
        </w:tc>
        <w:tc>
          <w:tcPr>
            <w:tcW w:w="598" w:type="pct"/>
            <w:shd w:val="clear" w:color="auto" w:fill="auto"/>
            <w:noWrap/>
            <w:vAlign w:val="center"/>
          </w:tcPr>
          <w:p w14:paraId="7380930A">
            <w:pPr>
              <w:spacing w:after="0" w:line="240" w:lineRule="auto"/>
              <w:jc w:val="center"/>
              <w:rPr>
                <w:rFonts w:ascii="Times New Roman" w:hAnsi="Times New Roman" w:eastAsia="Times New Roman" w:cs="Times New Roman"/>
                <w:color w:val="000000"/>
                <w:sz w:val="20"/>
                <w:szCs w:val="20"/>
                <w:lang w:eastAsia="ru-RU"/>
              </w:rPr>
            </w:pPr>
          </w:p>
        </w:tc>
      </w:tr>
      <w:tr w14:paraId="69E0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25FE6771">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6</w:t>
            </w:r>
          </w:p>
        </w:tc>
        <w:tc>
          <w:tcPr>
            <w:tcW w:w="1088" w:type="pct"/>
            <w:shd w:val="clear" w:color="auto" w:fill="auto"/>
            <w:vAlign w:val="center"/>
          </w:tcPr>
          <w:p w14:paraId="2E81B1AB">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Kyocera Ecosys M2235dn</w:t>
            </w:r>
          </w:p>
        </w:tc>
        <w:tc>
          <w:tcPr>
            <w:tcW w:w="438" w:type="pct"/>
            <w:shd w:val="clear" w:color="auto" w:fill="auto"/>
            <w:noWrap/>
            <w:vAlign w:val="center"/>
          </w:tcPr>
          <w:p w14:paraId="70311931">
            <w:pPr>
              <w:spacing w:after="0" w:line="240" w:lineRule="auto"/>
              <w:jc w:val="center"/>
              <w:rPr>
                <w:rFonts w:ascii="Times New Roman" w:hAnsi="Times New Roman" w:eastAsia="Times New Roman" w:cs="Times New Roman"/>
                <w:color w:val="000000"/>
                <w:sz w:val="20"/>
                <w:szCs w:val="20"/>
                <w:lang w:eastAsia="ru-RU"/>
              </w:rPr>
            </w:pPr>
          </w:p>
        </w:tc>
        <w:tc>
          <w:tcPr>
            <w:tcW w:w="459" w:type="pct"/>
            <w:shd w:val="clear" w:color="auto" w:fill="auto"/>
            <w:noWrap/>
            <w:vAlign w:val="center"/>
          </w:tcPr>
          <w:p w14:paraId="4BBAA408">
            <w:pPr>
              <w:spacing w:after="0" w:line="240" w:lineRule="auto"/>
              <w:jc w:val="center"/>
              <w:rPr>
                <w:rFonts w:ascii="Times New Roman" w:hAnsi="Times New Roman" w:eastAsia="Times New Roman" w:cs="Times New Roman"/>
                <w:color w:val="000000"/>
                <w:sz w:val="20"/>
                <w:szCs w:val="20"/>
                <w:lang w:eastAsia="ru-RU"/>
              </w:rPr>
            </w:pPr>
          </w:p>
        </w:tc>
        <w:tc>
          <w:tcPr>
            <w:tcW w:w="566" w:type="pct"/>
            <w:shd w:val="clear" w:color="auto" w:fill="auto"/>
            <w:noWrap/>
            <w:vAlign w:val="center"/>
          </w:tcPr>
          <w:p w14:paraId="6793302B">
            <w:pPr>
              <w:spacing w:after="0" w:line="240" w:lineRule="auto"/>
              <w:jc w:val="center"/>
              <w:rPr>
                <w:rFonts w:ascii="Times New Roman" w:hAnsi="Times New Roman" w:eastAsia="Times New Roman" w:cs="Times New Roman"/>
                <w:color w:val="000000"/>
                <w:sz w:val="20"/>
                <w:szCs w:val="20"/>
                <w:lang w:eastAsia="ru-RU"/>
              </w:rPr>
            </w:pPr>
            <w:bookmarkStart w:id="0" w:name="_GoBack"/>
            <w:bookmarkEnd w:id="0"/>
          </w:p>
        </w:tc>
        <w:tc>
          <w:tcPr>
            <w:tcW w:w="457" w:type="pct"/>
            <w:shd w:val="clear" w:color="auto" w:fill="auto"/>
            <w:noWrap/>
            <w:vAlign w:val="center"/>
          </w:tcPr>
          <w:p w14:paraId="3DFF8B11">
            <w:pPr>
              <w:spacing w:after="0" w:line="240" w:lineRule="auto"/>
              <w:jc w:val="center"/>
              <w:rPr>
                <w:rFonts w:ascii="Times New Roman" w:hAnsi="Times New Roman" w:eastAsia="Times New Roman" w:cs="Times New Roman"/>
                <w:color w:val="000000"/>
                <w:sz w:val="20"/>
                <w:szCs w:val="20"/>
                <w:lang w:eastAsia="ru-RU"/>
              </w:rPr>
            </w:pPr>
          </w:p>
        </w:tc>
        <w:tc>
          <w:tcPr>
            <w:tcW w:w="544" w:type="pct"/>
            <w:shd w:val="clear" w:color="auto" w:fill="auto"/>
            <w:noWrap/>
            <w:vAlign w:val="center"/>
          </w:tcPr>
          <w:p w14:paraId="55721617">
            <w:pPr>
              <w:spacing w:after="0" w:line="240" w:lineRule="auto"/>
              <w:jc w:val="center"/>
              <w:rPr>
                <w:rFonts w:ascii="Times New Roman" w:hAnsi="Times New Roman" w:eastAsia="Times New Roman" w:cs="Times New Roman"/>
                <w:color w:val="000000"/>
                <w:sz w:val="20"/>
                <w:szCs w:val="20"/>
                <w:lang w:eastAsia="ru-RU"/>
              </w:rPr>
            </w:pPr>
          </w:p>
        </w:tc>
        <w:tc>
          <w:tcPr>
            <w:tcW w:w="597" w:type="pct"/>
            <w:shd w:val="clear" w:color="auto" w:fill="auto"/>
            <w:noWrap/>
            <w:vAlign w:val="center"/>
          </w:tcPr>
          <w:p w14:paraId="5A223CB3">
            <w:pPr>
              <w:spacing w:after="0" w:line="240" w:lineRule="auto"/>
              <w:jc w:val="center"/>
              <w:rPr>
                <w:rFonts w:ascii="Times New Roman" w:hAnsi="Times New Roman" w:eastAsia="Times New Roman" w:cs="Times New Roman"/>
                <w:color w:val="000000"/>
                <w:sz w:val="20"/>
                <w:szCs w:val="20"/>
                <w:lang w:eastAsia="ru-RU"/>
              </w:rPr>
            </w:pPr>
          </w:p>
        </w:tc>
        <w:tc>
          <w:tcPr>
            <w:tcW w:w="598" w:type="pct"/>
            <w:shd w:val="clear" w:color="auto" w:fill="auto"/>
            <w:noWrap/>
            <w:vAlign w:val="center"/>
          </w:tcPr>
          <w:p w14:paraId="2F8D6DFA">
            <w:pPr>
              <w:spacing w:after="0" w:line="240" w:lineRule="auto"/>
              <w:jc w:val="center"/>
              <w:rPr>
                <w:rFonts w:ascii="Times New Roman" w:hAnsi="Times New Roman" w:eastAsia="Times New Roman" w:cs="Times New Roman"/>
                <w:color w:val="000000"/>
                <w:sz w:val="20"/>
                <w:szCs w:val="20"/>
                <w:lang w:eastAsia="ru-RU"/>
              </w:rPr>
            </w:pPr>
          </w:p>
        </w:tc>
      </w:tr>
      <w:tr w14:paraId="4751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0B4B55E2">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7</w:t>
            </w:r>
          </w:p>
        </w:tc>
        <w:tc>
          <w:tcPr>
            <w:tcW w:w="1088" w:type="pct"/>
            <w:shd w:val="clear" w:color="auto" w:fill="auto"/>
            <w:vAlign w:val="center"/>
          </w:tcPr>
          <w:p w14:paraId="77A15849">
            <w:pPr>
              <w:spacing w:after="0" w:line="240" w:lineRule="auto"/>
              <w:rPr>
                <w:rFonts w:ascii="Times New Roman" w:hAnsi="Times New Roman" w:eastAsia="Times New Roman" w:cs="Times New Roman"/>
                <w:color w:val="000000"/>
                <w:sz w:val="20"/>
                <w:szCs w:val="20"/>
                <w:lang w:val="en-US" w:eastAsia="ru-RU"/>
              </w:rPr>
            </w:pPr>
            <w:r>
              <w:rPr>
                <w:rFonts w:ascii="Times New Roman" w:hAnsi="Times New Roman" w:eastAsia="Times New Roman" w:cs="Times New Roman"/>
                <w:color w:val="000000"/>
                <w:sz w:val="20"/>
                <w:szCs w:val="20"/>
                <w:lang w:val="en-US" w:eastAsia="ru-RU"/>
              </w:rPr>
              <w:t>HP LaserJet Pro</w:t>
            </w:r>
            <w:r>
              <w:rPr>
                <w:rFonts w:hint="default" w:ascii="Times New Roman" w:hAnsi="Times New Roman" w:eastAsia="Times New Roman" w:cs="Times New Roman"/>
                <w:color w:val="000000"/>
                <w:sz w:val="20"/>
                <w:szCs w:val="20"/>
                <w:lang w:val="en-US" w:eastAsia="ru-RU"/>
              </w:rPr>
              <w:t xml:space="preserve"> 400</w:t>
            </w:r>
            <w:r>
              <w:rPr>
                <w:rFonts w:ascii="Times New Roman" w:hAnsi="Times New Roman" w:eastAsia="Times New Roman" w:cs="Times New Roman"/>
                <w:color w:val="000000"/>
                <w:sz w:val="20"/>
                <w:szCs w:val="20"/>
                <w:lang w:val="en-US" w:eastAsia="ru-RU"/>
              </w:rPr>
              <w:t xml:space="preserve"> MFP M425</w:t>
            </w:r>
            <w:r>
              <w:rPr>
                <w:rFonts w:hint="default" w:ascii="Times New Roman" w:hAnsi="Times New Roman" w:eastAsia="Times New Roman" w:cs="Times New Roman"/>
                <w:color w:val="000000"/>
                <w:sz w:val="20"/>
                <w:szCs w:val="20"/>
                <w:lang w:val="en-US" w:eastAsia="ru-RU"/>
              </w:rPr>
              <w:t>d</w:t>
            </w:r>
            <w:r>
              <w:rPr>
                <w:rFonts w:ascii="Times New Roman" w:hAnsi="Times New Roman" w:eastAsia="Times New Roman" w:cs="Times New Roman"/>
                <w:color w:val="000000"/>
                <w:sz w:val="20"/>
                <w:szCs w:val="20"/>
                <w:lang w:val="en-US" w:eastAsia="ru-RU"/>
              </w:rPr>
              <w:t>n</w:t>
            </w:r>
          </w:p>
        </w:tc>
        <w:tc>
          <w:tcPr>
            <w:tcW w:w="438" w:type="pct"/>
            <w:shd w:val="clear" w:color="auto" w:fill="auto"/>
            <w:noWrap/>
            <w:vAlign w:val="center"/>
          </w:tcPr>
          <w:p w14:paraId="4150A18A">
            <w:pPr>
              <w:spacing w:after="0" w:line="240" w:lineRule="auto"/>
              <w:jc w:val="center"/>
              <w:rPr>
                <w:rFonts w:ascii="Times New Roman" w:hAnsi="Times New Roman" w:eastAsia="Times New Roman" w:cs="Times New Roman"/>
                <w:color w:val="000000"/>
                <w:sz w:val="20"/>
                <w:szCs w:val="20"/>
                <w:lang w:val="en-US" w:eastAsia="ru-RU"/>
              </w:rPr>
            </w:pPr>
          </w:p>
        </w:tc>
        <w:tc>
          <w:tcPr>
            <w:tcW w:w="459" w:type="pct"/>
            <w:shd w:val="clear" w:color="auto" w:fill="auto"/>
            <w:noWrap/>
            <w:vAlign w:val="center"/>
          </w:tcPr>
          <w:p w14:paraId="43E02709">
            <w:pPr>
              <w:spacing w:after="0" w:line="240" w:lineRule="auto"/>
              <w:jc w:val="center"/>
              <w:rPr>
                <w:rFonts w:ascii="Times New Roman" w:hAnsi="Times New Roman" w:eastAsia="Times New Roman" w:cs="Times New Roman"/>
                <w:color w:val="000000"/>
                <w:sz w:val="20"/>
                <w:szCs w:val="20"/>
                <w:lang w:val="en-US" w:eastAsia="ru-RU"/>
              </w:rPr>
            </w:pPr>
          </w:p>
        </w:tc>
        <w:tc>
          <w:tcPr>
            <w:tcW w:w="566" w:type="pct"/>
            <w:shd w:val="clear" w:color="auto" w:fill="auto"/>
            <w:noWrap/>
            <w:vAlign w:val="center"/>
          </w:tcPr>
          <w:p w14:paraId="0F81D318">
            <w:pPr>
              <w:spacing w:after="0" w:line="240" w:lineRule="auto"/>
              <w:jc w:val="center"/>
              <w:rPr>
                <w:rFonts w:ascii="Times New Roman" w:hAnsi="Times New Roman" w:eastAsia="Times New Roman" w:cs="Times New Roman"/>
                <w:color w:val="000000"/>
                <w:sz w:val="20"/>
                <w:szCs w:val="20"/>
                <w:lang w:val="en-US" w:eastAsia="ru-RU"/>
              </w:rPr>
            </w:pPr>
          </w:p>
        </w:tc>
        <w:tc>
          <w:tcPr>
            <w:tcW w:w="457" w:type="pct"/>
            <w:shd w:val="clear" w:color="auto" w:fill="auto"/>
            <w:noWrap/>
            <w:vAlign w:val="center"/>
          </w:tcPr>
          <w:p w14:paraId="75363C22">
            <w:pPr>
              <w:spacing w:after="0" w:line="240" w:lineRule="auto"/>
              <w:jc w:val="center"/>
              <w:rPr>
                <w:rFonts w:ascii="Times New Roman" w:hAnsi="Times New Roman" w:eastAsia="Times New Roman" w:cs="Times New Roman"/>
                <w:color w:val="000000"/>
                <w:sz w:val="20"/>
                <w:szCs w:val="20"/>
                <w:lang w:val="en-US" w:eastAsia="ru-RU"/>
              </w:rPr>
            </w:pPr>
          </w:p>
        </w:tc>
        <w:tc>
          <w:tcPr>
            <w:tcW w:w="544" w:type="pct"/>
            <w:shd w:val="clear" w:color="auto" w:fill="auto"/>
            <w:noWrap/>
            <w:vAlign w:val="center"/>
          </w:tcPr>
          <w:p w14:paraId="1CD7FC81">
            <w:pPr>
              <w:spacing w:after="0" w:line="240" w:lineRule="auto"/>
              <w:jc w:val="center"/>
              <w:rPr>
                <w:rFonts w:ascii="Times New Roman" w:hAnsi="Times New Roman" w:eastAsia="Times New Roman" w:cs="Times New Roman"/>
                <w:color w:val="000000"/>
                <w:sz w:val="20"/>
                <w:szCs w:val="20"/>
                <w:lang w:val="en-US" w:eastAsia="ru-RU"/>
              </w:rPr>
            </w:pPr>
          </w:p>
        </w:tc>
        <w:tc>
          <w:tcPr>
            <w:tcW w:w="597" w:type="pct"/>
            <w:shd w:val="clear" w:color="auto" w:fill="auto"/>
            <w:noWrap/>
            <w:vAlign w:val="center"/>
          </w:tcPr>
          <w:p w14:paraId="7CA55975">
            <w:pPr>
              <w:spacing w:after="0" w:line="240" w:lineRule="auto"/>
              <w:jc w:val="center"/>
              <w:rPr>
                <w:rFonts w:ascii="Times New Roman" w:hAnsi="Times New Roman" w:eastAsia="Times New Roman" w:cs="Times New Roman"/>
                <w:color w:val="000000"/>
                <w:sz w:val="20"/>
                <w:szCs w:val="20"/>
                <w:lang w:val="en-US" w:eastAsia="ru-RU"/>
              </w:rPr>
            </w:pPr>
          </w:p>
        </w:tc>
        <w:tc>
          <w:tcPr>
            <w:tcW w:w="598" w:type="pct"/>
            <w:shd w:val="clear" w:color="auto" w:fill="auto"/>
            <w:noWrap/>
            <w:vAlign w:val="center"/>
          </w:tcPr>
          <w:p w14:paraId="26EEE336">
            <w:pPr>
              <w:spacing w:after="0" w:line="240" w:lineRule="auto"/>
              <w:jc w:val="center"/>
              <w:rPr>
                <w:rFonts w:ascii="Times New Roman" w:hAnsi="Times New Roman" w:eastAsia="Times New Roman" w:cs="Times New Roman"/>
                <w:color w:val="000000"/>
                <w:sz w:val="20"/>
                <w:szCs w:val="20"/>
                <w:lang w:val="en-US" w:eastAsia="ru-RU"/>
              </w:rPr>
            </w:pPr>
          </w:p>
        </w:tc>
      </w:tr>
      <w:tr w14:paraId="3FDB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639BA959">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8</w:t>
            </w:r>
          </w:p>
        </w:tc>
        <w:tc>
          <w:tcPr>
            <w:tcW w:w="1088" w:type="pct"/>
            <w:shd w:val="clear" w:color="auto" w:fill="auto"/>
            <w:vAlign w:val="center"/>
          </w:tcPr>
          <w:p w14:paraId="4F6465FE">
            <w:pPr>
              <w:spacing w:after="0" w:line="240" w:lineRule="auto"/>
              <w:rPr>
                <w:rFonts w:ascii="Times New Roman" w:hAnsi="Times New Roman" w:eastAsia="Times New Roman" w:cs="Times New Roman"/>
                <w:color w:val="000000"/>
                <w:sz w:val="20"/>
                <w:szCs w:val="20"/>
                <w:lang w:val="en-US" w:eastAsia="ru-RU"/>
              </w:rPr>
            </w:pPr>
            <w:r>
              <w:rPr>
                <w:rFonts w:ascii="Times New Roman" w:hAnsi="Times New Roman" w:eastAsia="Times New Roman" w:cs="Times New Roman"/>
                <w:color w:val="000000"/>
                <w:sz w:val="20"/>
                <w:szCs w:val="20"/>
                <w:lang w:val="en-US" w:eastAsia="ru-RU"/>
              </w:rPr>
              <w:t>HP LaserJet Pro MFP M428f</w:t>
            </w:r>
            <w:r>
              <w:rPr>
                <w:rFonts w:hint="default" w:ascii="Times New Roman" w:hAnsi="Times New Roman" w:eastAsia="Times New Roman" w:cs="Times New Roman"/>
                <w:color w:val="000000"/>
                <w:sz w:val="20"/>
                <w:szCs w:val="20"/>
                <w:lang w:val="en-US" w:eastAsia="ru-RU"/>
              </w:rPr>
              <w:t>d</w:t>
            </w:r>
            <w:r>
              <w:rPr>
                <w:rFonts w:ascii="Times New Roman" w:hAnsi="Times New Roman" w:eastAsia="Times New Roman" w:cs="Times New Roman"/>
                <w:color w:val="000000"/>
                <w:sz w:val="20"/>
                <w:szCs w:val="20"/>
                <w:lang w:val="en-US" w:eastAsia="ru-RU"/>
              </w:rPr>
              <w:t>n</w:t>
            </w:r>
          </w:p>
        </w:tc>
        <w:tc>
          <w:tcPr>
            <w:tcW w:w="438" w:type="pct"/>
            <w:shd w:val="clear" w:color="auto" w:fill="auto"/>
            <w:noWrap/>
            <w:vAlign w:val="center"/>
          </w:tcPr>
          <w:p w14:paraId="556E35AE">
            <w:pPr>
              <w:spacing w:after="0" w:line="240" w:lineRule="auto"/>
              <w:jc w:val="center"/>
              <w:rPr>
                <w:rFonts w:ascii="Times New Roman" w:hAnsi="Times New Roman" w:eastAsia="Times New Roman" w:cs="Times New Roman"/>
                <w:color w:val="000000"/>
                <w:sz w:val="20"/>
                <w:szCs w:val="20"/>
                <w:lang w:val="en-US" w:eastAsia="ru-RU"/>
              </w:rPr>
            </w:pPr>
          </w:p>
        </w:tc>
        <w:tc>
          <w:tcPr>
            <w:tcW w:w="459" w:type="pct"/>
            <w:shd w:val="clear" w:color="auto" w:fill="auto"/>
            <w:noWrap/>
            <w:vAlign w:val="center"/>
          </w:tcPr>
          <w:p w14:paraId="2425813E">
            <w:pPr>
              <w:spacing w:after="0" w:line="240" w:lineRule="auto"/>
              <w:jc w:val="center"/>
              <w:rPr>
                <w:rFonts w:ascii="Times New Roman" w:hAnsi="Times New Roman" w:eastAsia="Times New Roman" w:cs="Times New Roman"/>
                <w:color w:val="000000"/>
                <w:sz w:val="20"/>
                <w:szCs w:val="20"/>
                <w:lang w:val="en-US" w:eastAsia="ru-RU"/>
              </w:rPr>
            </w:pPr>
          </w:p>
        </w:tc>
        <w:tc>
          <w:tcPr>
            <w:tcW w:w="566" w:type="pct"/>
            <w:shd w:val="clear" w:color="auto" w:fill="auto"/>
            <w:noWrap/>
            <w:vAlign w:val="center"/>
          </w:tcPr>
          <w:p w14:paraId="2765CA9B">
            <w:pPr>
              <w:spacing w:after="0" w:line="240" w:lineRule="auto"/>
              <w:jc w:val="center"/>
              <w:rPr>
                <w:rFonts w:ascii="Times New Roman" w:hAnsi="Times New Roman" w:eastAsia="Times New Roman" w:cs="Times New Roman"/>
                <w:color w:val="000000"/>
                <w:sz w:val="20"/>
                <w:szCs w:val="20"/>
                <w:lang w:val="en-US" w:eastAsia="ru-RU"/>
              </w:rPr>
            </w:pPr>
          </w:p>
        </w:tc>
        <w:tc>
          <w:tcPr>
            <w:tcW w:w="457" w:type="pct"/>
            <w:shd w:val="clear" w:color="auto" w:fill="auto"/>
            <w:noWrap/>
            <w:vAlign w:val="center"/>
          </w:tcPr>
          <w:p w14:paraId="696C909D">
            <w:pPr>
              <w:spacing w:after="0" w:line="240" w:lineRule="auto"/>
              <w:jc w:val="center"/>
              <w:rPr>
                <w:rFonts w:ascii="Times New Roman" w:hAnsi="Times New Roman" w:eastAsia="Times New Roman" w:cs="Times New Roman"/>
                <w:color w:val="000000"/>
                <w:sz w:val="20"/>
                <w:szCs w:val="20"/>
                <w:lang w:val="en-US" w:eastAsia="ru-RU"/>
              </w:rPr>
            </w:pPr>
          </w:p>
        </w:tc>
        <w:tc>
          <w:tcPr>
            <w:tcW w:w="544" w:type="pct"/>
            <w:shd w:val="clear" w:color="auto" w:fill="auto"/>
            <w:noWrap/>
            <w:vAlign w:val="center"/>
          </w:tcPr>
          <w:p w14:paraId="30F44ECD">
            <w:pPr>
              <w:spacing w:after="0" w:line="240" w:lineRule="auto"/>
              <w:jc w:val="center"/>
              <w:rPr>
                <w:rFonts w:ascii="Times New Roman" w:hAnsi="Times New Roman" w:eastAsia="Times New Roman" w:cs="Times New Roman"/>
                <w:color w:val="000000"/>
                <w:sz w:val="20"/>
                <w:szCs w:val="20"/>
                <w:lang w:val="en-US" w:eastAsia="ru-RU"/>
              </w:rPr>
            </w:pPr>
          </w:p>
        </w:tc>
        <w:tc>
          <w:tcPr>
            <w:tcW w:w="597" w:type="pct"/>
            <w:shd w:val="clear" w:color="auto" w:fill="auto"/>
            <w:noWrap/>
            <w:vAlign w:val="center"/>
          </w:tcPr>
          <w:p w14:paraId="06B29DB8">
            <w:pPr>
              <w:spacing w:after="0" w:line="240" w:lineRule="auto"/>
              <w:jc w:val="center"/>
              <w:rPr>
                <w:rFonts w:ascii="Times New Roman" w:hAnsi="Times New Roman" w:eastAsia="Times New Roman" w:cs="Times New Roman"/>
                <w:color w:val="000000"/>
                <w:sz w:val="20"/>
                <w:szCs w:val="20"/>
                <w:lang w:val="en-US" w:eastAsia="ru-RU"/>
              </w:rPr>
            </w:pPr>
          </w:p>
        </w:tc>
        <w:tc>
          <w:tcPr>
            <w:tcW w:w="598" w:type="pct"/>
            <w:shd w:val="clear" w:color="auto" w:fill="auto"/>
            <w:noWrap/>
            <w:vAlign w:val="center"/>
          </w:tcPr>
          <w:p w14:paraId="41E5D31B">
            <w:pPr>
              <w:spacing w:after="0" w:line="240" w:lineRule="auto"/>
              <w:jc w:val="center"/>
              <w:rPr>
                <w:rFonts w:ascii="Times New Roman" w:hAnsi="Times New Roman" w:eastAsia="Times New Roman" w:cs="Times New Roman"/>
                <w:color w:val="000000"/>
                <w:sz w:val="20"/>
                <w:szCs w:val="20"/>
                <w:lang w:val="en-US" w:eastAsia="ru-RU"/>
              </w:rPr>
            </w:pPr>
          </w:p>
        </w:tc>
      </w:tr>
      <w:tr w14:paraId="7D5C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3" w:type="pct"/>
            <w:shd w:val="clear" w:color="auto" w:fill="auto"/>
            <w:vAlign w:val="center"/>
          </w:tcPr>
          <w:p w14:paraId="165F1FDD">
            <w:pPr>
              <w:spacing w:after="0" w:line="240" w:lineRule="auto"/>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9</w:t>
            </w:r>
          </w:p>
        </w:tc>
        <w:tc>
          <w:tcPr>
            <w:tcW w:w="1088" w:type="pct"/>
            <w:shd w:val="clear" w:color="auto" w:fill="auto"/>
            <w:vAlign w:val="center"/>
          </w:tcPr>
          <w:p w14:paraId="355D6E5A">
            <w:pPr>
              <w:spacing w:after="0" w:line="240" w:lineRule="auto"/>
              <w:rPr>
                <w:rFonts w:ascii="Times New Roman" w:hAnsi="Times New Roman" w:eastAsia="Times New Roman" w:cs="Times New Roman"/>
                <w:color w:val="000000"/>
                <w:sz w:val="20"/>
                <w:szCs w:val="20"/>
                <w:lang w:eastAsia="ru-RU"/>
              </w:rPr>
            </w:pPr>
            <w:r>
              <w:rPr>
                <w:rFonts w:ascii="Times New Roman" w:hAnsi="Times New Roman" w:cs="Times New Roman"/>
                <w:sz w:val="20"/>
                <w:szCs w:val="20"/>
                <w:lang w:val="en-US"/>
              </w:rPr>
              <w:t>Kyocera Ecosys M</w:t>
            </w:r>
            <w:r>
              <w:rPr>
                <w:rFonts w:hint="default" w:ascii="Times New Roman" w:hAnsi="Times New Roman" w:cs="Times New Roman"/>
                <w:sz w:val="20"/>
                <w:szCs w:val="20"/>
                <w:lang w:val="en-US"/>
              </w:rPr>
              <w:t>5526c</w:t>
            </w:r>
            <w:r>
              <w:rPr>
                <w:rFonts w:ascii="Times New Roman" w:hAnsi="Times New Roman" w:cs="Times New Roman"/>
                <w:sz w:val="20"/>
                <w:szCs w:val="20"/>
                <w:lang w:val="en-US"/>
              </w:rPr>
              <w:t>dn</w:t>
            </w:r>
            <w:r>
              <w:rPr>
                <w:rFonts w:hint="default" w:ascii="Times New Roman" w:hAnsi="Times New Roman" w:cs="Times New Roman"/>
                <w:sz w:val="20"/>
                <w:szCs w:val="20"/>
                <w:lang w:val="en-US"/>
              </w:rPr>
              <w:t>/A</w:t>
            </w:r>
          </w:p>
        </w:tc>
        <w:tc>
          <w:tcPr>
            <w:tcW w:w="438" w:type="pct"/>
            <w:shd w:val="clear" w:color="auto" w:fill="auto"/>
            <w:noWrap/>
            <w:vAlign w:val="center"/>
          </w:tcPr>
          <w:p w14:paraId="0A7AB60D">
            <w:pPr>
              <w:spacing w:after="0" w:line="240" w:lineRule="auto"/>
              <w:jc w:val="center"/>
              <w:rPr>
                <w:rFonts w:ascii="Times New Roman" w:hAnsi="Times New Roman" w:eastAsia="Times New Roman" w:cs="Times New Roman"/>
                <w:color w:val="000000"/>
                <w:sz w:val="20"/>
                <w:szCs w:val="20"/>
                <w:lang w:eastAsia="ru-RU"/>
              </w:rPr>
            </w:pPr>
          </w:p>
        </w:tc>
        <w:tc>
          <w:tcPr>
            <w:tcW w:w="459" w:type="pct"/>
            <w:shd w:val="clear" w:color="auto" w:fill="auto"/>
            <w:noWrap/>
            <w:vAlign w:val="center"/>
          </w:tcPr>
          <w:p w14:paraId="699E92CA">
            <w:pPr>
              <w:spacing w:after="0" w:line="240" w:lineRule="auto"/>
              <w:jc w:val="center"/>
              <w:rPr>
                <w:rFonts w:ascii="Times New Roman" w:hAnsi="Times New Roman" w:eastAsia="Times New Roman" w:cs="Times New Roman"/>
                <w:color w:val="000000"/>
                <w:sz w:val="20"/>
                <w:szCs w:val="20"/>
                <w:lang w:eastAsia="ru-RU"/>
              </w:rPr>
            </w:pPr>
          </w:p>
        </w:tc>
        <w:tc>
          <w:tcPr>
            <w:tcW w:w="566" w:type="pct"/>
            <w:shd w:val="clear" w:color="auto" w:fill="auto"/>
            <w:noWrap/>
            <w:vAlign w:val="center"/>
          </w:tcPr>
          <w:p w14:paraId="0B52450F">
            <w:pPr>
              <w:spacing w:after="0" w:line="240" w:lineRule="auto"/>
              <w:jc w:val="center"/>
              <w:rPr>
                <w:rFonts w:ascii="Times New Roman" w:hAnsi="Times New Roman" w:eastAsia="Times New Roman" w:cs="Times New Roman"/>
                <w:color w:val="000000"/>
                <w:sz w:val="20"/>
                <w:szCs w:val="20"/>
                <w:lang w:eastAsia="ru-RU"/>
              </w:rPr>
            </w:pPr>
          </w:p>
        </w:tc>
        <w:tc>
          <w:tcPr>
            <w:tcW w:w="457" w:type="pct"/>
            <w:shd w:val="clear" w:color="auto" w:fill="auto"/>
            <w:noWrap/>
            <w:vAlign w:val="center"/>
          </w:tcPr>
          <w:p w14:paraId="422CF442">
            <w:pPr>
              <w:spacing w:after="0" w:line="240" w:lineRule="auto"/>
              <w:jc w:val="center"/>
              <w:rPr>
                <w:rFonts w:ascii="Times New Roman" w:hAnsi="Times New Roman" w:eastAsia="Times New Roman" w:cs="Times New Roman"/>
                <w:color w:val="000000"/>
                <w:sz w:val="20"/>
                <w:szCs w:val="20"/>
                <w:lang w:eastAsia="ru-RU"/>
              </w:rPr>
            </w:pPr>
          </w:p>
        </w:tc>
        <w:tc>
          <w:tcPr>
            <w:tcW w:w="544" w:type="pct"/>
            <w:shd w:val="clear" w:color="auto" w:fill="auto"/>
            <w:noWrap/>
            <w:vAlign w:val="center"/>
          </w:tcPr>
          <w:p w14:paraId="0AAC86BD">
            <w:pPr>
              <w:spacing w:after="0" w:line="240" w:lineRule="auto"/>
              <w:jc w:val="center"/>
              <w:rPr>
                <w:rFonts w:ascii="Times New Roman" w:hAnsi="Times New Roman" w:eastAsia="Times New Roman" w:cs="Times New Roman"/>
                <w:color w:val="000000"/>
                <w:sz w:val="20"/>
                <w:szCs w:val="20"/>
                <w:lang w:eastAsia="ru-RU"/>
              </w:rPr>
            </w:pPr>
          </w:p>
        </w:tc>
        <w:tc>
          <w:tcPr>
            <w:tcW w:w="597" w:type="pct"/>
            <w:shd w:val="clear" w:color="auto" w:fill="auto"/>
            <w:noWrap/>
            <w:vAlign w:val="center"/>
          </w:tcPr>
          <w:p w14:paraId="47547CC6">
            <w:pPr>
              <w:spacing w:after="0" w:line="240" w:lineRule="auto"/>
              <w:jc w:val="center"/>
              <w:rPr>
                <w:rFonts w:ascii="Times New Roman" w:hAnsi="Times New Roman" w:eastAsia="Times New Roman" w:cs="Times New Roman"/>
                <w:color w:val="000000"/>
                <w:sz w:val="20"/>
                <w:szCs w:val="20"/>
                <w:lang w:eastAsia="ru-RU"/>
              </w:rPr>
            </w:pPr>
          </w:p>
        </w:tc>
        <w:tc>
          <w:tcPr>
            <w:tcW w:w="598" w:type="pct"/>
            <w:shd w:val="clear" w:color="auto" w:fill="auto"/>
            <w:noWrap/>
            <w:vAlign w:val="center"/>
          </w:tcPr>
          <w:p w14:paraId="68E45A1B">
            <w:pPr>
              <w:spacing w:after="0" w:line="240" w:lineRule="auto"/>
              <w:jc w:val="center"/>
              <w:rPr>
                <w:rFonts w:ascii="Times New Roman" w:hAnsi="Times New Roman" w:eastAsia="Times New Roman" w:cs="Times New Roman"/>
                <w:color w:val="000000"/>
                <w:sz w:val="20"/>
                <w:szCs w:val="20"/>
                <w:lang w:eastAsia="ru-RU"/>
              </w:rPr>
            </w:pPr>
          </w:p>
        </w:tc>
      </w:tr>
    </w:tbl>
    <w:p w14:paraId="6CC2CFC4">
      <w:pPr>
        <w:spacing w:after="0" w:line="240" w:lineRule="auto"/>
        <w:jc w:val="center"/>
        <w:rPr>
          <w:rFonts w:ascii="Times New Roman" w:hAnsi="Times New Roman" w:cs="Times New Roman"/>
          <w:sz w:val="24"/>
          <w:szCs w:val="24"/>
        </w:rPr>
      </w:pPr>
    </w:p>
    <w:p w14:paraId="451ECA5B">
      <w:pPr>
        <w:pStyle w:val="13"/>
        <w:widowControl/>
        <w:tabs>
          <w:tab w:val="left" w:pos="0"/>
          <w:tab w:val="left" w:pos="408"/>
        </w:tabs>
        <w:spacing w:before="5"/>
        <w:ind w:right="-97" w:firstLine="0"/>
        <w:rPr>
          <w:rStyle w:val="14"/>
          <w:spacing w:val="-8"/>
        </w:rPr>
      </w:pPr>
    </w:p>
    <w:tbl>
      <w:tblPr>
        <w:tblStyle w:val="3"/>
        <w:tblW w:w="9571" w:type="dxa"/>
        <w:tblInd w:w="0" w:type="dxa"/>
        <w:tblLayout w:type="fixed"/>
        <w:tblCellMar>
          <w:top w:w="0" w:type="dxa"/>
          <w:left w:w="108" w:type="dxa"/>
          <w:bottom w:w="0" w:type="dxa"/>
          <w:right w:w="108" w:type="dxa"/>
        </w:tblCellMar>
      </w:tblPr>
      <w:tblGrid>
        <w:gridCol w:w="4786"/>
        <w:gridCol w:w="4785"/>
      </w:tblGrid>
      <w:tr w14:paraId="19AA4B97">
        <w:tblPrEx>
          <w:tblCellMar>
            <w:top w:w="0" w:type="dxa"/>
            <w:left w:w="108" w:type="dxa"/>
            <w:bottom w:w="0" w:type="dxa"/>
            <w:right w:w="108" w:type="dxa"/>
          </w:tblCellMar>
        </w:tblPrEx>
        <w:tc>
          <w:tcPr>
            <w:tcW w:w="4786" w:type="dxa"/>
            <w:shd w:val="clear" w:color="auto" w:fill="auto"/>
          </w:tcPr>
          <w:p w14:paraId="3A2C6DEC">
            <w:pPr>
              <w:pStyle w:val="9"/>
              <w:spacing w:line="276" w:lineRule="auto"/>
              <w:contextualSpacing/>
              <w:rPr>
                <w:b/>
                <w:bCs/>
                <w:kern w:val="1"/>
                <w:sz w:val="23"/>
                <w:szCs w:val="23"/>
                <w:lang w:eastAsia="ar-SA"/>
              </w:rPr>
            </w:pPr>
            <w:r>
              <w:rPr>
                <w:b/>
                <w:bCs/>
                <w:kern w:val="1"/>
                <w:sz w:val="23"/>
                <w:szCs w:val="23"/>
                <w:lang w:eastAsia="ar-SA"/>
              </w:rPr>
              <w:t>«Исполнитель»</w:t>
            </w:r>
          </w:p>
        </w:tc>
        <w:tc>
          <w:tcPr>
            <w:tcW w:w="4785" w:type="dxa"/>
            <w:shd w:val="clear" w:color="auto" w:fill="auto"/>
          </w:tcPr>
          <w:p w14:paraId="4DB748C9">
            <w:pPr>
              <w:pStyle w:val="9"/>
              <w:spacing w:line="276" w:lineRule="auto"/>
              <w:ind w:left="35"/>
              <w:contextualSpacing/>
              <w:rPr>
                <w:bCs/>
                <w:kern w:val="1"/>
                <w:sz w:val="23"/>
                <w:szCs w:val="23"/>
                <w:lang w:eastAsia="ar-SA"/>
              </w:rPr>
            </w:pPr>
            <w:r>
              <w:rPr>
                <w:b/>
                <w:bCs/>
                <w:kern w:val="1"/>
                <w:sz w:val="23"/>
                <w:szCs w:val="23"/>
                <w:lang w:eastAsia="ar-SA"/>
              </w:rPr>
              <w:t>«Заказчик»</w:t>
            </w:r>
          </w:p>
        </w:tc>
      </w:tr>
      <w:tr w14:paraId="5ED5E1BF">
        <w:tblPrEx>
          <w:tblCellMar>
            <w:top w:w="0" w:type="dxa"/>
            <w:left w:w="108" w:type="dxa"/>
            <w:bottom w:w="0" w:type="dxa"/>
            <w:right w:w="108" w:type="dxa"/>
          </w:tblCellMar>
        </w:tblPrEx>
        <w:tc>
          <w:tcPr>
            <w:tcW w:w="4786" w:type="dxa"/>
            <w:shd w:val="clear" w:color="auto" w:fill="auto"/>
          </w:tcPr>
          <w:p w14:paraId="09047E02">
            <w:pPr>
              <w:pStyle w:val="9"/>
              <w:spacing w:line="276" w:lineRule="auto"/>
              <w:contextualSpacing/>
              <w:rPr>
                <w:bCs/>
                <w:kern w:val="1"/>
                <w:sz w:val="23"/>
                <w:szCs w:val="23"/>
                <w:lang w:eastAsia="ar-SA"/>
              </w:rPr>
            </w:pPr>
            <w:r>
              <w:rPr>
                <w:bCs/>
                <w:kern w:val="1"/>
                <w:sz w:val="23"/>
                <w:szCs w:val="23"/>
                <w:lang w:eastAsia="ar-SA"/>
              </w:rPr>
              <w:t>__________________________________</w:t>
            </w:r>
          </w:p>
          <w:p w14:paraId="508769A5">
            <w:pPr>
              <w:pStyle w:val="9"/>
              <w:spacing w:line="276" w:lineRule="auto"/>
              <w:contextualSpacing/>
              <w:rPr>
                <w:bCs/>
                <w:kern w:val="1"/>
                <w:sz w:val="23"/>
                <w:szCs w:val="23"/>
                <w:lang w:eastAsia="ar-SA"/>
              </w:rPr>
            </w:pPr>
            <w:r>
              <w:rPr>
                <w:bCs/>
                <w:kern w:val="1"/>
                <w:sz w:val="23"/>
                <w:szCs w:val="23"/>
                <w:lang w:eastAsia="ar-SA"/>
              </w:rPr>
              <w:t>Исполнитель: _________ /_____________/</w:t>
            </w:r>
          </w:p>
          <w:p w14:paraId="48C6BD49">
            <w:pPr>
              <w:pStyle w:val="9"/>
              <w:spacing w:line="276" w:lineRule="auto"/>
              <w:contextualSpacing/>
              <w:rPr>
                <w:bCs/>
                <w:kern w:val="1"/>
                <w:sz w:val="23"/>
                <w:szCs w:val="23"/>
                <w:lang w:eastAsia="ar-SA"/>
              </w:rPr>
            </w:pPr>
          </w:p>
          <w:p w14:paraId="2E963145">
            <w:pPr>
              <w:pStyle w:val="9"/>
              <w:spacing w:line="276" w:lineRule="auto"/>
              <w:contextualSpacing/>
              <w:rPr>
                <w:bCs/>
                <w:kern w:val="1"/>
                <w:sz w:val="23"/>
                <w:szCs w:val="23"/>
                <w:lang w:eastAsia="ar-SA"/>
              </w:rPr>
            </w:pPr>
            <w:r>
              <w:rPr>
                <w:bCs/>
                <w:kern w:val="1"/>
                <w:sz w:val="23"/>
                <w:szCs w:val="23"/>
                <w:lang w:eastAsia="ar-SA"/>
              </w:rPr>
              <w:t xml:space="preserve">              М.П.</w:t>
            </w:r>
          </w:p>
        </w:tc>
        <w:tc>
          <w:tcPr>
            <w:tcW w:w="4785" w:type="dxa"/>
            <w:shd w:val="clear" w:color="auto" w:fill="auto"/>
          </w:tcPr>
          <w:p w14:paraId="30DE2710">
            <w:pPr>
              <w:pStyle w:val="9"/>
              <w:spacing w:line="276" w:lineRule="auto"/>
              <w:ind w:left="35"/>
              <w:contextualSpacing/>
              <w:rPr>
                <w:bCs/>
                <w:kern w:val="1"/>
                <w:sz w:val="23"/>
                <w:szCs w:val="23"/>
                <w:lang w:eastAsia="ar-SA"/>
              </w:rPr>
            </w:pPr>
            <w:r>
              <w:rPr>
                <w:bCs/>
                <w:kern w:val="1"/>
                <w:sz w:val="23"/>
                <w:szCs w:val="23"/>
                <w:lang w:eastAsia="ar-SA"/>
              </w:rPr>
              <w:t>Бурятское УФАС России</w:t>
            </w:r>
          </w:p>
          <w:p w14:paraId="3C766927">
            <w:pPr>
              <w:pStyle w:val="9"/>
              <w:spacing w:line="276" w:lineRule="auto"/>
              <w:ind w:left="35"/>
              <w:contextualSpacing/>
              <w:rPr>
                <w:bCs/>
                <w:kern w:val="1"/>
                <w:sz w:val="23"/>
                <w:szCs w:val="23"/>
                <w:lang w:eastAsia="ar-SA"/>
              </w:rPr>
            </w:pPr>
            <w:r>
              <w:rPr>
                <w:bCs/>
                <w:kern w:val="1"/>
                <w:sz w:val="23"/>
                <w:szCs w:val="23"/>
                <w:lang w:eastAsia="ar-SA"/>
              </w:rPr>
              <w:t>Заказчик___________/ ____________/</w:t>
            </w:r>
          </w:p>
          <w:p w14:paraId="7B86A81C">
            <w:pPr>
              <w:pStyle w:val="9"/>
              <w:spacing w:line="276" w:lineRule="auto"/>
              <w:ind w:left="35"/>
              <w:contextualSpacing/>
              <w:rPr>
                <w:bCs/>
                <w:kern w:val="1"/>
                <w:sz w:val="23"/>
                <w:szCs w:val="23"/>
                <w:lang w:eastAsia="ar-SA"/>
              </w:rPr>
            </w:pPr>
          </w:p>
          <w:p w14:paraId="0FFF130B">
            <w:pPr>
              <w:pStyle w:val="9"/>
              <w:spacing w:line="276" w:lineRule="auto"/>
              <w:ind w:left="35"/>
              <w:contextualSpacing/>
              <w:rPr>
                <w:bCs/>
                <w:kern w:val="1"/>
                <w:sz w:val="23"/>
                <w:szCs w:val="23"/>
                <w:lang w:eastAsia="ar-SA"/>
              </w:rPr>
            </w:pPr>
            <w:r>
              <w:rPr>
                <w:bCs/>
                <w:kern w:val="1"/>
                <w:sz w:val="23"/>
                <w:szCs w:val="23"/>
                <w:lang w:eastAsia="ar-SA"/>
              </w:rPr>
              <w:t xml:space="preserve">            М.П.</w:t>
            </w:r>
          </w:p>
        </w:tc>
      </w:tr>
    </w:tbl>
    <w:p w14:paraId="38CE7D60">
      <w:pPr>
        <w:rPr>
          <w:b/>
        </w:rPr>
      </w:pPr>
    </w:p>
    <w:p w14:paraId="576E7338">
      <w:pPr>
        <w:spacing w:after="0" w:line="240" w:lineRule="auto"/>
        <w:jc w:val="center"/>
        <w:rPr>
          <w:rFonts w:ascii="Times New Roman" w:hAnsi="Times New Roman" w:cs="Times New Roman"/>
          <w:sz w:val="24"/>
          <w:szCs w:val="24"/>
        </w:rPr>
      </w:pPr>
    </w:p>
    <w:sectPr>
      <w:pgSz w:w="11906" w:h="16838"/>
      <w:pgMar w:top="1134" w:right="849" w:bottom="993"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526FDB"/>
    <w:multiLevelType w:val="multilevel"/>
    <w:tmpl w:val="4E526FDB"/>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D501ABE"/>
    <w:multiLevelType w:val="multilevel"/>
    <w:tmpl w:val="5D501ABE"/>
    <w:lvl w:ilvl="0" w:tentative="0">
      <w:start w:val="1"/>
      <w:numFmt w:val="decimal"/>
      <w:lvlText w:val="%1."/>
      <w:lvlJc w:val="left"/>
      <w:pPr>
        <w:ind w:left="360" w:hanging="360"/>
      </w:pPr>
    </w:lvl>
    <w:lvl w:ilvl="1" w:tentative="0">
      <w:start w:val="1"/>
      <w:numFmt w:val="decimal"/>
      <w:lvlText w:val="%1.%2."/>
      <w:lvlJc w:val="left"/>
      <w:pPr>
        <w:ind w:left="1283" w:hanging="432"/>
      </w:pPr>
      <w:rPr>
        <w:color w:val="auto"/>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94"/>
    <w:rsid w:val="00013C4B"/>
    <w:rsid w:val="00051341"/>
    <w:rsid w:val="000A20B6"/>
    <w:rsid w:val="000D4575"/>
    <w:rsid w:val="000E5FBB"/>
    <w:rsid w:val="00107F5A"/>
    <w:rsid w:val="001246BA"/>
    <w:rsid w:val="001B042B"/>
    <w:rsid w:val="001C050D"/>
    <w:rsid w:val="001D3434"/>
    <w:rsid w:val="001D7FC6"/>
    <w:rsid w:val="0020796D"/>
    <w:rsid w:val="00210520"/>
    <w:rsid w:val="00217039"/>
    <w:rsid w:val="002248F9"/>
    <w:rsid w:val="00263E87"/>
    <w:rsid w:val="002871E7"/>
    <w:rsid w:val="002C3063"/>
    <w:rsid w:val="002D060E"/>
    <w:rsid w:val="002D6DC1"/>
    <w:rsid w:val="002E1614"/>
    <w:rsid w:val="00300B47"/>
    <w:rsid w:val="0031121A"/>
    <w:rsid w:val="00312532"/>
    <w:rsid w:val="0031757A"/>
    <w:rsid w:val="00345D4F"/>
    <w:rsid w:val="00366E3B"/>
    <w:rsid w:val="0037329B"/>
    <w:rsid w:val="00377726"/>
    <w:rsid w:val="00390394"/>
    <w:rsid w:val="003D0815"/>
    <w:rsid w:val="003D2847"/>
    <w:rsid w:val="003F201F"/>
    <w:rsid w:val="004128F9"/>
    <w:rsid w:val="004372E0"/>
    <w:rsid w:val="004744C9"/>
    <w:rsid w:val="00487723"/>
    <w:rsid w:val="004C6A61"/>
    <w:rsid w:val="004D2685"/>
    <w:rsid w:val="004F1DC6"/>
    <w:rsid w:val="00511C08"/>
    <w:rsid w:val="0054452A"/>
    <w:rsid w:val="0059647A"/>
    <w:rsid w:val="005B518C"/>
    <w:rsid w:val="005D3404"/>
    <w:rsid w:val="005E22CB"/>
    <w:rsid w:val="00603F08"/>
    <w:rsid w:val="006471C4"/>
    <w:rsid w:val="0065704B"/>
    <w:rsid w:val="00657356"/>
    <w:rsid w:val="006740CA"/>
    <w:rsid w:val="00694349"/>
    <w:rsid w:val="006A247C"/>
    <w:rsid w:val="006D06C4"/>
    <w:rsid w:val="006E2BC3"/>
    <w:rsid w:val="006F5BFC"/>
    <w:rsid w:val="00704834"/>
    <w:rsid w:val="00717617"/>
    <w:rsid w:val="007222C9"/>
    <w:rsid w:val="00735FCC"/>
    <w:rsid w:val="00747A60"/>
    <w:rsid w:val="007504DB"/>
    <w:rsid w:val="00787D11"/>
    <w:rsid w:val="007900C3"/>
    <w:rsid w:val="007978FA"/>
    <w:rsid w:val="007A54D7"/>
    <w:rsid w:val="007A66DE"/>
    <w:rsid w:val="007B095E"/>
    <w:rsid w:val="007B7FA2"/>
    <w:rsid w:val="007E0FBB"/>
    <w:rsid w:val="00801782"/>
    <w:rsid w:val="00805683"/>
    <w:rsid w:val="00844C10"/>
    <w:rsid w:val="00852C8F"/>
    <w:rsid w:val="00861EBD"/>
    <w:rsid w:val="00862FA8"/>
    <w:rsid w:val="008C5CF7"/>
    <w:rsid w:val="008D6E93"/>
    <w:rsid w:val="008D7BF5"/>
    <w:rsid w:val="008E1555"/>
    <w:rsid w:val="008E31D5"/>
    <w:rsid w:val="008E690B"/>
    <w:rsid w:val="009573B2"/>
    <w:rsid w:val="009E065A"/>
    <w:rsid w:val="00A16BF3"/>
    <w:rsid w:val="00A5368E"/>
    <w:rsid w:val="00A64ED2"/>
    <w:rsid w:val="00A65720"/>
    <w:rsid w:val="00A70B82"/>
    <w:rsid w:val="00A75EE4"/>
    <w:rsid w:val="00A948B3"/>
    <w:rsid w:val="00AB125A"/>
    <w:rsid w:val="00AB7F4A"/>
    <w:rsid w:val="00AC6369"/>
    <w:rsid w:val="00AE1709"/>
    <w:rsid w:val="00AF0174"/>
    <w:rsid w:val="00AF3037"/>
    <w:rsid w:val="00B12EA0"/>
    <w:rsid w:val="00B32C83"/>
    <w:rsid w:val="00B452E9"/>
    <w:rsid w:val="00B5450D"/>
    <w:rsid w:val="00B65B4A"/>
    <w:rsid w:val="00B82686"/>
    <w:rsid w:val="00BA5767"/>
    <w:rsid w:val="00BA6D1B"/>
    <w:rsid w:val="00BB5327"/>
    <w:rsid w:val="00BF06D9"/>
    <w:rsid w:val="00BF4042"/>
    <w:rsid w:val="00C0468F"/>
    <w:rsid w:val="00C51DCE"/>
    <w:rsid w:val="00C80B35"/>
    <w:rsid w:val="00C80E26"/>
    <w:rsid w:val="00D05A29"/>
    <w:rsid w:val="00D12AF6"/>
    <w:rsid w:val="00D231FC"/>
    <w:rsid w:val="00DC3E7B"/>
    <w:rsid w:val="00E136A6"/>
    <w:rsid w:val="00E20D9F"/>
    <w:rsid w:val="00E52D9D"/>
    <w:rsid w:val="00E573B1"/>
    <w:rsid w:val="00E65247"/>
    <w:rsid w:val="00E65ECA"/>
    <w:rsid w:val="00E7031E"/>
    <w:rsid w:val="00E952B4"/>
    <w:rsid w:val="00EE4BEE"/>
    <w:rsid w:val="00F06151"/>
    <w:rsid w:val="00F168EE"/>
    <w:rsid w:val="00F27576"/>
    <w:rsid w:val="00F42786"/>
    <w:rsid w:val="00FB1A56"/>
    <w:rsid w:val="00FC7621"/>
    <w:rsid w:val="00FD3657"/>
    <w:rsid w:val="0B931D56"/>
    <w:rsid w:val="0C5F38DA"/>
    <w:rsid w:val="12E3308D"/>
    <w:rsid w:val="399E102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uiPriority w:val="99"/>
    <w:pPr>
      <w:spacing w:after="0" w:line="240" w:lineRule="auto"/>
    </w:pPr>
    <w:rPr>
      <w:rFonts w:ascii="Segoe UI" w:hAnsi="Segoe UI" w:cs="Segoe UI"/>
      <w:sz w:val="18"/>
      <w:szCs w:val="18"/>
    </w:rPr>
  </w:style>
  <w:style w:type="paragraph" w:styleId="5">
    <w:name w:val="header"/>
    <w:basedOn w:val="1"/>
    <w:link w:val="10"/>
    <w:unhideWhenUsed/>
    <w:uiPriority w:val="99"/>
    <w:pPr>
      <w:tabs>
        <w:tab w:val="center" w:pos="4677"/>
        <w:tab w:val="right" w:pos="9355"/>
      </w:tabs>
      <w:spacing w:after="0" w:line="240" w:lineRule="auto"/>
    </w:pPr>
  </w:style>
  <w:style w:type="paragraph" w:styleId="6">
    <w:name w:val="Body Text"/>
    <w:basedOn w:val="1"/>
    <w:link w:val="16"/>
    <w:uiPriority w:val="0"/>
    <w:pPr>
      <w:spacing w:after="120" w:line="240" w:lineRule="auto"/>
      <w:jc w:val="both"/>
    </w:pPr>
    <w:rPr>
      <w:rFonts w:ascii="Times New Roman" w:hAnsi="Times New Roman" w:eastAsia="Times New Roman" w:cs="Times New Roman"/>
      <w:sz w:val="24"/>
      <w:szCs w:val="24"/>
      <w:lang w:eastAsia="ru-RU"/>
    </w:rPr>
  </w:style>
  <w:style w:type="paragraph" w:styleId="7">
    <w:name w:val="footer"/>
    <w:basedOn w:val="1"/>
    <w:link w:val="11"/>
    <w:unhideWhenUsed/>
    <w:uiPriority w:val="99"/>
    <w:pPr>
      <w:tabs>
        <w:tab w:val="center" w:pos="4677"/>
        <w:tab w:val="right" w:pos="9355"/>
      </w:tabs>
      <w:spacing w:after="0" w:line="240" w:lineRule="auto"/>
    </w:pPr>
  </w:style>
  <w:style w:type="table" w:styleId="8">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link w:val="12"/>
    <w:qFormat/>
    <w:uiPriority w:val="34"/>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0">
    <w:name w:val="Верхний колонтитул Знак"/>
    <w:basedOn w:val="2"/>
    <w:link w:val="5"/>
    <w:uiPriority w:val="99"/>
  </w:style>
  <w:style w:type="character" w:customStyle="1" w:styleId="11">
    <w:name w:val="Нижний колонтитул Знак"/>
    <w:basedOn w:val="2"/>
    <w:link w:val="7"/>
    <w:uiPriority w:val="99"/>
  </w:style>
  <w:style w:type="character" w:customStyle="1" w:styleId="12">
    <w:name w:val="Абзац списка Знак"/>
    <w:link w:val="9"/>
    <w:locked/>
    <w:uiPriority w:val="34"/>
    <w:rPr>
      <w:rFonts w:ascii="Times New Roman" w:hAnsi="Times New Roman" w:eastAsia="Times New Roman" w:cs="Times New Roman"/>
      <w:sz w:val="24"/>
      <w:szCs w:val="24"/>
      <w:lang w:eastAsia="ru-RU"/>
    </w:rPr>
  </w:style>
  <w:style w:type="paragraph" w:customStyle="1" w:styleId="13">
    <w:name w:val="Style2"/>
    <w:basedOn w:val="1"/>
    <w:uiPriority w:val="0"/>
    <w:pPr>
      <w:widowControl w:val="0"/>
      <w:autoSpaceDE w:val="0"/>
      <w:autoSpaceDN w:val="0"/>
      <w:adjustRightInd w:val="0"/>
      <w:spacing w:after="0" w:line="250" w:lineRule="exact"/>
      <w:ind w:hanging="394"/>
      <w:jc w:val="both"/>
    </w:pPr>
    <w:rPr>
      <w:rFonts w:ascii="Times New Roman" w:hAnsi="Times New Roman" w:eastAsia="Times New Roman" w:cs="Times New Roman"/>
      <w:sz w:val="24"/>
      <w:szCs w:val="24"/>
      <w:lang w:eastAsia="ru-RU"/>
    </w:rPr>
  </w:style>
  <w:style w:type="character" w:customStyle="1" w:styleId="14">
    <w:name w:val="Font Style16"/>
    <w:uiPriority w:val="0"/>
    <w:rPr>
      <w:rFonts w:ascii="Times New Roman" w:hAnsi="Times New Roman" w:cs="Times New Roman"/>
      <w:sz w:val="20"/>
      <w:szCs w:val="20"/>
    </w:rPr>
  </w:style>
  <w:style w:type="character" w:customStyle="1" w:styleId="15">
    <w:name w:val="Текст выноски Знак"/>
    <w:basedOn w:val="2"/>
    <w:link w:val="4"/>
    <w:semiHidden/>
    <w:uiPriority w:val="99"/>
    <w:rPr>
      <w:rFonts w:ascii="Segoe UI" w:hAnsi="Segoe UI" w:cs="Segoe UI"/>
      <w:sz w:val="18"/>
      <w:szCs w:val="18"/>
    </w:rPr>
  </w:style>
  <w:style w:type="character" w:customStyle="1" w:styleId="16">
    <w:name w:val="Основной текст Знак"/>
    <w:basedOn w:val="2"/>
    <w:link w:val="6"/>
    <w:uiPriority w:val="0"/>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1940</Words>
  <Characters>11062</Characters>
  <Lines>92</Lines>
  <Paragraphs>25</Paragraphs>
  <TotalTime>1</TotalTime>
  <ScaleCrop>false</ScaleCrop>
  <LinksUpToDate>false</LinksUpToDate>
  <CharactersWithSpaces>12977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2020-02-18T10:20:00Z</dcterms:created>
  <dc:creator>Хаптаева Юлия Алексеевна</dc:creator>
  <cp:lastModifiedBy>to03-pirmaeva</cp:lastModifiedBy>
  <cp:lastPrinted>2026-03-18T09:25:46Z</cp:lastPrinted>
  <dcterms:modified xsi:type="dcterms:W3CDTF">2026-03-18T09:41:38Z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8DBF29AAFBDF4B36B5513CDEDB8BF391_12</vt:lpwstr>
  </property>
</Properties>
</file>