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 xml:space="preserve">Техническое задание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на поставку </w:t>
      </w:r>
      <w:r>
        <w:rPr>
          <w:rFonts w:cs="Times New Roman" w:ascii="Times New Roman" w:hAnsi="Times New Roman"/>
          <w:b/>
          <w:bCs/>
          <w:sz w:val="24"/>
          <w:szCs w:val="24"/>
        </w:rPr>
        <w:t>плитки керамической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ac"/>
        <w:tblW w:w="1543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80" w:noHBand="0" w:noVBand="1" w:firstColumn="1" w:lastRow="0" w:lastColumn="0" w:firstRow="0"/>
      </w:tblPr>
      <w:tblGrid>
        <w:gridCol w:w="557"/>
        <w:gridCol w:w="1823"/>
        <w:gridCol w:w="1697"/>
        <w:gridCol w:w="2834"/>
        <w:gridCol w:w="3404"/>
        <w:gridCol w:w="1982"/>
        <w:gridCol w:w="728"/>
        <w:gridCol w:w="717"/>
        <w:gridCol w:w="1694"/>
      </w:tblGrid>
      <w:tr>
        <w:trPr>
          <w:trHeight w:val="1832" w:hRule="atLeast"/>
        </w:trPr>
        <w:tc>
          <w:tcPr>
            <w:tcW w:w="55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2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Наименование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объекта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закупки согласно позиции КТРУ</w:t>
            </w:r>
          </w:p>
        </w:tc>
        <w:tc>
          <w:tcPr>
            <w:tcW w:w="169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Эскиз объекта закупки</w:t>
            </w:r>
          </w:p>
        </w:tc>
        <w:tc>
          <w:tcPr>
            <w:tcW w:w="283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Показатели характеристики</w:t>
            </w:r>
          </w:p>
        </w:tc>
        <w:tc>
          <w:tcPr>
            <w:tcW w:w="340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Значение характеристики</w:t>
            </w:r>
          </w:p>
        </w:tc>
        <w:tc>
          <w:tcPr>
            <w:tcW w:w="198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Единица измерения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72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71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Ед.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изм.</w:t>
            </w:r>
          </w:p>
        </w:tc>
        <w:tc>
          <w:tcPr>
            <w:tcW w:w="169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Код по ОКПД 2/ код позиции КТРУ</w:t>
            </w:r>
          </w:p>
        </w:tc>
      </w:tr>
      <w:tr>
        <w:trPr/>
        <w:tc>
          <w:tcPr>
            <w:tcW w:w="557" w:type="dxa"/>
            <w:vMerge w:val="restart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23" w:type="dxa"/>
            <w:vMerge w:val="restart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Плитка керамическая</w:t>
            </w:r>
          </w:p>
        </w:tc>
        <w:tc>
          <w:tcPr>
            <w:tcW w:w="1697" w:type="dxa"/>
            <w:vMerge w:val="restart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871855" cy="1756410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1756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340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керамический гранит (керамогранит)</w:t>
            </w:r>
          </w:p>
        </w:tc>
        <w:tc>
          <w:tcPr>
            <w:tcW w:w="198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28" w:type="dxa"/>
            <w:vMerge w:val="restart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717" w:type="dxa"/>
            <w:vMerge w:val="restart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м²</w:t>
            </w:r>
          </w:p>
        </w:tc>
        <w:tc>
          <w:tcPr>
            <w:tcW w:w="1694" w:type="dxa"/>
            <w:vMerge w:val="restart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jc w:val="center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23.31.10.122/23.31.10.120-00000003</w:t>
            </w:r>
          </w:p>
        </w:tc>
      </w:tr>
      <w:tr>
        <w:trPr/>
        <w:tc>
          <w:tcPr>
            <w:tcW w:w="557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23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1697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3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Степень обработки граней</w:t>
            </w:r>
          </w:p>
        </w:tc>
        <w:tc>
          <w:tcPr>
            <w:tcW w:w="340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ректифицированный</w:t>
            </w:r>
          </w:p>
        </w:tc>
        <w:tc>
          <w:tcPr>
            <w:tcW w:w="198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28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17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9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</w:tr>
      <w:tr>
        <w:trPr/>
        <w:tc>
          <w:tcPr>
            <w:tcW w:w="557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23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1697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3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Наличие рифления</w:t>
            </w:r>
          </w:p>
        </w:tc>
        <w:tc>
          <w:tcPr>
            <w:tcW w:w="340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98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28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17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9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</w:tr>
      <w:tr>
        <w:trPr/>
        <w:tc>
          <w:tcPr>
            <w:tcW w:w="557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23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1697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3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Область применения</w:t>
            </w:r>
          </w:p>
        </w:tc>
        <w:tc>
          <w:tcPr>
            <w:tcW w:w="340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для покрытия полов в помещениях жилых, общественных и промышленных зданий</w:t>
            </w:r>
          </w:p>
        </w:tc>
        <w:tc>
          <w:tcPr>
            <w:tcW w:w="198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28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17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9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</w:tr>
      <w:tr>
        <w:trPr/>
        <w:tc>
          <w:tcPr>
            <w:tcW w:w="557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23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1697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3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Ширина</w:t>
            </w:r>
          </w:p>
        </w:tc>
        <w:tc>
          <w:tcPr>
            <w:tcW w:w="340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≥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600 и &lt; 650</w:t>
            </w:r>
          </w:p>
        </w:tc>
        <w:tc>
          <w:tcPr>
            <w:tcW w:w="198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728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17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9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</w:tr>
      <w:tr>
        <w:trPr/>
        <w:tc>
          <w:tcPr>
            <w:tcW w:w="557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23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1697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3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Длина</w:t>
            </w:r>
          </w:p>
        </w:tc>
        <w:tc>
          <w:tcPr>
            <w:tcW w:w="340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≥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98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728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17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9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</w:tr>
      <w:tr>
        <w:trPr/>
        <w:tc>
          <w:tcPr>
            <w:tcW w:w="557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23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1697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20" w:type="dxa"/>
            <w:gridSpan w:val="3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Дополнительная информация (характеристики):</w:t>
            </w:r>
          </w:p>
        </w:tc>
        <w:tc>
          <w:tcPr>
            <w:tcW w:w="728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17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9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</w:tr>
      <w:tr>
        <w:trPr/>
        <w:tc>
          <w:tcPr>
            <w:tcW w:w="557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23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1697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3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Обработка поверхности</w:t>
            </w:r>
          </w:p>
        </w:tc>
        <w:tc>
          <w:tcPr>
            <w:tcW w:w="340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матовая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28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17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9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</w:tr>
      <w:tr>
        <w:trPr/>
        <w:tc>
          <w:tcPr>
            <w:tcW w:w="557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23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1697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3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Декор поверхности плитки в соответствии с эскизом объекта закупки</w:t>
            </w:r>
          </w:p>
        </w:tc>
        <w:tc>
          <w:tcPr>
            <w:tcW w:w="340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">
              <w:r>
                <w:rPr>
                  <w:rFonts w:cs="Times New Roman" w:ascii="Times New Roman" w:hAnsi="Times New Roman"/>
                  <w:sz w:val="24"/>
                  <w:szCs w:val="24"/>
                </w:rPr>
                <w:t>под дерево</w:t>
              </w:r>
            </w:hyperlink>
          </w:p>
        </w:tc>
        <w:tc>
          <w:tcPr>
            <w:tcW w:w="198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28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17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9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</w:tr>
      <w:tr>
        <w:trPr/>
        <w:tc>
          <w:tcPr>
            <w:tcW w:w="557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23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1697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3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Цвет плитки в соответствии с эскизом объекта закупки</w:t>
            </w:r>
          </w:p>
        </w:tc>
        <w:tc>
          <w:tcPr>
            <w:tcW w:w="340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светло-коричневый</w:t>
            </w:r>
          </w:p>
        </w:tc>
        <w:tc>
          <w:tcPr>
            <w:tcW w:w="198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28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17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9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</w:tr>
      <w:tr>
        <w:trPr>
          <w:trHeight w:val="1031" w:hRule="atLeast"/>
        </w:trPr>
        <w:tc>
          <w:tcPr>
            <w:tcW w:w="557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23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1697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20" w:type="dxa"/>
            <w:gridSpan w:val="3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Обоснование дополнительных характеристик: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Дополнительные характеристики относительно обработки, декора поверхности, цвета плитки в соответствии с эскизом объекта закупки</w:t>
            </w: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 xml:space="preserve"> обоснованы  цветовой гаммой помещения и дизайнерским исполнением.</w:t>
            </w:r>
          </w:p>
        </w:tc>
        <w:tc>
          <w:tcPr>
            <w:tcW w:w="728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17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94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Условия поставки: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 Срок исполнения контракта: в течение 10 рабочих дней с даты заключения государственного контракта.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 Гарантийный срок Поставщика с даты подписания документа о приемке товара: не менее 12 месяцев.</w:t>
      </w:r>
    </w:p>
    <w:p>
      <w:pPr>
        <w:pStyle w:val="Normal"/>
        <w:tabs>
          <w:tab w:val="clear" w:pos="708"/>
          <w:tab w:val="left" w:pos="180" w:leader="none"/>
          <w:tab w:val="left" w:pos="9900" w:leader="none"/>
        </w:tabs>
        <w:spacing w:lineRule="auto" w:line="240" w:before="0" w:after="0"/>
        <w:ind w:left="284" w:right="2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 xml:space="preserve">-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ru-RU"/>
        </w:rPr>
        <w:t>Условия поставки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>: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доставка товара до склада ФКУ «Волгоградская ПБСТИН» Минздрава России, расположенного в с. Дворянское Камышинского района Волгоградской области, а также разгрузка товара силами Поставщика, в рабочие дни с 8:00 до 1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4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:00 часов.</w:t>
      </w:r>
    </w:p>
    <w:sectPr>
      <w:type w:val="nextPage"/>
      <w:pgSz w:orient="landscape" w:w="16838" w:h="11906"/>
      <w:pgMar w:left="1021" w:right="1021" w:header="0" w:top="568" w:footer="0" w:bottom="284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Calibri Light">
    <w:charset w:val="01"/>
    <w:family w:val="swiss"/>
    <w:pitch w:val="default"/>
  </w:font>
  <w:font w:name="Times New Roman">
    <w:charset w:val="01"/>
    <w:family w:val="swiss"/>
    <w:pitch w:val="default"/>
  </w:font>
  <w:font w:name="Segoe UI">
    <w:charset w:val="01"/>
    <w:family w:val="swiss"/>
    <w:pitch w:val="default"/>
  </w:font>
  <w:font w:name="PT Sans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12d69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0"/>
    <w:uiPriority w:val="9"/>
    <w:qFormat/>
    <w:rsid w:val="005b0c60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2">
    <w:name w:val="Heading 2"/>
    <w:basedOn w:val="Normal"/>
    <w:next w:val="Normal"/>
    <w:link w:val="20"/>
    <w:uiPriority w:val="9"/>
    <w:semiHidden/>
    <w:unhideWhenUsed/>
    <w:qFormat/>
    <w:rsid w:val="00f518a6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paragraph" w:styleId="3">
    <w:name w:val="Heading 3"/>
    <w:basedOn w:val="Normal"/>
    <w:link w:val="30"/>
    <w:uiPriority w:val="9"/>
    <w:qFormat/>
    <w:rsid w:val="00612d69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1" w:customStyle="1">
    <w:name w:val="Заголовок 3 Знак"/>
    <w:basedOn w:val="DefaultParagraphFont"/>
    <w:link w:val="3"/>
    <w:uiPriority w:val="9"/>
    <w:qFormat/>
    <w:rsid w:val="00612d6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Style11" w:customStyle="1">
    <w:name w:val="Интернет-ссылка"/>
    <w:basedOn w:val="DefaultParagraphFont"/>
    <w:uiPriority w:val="99"/>
    <w:unhideWhenUsed/>
    <w:rsid w:val="00070c2a"/>
    <w:rPr>
      <w:color w:val="0563C1" w:themeColor="hyperlink"/>
      <w:u w:val="single"/>
    </w:rPr>
  </w:style>
  <w:style w:type="character" w:styleId="Style12" w:customStyle="1">
    <w:name w:val="Текст выноски Знак"/>
    <w:basedOn w:val="DefaultParagraphFont"/>
    <w:uiPriority w:val="99"/>
    <w:semiHidden/>
    <w:qFormat/>
    <w:rsid w:val="00e75163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af2511"/>
    <w:rPr>
      <w:color w:val="808080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5b0c60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857848"/>
    <w:rPr>
      <w:color w:val="605E5C"/>
      <w:shd w:fill="E1DFDD" w:val="clear"/>
    </w:rPr>
  </w:style>
  <w:style w:type="character" w:styleId="21" w:customStyle="1">
    <w:name w:val="Заголовок 2 Знак"/>
    <w:basedOn w:val="DefaultParagraphFont"/>
    <w:link w:val="2"/>
    <w:uiPriority w:val="9"/>
    <w:semiHidden/>
    <w:qFormat/>
    <w:rsid w:val="00f518a6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paragraph" w:styleId="Style13" w:customStyle="1">
    <w:name w:val="Заголовок"/>
    <w:basedOn w:val="Normal"/>
    <w:next w:val="Style14"/>
    <w:qFormat/>
    <w:pPr>
      <w:keepNext w:val="true"/>
      <w:spacing w:before="240" w:after="120"/>
    </w:pPr>
    <w:rPr>
      <w:rFonts w:ascii="PT Sans" w:hAnsi="PT Sans" w:eastAsia="Tahoma" w:cs="Noto Sans Devanagari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ascii="PT Sans" w:hAnsi="PT Sans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Sans" w:hAnsi="PT Sans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Sans" w:hAnsi="PT Sans" w:cs="Noto Sans Devanagari"/>
    </w:rPr>
  </w:style>
  <w:style w:type="paragraph" w:styleId="ListParagraph">
    <w:name w:val="List Paragraph"/>
    <w:basedOn w:val="Normal"/>
    <w:uiPriority w:val="34"/>
    <w:qFormat/>
    <w:rsid w:val="00612d69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e7516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612d69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ozon.ru/category/keramogranit-pod-derevo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LibreOffice/6.4.7.2$Linux_X86_64 LibreOffice_project/155c490457025f32143219b3c36f6c1abf1f2442</Application>
  <Pages>1</Pages>
  <Words>190</Words>
  <Characters>1292</Characters>
  <CharactersWithSpaces>1438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2026-06-01T05:48:00Z</dcterms:created>
  <dc:creator>Сергей Хромых</dc:creator>
  <dc:description/>
  <dc:language>ru-RU</dc:language>
  <cp:lastModifiedBy/>
  <cp:lastPrinted>2026-07-27T11:12:00Z</cp:lastPrinted>
  <dcterms:modified xsi:type="dcterms:W3CDTF">2026-07-28T09:23:48Z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