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C03547" w:rsidTr="00A82835">
        <w:tblPrEx>
          <w:tblCellMar>
            <w:top w:w="0" w:type="dxa"/>
            <w:left w:w="0" w:type="dxa"/>
            <w:bottom w:w="0" w:type="dxa"/>
            <w:right w:w="0" w:type="dxa"/>
          </w:tblCellMar>
        </w:tblPrEx>
        <w:tc>
          <w:tcPr>
            <w:tcW w:w="2834" w:type="dxa"/>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19"/>
                <w:szCs w:val="19"/>
              </w:rPr>
            </w:pPr>
          </w:p>
        </w:tc>
        <w:tc>
          <w:tcPr>
            <w:tcW w:w="4705" w:type="dxa"/>
            <w:gridSpan w:val="2"/>
            <w:tcBorders>
              <w:top w:val="nil"/>
              <w:left w:val="nil"/>
              <w:bottom w:val="nil"/>
              <w:right w:val="nil"/>
            </w:tcBorders>
          </w:tcPr>
          <w:p w:rsidR="00C03547" w:rsidRDefault="00C03547" w:rsidP="00D97E3B">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Контракт №  </w:t>
            </w:r>
            <w:r w:rsidR="00D97E3B">
              <w:rPr>
                <w:rFonts w:ascii="Times" w:hAnsi="Times" w:cs="Times"/>
                <w:b/>
                <w:bCs/>
                <w:color w:val="000000"/>
              </w:rPr>
              <w:t>________</w:t>
            </w:r>
          </w:p>
        </w:tc>
        <w:tc>
          <w:tcPr>
            <w:tcW w:w="2835" w:type="dxa"/>
            <w:tcBorders>
              <w:top w:val="nil"/>
              <w:left w:val="nil"/>
              <w:bottom w:val="nil"/>
              <w:right w:val="nil"/>
            </w:tcBorders>
          </w:tcPr>
          <w:p w:rsidR="00C03547" w:rsidRDefault="00C03547">
            <w:pPr>
              <w:widowControl w:val="0"/>
              <w:autoSpaceDE w:val="0"/>
              <w:autoSpaceDN w:val="0"/>
              <w:adjustRightInd w:val="0"/>
              <w:spacing w:after="0" w:line="240" w:lineRule="auto"/>
              <w:jc w:val="right"/>
              <w:rPr>
                <w:rFonts w:ascii="Times" w:hAnsi="Times" w:cs="Times"/>
                <w:color w:val="000000"/>
                <w:sz w:val="19"/>
                <w:szCs w:val="19"/>
              </w:rPr>
            </w:pPr>
          </w:p>
        </w:tc>
      </w:tr>
      <w:tr w:rsidR="00C03547">
        <w:tblPrEx>
          <w:tblCellMar>
            <w:top w:w="0" w:type="dxa"/>
            <w:left w:w="0" w:type="dxa"/>
            <w:bottom w:w="0" w:type="dxa"/>
            <w:right w:w="0" w:type="dxa"/>
          </w:tblCellMar>
        </w:tblPrEx>
        <w:tc>
          <w:tcPr>
            <w:tcW w:w="5187"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19"/>
                <w:szCs w:val="19"/>
              </w:rPr>
            </w:pPr>
          </w:p>
        </w:tc>
        <w:tc>
          <w:tcPr>
            <w:tcW w:w="5187" w:type="dxa"/>
            <w:gridSpan w:val="2"/>
            <w:tcBorders>
              <w:top w:val="nil"/>
              <w:left w:val="nil"/>
              <w:bottom w:val="nil"/>
              <w:right w:val="nil"/>
            </w:tcBorders>
          </w:tcPr>
          <w:p w:rsidR="00C03547" w:rsidRDefault="00EB6ABD">
            <w:pPr>
              <w:widowControl w:val="0"/>
              <w:autoSpaceDE w:val="0"/>
              <w:autoSpaceDN w:val="0"/>
              <w:adjustRightInd w:val="0"/>
              <w:spacing w:after="0" w:line="240" w:lineRule="auto"/>
              <w:jc w:val="right"/>
              <w:rPr>
                <w:rFonts w:ascii="Times" w:hAnsi="Times" w:cs="Times"/>
                <w:color w:val="000000"/>
                <w:sz w:val="19"/>
                <w:szCs w:val="19"/>
              </w:rPr>
            </w:pPr>
            <w:r>
              <w:rPr>
                <w:rFonts w:ascii="Times" w:hAnsi="Times" w:cs="Times"/>
                <w:color w:val="000000"/>
                <w:sz w:val="19"/>
                <w:szCs w:val="19"/>
              </w:rPr>
              <w:t>__.__.20__</w:t>
            </w:r>
          </w:p>
        </w:tc>
      </w:tr>
    </w:tbl>
    <w:p w:rsidR="00C03547" w:rsidRPr="0061188B" w:rsidRDefault="00A82835">
      <w:pPr>
        <w:widowControl w:val="0"/>
        <w:autoSpaceDE w:val="0"/>
        <w:autoSpaceDN w:val="0"/>
        <w:adjustRightInd w:val="0"/>
        <w:spacing w:after="0" w:line="240" w:lineRule="auto"/>
        <w:jc w:val="both"/>
        <w:rPr>
          <w:rFonts w:ascii="Times New Roman" w:hAnsi="Times New Roman"/>
          <w:color w:val="000000"/>
          <w:sz w:val="19"/>
          <w:szCs w:val="19"/>
        </w:rPr>
      </w:pPr>
      <w:r w:rsidRPr="0061188B">
        <w:rPr>
          <w:rFonts w:ascii="Times New Roman" w:hAnsi="Times New Roman"/>
          <w:b/>
          <w:sz w:val="19"/>
          <w:szCs w:val="19"/>
        </w:rPr>
        <w:t xml:space="preserve">Федеральное государственное бюджетное учреждение культуры «Государственный Лермонтовский музей-заповедник «Тарханы», </w:t>
      </w:r>
      <w:r w:rsidRPr="0061188B">
        <w:rPr>
          <w:rFonts w:ascii="Times New Roman" w:hAnsi="Times New Roman"/>
          <w:sz w:val="19"/>
          <w:szCs w:val="19"/>
        </w:rPr>
        <w:t>в дальнейшем именуемый ЗАКАЗЧИК</w:t>
      </w:r>
      <w:r w:rsidR="00C03547" w:rsidRPr="0061188B">
        <w:rPr>
          <w:rFonts w:ascii="Times New Roman" w:hAnsi="Times New Roman"/>
          <w:color w:val="000000"/>
          <w:sz w:val="19"/>
          <w:szCs w:val="19"/>
        </w:rPr>
        <w:t>,</w:t>
      </w:r>
      <w:r w:rsidRPr="0061188B">
        <w:rPr>
          <w:rFonts w:ascii="Times New Roman" w:hAnsi="Times New Roman"/>
          <w:color w:val="000000"/>
          <w:sz w:val="19"/>
          <w:szCs w:val="19"/>
        </w:rPr>
        <w:t xml:space="preserve"> в лице _______</w:t>
      </w:r>
      <w:r w:rsidR="00C03547" w:rsidRPr="0061188B">
        <w:rPr>
          <w:rFonts w:ascii="Times New Roman" w:hAnsi="Times New Roman"/>
          <w:color w:val="000000"/>
          <w:sz w:val="19"/>
          <w:szCs w:val="19"/>
        </w:rPr>
        <w:t xml:space="preserve"> действующего на основании  </w:t>
      </w:r>
      <w:r w:rsidR="0061188B" w:rsidRPr="0061188B">
        <w:rPr>
          <w:rFonts w:ascii="Times New Roman" w:hAnsi="Times New Roman"/>
          <w:color w:val="000000"/>
          <w:sz w:val="19"/>
          <w:szCs w:val="19"/>
        </w:rPr>
        <w:t>_____</w:t>
      </w:r>
      <w:r w:rsidR="00C03547" w:rsidRPr="0061188B">
        <w:rPr>
          <w:rFonts w:ascii="Times New Roman" w:hAnsi="Times New Roman"/>
          <w:color w:val="000000"/>
          <w:sz w:val="19"/>
          <w:szCs w:val="19"/>
        </w:rPr>
        <w:t xml:space="preserve">, с одной стороны, и </w:t>
      </w:r>
      <w:r w:rsidR="00EB6ABD" w:rsidRPr="0061188B">
        <w:rPr>
          <w:rFonts w:ascii="Times New Roman" w:hAnsi="Times New Roman"/>
          <w:color w:val="000000"/>
          <w:sz w:val="19"/>
          <w:szCs w:val="19"/>
        </w:rPr>
        <w:t>____________</w:t>
      </w:r>
      <w:r w:rsidR="00C03547" w:rsidRPr="0061188B">
        <w:rPr>
          <w:rFonts w:ascii="Times New Roman" w:hAnsi="Times New Roman"/>
          <w:color w:val="000000"/>
          <w:sz w:val="19"/>
          <w:szCs w:val="19"/>
        </w:rPr>
        <w:t xml:space="preserve">, именуемое(ая,ый) в дальнейшем «Исполнитель», в лице                                                   , действующего на основании                                                                                                     , с другой стороны, а вместе именуемые «Стороны» и каждый в отдельности «Сторона», </w:t>
      </w:r>
      <w:r w:rsidR="0061188B" w:rsidRPr="0061188B">
        <w:rPr>
          <w:rFonts w:ascii="Times New Roman" w:hAnsi="Times New Roman"/>
          <w:sz w:val="19"/>
          <w:szCs w:val="19"/>
        </w:rPr>
        <w:t>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закупочной сессии ЕАТ Березка № ____________, заключили настоящий</w:t>
      </w:r>
      <w:r w:rsidR="00C03547" w:rsidRPr="0061188B">
        <w:rPr>
          <w:rFonts w:ascii="Times New Roman" w:hAnsi="Times New Roman"/>
          <w:color w:val="000000"/>
          <w:sz w:val="19"/>
          <w:szCs w:val="19"/>
        </w:rPr>
        <w:t xml:space="preserve"> настоящий контракт (далее – Контракт) о нижеследующем.</w:t>
      </w:r>
    </w:p>
    <w:p w:rsidR="00C03547" w:rsidRDefault="00C03547">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1. Предмет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1.1. Исполнитель обязуется в обусловленные Контрактом сроки оказать Заказчику услуги, перечисленные в приложении 1 к Контракту «Сведения об объекте закупки» (далее - услуги), а Заказчик обязуется принять и оплатить услуги, в порядке и в соответствии с условиями, предусмотренными Контрактом.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1.2. Идентификационный код закупки – ИКЗ: </w:t>
      </w:r>
      <w:r w:rsidR="00461593" w:rsidRPr="00342E81">
        <w:t>261581000113958100100100100000000244</w:t>
      </w:r>
      <w:r>
        <w:rPr>
          <w:rFonts w:ascii="Times" w:hAnsi="Times" w:cs="Times"/>
          <w:color w:val="000000"/>
          <w:sz w:val="19"/>
          <w:szCs w:val="19"/>
        </w:rPr>
        <w:t>.</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1.3. Требования к качеству оказываемых Исполнителем услуг, а также требования к порядку и способу их оказания Исполнителем, определяются Контрактом, в том числе приложением </w:t>
      </w:r>
      <w:r w:rsidR="006C1C70">
        <w:rPr>
          <w:rFonts w:ascii="Times" w:hAnsi="Times" w:cs="Times"/>
          <w:color w:val="000000"/>
          <w:sz w:val="19"/>
          <w:szCs w:val="19"/>
        </w:rPr>
        <w:t>4</w:t>
      </w:r>
      <w:r>
        <w:rPr>
          <w:rFonts w:ascii="Times" w:hAnsi="Times" w:cs="Times"/>
          <w:color w:val="000000"/>
          <w:sz w:val="19"/>
          <w:szCs w:val="19"/>
        </w:rPr>
        <w:t xml:space="preserve"> к Контракту.</w:t>
      </w:r>
    </w:p>
    <w:p w:rsidR="00C03547" w:rsidRDefault="00C03547">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2. Цена Контракта, порядок и сроки оплаты услуг</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2.1. Цена Контракта составляет </w:t>
      </w:r>
      <w:r w:rsidR="00567F22">
        <w:rPr>
          <w:rFonts w:ascii="Times" w:hAnsi="Times" w:cs="Times"/>
          <w:b/>
          <w:bCs/>
          <w:color w:val="000000"/>
        </w:rPr>
        <w:t xml:space="preserve">________ </w:t>
      </w:r>
      <w:r>
        <w:rPr>
          <w:rFonts w:ascii="Times" w:hAnsi="Times" w:cs="Times"/>
          <w:color w:val="000000"/>
          <w:sz w:val="19"/>
          <w:szCs w:val="19"/>
        </w:rPr>
        <w:t xml:space="preserve">рублей </w:t>
      </w:r>
      <w:r w:rsidR="00567F22">
        <w:rPr>
          <w:rFonts w:ascii="Times" w:hAnsi="Times" w:cs="Times"/>
          <w:b/>
          <w:bCs/>
          <w:color w:val="000000"/>
        </w:rPr>
        <w:t xml:space="preserve">________ </w:t>
      </w:r>
      <w:r>
        <w:rPr>
          <w:rFonts w:ascii="Times" w:hAnsi="Times" w:cs="Times"/>
          <w:color w:val="000000"/>
          <w:sz w:val="19"/>
          <w:szCs w:val="19"/>
        </w:rPr>
        <w:t>копеек, в том числе НДС, исчисленный по ставке, установленной п. 3 ст. 164 Налогового кодекса Российской Федерации: без НДС</w:t>
      </w:r>
      <w:r>
        <w:rPr>
          <w:rFonts w:ascii="Times" w:hAnsi="Times" w:cs="Times"/>
          <w:color w:val="000000"/>
          <w:vertAlign w:val="superscript"/>
        </w:rPr>
        <w:t>1</w:t>
      </w:r>
      <w:r>
        <w:rPr>
          <w:rFonts w:ascii="Times" w:hAnsi="Times" w:cs="Times"/>
          <w:color w:val="000000"/>
          <w:sz w:val="19"/>
          <w:szCs w:val="19"/>
        </w:rPr>
        <w:t xml:space="preserve"> (далее – цена Контракта). В случае если Контрактом предусмотрены этапы исполнения Контракта, цена каждого этапа исполнения Контракта указана в разделе «Срок исполнения Контракта (отдельных этапов исполнения контракта)» приложения 2 к Контракту «Сведения об обязательствах сторон и порядке оплаты» (далее – приложение 2 к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2.2. Цена Контракта является твердой и определяется на весь срок исполнения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2.4. Источник финансирования:</w:t>
      </w:r>
    </w:p>
    <w:tbl>
      <w:tblPr>
        <w:tblW w:w="0" w:type="auto"/>
        <w:tblInd w:w="56" w:type="dxa"/>
        <w:tblLayout w:type="fixed"/>
        <w:tblCellMar>
          <w:left w:w="0" w:type="dxa"/>
          <w:right w:w="0" w:type="dxa"/>
        </w:tblCellMar>
        <w:tblLook w:val="0000" w:firstRow="0" w:lastRow="0" w:firstColumn="0" w:lastColumn="0" w:noHBand="0" w:noVBand="0"/>
      </w:tblPr>
      <w:tblGrid>
        <w:gridCol w:w="3344"/>
        <w:gridCol w:w="2040"/>
        <w:gridCol w:w="2040"/>
        <w:gridCol w:w="2040"/>
        <w:gridCol w:w="907"/>
      </w:tblGrid>
      <w:tr w:rsidR="00C03547">
        <w:tblPrEx>
          <w:tblCellMar>
            <w:top w:w="0" w:type="dxa"/>
            <w:left w:w="0" w:type="dxa"/>
            <w:bottom w:w="0" w:type="dxa"/>
            <w:right w:w="0" w:type="dxa"/>
          </w:tblCellMar>
        </w:tblPrEx>
        <w:trPr>
          <w:tblHeader/>
        </w:trPr>
        <w:tc>
          <w:tcPr>
            <w:tcW w:w="334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jc w:val="both"/>
              <w:rPr>
                <w:rFonts w:ascii="Times" w:hAnsi="Times" w:cs="Times"/>
                <w:b/>
                <w:bCs/>
                <w:color w:val="000000"/>
                <w:sz w:val="19"/>
                <w:szCs w:val="19"/>
              </w:rPr>
            </w:pPr>
            <w:r>
              <w:rPr>
                <w:rFonts w:ascii="Times" w:hAnsi="Times" w:cs="Times"/>
                <w:b/>
                <w:bCs/>
                <w:color w:val="000000"/>
                <w:sz w:val="19"/>
                <w:szCs w:val="19"/>
              </w:rPr>
              <w:t>Бюджет/вид внебюджетных средств</w:t>
            </w:r>
          </w:p>
        </w:tc>
        <w:tc>
          <w:tcPr>
            <w:tcW w:w="20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jc w:val="both"/>
              <w:rPr>
                <w:rFonts w:ascii="Times" w:hAnsi="Times" w:cs="Times"/>
                <w:b/>
                <w:bCs/>
                <w:color w:val="000000"/>
                <w:sz w:val="19"/>
                <w:szCs w:val="19"/>
              </w:rPr>
            </w:pPr>
            <w:r>
              <w:rPr>
                <w:rFonts w:ascii="Times" w:hAnsi="Times" w:cs="Times"/>
                <w:b/>
                <w:bCs/>
                <w:color w:val="000000"/>
                <w:sz w:val="19"/>
                <w:szCs w:val="19"/>
              </w:rPr>
              <w:t>КБК</w:t>
            </w:r>
          </w:p>
        </w:tc>
        <w:tc>
          <w:tcPr>
            <w:tcW w:w="20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jc w:val="both"/>
              <w:rPr>
                <w:rFonts w:ascii="Times" w:hAnsi="Times" w:cs="Times"/>
                <w:b/>
                <w:bCs/>
                <w:color w:val="000000"/>
                <w:sz w:val="19"/>
                <w:szCs w:val="19"/>
              </w:rPr>
            </w:pPr>
            <w:r>
              <w:rPr>
                <w:rFonts w:ascii="Times" w:hAnsi="Times" w:cs="Times"/>
                <w:b/>
                <w:bCs/>
                <w:color w:val="000000"/>
                <w:sz w:val="19"/>
                <w:szCs w:val="19"/>
              </w:rPr>
              <w:t>Сумма, руб.</w:t>
            </w:r>
          </w:p>
        </w:tc>
        <w:tc>
          <w:tcPr>
            <w:tcW w:w="20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jc w:val="both"/>
              <w:rPr>
                <w:rFonts w:ascii="Times" w:hAnsi="Times" w:cs="Times"/>
                <w:b/>
                <w:bCs/>
                <w:color w:val="000000"/>
                <w:sz w:val="19"/>
                <w:szCs w:val="19"/>
              </w:rPr>
            </w:pPr>
            <w:r>
              <w:rPr>
                <w:rFonts w:ascii="Times" w:hAnsi="Times" w:cs="Times"/>
                <w:b/>
                <w:bCs/>
                <w:color w:val="000000"/>
                <w:sz w:val="19"/>
                <w:szCs w:val="19"/>
              </w:rPr>
              <w:t>Лицевой счет</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jc w:val="both"/>
              <w:rPr>
                <w:rFonts w:ascii="Times" w:hAnsi="Times" w:cs="Times"/>
                <w:b/>
                <w:bCs/>
                <w:color w:val="000000"/>
                <w:sz w:val="19"/>
                <w:szCs w:val="19"/>
              </w:rPr>
            </w:pPr>
            <w:r>
              <w:rPr>
                <w:rFonts w:ascii="Times" w:hAnsi="Times" w:cs="Times"/>
                <w:b/>
                <w:bCs/>
                <w:color w:val="000000"/>
                <w:sz w:val="19"/>
                <w:szCs w:val="19"/>
              </w:rPr>
              <w:t>Год</w:t>
            </w:r>
          </w:p>
        </w:tc>
      </w:tr>
      <w:tr w:rsidR="00C03547">
        <w:tblPrEx>
          <w:tblCellMar>
            <w:top w:w="0" w:type="dxa"/>
            <w:left w:w="0" w:type="dxa"/>
            <w:bottom w:w="0" w:type="dxa"/>
            <w:right w:w="0" w:type="dxa"/>
          </w:tblCellMar>
        </w:tblPrEx>
        <w:trPr>
          <w:trHeight w:val="566"/>
        </w:trPr>
        <w:tc>
          <w:tcPr>
            <w:tcW w:w="334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61188B" w:rsidP="0061188B">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Средства федерального б</w:t>
            </w:r>
            <w:r w:rsidR="006C1C70">
              <w:rPr>
                <w:rFonts w:ascii="Times" w:hAnsi="Times" w:cs="Times"/>
                <w:color w:val="000000"/>
                <w:sz w:val="19"/>
                <w:szCs w:val="19"/>
              </w:rPr>
              <w:t>юджет</w:t>
            </w:r>
            <w:r>
              <w:rPr>
                <w:rFonts w:ascii="Times" w:hAnsi="Times" w:cs="Times"/>
                <w:color w:val="000000"/>
                <w:sz w:val="19"/>
                <w:szCs w:val="19"/>
              </w:rPr>
              <w:t>а</w:t>
            </w:r>
          </w:p>
        </w:tc>
        <w:tc>
          <w:tcPr>
            <w:tcW w:w="20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6C1C70">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00000000000000000244</w:t>
            </w:r>
          </w:p>
        </w:tc>
        <w:tc>
          <w:tcPr>
            <w:tcW w:w="20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p>
        </w:tc>
        <w:tc>
          <w:tcPr>
            <w:tcW w:w="20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6C1C70">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20556Х19110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6C1C70">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2026</w:t>
            </w:r>
          </w:p>
        </w:tc>
      </w:tr>
    </w:tbl>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2.5. Цена Контракта включает в себя все расходы, в том числе расходы Исполнителя, связанные с оказанием услуг, в том числе расходы на материалы, транспортные услуги, монтаж оборудования, страхование, услуг соисполнителей, расходы на уплату налогов, сборов и других обязательных платежей, а также иные расходы Исполнителя, связанные с исполнением Контракта. Неучтенные затраты Исполнителя по Контракту, связанные с исполнением Контракта, но не включенные в Цену Контракта, не подлежат оплате Заказчиком.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2.6. Порядок и сроки оплаты услуг установлены в разделе «Порядок и сроки оплаты» приложения 2 к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2.7. Заказчик оплачивает оказанные услуги в соответствии с условиями Контракта путем перечисления денежных средств на счет Исполнителя, реквизиты которого приведены в Контракте, за вычетом суммы выплаченного аванса (если Контрактом предусмотрена выплата аванса).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2.8. Обязательства Заказчика по оплате оказанных услуг считаются исполненными с момента списания денежных средств со счетов Заказчика.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2.9.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 (штрафов, пеней) (если в разделе «Порядок и сроки оплаты» приложения 2 к Контракту предусмотрен порядок оплаты за вычетом неустоек (штрафов, пеней)).</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2.10. В случае невозможности исполнения Контракта, возникшей по вине Заказчика, оплате подлежат только фактически оказанные и принятые Заказчиком услуги.</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2.11. Выплата аванса не предусмотрена.</w:t>
      </w:r>
    </w:p>
    <w:p w:rsidR="00C03547" w:rsidRDefault="00C03547">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3. Сроки, порядок и место оказания услуг</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3.1. Услуги должны оказываться Исполнителем в сроки, указанные в разделе «График выполнения обязательств по Контракту» приложения 2 к Контракту (далее – График).</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3.2. Место (места) оказания услуг указано (указаны) в приложении 2 к Контракту.</w:t>
      </w:r>
    </w:p>
    <w:tbl>
      <w:tblPr>
        <w:tblW w:w="0" w:type="auto"/>
        <w:tblLayout w:type="fixed"/>
        <w:tblCellMar>
          <w:left w:w="0" w:type="dxa"/>
          <w:right w:w="0" w:type="dxa"/>
        </w:tblCellMar>
        <w:tblLook w:val="0000" w:firstRow="0" w:lastRow="0" w:firstColumn="0" w:lastColumn="0" w:noHBand="0" w:noVBand="0"/>
      </w:tblPr>
      <w:tblGrid>
        <w:gridCol w:w="2352"/>
        <w:gridCol w:w="9409"/>
      </w:tblGrid>
      <w:tr w:rsidR="00C03547">
        <w:tblPrEx>
          <w:tblCellMar>
            <w:top w:w="0" w:type="dxa"/>
            <w:left w:w="0" w:type="dxa"/>
            <w:bottom w:w="0" w:type="dxa"/>
            <w:right w:w="0" w:type="dxa"/>
          </w:tblCellMar>
        </w:tblPrEx>
        <w:tc>
          <w:tcPr>
            <w:tcW w:w="2352"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p w:rsidR="00C03547" w:rsidRDefault="00C03547">
            <w:pPr>
              <w:widowControl w:val="0"/>
              <w:pBdr>
                <w:bottom w:val="single" w:sz="8" w:space="0" w:color="000000"/>
              </w:pBdr>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c>
          <w:tcPr>
            <w:tcW w:w="9409"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r>
    </w:tbl>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vertAlign w:val="superscript"/>
        </w:rPr>
        <w:t>1</w:t>
      </w:r>
      <w:r>
        <w:rPr>
          <w:rFonts w:ascii="Times" w:hAnsi="Times" w:cs="Times"/>
          <w:color w:val="000000"/>
          <w:sz w:val="18"/>
          <w:szCs w:val="18"/>
        </w:rPr>
        <w:t xml:space="preserve"> Указывается «в том числе НДС», а также сумма НДС в рублях; в случаях, если в соответствии с законодательством Российской Федерации о налогах и сборах оказание услуг не облагается НДС, Исполнитель использует право на освобождение от исполнения обязанностей налогоплательщика, связанных с исчислением и уплатой НДС, Исполнитель не признается налогоплательщиком НДС указывается - «НДС не облагается».</w:t>
      </w:r>
    </w:p>
    <w:p w:rsidR="00C03547" w:rsidRDefault="00C03547">
      <w:pPr>
        <w:widowControl w:val="0"/>
        <w:autoSpaceDE w:val="0"/>
        <w:autoSpaceDN w:val="0"/>
        <w:adjustRightInd w:val="0"/>
        <w:spacing w:after="0" w:line="240" w:lineRule="auto"/>
        <w:rPr>
          <w:rFonts w:ascii="Arial" w:hAnsi="Arial" w:cs="Arial"/>
          <w:sz w:val="24"/>
          <w:szCs w:val="24"/>
        </w:rPr>
        <w:sectPr w:rsidR="00C03547">
          <w:pgSz w:w="11905" w:h="16837"/>
          <w:pgMar w:top="623" w:right="623" w:bottom="623" w:left="907" w:header="720" w:footer="720" w:gutter="0"/>
          <w:cols w:space="720"/>
          <w:noEndnote/>
        </w:sectPr>
      </w:pP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lastRenderedPageBreak/>
        <w:t>3.3. Исполнитель оказывает услуги в порядке согласно Графику и в соответствии с иными условиями, предусмотренными Контрактом.</w:t>
      </w:r>
    </w:p>
    <w:p w:rsidR="00C03547" w:rsidRDefault="00C03547">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4. Порядок и сроки осуществления приемки оказанных услуг и оформления ее результатов</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4.1. </w:t>
      </w:r>
      <w:bookmarkStart w:id="0" w:name="_GoBack"/>
      <w:r>
        <w:rPr>
          <w:rFonts w:ascii="Times" w:hAnsi="Times" w:cs="Times"/>
          <w:color w:val="000000"/>
          <w:sz w:val="19"/>
          <w:szCs w:val="19"/>
        </w:rPr>
        <w:t>Исполнитель направляет Заказчику документы, перечень, порядок и сроки направления которых указаны в разделе «Оформление при исполнении обязательств» приложения 3 к Контракту «Перечень электронных документов, которыми обмениваются стороны при исполнении Контракта» (далее – приложение 3 к Контракту).</w:t>
      </w:r>
    </w:p>
    <w:bookmarkEnd w:id="0"/>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4.2. Заказчик осуществляет приемку услуг после получения от Исполнителя документов, указанных в разделе «Оформление при исполнении обязательств» приложения 3 к Контракту. Порядок и сроки осуществления приемки услуг, а также порядок и сроки оформления ее результатов установлены разделом «Порядок и сроки осуществления приемки и оформления результатов» приложения 2 к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4.4. Порядок и сроки проведения экспертизы установлены разделом «Порядок и сроки проведения экспертизы» приложения 3 к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4.5. 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оказанных услуг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Исполнителю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4.6. В случае получения Мотивированного отказа Исполнитель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Со дня получения от Исполнителя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4.7. В случае, если выявленные недостатки, указанные в Мотивированном отказе, не устранены Исполнителем в установленные в Мотивированном отказе сроки, Заказчик вправе принять решение об одностороннем отказе от исполнения Контракта в соответствии с условиями Контракта.</w:t>
      </w:r>
    </w:p>
    <w:p w:rsidR="00C03547" w:rsidRDefault="00C03547">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5. Права и обязанности Сторон</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5.1. Заказчик вправе:</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5.1.1. 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5.1.3. Запрашивать у Исполнителя информацию об исполнении им обязательств по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5.1.4.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5.1.5. Требовать возмещения убытков, причиненных в связи с неисполнением и (или) ненадлежащим исполнением Исполнителем обязательств, предусмотренных Контрактом.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5.1.6. Во всякое время проверять ход и качество услуг, оказываемых Исполнителем, не вмешиваясь в его деятельность.</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5.1.7. Ссылаться на обнаруженные им недостатки в ходе оказания услуг и при их приемке, которые не были оговорены в документе о приемке, но фактически отражены в документе, оформленном по результатам экспертизы.</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5.1.8. Осуществлять иные права, предусмотренные законодательством Российской Федерации и Контрактом.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5.2. Заказчик обязан:</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5.2.1. Осуществлять приемку услуг и производить их оплату в порядке и сроки, установленные Контрактом.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5.2.2. Сообщать в письменной форме Исполнителю о недостатках, обнаруженных в ходе исполнения Исполнителем своих обязательств по Контракту, в течение 5 (пяти) рабочих дней со дня обнаружения таких недостатков, если иной срок не предусмотрен Контрактом.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5.2.3. Требовать уплаты неустойки (штрафов, пеней) в соответствии с условиями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5.2.4. Осуществлять контроль за исполнением Исполнителем условий Контракта в соответствии с законодательством Российской Федерации.</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5.2.5. Представлять Исполнителю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5.2.6. В течение 5 (пяти) рабочих дней со дня получения от Исполнителя информации об изменении реквизитов Исполнителя,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5.2.7. Представлять Исполнителю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5.2.8. В срок не превышающий 3 (трех) рабочих дней со дня получения от Исполнителя предупреждения об обстоятельствах, о которых Исполнитель обязан предупредить Заказчика в соответствии с требованиями пункта 1 статьи 716 Гражданского кодекса, направить ответ с указанием о дальнейших действиях Исполнителя.</w:t>
      </w:r>
    </w:p>
    <w:p w:rsidR="00C03547" w:rsidRDefault="00C03547">
      <w:pPr>
        <w:widowControl w:val="0"/>
        <w:autoSpaceDE w:val="0"/>
        <w:autoSpaceDN w:val="0"/>
        <w:adjustRightInd w:val="0"/>
        <w:spacing w:after="0" w:line="240" w:lineRule="auto"/>
        <w:jc w:val="both"/>
        <w:rPr>
          <w:rFonts w:ascii="Times" w:hAnsi="Times" w:cs="Times"/>
          <w:color w:val="000000"/>
          <w:vertAlign w:val="superscript"/>
        </w:rPr>
      </w:pPr>
      <w:r>
        <w:rPr>
          <w:rFonts w:ascii="Times" w:hAnsi="Times" w:cs="Times"/>
          <w:color w:val="000000"/>
          <w:sz w:val="19"/>
          <w:szCs w:val="19"/>
        </w:rPr>
        <w:t>5.2.9.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обеспечения гарантийных обязательств, лицензии на осуществление банковских операций уведомить Исполнителя о необходимости предоставить соответствующее обеспечение в порядке, предусмотренном пунктом 15.1 Контракта.</w:t>
      </w:r>
      <w:r>
        <w:rPr>
          <w:rFonts w:ascii="Times" w:hAnsi="Times" w:cs="Times"/>
          <w:color w:val="000000"/>
          <w:vertAlign w:val="superscript"/>
        </w:rPr>
        <w:t>2</w:t>
      </w:r>
    </w:p>
    <w:tbl>
      <w:tblPr>
        <w:tblW w:w="0" w:type="auto"/>
        <w:tblLayout w:type="fixed"/>
        <w:tblCellMar>
          <w:left w:w="0" w:type="dxa"/>
          <w:right w:w="0" w:type="dxa"/>
        </w:tblCellMar>
        <w:tblLook w:val="0000" w:firstRow="0" w:lastRow="0" w:firstColumn="0" w:lastColumn="0" w:noHBand="0" w:noVBand="0"/>
      </w:tblPr>
      <w:tblGrid>
        <w:gridCol w:w="2352"/>
        <w:gridCol w:w="9409"/>
      </w:tblGrid>
      <w:tr w:rsidR="00C03547">
        <w:tblPrEx>
          <w:tblCellMar>
            <w:top w:w="0" w:type="dxa"/>
            <w:left w:w="0" w:type="dxa"/>
            <w:bottom w:w="0" w:type="dxa"/>
            <w:right w:w="0" w:type="dxa"/>
          </w:tblCellMar>
        </w:tblPrEx>
        <w:tc>
          <w:tcPr>
            <w:tcW w:w="2352"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p w:rsidR="00C03547" w:rsidRDefault="00C03547">
            <w:pPr>
              <w:widowControl w:val="0"/>
              <w:pBdr>
                <w:bottom w:val="single" w:sz="8" w:space="0" w:color="000000"/>
              </w:pBdr>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c>
          <w:tcPr>
            <w:tcW w:w="9409"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r>
    </w:tbl>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vertAlign w:val="superscript"/>
        </w:rPr>
        <w:t>2</w:t>
      </w:r>
      <w:r>
        <w:rPr>
          <w:rFonts w:ascii="Times" w:hAnsi="Times" w:cs="Times"/>
          <w:color w:val="000000"/>
          <w:sz w:val="18"/>
          <w:szCs w:val="18"/>
        </w:rPr>
        <w:t xml:space="preserve"> Условия подпункта 5.2.9 пункта 5.2 Контракта не применяются, если Контрактом не установлены требования к обеспечению исполнения Контракта и (или) обеспечению гарантийных обязательств по Контракту.</w:t>
      </w:r>
    </w:p>
    <w:p w:rsidR="00C03547" w:rsidRDefault="00C03547">
      <w:pPr>
        <w:widowControl w:val="0"/>
        <w:autoSpaceDE w:val="0"/>
        <w:autoSpaceDN w:val="0"/>
        <w:adjustRightInd w:val="0"/>
        <w:spacing w:after="0" w:line="240" w:lineRule="auto"/>
        <w:rPr>
          <w:rFonts w:ascii="Arial" w:hAnsi="Arial" w:cs="Arial"/>
          <w:sz w:val="24"/>
          <w:szCs w:val="24"/>
        </w:rPr>
        <w:sectPr w:rsidR="00C03547">
          <w:pgSz w:w="11905" w:h="16837"/>
          <w:pgMar w:top="623" w:right="623" w:bottom="623" w:left="907" w:header="720" w:footer="720" w:gutter="0"/>
          <w:cols w:space="720"/>
          <w:noEndnote/>
        </w:sectPr>
      </w:pP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lastRenderedPageBreak/>
        <w:t>5.2.10. Выполнить обязательства в соответствии с разделом «Иные обязательства» приложения 2 к Контракту (при наличии таких обязательств).</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5.2.11. Исполнять иные обязанности в соответствии с законодательством Российской Федерации и Контрактом.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5.3. Исполнитель вправе:</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5.3.1. Требовать от Заказчика надлежащего исполнения обязательств в соответствии с Контрактом.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5.3.2. Запрашивать у Заказчика разъяснения и уточнения относительно исполнения обязательств в рамках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5.3.3. Осуществлять иные права, предусмотренные законодательством Российской Федерации и Контрактом.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5.4. Исполнитель обязан:</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5.4.1. В соответствии с условиями Контракта оказать услуги лично в полном объеме, надлежащего качества и в установленные сроки.</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5.4.2. Своевременно направлять Заказчику оформленные документы, подтверждающие исполнение обязательств в соответствии с условиями Контракта, в том числе перечисленные в приложении 3 к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5.4.3.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5.4.4. Представлять Заказчику информацию обо всех обстоятельствах, препятствующих исполнению Контракта, в течение 1 (одного) рабочего дня со дня обнаружения Исполнителем таких обстоятельств.</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5.4.5. Представлять Заказчику информацию об изменении реквизитов Исполнителя,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p w:rsidR="00C03547" w:rsidRDefault="00C03547">
      <w:pPr>
        <w:widowControl w:val="0"/>
        <w:autoSpaceDE w:val="0"/>
        <w:autoSpaceDN w:val="0"/>
        <w:adjustRightInd w:val="0"/>
        <w:spacing w:after="0" w:line="240" w:lineRule="auto"/>
        <w:jc w:val="both"/>
        <w:rPr>
          <w:rFonts w:ascii="Times" w:hAnsi="Times" w:cs="Times"/>
          <w:color w:val="000000"/>
          <w:vertAlign w:val="superscript"/>
        </w:rPr>
      </w:pPr>
      <w:r>
        <w:rPr>
          <w:rFonts w:ascii="Times" w:hAnsi="Times" w:cs="Times"/>
          <w:color w:val="000000"/>
          <w:sz w:val="19"/>
          <w:szCs w:val="19"/>
        </w:rPr>
        <w:t>5.4.6.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обеспечения гарантийных обязательств, лицензии на осуществление банковских операций предоставить новое обеспечение исполнения Контракта и (или) обеспечение гарантийных обязательств не позднее 1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w:t>
      </w:r>
      <w:r>
        <w:rPr>
          <w:rFonts w:ascii="Times" w:hAnsi="Times" w:cs="Times"/>
          <w:color w:val="000000"/>
          <w:vertAlign w:val="superscript"/>
        </w:rPr>
        <w:t>3</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5.4.7. 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5.4.8. Обеспечить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Контрактом (при наличии таких требований).</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5.4.9. В случае повреждения Исполнителем имущества третьих лиц в ходе оказания услуг восстановить поврежденное имущество за свой счет.</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5.4.10. Выполнить обязательства в соответствии с разделом «Иные обязательства» приложения 2 к Контракту (при наличии таких обязательств).</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5.4.11. Исполнять иные обязанности в соответствии с законодательством Российской Федерации и настоящим Контрактом.</w:t>
      </w:r>
    </w:p>
    <w:p w:rsidR="00C03547" w:rsidRDefault="00C03547">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6. Гарантии</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6.1. Требования к гарантийным обязательствам не установлены.</w:t>
      </w:r>
    </w:p>
    <w:p w:rsidR="00C03547" w:rsidRDefault="00C03547">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7. Ответственность Сторон</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Размер пени определяется в соответствии со статьей 34 Федерального закона № 44-ФЗ.</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В случае изменения условий Контракта в части изменения Цены Контракта размеры штрафов, установленные в подпункте 7.2.3 пункта 7.2 и подпунктах 7.3.4, 7.3.5 пункта 7.3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размер штрафа определяется с учетом Цены Контракта, действующей на момент такого неисполнения или ненадлежащего исполнения.</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7.2. Ответственность Заказчика: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7.2.2.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tbl>
      <w:tblPr>
        <w:tblW w:w="0" w:type="auto"/>
        <w:tblLayout w:type="fixed"/>
        <w:tblCellMar>
          <w:left w:w="0" w:type="dxa"/>
          <w:right w:w="0" w:type="dxa"/>
        </w:tblCellMar>
        <w:tblLook w:val="0000" w:firstRow="0" w:lastRow="0" w:firstColumn="0" w:lastColumn="0" w:noHBand="0" w:noVBand="0"/>
      </w:tblPr>
      <w:tblGrid>
        <w:gridCol w:w="2352"/>
        <w:gridCol w:w="9409"/>
      </w:tblGrid>
      <w:tr w:rsidR="00C03547">
        <w:tblPrEx>
          <w:tblCellMar>
            <w:top w:w="0" w:type="dxa"/>
            <w:left w:w="0" w:type="dxa"/>
            <w:bottom w:w="0" w:type="dxa"/>
            <w:right w:w="0" w:type="dxa"/>
          </w:tblCellMar>
        </w:tblPrEx>
        <w:tc>
          <w:tcPr>
            <w:tcW w:w="2352"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p w:rsidR="00C03547" w:rsidRDefault="00C03547">
            <w:pPr>
              <w:widowControl w:val="0"/>
              <w:pBdr>
                <w:bottom w:val="single" w:sz="8" w:space="0" w:color="000000"/>
              </w:pBdr>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c>
          <w:tcPr>
            <w:tcW w:w="9409"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r>
    </w:tbl>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vertAlign w:val="superscript"/>
        </w:rPr>
        <w:t>3</w:t>
      </w:r>
      <w:r>
        <w:rPr>
          <w:rFonts w:ascii="Times" w:hAnsi="Times" w:cs="Times"/>
          <w:color w:val="000000"/>
          <w:sz w:val="18"/>
          <w:szCs w:val="18"/>
        </w:rPr>
        <w:t xml:space="preserve"> Условия подпункта 5.4.6 пункта 5.4 Контракта не применяются, если Контрактом не установлены требования к обеспечению исполнения Контракта и (или) обеспечению гарантийных обязательств по Контракту.</w:t>
      </w:r>
    </w:p>
    <w:p w:rsidR="00C03547" w:rsidRDefault="00C03547">
      <w:pPr>
        <w:widowControl w:val="0"/>
        <w:autoSpaceDE w:val="0"/>
        <w:autoSpaceDN w:val="0"/>
        <w:adjustRightInd w:val="0"/>
        <w:spacing w:after="0" w:line="240" w:lineRule="auto"/>
        <w:rPr>
          <w:rFonts w:ascii="Arial" w:hAnsi="Arial" w:cs="Arial"/>
          <w:sz w:val="24"/>
          <w:szCs w:val="24"/>
        </w:rPr>
        <w:sectPr w:rsidR="00C03547">
          <w:pgSz w:w="11905" w:h="16837"/>
          <w:pgMar w:top="623" w:right="623" w:bottom="623" w:left="907" w:header="720" w:footer="720" w:gutter="0"/>
          <w:cols w:space="720"/>
          <w:noEndnote/>
        </w:sectPr>
      </w:pPr>
    </w:p>
    <w:p w:rsidR="00C03547" w:rsidRDefault="00C03547">
      <w:pPr>
        <w:widowControl w:val="0"/>
        <w:autoSpaceDE w:val="0"/>
        <w:autoSpaceDN w:val="0"/>
        <w:adjustRightInd w:val="0"/>
        <w:spacing w:after="0" w:line="240" w:lineRule="auto"/>
        <w:jc w:val="both"/>
        <w:rPr>
          <w:rFonts w:ascii="Times" w:hAnsi="Times" w:cs="Times"/>
          <w:color w:val="000000"/>
          <w:vertAlign w:val="superscript"/>
        </w:rPr>
      </w:pPr>
      <w:r>
        <w:rPr>
          <w:rFonts w:ascii="Times" w:hAnsi="Times" w:cs="Times"/>
          <w:color w:val="000000"/>
          <w:sz w:val="19"/>
          <w:szCs w:val="19"/>
        </w:rPr>
        <w:lastRenderedPageBreak/>
        <w:t>7.2.3.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r>
        <w:rPr>
          <w:rFonts w:ascii="Times" w:hAnsi="Times" w:cs="Times"/>
          <w:color w:val="000000"/>
          <w:vertAlign w:val="superscript"/>
        </w:rPr>
        <w:t>4</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рублей.</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7.3. Ответственность Исполнителя:</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7.3.3.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C03547" w:rsidRDefault="00C03547">
      <w:pPr>
        <w:widowControl w:val="0"/>
        <w:autoSpaceDE w:val="0"/>
        <w:autoSpaceDN w:val="0"/>
        <w:adjustRightInd w:val="0"/>
        <w:spacing w:after="0" w:line="240" w:lineRule="auto"/>
        <w:jc w:val="both"/>
        <w:rPr>
          <w:rFonts w:ascii="Times" w:hAnsi="Times" w:cs="Times"/>
          <w:color w:val="000000"/>
          <w:vertAlign w:val="superscript"/>
        </w:rPr>
      </w:pPr>
      <w:r>
        <w:rPr>
          <w:rFonts w:ascii="Times" w:hAnsi="Times" w:cs="Times"/>
          <w:color w:val="000000"/>
          <w:sz w:val="19"/>
          <w:szCs w:val="19"/>
        </w:rPr>
        <w:t>7.3.4.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от цены Контракта.</w:t>
      </w:r>
      <w:r>
        <w:rPr>
          <w:rFonts w:ascii="Times" w:hAnsi="Times" w:cs="Times"/>
          <w:color w:val="000000"/>
          <w:vertAlign w:val="superscript"/>
        </w:rPr>
        <w:t>5</w:t>
      </w:r>
    </w:p>
    <w:tbl>
      <w:tblPr>
        <w:tblW w:w="0" w:type="auto"/>
        <w:tblLayout w:type="fixed"/>
        <w:tblCellMar>
          <w:left w:w="0" w:type="dxa"/>
          <w:right w:w="0" w:type="dxa"/>
        </w:tblCellMar>
        <w:tblLook w:val="0000" w:firstRow="0" w:lastRow="0" w:firstColumn="0" w:lastColumn="0" w:noHBand="0" w:noVBand="0"/>
      </w:tblPr>
      <w:tblGrid>
        <w:gridCol w:w="2352"/>
        <w:gridCol w:w="9409"/>
      </w:tblGrid>
      <w:tr w:rsidR="00C03547">
        <w:tblPrEx>
          <w:tblCellMar>
            <w:top w:w="0" w:type="dxa"/>
            <w:left w:w="0" w:type="dxa"/>
            <w:bottom w:w="0" w:type="dxa"/>
            <w:right w:w="0" w:type="dxa"/>
          </w:tblCellMar>
        </w:tblPrEx>
        <w:tc>
          <w:tcPr>
            <w:tcW w:w="2352"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p w:rsidR="00C03547" w:rsidRDefault="00C03547">
            <w:pPr>
              <w:widowControl w:val="0"/>
              <w:pBdr>
                <w:bottom w:val="single" w:sz="8" w:space="0" w:color="000000"/>
              </w:pBdr>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c>
          <w:tcPr>
            <w:tcW w:w="9409"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r>
    </w:tbl>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vertAlign w:val="superscript"/>
        </w:rPr>
        <w:t>4</w:t>
      </w:r>
      <w:r>
        <w:rPr>
          <w:rFonts w:ascii="Times" w:hAnsi="Times" w:cs="Times"/>
          <w:color w:val="000000"/>
          <w:sz w:val="18"/>
          <w:szCs w:val="18"/>
        </w:rPr>
        <w:t xml:space="preserve"> В данном подпункте при заключении Контракта указывается конкретный размер штрафа, определяемый в соответствии с пунктом 9 Правил в следующем порядке:</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а) 1000 рублей, если Цена Контракта не превышает 3 млн.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б) 5000 рублей, если Цена Контракта составляет от 3 млн. рублей до 50 млн.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10000 рублей, если Цена Контракта составляет от 50 млн. рублей до 100 млн.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г) 100000 рублей, если Цена Контракта превышает 100 млн. рублей).</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vertAlign w:val="superscript"/>
        </w:rPr>
        <w:t>5</w:t>
      </w:r>
      <w:r>
        <w:rPr>
          <w:rFonts w:ascii="Times" w:hAnsi="Times" w:cs="Times"/>
          <w:color w:val="000000"/>
          <w:sz w:val="18"/>
          <w:szCs w:val="18"/>
        </w:rPr>
        <w:t xml:space="preserve"> В данном подпункте при заключении Контракта указывается размер штрафа, определяемый в следующем порядке:</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(Вариант I)</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а) 10 процентов цены Контракта (этапа) в случае, если цена Контракта (этапа) не превышает 3 млн. рублей;</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б) 5 процентов цены Контракта (этапа) в случае, если цена Контракта (этапа) составляет от 3 млн. рублей до 50 млн.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1 процент цены Контракта (этапа) в случае, если цена Контракта (этапа) составляет от 50 млн. рублей до 100 млн.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и) 0,1 процента цены Контракта (этапа) в случае, если цена Контракта (этапа) превышает 10 млрд. рублей.</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(Вариант II)</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(Вариант III)</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а) в случае, если Цена Контракта не превышает начальную (максимальную) цену контракта:</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 процентов начальной (максимальной) цены контракта, если Цена Контракта не превышает 3 млн. рублей;</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б) в случае, если Цена Контракта превышает начальную (максимальную) цену контракта:</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 процентов Цены Контракта, если Цена Контракта не превышает 3 млн. рублей;</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 процентов Цены Контракта, если Цена Контракта составляет от 3 млн. рублей до 50 млн.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 процент Цены Контракта, если Цена Контракта составляет от 50 млн. рублей до 100 млн. рублей (включительно).</w:t>
      </w:r>
    </w:p>
    <w:p w:rsidR="00C03547" w:rsidRDefault="00C03547">
      <w:pPr>
        <w:widowControl w:val="0"/>
        <w:autoSpaceDE w:val="0"/>
        <w:autoSpaceDN w:val="0"/>
        <w:adjustRightInd w:val="0"/>
        <w:spacing w:after="0" w:line="240" w:lineRule="auto"/>
        <w:rPr>
          <w:rFonts w:ascii="Arial" w:hAnsi="Arial" w:cs="Arial"/>
          <w:sz w:val="24"/>
          <w:szCs w:val="24"/>
        </w:rPr>
        <w:sectPr w:rsidR="00C03547">
          <w:pgSz w:w="11905" w:h="16837"/>
          <w:pgMar w:top="623" w:right="623" w:bottom="623" w:left="907" w:header="720" w:footer="720" w:gutter="0"/>
          <w:cols w:space="720"/>
          <w:noEndnote/>
        </w:sectPr>
      </w:pPr>
    </w:p>
    <w:p w:rsidR="00C03547" w:rsidRDefault="00C03547">
      <w:pPr>
        <w:widowControl w:val="0"/>
        <w:autoSpaceDE w:val="0"/>
        <w:autoSpaceDN w:val="0"/>
        <w:adjustRightInd w:val="0"/>
        <w:spacing w:after="0" w:line="240" w:lineRule="auto"/>
        <w:jc w:val="both"/>
        <w:rPr>
          <w:rFonts w:ascii="Times" w:hAnsi="Times" w:cs="Times"/>
          <w:color w:val="000000"/>
          <w:vertAlign w:val="superscript"/>
        </w:rPr>
      </w:pPr>
      <w:r>
        <w:rPr>
          <w:rFonts w:ascii="Times" w:hAnsi="Times" w:cs="Times"/>
          <w:color w:val="000000"/>
          <w:sz w:val="19"/>
          <w:szCs w:val="19"/>
        </w:rPr>
        <w:lastRenderedPageBreak/>
        <w:t>7.3.5.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1 000 рублей.</w:t>
      </w:r>
      <w:r>
        <w:rPr>
          <w:rFonts w:ascii="Times" w:hAnsi="Times" w:cs="Times"/>
          <w:color w:val="000000"/>
          <w:vertAlign w:val="superscript"/>
        </w:rPr>
        <w:t>6</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7.3.6. За каждый день просрочки исполнения Исполнителем обязательства, предусмотренного подпунктом 5.4.6 пункта 5.4 Контракта, начисляется пеня в размере, определенном в порядке, установленном в соответствии с подпунктом 7.3.2 пункта 7.3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7.3.7.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7.5. В случаях выявления в ходе проверки расходования выделяемых по Контракту денежных средств, проведенной Заказчиком или контрольным органом, фактов необоснованного и (или) неверного применения расценок и (или) завышения объема услуг, а также иных обстоятельств, повлекших причинение ущерба Заказчику, Исполнитель обязан вернуть Заказчику перечисленные ему денежные средства в размере выявленных переплат в течение 10 (десяти) дней (со дня получения уведомления) на счет Заказчика, указанный в разделе 16 Контракта.</w:t>
      </w:r>
    </w:p>
    <w:p w:rsidR="00C03547" w:rsidRDefault="00C03547">
      <w:pPr>
        <w:widowControl w:val="0"/>
        <w:autoSpaceDE w:val="0"/>
        <w:autoSpaceDN w:val="0"/>
        <w:adjustRightInd w:val="0"/>
        <w:spacing w:before="20" w:after="20" w:line="240" w:lineRule="auto"/>
        <w:jc w:val="both"/>
        <w:rPr>
          <w:rFonts w:ascii="Times" w:hAnsi="Times" w:cs="Times"/>
          <w:b/>
          <w:bCs/>
          <w:color w:val="000000"/>
          <w:sz w:val="19"/>
          <w:szCs w:val="19"/>
        </w:rPr>
      </w:pPr>
      <w:r>
        <w:rPr>
          <w:rFonts w:ascii="Times" w:hAnsi="Times" w:cs="Times"/>
          <w:b/>
          <w:bCs/>
          <w:color w:val="000000"/>
          <w:sz w:val="19"/>
          <w:szCs w:val="19"/>
        </w:rPr>
        <w:t>8. Порядок расторжения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8.2. 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8.3. 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Исполнитель не вправе отказаться от исполнения Контракта и потребовать возмещения убытков при наличии обстоятельств, указанных в пункте 1 статьи 719 Гражданского кодекса.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8.4. Заказчик обязан принять решение об одностороннем отказе от исполнения Контракта в случаях, установленных статьей 95 Федерального закона № 44-ФЗ.</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8.5. 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календарных дней с даты его получения.</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8.6. Исполнитель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оказанных услуг аванса в течение 5 (пяти) календарных дней с даты расторжения настоящего Контракта (если Контрактом предусмотрена выплата аванса).</w:t>
      </w:r>
    </w:p>
    <w:p w:rsidR="00C03547" w:rsidRDefault="00C03547">
      <w:pPr>
        <w:widowControl w:val="0"/>
        <w:autoSpaceDE w:val="0"/>
        <w:autoSpaceDN w:val="0"/>
        <w:adjustRightInd w:val="0"/>
        <w:spacing w:before="20" w:after="20" w:line="240" w:lineRule="auto"/>
        <w:jc w:val="both"/>
        <w:rPr>
          <w:rFonts w:ascii="Times" w:hAnsi="Times" w:cs="Times"/>
          <w:b/>
          <w:bCs/>
          <w:color w:val="000000"/>
          <w:sz w:val="19"/>
          <w:szCs w:val="19"/>
        </w:rPr>
      </w:pPr>
      <w:r>
        <w:rPr>
          <w:rFonts w:ascii="Times" w:hAnsi="Times" w:cs="Times"/>
          <w:b/>
          <w:bCs/>
          <w:color w:val="000000"/>
          <w:sz w:val="19"/>
          <w:szCs w:val="19"/>
        </w:rPr>
        <w:t>9. Обеспечение исполнения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9.1. Требования к обеспечению исполнению Контракта не установлены на основании части 2 статьи 96 Федерального закона № 44-ФЗ.</w:t>
      </w:r>
    </w:p>
    <w:p w:rsidR="00C03547" w:rsidRDefault="00C03547">
      <w:pPr>
        <w:widowControl w:val="0"/>
        <w:autoSpaceDE w:val="0"/>
        <w:autoSpaceDN w:val="0"/>
        <w:adjustRightInd w:val="0"/>
        <w:spacing w:before="20" w:after="20" w:line="240" w:lineRule="auto"/>
        <w:jc w:val="both"/>
        <w:rPr>
          <w:rFonts w:ascii="Times" w:hAnsi="Times" w:cs="Times"/>
          <w:b/>
          <w:bCs/>
          <w:color w:val="000000"/>
          <w:sz w:val="19"/>
          <w:szCs w:val="19"/>
        </w:rPr>
      </w:pPr>
      <w:r>
        <w:rPr>
          <w:rFonts w:ascii="Times" w:hAnsi="Times" w:cs="Times"/>
          <w:b/>
          <w:bCs/>
          <w:color w:val="000000"/>
          <w:sz w:val="19"/>
          <w:szCs w:val="19"/>
        </w:rPr>
        <w:t>10. Обеспечение гарантийных обязательств</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10.1. Требования к обеспечению гарантийных обязательств не установлены.</w:t>
      </w:r>
    </w:p>
    <w:p w:rsidR="00C03547" w:rsidRDefault="00C03547">
      <w:pPr>
        <w:widowControl w:val="0"/>
        <w:autoSpaceDE w:val="0"/>
        <w:autoSpaceDN w:val="0"/>
        <w:adjustRightInd w:val="0"/>
        <w:spacing w:before="20" w:after="20" w:line="240" w:lineRule="auto"/>
        <w:jc w:val="both"/>
        <w:rPr>
          <w:rFonts w:ascii="Times" w:hAnsi="Times" w:cs="Times"/>
          <w:b/>
          <w:bCs/>
          <w:color w:val="000000"/>
          <w:sz w:val="19"/>
          <w:szCs w:val="19"/>
        </w:rPr>
      </w:pPr>
      <w:r>
        <w:rPr>
          <w:rFonts w:ascii="Times" w:hAnsi="Times" w:cs="Times"/>
          <w:b/>
          <w:bCs/>
          <w:color w:val="000000"/>
          <w:sz w:val="19"/>
          <w:szCs w:val="19"/>
        </w:rPr>
        <w:t>11. Обстоятельства непреодолимой силы</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11.1.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11.2.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rsidR="00C03547" w:rsidRDefault="00C03547">
      <w:pPr>
        <w:widowControl w:val="0"/>
        <w:autoSpaceDE w:val="0"/>
        <w:autoSpaceDN w:val="0"/>
        <w:adjustRightInd w:val="0"/>
        <w:spacing w:before="20" w:after="20" w:line="240" w:lineRule="auto"/>
        <w:jc w:val="both"/>
        <w:rPr>
          <w:rFonts w:ascii="Times" w:hAnsi="Times" w:cs="Times"/>
          <w:b/>
          <w:bCs/>
          <w:color w:val="000000"/>
          <w:sz w:val="19"/>
          <w:szCs w:val="19"/>
        </w:rPr>
      </w:pPr>
      <w:r>
        <w:rPr>
          <w:rFonts w:ascii="Times" w:hAnsi="Times" w:cs="Times"/>
          <w:b/>
          <w:bCs/>
          <w:color w:val="000000"/>
          <w:sz w:val="19"/>
          <w:szCs w:val="19"/>
        </w:rPr>
        <w:t>12. Порядок урегулирования споров</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tbl>
      <w:tblPr>
        <w:tblW w:w="0" w:type="auto"/>
        <w:tblLayout w:type="fixed"/>
        <w:tblCellMar>
          <w:left w:w="0" w:type="dxa"/>
          <w:right w:w="0" w:type="dxa"/>
        </w:tblCellMar>
        <w:tblLook w:val="0000" w:firstRow="0" w:lastRow="0" w:firstColumn="0" w:lastColumn="0" w:noHBand="0" w:noVBand="0"/>
      </w:tblPr>
      <w:tblGrid>
        <w:gridCol w:w="2352"/>
        <w:gridCol w:w="9409"/>
      </w:tblGrid>
      <w:tr w:rsidR="00C03547">
        <w:tblPrEx>
          <w:tblCellMar>
            <w:top w:w="0" w:type="dxa"/>
            <w:left w:w="0" w:type="dxa"/>
            <w:bottom w:w="0" w:type="dxa"/>
            <w:right w:w="0" w:type="dxa"/>
          </w:tblCellMar>
        </w:tblPrEx>
        <w:tc>
          <w:tcPr>
            <w:tcW w:w="2352"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p w:rsidR="00C03547" w:rsidRDefault="00C03547">
            <w:pPr>
              <w:widowControl w:val="0"/>
              <w:pBdr>
                <w:bottom w:val="single" w:sz="8" w:space="0" w:color="000000"/>
              </w:pBdr>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c>
          <w:tcPr>
            <w:tcW w:w="9409"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r>
    </w:tbl>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vertAlign w:val="superscript"/>
        </w:rPr>
        <w:t>6</w:t>
      </w:r>
      <w:r>
        <w:rPr>
          <w:rFonts w:ascii="Times" w:hAnsi="Times" w:cs="Times"/>
          <w:color w:val="000000"/>
          <w:sz w:val="18"/>
          <w:szCs w:val="18"/>
        </w:rPr>
        <w:t xml:space="preserve"> В данном подпункте при заключении Контракта указывается размер штрафа, определяемый в соответствии с пунктом 6 Правил в следующем порядке:</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а) 1000 рублей, если Цена Контракта не превышает 3 млн. рублей;</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б) 5000 рублей, если Цена Контракта составляет от 3 млн. рублей до 50 млн.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10000 рублей, если Цена Контракта составляет от 50 млн. рублей до 100 млн. рублей (включительно);</w:t>
      </w:r>
    </w:p>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г) 100000 рублей, если Цена Контракта превышает 100 млн. рублей.</w:t>
      </w:r>
    </w:p>
    <w:p w:rsidR="00C03547" w:rsidRDefault="00C03547">
      <w:pPr>
        <w:widowControl w:val="0"/>
        <w:autoSpaceDE w:val="0"/>
        <w:autoSpaceDN w:val="0"/>
        <w:adjustRightInd w:val="0"/>
        <w:spacing w:after="0" w:line="240" w:lineRule="auto"/>
        <w:rPr>
          <w:rFonts w:ascii="Arial" w:hAnsi="Arial" w:cs="Arial"/>
          <w:sz w:val="24"/>
          <w:szCs w:val="24"/>
        </w:rPr>
        <w:sectPr w:rsidR="00C03547">
          <w:pgSz w:w="11905" w:h="16837"/>
          <w:pgMar w:top="623" w:right="623" w:bottom="623" w:left="907" w:header="720" w:footer="720" w:gutter="0"/>
          <w:cols w:space="720"/>
          <w:noEndnote/>
        </w:sectPr>
      </w:pP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lastRenderedPageBreak/>
        <w:t>12.2. До передачи спора на разрешение в судебном порядке Стороны принимают меры к его урегулированию в претензионном порядке.</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Претензия направляется Стороной другой Стороне в письменном виде в порядке, предусмотренном пунктом 15.1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 Срок направления письменного ответа по существу Стороной, получившей претензию, составляет 15 дней с даты ее получения.</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Оставление претензии без ответа в установленный срок означает признание Стороной, ее получившей, требований претензии.</w:t>
      </w:r>
    </w:p>
    <w:p w:rsidR="00C03547" w:rsidRDefault="00C03547">
      <w:pPr>
        <w:widowControl w:val="0"/>
        <w:autoSpaceDE w:val="0"/>
        <w:autoSpaceDN w:val="0"/>
        <w:adjustRightInd w:val="0"/>
        <w:spacing w:after="0" w:line="240" w:lineRule="auto"/>
        <w:jc w:val="both"/>
        <w:rPr>
          <w:rFonts w:ascii="Times" w:hAnsi="Times" w:cs="Times"/>
          <w:color w:val="000000"/>
          <w:vertAlign w:val="superscript"/>
        </w:rPr>
      </w:pPr>
      <w:r>
        <w:rPr>
          <w:rFonts w:ascii="Times" w:hAnsi="Times" w:cs="Times"/>
          <w:color w:val="000000"/>
          <w:sz w:val="19"/>
          <w:szCs w:val="19"/>
        </w:rPr>
        <w:t xml:space="preserve">12.3. В случае невыполнения Сторонами своих обязательств и недостижения взаимного согласия споры по настоящему Контракту разрешаются в Арбитражном суде </w:t>
      </w:r>
      <w:r w:rsidR="006C1C70">
        <w:rPr>
          <w:rFonts w:ascii="Times" w:hAnsi="Times" w:cs="Times"/>
          <w:color w:val="000000"/>
          <w:sz w:val="19"/>
          <w:szCs w:val="19"/>
        </w:rPr>
        <w:t>Пензенской</w:t>
      </w:r>
      <w:r>
        <w:rPr>
          <w:rFonts w:ascii="Times" w:hAnsi="Times" w:cs="Times"/>
          <w:color w:val="000000"/>
          <w:sz w:val="19"/>
          <w:szCs w:val="19"/>
        </w:rPr>
        <w:t xml:space="preserve"> области.</w:t>
      </w:r>
      <w:r>
        <w:rPr>
          <w:rFonts w:ascii="Times" w:hAnsi="Times" w:cs="Times"/>
          <w:color w:val="000000"/>
          <w:vertAlign w:val="superscript"/>
        </w:rPr>
        <w:t>7</w:t>
      </w:r>
    </w:p>
    <w:p w:rsidR="00C03547" w:rsidRDefault="00C03547">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13. Срок действия, порядок изменения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13.1. Контракт вступает в силу с момента его заключения Сторонами и действует до полного исполнения Сторонами своих обязательств по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13.2.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объема услуг.</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13.3.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rsidR="00C03547" w:rsidRDefault="00C03547">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14. Особые условия</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14.1. Стороны при исполнении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заявка на оказание услуги (если Контрактом предусмотрено оказание услуги по заявке);</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оказание услуги, а также отдельные этапы оказания услуги (далее - отдельный этап исполнения Контракта), включая все документы, предоставление которых предусмотрено в целях осуществления приемки оказанной услуги, а также отдельных этапов исполнения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результаты такой приемки;</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мотивированный отказ от подписания документа о приемке;</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оплата оказанной услуги, а также отдельных этапов исполнения Контракта;</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заключение дополнительных соглашений;</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направление требования об уплате неустоек (штрафов, пеней) (за исключением случая, если Контракт заключен по результатам проведения электронной процедуры, закрытой электронной процедуры);</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соглашение о расторжении Контракта</w:t>
      </w:r>
      <w:r w:rsidR="006C1C70">
        <w:rPr>
          <w:rFonts w:ascii="Times" w:hAnsi="Times" w:cs="Times"/>
          <w:color w:val="000000"/>
          <w:sz w:val="19"/>
          <w:szCs w:val="19"/>
        </w:rPr>
        <w:t>.</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14.1.1. В случае если настоящий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и подписание документов о приемке, мотивированного отказа от подписания документа о приемке, а также внесение исправлений в документ о приемке осуществляется в ПИК ЕАСУЗ с соблюдением требований, установленных частями 13-14 статьи 94 Федерального закона № 44-ФЗ, с последующей гарантированной передачей в единую информационную систему в сфере закупок (далее – ЕИС) в соответствии с пунктом 1 части 10 статьи 4 Федерального закона № 44-ФЗ.</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14.2.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tbl>
      <w:tblPr>
        <w:tblW w:w="0" w:type="auto"/>
        <w:tblLayout w:type="fixed"/>
        <w:tblCellMar>
          <w:left w:w="0" w:type="dxa"/>
          <w:right w:w="0" w:type="dxa"/>
        </w:tblCellMar>
        <w:tblLook w:val="0000" w:firstRow="0" w:lastRow="0" w:firstColumn="0" w:lastColumn="0" w:noHBand="0" w:noVBand="0"/>
      </w:tblPr>
      <w:tblGrid>
        <w:gridCol w:w="2352"/>
        <w:gridCol w:w="9409"/>
      </w:tblGrid>
      <w:tr w:rsidR="00C03547">
        <w:tblPrEx>
          <w:tblCellMar>
            <w:top w:w="0" w:type="dxa"/>
            <w:left w:w="0" w:type="dxa"/>
            <w:bottom w:w="0" w:type="dxa"/>
            <w:right w:w="0" w:type="dxa"/>
          </w:tblCellMar>
        </w:tblPrEx>
        <w:tc>
          <w:tcPr>
            <w:tcW w:w="2352"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p w:rsidR="00C03547" w:rsidRDefault="00C03547">
            <w:pPr>
              <w:widowControl w:val="0"/>
              <w:pBdr>
                <w:bottom w:val="single" w:sz="8" w:space="0" w:color="000000"/>
              </w:pBdr>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c>
          <w:tcPr>
            <w:tcW w:w="9409"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w:t>
            </w:r>
          </w:p>
        </w:tc>
      </w:tr>
    </w:tbl>
    <w:p w:rsidR="00C03547" w:rsidRDefault="00C0354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vertAlign w:val="superscript"/>
        </w:rPr>
        <w:t>7</w:t>
      </w:r>
      <w:r>
        <w:rPr>
          <w:rFonts w:ascii="Times" w:hAnsi="Times" w:cs="Times"/>
          <w:color w:val="000000"/>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p w:rsidR="00C03547" w:rsidRDefault="00C03547">
      <w:pPr>
        <w:widowControl w:val="0"/>
        <w:autoSpaceDE w:val="0"/>
        <w:autoSpaceDN w:val="0"/>
        <w:adjustRightInd w:val="0"/>
        <w:spacing w:after="0" w:line="240" w:lineRule="auto"/>
        <w:rPr>
          <w:rFonts w:ascii="Arial" w:hAnsi="Arial" w:cs="Arial"/>
          <w:sz w:val="24"/>
          <w:szCs w:val="24"/>
        </w:rPr>
        <w:sectPr w:rsidR="00C03547">
          <w:pgSz w:w="11905" w:h="16837"/>
          <w:pgMar w:top="623" w:right="623" w:bottom="623" w:left="907" w:header="720" w:footer="720" w:gutter="0"/>
          <w:cols w:space="720"/>
          <w:noEndnote/>
        </w:sectPr>
      </w:pPr>
    </w:p>
    <w:p w:rsidR="00C03547" w:rsidRDefault="00C03547">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lastRenderedPageBreak/>
        <w:t>15. Прочие условия</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15.1. 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15.2. 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15.3. Контракт составлен в форме электронного документа, подписанного усиленными электронными подписями Сторон.</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15.4. При наличии противоречий между условиями, содержащимися в приложениях 1-3 к Контракту, и условиями иных приложений к Контракту, преимущественную силу имеют приложения 1-3 к Контракту.</w:t>
      </w:r>
    </w:p>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15.5. Во всем, что не предусмотрено Контрактом, Стороны руководствуются законодательством Российской Федерации. Неотъемлемыми частями Контракта являются следующие приложения (прилагаются отдельными файлами): приложение 1 «Сведения об объектах закупки», приложение 2 «Сведения об обязательствах сторон и порядке оплаты», приложение 3 «Перечень электронных документов, которыми обмениваются стороны при исполнении контракта», приложение 4 «Спецификация», приложение </w:t>
      </w:r>
      <w:r w:rsidR="006C1C70">
        <w:rPr>
          <w:rFonts w:ascii="Times" w:hAnsi="Times" w:cs="Times"/>
          <w:color w:val="000000"/>
          <w:sz w:val="19"/>
          <w:szCs w:val="19"/>
        </w:rPr>
        <w:t>5</w:t>
      </w:r>
      <w:r>
        <w:rPr>
          <w:rFonts w:ascii="Times" w:hAnsi="Times" w:cs="Times"/>
          <w:color w:val="000000"/>
          <w:sz w:val="19"/>
          <w:szCs w:val="19"/>
        </w:rPr>
        <w:t xml:space="preserve"> «Лицензионный договор»</w:t>
      </w:r>
    </w:p>
    <w:p w:rsidR="00C03547" w:rsidRDefault="00C03547">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16. Адреса, реквизиты и подписи Сторон</w:t>
      </w:r>
    </w:p>
    <w:p w:rsidR="001A1F24" w:rsidRDefault="001A1F24">
      <w:pPr>
        <w:widowControl w:val="0"/>
        <w:autoSpaceDE w:val="0"/>
        <w:autoSpaceDN w:val="0"/>
        <w:adjustRightInd w:val="0"/>
        <w:spacing w:before="40" w:after="40" w:line="240" w:lineRule="auto"/>
        <w:jc w:val="both"/>
        <w:rPr>
          <w:rFonts w:ascii="Times" w:hAnsi="Times" w:cs="Times"/>
          <w:b/>
          <w:bCs/>
          <w:color w:val="000000"/>
          <w:sz w:val="19"/>
          <w:szCs w:val="19"/>
        </w:rPr>
      </w:pPr>
    </w:p>
    <w:p w:rsidR="001A1F24" w:rsidRDefault="001A1F24">
      <w:pPr>
        <w:widowControl w:val="0"/>
        <w:autoSpaceDE w:val="0"/>
        <w:autoSpaceDN w:val="0"/>
        <w:adjustRightInd w:val="0"/>
        <w:spacing w:before="40" w:after="40" w:line="240" w:lineRule="auto"/>
        <w:jc w:val="both"/>
        <w:rPr>
          <w:rFonts w:ascii="Times" w:hAnsi="Times" w:cs="Times"/>
          <w:b/>
          <w:bCs/>
          <w:color w:val="000000"/>
          <w:sz w:val="19"/>
          <w:szCs w:val="19"/>
        </w:rPr>
      </w:pPr>
    </w:p>
    <w:p w:rsidR="001A1F24" w:rsidRDefault="001A1F24">
      <w:pPr>
        <w:widowControl w:val="0"/>
        <w:autoSpaceDE w:val="0"/>
        <w:autoSpaceDN w:val="0"/>
        <w:adjustRightInd w:val="0"/>
        <w:spacing w:before="40" w:after="40" w:line="240" w:lineRule="auto"/>
        <w:jc w:val="both"/>
        <w:rPr>
          <w:rFonts w:ascii="Times" w:hAnsi="Times" w:cs="Times"/>
          <w:b/>
          <w:bCs/>
          <w:color w:val="000000"/>
          <w:sz w:val="19"/>
          <w:szCs w:val="19"/>
        </w:rPr>
      </w:pPr>
    </w:p>
    <w:tbl>
      <w:tblPr>
        <w:tblW w:w="0" w:type="auto"/>
        <w:tblLayout w:type="fixed"/>
        <w:tblCellMar>
          <w:left w:w="0" w:type="dxa"/>
          <w:right w:w="0" w:type="dxa"/>
        </w:tblCellMar>
        <w:tblLook w:val="0000" w:firstRow="0" w:lastRow="0" w:firstColumn="0" w:lastColumn="0" w:noHBand="0" w:noVBand="0"/>
      </w:tblPr>
      <w:tblGrid>
        <w:gridCol w:w="2694"/>
        <w:gridCol w:w="2492"/>
        <w:gridCol w:w="2593"/>
        <w:gridCol w:w="2593"/>
      </w:tblGrid>
      <w:tr w:rsidR="00C03547">
        <w:tblPrEx>
          <w:tblCellMar>
            <w:top w:w="0" w:type="dxa"/>
            <w:left w:w="0" w:type="dxa"/>
            <w:bottom w:w="0" w:type="dxa"/>
            <w:right w:w="0" w:type="dxa"/>
          </w:tblCellMar>
        </w:tblPrEx>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b/>
                <w:bCs/>
                <w:color w:val="000000"/>
                <w:sz w:val="19"/>
                <w:szCs w:val="19"/>
              </w:rPr>
            </w:pPr>
            <w:r>
              <w:rPr>
                <w:rFonts w:ascii="Times" w:hAnsi="Times" w:cs="Times"/>
                <w:b/>
                <w:bCs/>
                <w:color w:val="000000"/>
                <w:sz w:val="19"/>
                <w:szCs w:val="19"/>
              </w:rPr>
              <w:t>Заказчик</w:t>
            </w:r>
          </w:p>
          <w:p w:rsidR="001A1F24" w:rsidRDefault="001A1F24">
            <w:pPr>
              <w:widowControl w:val="0"/>
              <w:autoSpaceDE w:val="0"/>
              <w:autoSpaceDN w:val="0"/>
              <w:adjustRightInd w:val="0"/>
              <w:spacing w:after="0" w:line="240" w:lineRule="auto"/>
              <w:jc w:val="both"/>
              <w:rPr>
                <w:rFonts w:ascii="Times" w:hAnsi="Times" w:cs="Times"/>
                <w:b/>
                <w:bCs/>
                <w:color w:val="000000"/>
                <w:sz w:val="19"/>
                <w:szCs w:val="19"/>
              </w:rPr>
            </w:pPr>
            <w:r w:rsidRPr="001A1F24">
              <w:rPr>
                <w:rFonts w:ascii="Times" w:hAnsi="Times" w:cs="Times"/>
                <w:b/>
                <w:bCs/>
                <w:color w:val="000000"/>
                <w:sz w:val="19"/>
                <w:szCs w:val="19"/>
              </w:rPr>
              <w:t>Федеральное государственное бюджетное учреждение культуры «Государственный Лермонтовский музей-заповедник «Тарханы»</w:t>
            </w:r>
          </w:p>
        </w:tc>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b/>
                <w:bCs/>
                <w:color w:val="000000"/>
                <w:sz w:val="19"/>
                <w:szCs w:val="19"/>
              </w:rPr>
            </w:pPr>
            <w:r>
              <w:rPr>
                <w:rFonts w:ascii="Times" w:hAnsi="Times" w:cs="Times"/>
                <w:b/>
                <w:bCs/>
                <w:color w:val="000000"/>
                <w:sz w:val="19"/>
                <w:szCs w:val="19"/>
              </w:rPr>
              <w:t>Исполнитель</w:t>
            </w:r>
          </w:p>
        </w:tc>
      </w:tr>
      <w:tr w:rsidR="00C03547">
        <w:tblPrEx>
          <w:tblCellMar>
            <w:top w:w="0" w:type="dxa"/>
            <w:left w:w="0" w:type="dxa"/>
            <w:bottom w:w="0" w:type="dxa"/>
            <w:right w:w="0" w:type="dxa"/>
          </w:tblCellMar>
        </w:tblPrEx>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ind w:right="100"/>
              <w:rPr>
                <w:rFonts w:ascii="Times" w:hAnsi="Times" w:cs="Times"/>
                <w:color w:val="000000"/>
                <w:sz w:val="19"/>
                <w:szCs w:val="19"/>
              </w:rPr>
            </w:pPr>
          </w:p>
        </w:tc>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p>
        </w:tc>
      </w:tr>
      <w:tr w:rsidR="00C03547" w:rsidTr="001A1F24">
        <w:tblPrEx>
          <w:tblCellMar>
            <w:top w:w="0" w:type="dxa"/>
            <w:left w:w="0" w:type="dxa"/>
            <w:bottom w:w="0" w:type="dxa"/>
            <w:right w:w="0" w:type="dxa"/>
          </w:tblCellMar>
        </w:tblPrEx>
        <w:tc>
          <w:tcPr>
            <w:tcW w:w="2694" w:type="dxa"/>
            <w:tcBorders>
              <w:top w:val="nil"/>
              <w:left w:val="nil"/>
              <w:bottom w:val="nil"/>
              <w:right w:val="nil"/>
            </w:tcBorders>
          </w:tcPr>
          <w:p w:rsidR="00C03547" w:rsidRDefault="00C03547" w:rsidP="001A1F24">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ИНН: </w:t>
            </w:r>
            <w:r w:rsidR="001A1F24">
              <w:rPr>
                <w:rFonts w:ascii="Times" w:hAnsi="Times" w:cs="Times"/>
                <w:color w:val="000000"/>
                <w:sz w:val="19"/>
                <w:szCs w:val="19"/>
              </w:rPr>
              <w:t>5810001139</w:t>
            </w:r>
          </w:p>
          <w:p w:rsidR="001A1F24" w:rsidRP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r w:rsidRPr="001A1F24">
              <w:rPr>
                <w:rFonts w:ascii="Times" w:hAnsi="Times" w:cs="Times"/>
                <w:color w:val="000000"/>
                <w:sz w:val="19"/>
                <w:szCs w:val="19"/>
              </w:rPr>
              <w:t>Казначейский № 03214643000000013238</w:t>
            </w:r>
          </w:p>
          <w:p w:rsidR="001A1F24" w:rsidRP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r w:rsidRPr="001A1F24">
              <w:rPr>
                <w:rFonts w:ascii="Times" w:hAnsi="Times" w:cs="Times"/>
                <w:color w:val="000000"/>
                <w:sz w:val="19"/>
                <w:szCs w:val="19"/>
              </w:rPr>
              <w:t>Банковский счет, открытый в ОКЦ № 1 Волго-Вятского ГУ Банка России//УФК по Нижегородской области, г. Нижний Новгород  40102810745370000024, БИК: 012202102</w:t>
            </w:r>
          </w:p>
          <w:p w:rsid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r w:rsidRPr="001A1F24">
              <w:rPr>
                <w:rFonts w:ascii="Times" w:hAnsi="Times" w:cs="Times"/>
                <w:color w:val="000000"/>
                <w:sz w:val="19"/>
                <w:szCs w:val="19"/>
              </w:rPr>
              <w:t xml:space="preserve">л/с 20556Х19110 </w:t>
            </w:r>
          </w:p>
        </w:tc>
        <w:tc>
          <w:tcPr>
            <w:tcW w:w="2492" w:type="dxa"/>
            <w:tcBorders>
              <w:top w:val="nil"/>
              <w:left w:val="nil"/>
              <w:bottom w:val="nil"/>
              <w:right w:val="nil"/>
            </w:tcBorders>
          </w:tcPr>
          <w:p w:rsidR="001A1F24" w:rsidRDefault="00C03547" w:rsidP="001A1F24">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КПП: </w:t>
            </w:r>
            <w:r w:rsidR="001A1F24">
              <w:rPr>
                <w:rFonts w:ascii="Times" w:hAnsi="Times" w:cs="Times"/>
                <w:color w:val="000000"/>
                <w:sz w:val="19"/>
                <w:szCs w:val="19"/>
              </w:rPr>
              <w:t>581001001</w:t>
            </w:r>
          </w:p>
          <w:p w:rsid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p>
          <w:p w:rsid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p>
          <w:p w:rsid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p>
          <w:p w:rsid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p>
        </w:tc>
        <w:tc>
          <w:tcPr>
            <w:tcW w:w="2593"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ИНН: </w:t>
            </w:r>
            <w:r w:rsidR="00EB6ABD">
              <w:rPr>
                <w:rFonts w:ascii="Times" w:hAnsi="Times" w:cs="Times"/>
                <w:color w:val="000000"/>
                <w:sz w:val="19"/>
                <w:szCs w:val="19"/>
              </w:rPr>
              <w:t>____________</w:t>
            </w:r>
          </w:p>
          <w:p w:rsidR="001A1F24" w:rsidRP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r w:rsidRPr="001A1F24">
              <w:rPr>
                <w:rFonts w:ascii="Times" w:hAnsi="Times" w:cs="Times"/>
                <w:color w:val="000000"/>
                <w:sz w:val="19"/>
                <w:szCs w:val="19"/>
              </w:rPr>
              <w:t>Р/счет №: ____________</w:t>
            </w:r>
          </w:p>
          <w:p w:rsidR="001A1F24" w:rsidRP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r w:rsidRPr="001A1F24">
              <w:rPr>
                <w:rFonts w:ascii="Times" w:hAnsi="Times" w:cs="Times"/>
                <w:color w:val="000000"/>
                <w:sz w:val="19"/>
                <w:szCs w:val="19"/>
              </w:rPr>
              <w:t>кор/счет №: ____________</w:t>
            </w:r>
          </w:p>
          <w:p w:rsidR="001A1F24" w:rsidRP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r w:rsidRPr="001A1F24">
              <w:rPr>
                <w:rFonts w:ascii="Times" w:hAnsi="Times" w:cs="Times"/>
                <w:color w:val="000000"/>
                <w:sz w:val="19"/>
                <w:szCs w:val="19"/>
              </w:rPr>
              <w:t>в ____________</w:t>
            </w:r>
          </w:p>
          <w:p w:rsidR="001A1F24" w:rsidRP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r w:rsidRPr="001A1F24">
              <w:rPr>
                <w:rFonts w:ascii="Times" w:hAnsi="Times" w:cs="Times"/>
                <w:color w:val="000000"/>
                <w:sz w:val="19"/>
                <w:szCs w:val="19"/>
              </w:rPr>
              <w:t>БИК: ____________</w:t>
            </w:r>
          </w:p>
          <w:p w:rsidR="001A1F24" w:rsidRDefault="001A1F24" w:rsidP="001A1F24">
            <w:pPr>
              <w:widowControl w:val="0"/>
              <w:autoSpaceDE w:val="0"/>
              <w:autoSpaceDN w:val="0"/>
              <w:adjustRightInd w:val="0"/>
              <w:spacing w:after="0" w:line="240" w:lineRule="auto"/>
              <w:jc w:val="both"/>
              <w:rPr>
                <w:rFonts w:ascii="Times" w:hAnsi="Times" w:cs="Times"/>
                <w:color w:val="000000"/>
                <w:sz w:val="19"/>
                <w:szCs w:val="19"/>
              </w:rPr>
            </w:pPr>
            <w:r w:rsidRPr="001A1F24">
              <w:rPr>
                <w:rFonts w:ascii="Times" w:hAnsi="Times" w:cs="Times"/>
                <w:color w:val="000000"/>
                <w:sz w:val="19"/>
                <w:szCs w:val="19"/>
              </w:rPr>
              <w:t>email: ____________</w:t>
            </w:r>
          </w:p>
        </w:tc>
        <w:tc>
          <w:tcPr>
            <w:tcW w:w="2593"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КПП: </w:t>
            </w:r>
            <w:r w:rsidR="00EB6ABD">
              <w:rPr>
                <w:rFonts w:ascii="Times" w:hAnsi="Times" w:cs="Times"/>
                <w:color w:val="000000"/>
                <w:sz w:val="19"/>
                <w:szCs w:val="19"/>
              </w:rPr>
              <w:t>____________</w:t>
            </w:r>
          </w:p>
          <w:p w:rsidR="001A1F24" w:rsidRDefault="001A1F24">
            <w:pPr>
              <w:widowControl w:val="0"/>
              <w:autoSpaceDE w:val="0"/>
              <w:autoSpaceDN w:val="0"/>
              <w:adjustRightInd w:val="0"/>
              <w:spacing w:after="0" w:line="240" w:lineRule="auto"/>
              <w:jc w:val="both"/>
              <w:rPr>
                <w:rFonts w:ascii="Times" w:hAnsi="Times" w:cs="Times"/>
                <w:color w:val="000000"/>
                <w:sz w:val="19"/>
                <w:szCs w:val="19"/>
              </w:rPr>
            </w:pPr>
          </w:p>
        </w:tc>
      </w:tr>
      <w:tr w:rsidR="00C03547">
        <w:tblPrEx>
          <w:tblCellMar>
            <w:top w:w="0" w:type="dxa"/>
            <w:left w:w="0" w:type="dxa"/>
            <w:bottom w:w="0" w:type="dxa"/>
            <w:right w:w="0" w:type="dxa"/>
          </w:tblCellMar>
        </w:tblPrEx>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p>
        </w:tc>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p>
        </w:tc>
      </w:tr>
      <w:tr w:rsidR="00C03547">
        <w:tblPrEx>
          <w:tblCellMar>
            <w:top w:w="0" w:type="dxa"/>
            <w:left w:w="0" w:type="dxa"/>
            <w:bottom w:w="0" w:type="dxa"/>
            <w:right w:w="0" w:type="dxa"/>
          </w:tblCellMar>
        </w:tblPrEx>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p>
        </w:tc>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p>
        </w:tc>
      </w:tr>
      <w:tr w:rsidR="00C03547">
        <w:tblPrEx>
          <w:tblCellMar>
            <w:top w:w="0" w:type="dxa"/>
            <w:left w:w="0" w:type="dxa"/>
            <w:bottom w:w="0" w:type="dxa"/>
            <w:right w:w="0" w:type="dxa"/>
          </w:tblCellMar>
        </w:tblPrEx>
        <w:trPr>
          <w:trHeight w:val="283"/>
        </w:trPr>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b/>
                <w:bCs/>
                <w:color w:val="000000"/>
                <w:sz w:val="19"/>
                <w:szCs w:val="19"/>
              </w:rPr>
            </w:pPr>
            <w:r>
              <w:rPr>
                <w:rFonts w:ascii="Times" w:hAnsi="Times" w:cs="Times"/>
                <w:b/>
                <w:bCs/>
                <w:color w:val="000000"/>
                <w:sz w:val="19"/>
                <w:szCs w:val="19"/>
              </w:rPr>
              <w:t>Заказчик</w:t>
            </w:r>
          </w:p>
        </w:tc>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b/>
                <w:bCs/>
                <w:color w:val="000000"/>
                <w:sz w:val="19"/>
                <w:szCs w:val="19"/>
              </w:rPr>
            </w:pPr>
            <w:r>
              <w:rPr>
                <w:rFonts w:ascii="Times" w:hAnsi="Times" w:cs="Times"/>
                <w:b/>
                <w:bCs/>
                <w:color w:val="000000"/>
                <w:sz w:val="19"/>
                <w:szCs w:val="19"/>
              </w:rPr>
              <w:t>Исполнитель</w:t>
            </w:r>
          </w:p>
        </w:tc>
      </w:tr>
      <w:tr w:rsidR="00C03547" w:rsidTr="001A1F24">
        <w:tblPrEx>
          <w:tblCellMar>
            <w:top w:w="0" w:type="dxa"/>
            <w:left w:w="0" w:type="dxa"/>
            <w:bottom w:w="0" w:type="dxa"/>
            <w:right w:w="0" w:type="dxa"/>
          </w:tblCellMar>
        </w:tblPrEx>
        <w:trPr>
          <w:trHeight w:val="170"/>
        </w:trPr>
        <w:tc>
          <w:tcPr>
            <w:tcW w:w="2694" w:type="dxa"/>
            <w:tcBorders>
              <w:top w:val="nil"/>
              <w:left w:val="nil"/>
              <w:bottom w:val="single" w:sz="6" w:space="0" w:color="000000"/>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p>
        </w:tc>
        <w:tc>
          <w:tcPr>
            <w:tcW w:w="2492"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w:t>
            </w:r>
          </w:p>
        </w:tc>
        <w:tc>
          <w:tcPr>
            <w:tcW w:w="2593" w:type="dxa"/>
            <w:tcBorders>
              <w:top w:val="nil"/>
              <w:left w:val="nil"/>
              <w:bottom w:val="single" w:sz="6" w:space="0" w:color="000000"/>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p>
        </w:tc>
        <w:tc>
          <w:tcPr>
            <w:tcW w:w="2593" w:type="dxa"/>
            <w:tcBorders>
              <w:top w:val="nil"/>
              <w:left w:val="nil"/>
              <w:bottom w:val="nil"/>
              <w:right w:val="nil"/>
            </w:tcBorders>
          </w:tcPr>
          <w:p w:rsidR="00C03547" w:rsidRDefault="00C03547">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w:t>
            </w:r>
          </w:p>
        </w:tc>
      </w:tr>
      <w:tr w:rsidR="00C03547">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center"/>
              <w:rPr>
                <w:rFonts w:ascii="Times" w:hAnsi="Times" w:cs="Times"/>
                <w:color w:val="000000"/>
                <w:sz w:val="19"/>
                <w:szCs w:val="19"/>
              </w:rPr>
            </w:pPr>
            <w:r>
              <w:rPr>
                <w:rFonts w:ascii="Times" w:hAnsi="Times" w:cs="Times"/>
                <w:color w:val="000000"/>
                <w:sz w:val="19"/>
                <w:szCs w:val="19"/>
              </w:rPr>
              <w:t>М.П.</w:t>
            </w:r>
          </w:p>
        </w:tc>
        <w:tc>
          <w:tcPr>
            <w:tcW w:w="5186"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center"/>
              <w:rPr>
                <w:rFonts w:ascii="Times" w:hAnsi="Times" w:cs="Times"/>
                <w:color w:val="000000"/>
                <w:sz w:val="19"/>
                <w:szCs w:val="19"/>
              </w:rPr>
            </w:pPr>
            <w:r>
              <w:rPr>
                <w:rFonts w:ascii="Times" w:hAnsi="Times" w:cs="Times"/>
                <w:color w:val="000000"/>
                <w:sz w:val="19"/>
                <w:szCs w:val="19"/>
              </w:rPr>
              <w:t>М.П.</w:t>
            </w:r>
          </w:p>
        </w:tc>
      </w:tr>
    </w:tbl>
    <w:p w:rsidR="00C03547" w:rsidRDefault="00C03547">
      <w:pPr>
        <w:widowControl w:val="0"/>
        <w:autoSpaceDE w:val="0"/>
        <w:autoSpaceDN w:val="0"/>
        <w:adjustRightInd w:val="0"/>
        <w:spacing w:after="0" w:line="240" w:lineRule="auto"/>
        <w:rPr>
          <w:rFonts w:ascii="Arial" w:hAnsi="Arial" w:cs="Arial"/>
          <w:sz w:val="24"/>
          <w:szCs w:val="24"/>
        </w:rPr>
        <w:sectPr w:rsidR="00C03547">
          <w:pgSz w:w="11905" w:h="16837"/>
          <w:pgMar w:top="623" w:right="623" w:bottom="623" w:left="907" w:header="720" w:footer="720" w:gutter="0"/>
          <w:cols w:space="720"/>
          <w:noEndnote/>
        </w:sectPr>
      </w:pPr>
    </w:p>
    <w:p w:rsidR="00C03547" w:rsidRDefault="00C03547">
      <w:pPr>
        <w:widowControl w:val="0"/>
        <w:autoSpaceDE w:val="0"/>
        <w:autoSpaceDN w:val="0"/>
        <w:adjustRightInd w:val="0"/>
        <w:spacing w:after="0" w:line="240" w:lineRule="auto"/>
        <w:rPr>
          <w:rFonts w:ascii="Arial" w:hAnsi="Arial" w:cs="Arial"/>
          <w:sz w:val="24"/>
          <w:szCs w:val="24"/>
        </w:rPr>
        <w:sectPr w:rsidR="00C03547">
          <w:pgSz w:w="11905" w:h="16837"/>
          <w:pgMar w:top="623" w:right="623" w:bottom="623" w:left="907" w:header="720" w:footer="720" w:gutter="0"/>
          <w:cols w:space="720"/>
          <w:noEndnote/>
        </w:sectPr>
      </w:pPr>
    </w:p>
    <w:p w:rsidR="00C03547" w:rsidRDefault="00C03547">
      <w:pPr>
        <w:widowControl w:val="0"/>
        <w:autoSpaceDE w:val="0"/>
        <w:autoSpaceDN w:val="0"/>
        <w:adjustRightInd w:val="0"/>
        <w:spacing w:after="0" w:line="240" w:lineRule="auto"/>
        <w:jc w:val="right"/>
        <w:rPr>
          <w:rFonts w:ascii="Times" w:hAnsi="Times" w:cs="Times"/>
          <w:color w:val="000000"/>
          <w:sz w:val="24"/>
          <w:szCs w:val="24"/>
        </w:rPr>
      </w:pPr>
      <w:r>
        <w:rPr>
          <w:rFonts w:ascii="Times" w:hAnsi="Times" w:cs="Times"/>
          <w:color w:val="000000"/>
          <w:sz w:val="24"/>
          <w:szCs w:val="24"/>
        </w:rPr>
        <w:lastRenderedPageBreak/>
        <w:t>Приложение 1 к Контракту</w:t>
      </w:r>
    </w:p>
    <w:p w:rsidR="00C03547" w:rsidRDefault="00C03547">
      <w:pPr>
        <w:widowControl w:val="0"/>
        <w:autoSpaceDE w:val="0"/>
        <w:autoSpaceDN w:val="0"/>
        <w:adjustRightInd w:val="0"/>
        <w:spacing w:after="0" w:line="240" w:lineRule="auto"/>
        <w:jc w:val="right"/>
        <w:rPr>
          <w:rFonts w:ascii="Times" w:hAnsi="Times" w:cs="Times"/>
          <w:color w:val="000000"/>
          <w:sz w:val="24"/>
          <w:szCs w:val="24"/>
        </w:rPr>
      </w:pPr>
      <w:r>
        <w:rPr>
          <w:rFonts w:ascii="Times" w:hAnsi="Times" w:cs="Times"/>
          <w:color w:val="000000"/>
          <w:sz w:val="24"/>
          <w:szCs w:val="24"/>
        </w:rPr>
        <w:t> от </w:t>
      </w:r>
      <w:r w:rsidR="00EB6ABD">
        <w:rPr>
          <w:rFonts w:ascii="Times" w:hAnsi="Times" w:cs="Times"/>
          <w:color w:val="000000"/>
          <w:sz w:val="24"/>
          <w:szCs w:val="24"/>
        </w:rPr>
        <w:t>__.__.20__</w:t>
      </w:r>
      <w:r>
        <w:rPr>
          <w:rFonts w:ascii="Times" w:hAnsi="Times" w:cs="Times"/>
          <w:color w:val="000000"/>
          <w:sz w:val="24"/>
          <w:szCs w:val="24"/>
        </w:rPr>
        <w:t> № </w:t>
      </w:r>
      <w:r w:rsidR="00EB6ABD">
        <w:rPr>
          <w:rFonts w:ascii="Times" w:hAnsi="Times" w:cs="Times"/>
          <w:color w:val="000000"/>
          <w:sz w:val="24"/>
          <w:szCs w:val="24"/>
        </w:rPr>
        <w:t>____________</w:t>
      </w:r>
    </w:p>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t>Сведения об объектах закупки</w:t>
      </w:r>
    </w:p>
    <w:tbl>
      <w:tblPr>
        <w:tblW w:w="0" w:type="auto"/>
        <w:tblInd w:w="56" w:type="dxa"/>
        <w:tblLayout w:type="fixed"/>
        <w:tblCellMar>
          <w:left w:w="0" w:type="dxa"/>
          <w:right w:w="0" w:type="dxa"/>
        </w:tblCellMar>
        <w:tblLook w:val="0000" w:firstRow="0" w:lastRow="0" w:firstColumn="0" w:lastColumn="0" w:noHBand="0" w:noVBand="0"/>
      </w:tblPr>
      <w:tblGrid>
        <w:gridCol w:w="1247"/>
        <w:gridCol w:w="5329"/>
        <w:gridCol w:w="1247"/>
        <w:gridCol w:w="1247"/>
        <w:gridCol w:w="1247"/>
        <w:gridCol w:w="1247"/>
        <w:gridCol w:w="1247"/>
        <w:gridCol w:w="1247"/>
        <w:gridCol w:w="1247"/>
      </w:tblGrid>
      <w:tr w:rsidR="00C03547">
        <w:tblPrEx>
          <w:tblCellMar>
            <w:top w:w="0" w:type="dxa"/>
            <w:left w:w="0" w:type="dxa"/>
            <w:bottom w:w="0" w:type="dxa"/>
            <w:right w:w="0" w:type="dxa"/>
          </w:tblCellMar>
        </w:tblPrEx>
        <w:trPr>
          <w:tblHeader/>
        </w:trPr>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КОЗ / ОКПД2</w:t>
            </w:r>
          </w:p>
        </w:tc>
        <w:tc>
          <w:tcPr>
            <w:tcW w:w="5329"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Наименование объекта закупки в соответствии с планом-графиком / контрактом</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Цена единицы, руб.</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Размер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Общая стоимость без НДС, руб.</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Размер НДС, руб.</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Количество</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Единицы измерения</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Общая стоимость, руб.</w:t>
            </w:r>
          </w:p>
        </w:tc>
      </w:tr>
      <w:tr w:rsidR="00C03547">
        <w:tblPrEx>
          <w:tblCellMar>
            <w:top w:w="0" w:type="dxa"/>
            <w:left w:w="0" w:type="dxa"/>
            <w:bottom w:w="0" w:type="dxa"/>
            <w:right w:w="0" w:type="dxa"/>
          </w:tblCellMar>
        </w:tblPrEx>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c>
          <w:tcPr>
            <w:tcW w:w="5329"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Pr="00FF0119" w:rsidRDefault="00E805F9" w:rsidP="00443EBC">
            <w:pPr>
              <w:widowControl w:val="0"/>
              <w:autoSpaceDE w:val="0"/>
              <w:autoSpaceDN w:val="0"/>
              <w:adjustRightInd w:val="0"/>
              <w:spacing w:after="0" w:line="240" w:lineRule="auto"/>
              <w:rPr>
                <w:rFonts w:ascii="Times" w:hAnsi="Times" w:cs="Times"/>
                <w:color w:val="000000"/>
                <w:sz w:val="24"/>
                <w:szCs w:val="24"/>
                <w:highlight w:val="yellow"/>
              </w:rPr>
            </w:pPr>
            <w:r w:rsidRPr="00E805F9">
              <w:rPr>
                <w:rFonts w:ascii="Times" w:hAnsi="Times" w:cs="Times"/>
                <w:color w:val="000000"/>
                <w:sz w:val="24"/>
                <w:szCs w:val="24"/>
              </w:rPr>
              <w:t>Право использования программы для ЭВМ «Контур.Диадок», тарифный план «250 документов»</w:t>
            </w:r>
            <w:r w:rsidR="002754B5">
              <w:rPr>
                <w:rFonts w:ascii="Times New Roman" w:hAnsi="Times New Roman"/>
                <w:color w:val="000000"/>
                <w:sz w:val="24"/>
                <w:szCs w:val="24"/>
              </w:rPr>
              <w:t xml:space="preserve"> - продление</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1,00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Штука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p>
        </w:tc>
      </w:tr>
      <w:tr w:rsidR="00C03547">
        <w:tblPrEx>
          <w:tblCellMar>
            <w:top w:w="0" w:type="dxa"/>
            <w:left w:w="0" w:type="dxa"/>
            <w:bottom w:w="0" w:type="dxa"/>
            <w:right w:w="0" w:type="dxa"/>
          </w:tblCellMar>
        </w:tblPrEx>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c>
          <w:tcPr>
            <w:tcW w:w="5329"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Штука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p>
        </w:tc>
      </w:tr>
      <w:tr w:rsidR="00C03547">
        <w:tblPrEx>
          <w:tblCellMar>
            <w:top w:w="0" w:type="dxa"/>
            <w:left w:w="0" w:type="dxa"/>
            <w:bottom w:w="0" w:type="dxa"/>
            <w:right w:w="0" w:type="dxa"/>
          </w:tblCellMar>
        </w:tblPrEx>
        <w:tc>
          <w:tcPr>
            <w:tcW w:w="14058" w:type="dxa"/>
            <w:gridSpan w:val="8"/>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jc w:val="right"/>
              <w:rPr>
                <w:rFonts w:ascii="Times" w:hAnsi="Times" w:cs="Times"/>
                <w:b/>
                <w:bCs/>
                <w:color w:val="000000"/>
                <w:sz w:val="24"/>
                <w:szCs w:val="24"/>
              </w:rPr>
            </w:pPr>
            <w:r>
              <w:rPr>
                <w:rFonts w:ascii="Times" w:hAnsi="Times" w:cs="Times"/>
                <w:b/>
                <w:bCs/>
                <w:color w:val="000000"/>
                <w:sz w:val="24"/>
                <w:szCs w:val="24"/>
              </w:rPr>
              <w:t>Итого:</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p>
        </w:tc>
      </w:tr>
    </w:tbl>
    <w:p w:rsidR="00C03547" w:rsidRDefault="00C03547">
      <w:pPr>
        <w:widowControl w:val="0"/>
        <w:autoSpaceDE w:val="0"/>
        <w:autoSpaceDN w:val="0"/>
        <w:adjustRightInd w:val="0"/>
        <w:spacing w:before="170" w:after="170" w:line="240" w:lineRule="auto"/>
        <w:jc w:val="center"/>
        <w:rPr>
          <w:rFonts w:ascii="Times" w:hAnsi="Times" w:cs="Times"/>
          <w:b/>
          <w:bCs/>
          <w:color w:val="000000"/>
          <w:sz w:val="24"/>
          <w:szCs w:val="24"/>
        </w:rPr>
      </w:pPr>
      <w:r>
        <w:rPr>
          <w:rFonts w:ascii="Times" w:hAnsi="Times" w:cs="Times"/>
          <w:b/>
          <w:bCs/>
          <w:color w:val="000000"/>
          <w:sz w:val="24"/>
          <w:szCs w:val="24"/>
        </w:rPr>
        <w:t>Сведения о гарантии качества товара, работы, услуги</w:t>
      </w:r>
    </w:p>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Отсутствуют</w:t>
      </w:r>
    </w:p>
    <w:p w:rsidR="00C03547" w:rsidRDefault="00C03547">
      <w:pPr>
        <w:widowControl w:val="0"/>
        <w:autoSpaceDE w:val="0"/>
        <w:autoSpaceDN w:val="0"/>
        <w:adjustRightInd w:val="0"/>
        <w:spacing w:before="170" w:after="170" w:line="240" w:lineRule="auto"/>
        <w:jc w:val="center"/>
        <w:rPr>
          <w:rFonts w:ascii="Times" w:hAnsi="Times" w:cs="Times"/>
          <w:b/>
          <w:bCs/>
          <w:color w:val="000000"/>
          <w:sz w:val="24"/>
          <w:szCs w:val="24"/>
        </w:rPr>
      </w:pPr>
      <w:r>
        <w:rPr>
          <w:rFonts w:ascii="Times" w:hAnsi="Times" w:cs="Times"/>
          <w:b/>
          <w:bCs/>
          <w:color w:val="000000"/>
          <w:sz w:val="24"/>
          <w:szCs w:val="24"/>
        </w:rPr>
        <w:t>Сведения о сертификатах подтверждения происхождения товаров (форма СТ-1)</w:t>
      </w:r>
    </w:p>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Отсутствуют</w:t>
      </w:r>
    </w:p>
    <w:tbl>
      <w:tblPr>
        <w:tblW w:w="0" w:type="auto"/>
        <w:tblLayout w:type="fixed"/>
        <w:tblCellMar>
          <w:left w:w="0" w:type="dxa"/>
          <w:right w:w="0" w:type="dxa"/>
        </w:tblCellMar>
        <w:tblLook w:val="0000" w:firstRow="0" w:lastRow="0" w:firstColumn="0" w:lastColumn="0" w:noHBand="0" w:noVBand="0"/>
      </w:tblPr>
      <w:tblGrid>
        <w:gridCol w:w="3826"/>
        <w:gridCol w:w="3826"/>
        <w:gridCol w:w="3826"/>
        <w:gridCol w:w="3826"/>
      </w:tblGrid>
      <w:tr w:rsidR="00C03547">
        <w:tblPrEx>
          <w:tblCellMar>
            <w:top w:w="0" w:type="dxa"/>
            <w:left w:w="0" w:type="dxa"/>
            <w:bottom w:w="0" w:type="dxa"/>
            <w:right w:w="0" w:type="dxa"/>
          </w:tblCellMar>
        </w:tblPrEx>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 </w:t>
            </w:r>
          </w:p>
        </w:tc>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 </w:t>
            </w:r>
          </w:p>
        </w:tc>
      </w:tr>
      <w:tr w:rsidR="00C03547">
        <w:tblPrEx>
          <w:tblCellMar>
            <w:top w:w="0" w:type="dxa"/>
            <w:left w:w="0" w:type="dxa"/>
            <w:bottom w:w="0" w:type="dxa"/>
            <w:right w:w="0" w:type="dxa"/>
          </w:tblCellMar>
        </w:tblPrEx>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Исполнитель</w:t>
            </w:r>
          </w:p>
        </w:tc>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Заказчик</w:t>
            </w:r>
          </w:p>
        </w:tc>
      </w:tr>
      <w:tr w:rsidR="00C03547">
        <w:tblPrEx>
          <w:tblCellMar>
            <w:top w:w="0" w:type="dxa"/>
            <w:left w:w="0" w:type="dxa"/>
            <w:bottom w:w="0" w:type="dxa"/>
            <w:right w:w="0" w:type="dxa"/>
          </w:tblCellMar>
        </w:tblPrEx>
        <w:tc>
          <w:tcPr>
            <w:tcW w:w="7652" w:type="dxa"/>
            <w:gridSpan w:val="2"/>
            <w:tcBorders>
              <w:top w:val="nil"/>
              <w:left w:val="nil"/>
              <w:bottom w:val="nil"/>
              <w:right w:val="nil"/>
            </w:tcBorders>
          </w:tcPr>
          <w:p w:rsidR="00C03547" w:rsidRDefault="00EB6ABD">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____________</w:t>
            </w:r>
          </w:p>
        </w:tc>
        <w:tc>
          <w:tcPr>
            <w:tcW w:w="7652" w:type="dxa"/>
            <w:gridSpan w:val="2"/>
            <w:tcBorders>
              <w:top w:val="nil"/>
              <w:left w:val="nil"/>
              <w:bottom w:val="nil"/>
              <w:right w:val="nil"/>
            </w:tcBorders>
          </w:tcPr>
          <w:p w:rsidR="00C03547" w:rsidRDefault="00EB6ABD">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____________</w:t>
            </w:r>
          </w:p>
        </w:tc>
      </w:tr>
      <w:tr w:rsidR="00C03547">
        <w:tblPrEx>
          <w:tblCellMar>
            <w:top w:w="0" w:type="dxa"/>
            <w:left w:w="0" w:type="dxa"/>
            <w:bottom w:w="0" w:type="dxa"/>
            <w:right w:w="0" w:type="dxa"/>
          </w:tblCellMar>
        </w:tblPrEx>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r>
      <w:tr w:rsidR="00C03547">
        <w:tblPrEx>
          <w:tblCellMar>
            <w:top w:w="0" w:type="dxa"/>
            <w:left w:w="0" w:type="dxa"/>
            <w:bottom w:w="0" w:type="dxa"/>
            <w:right w:w="0" w:type="dxa"/>
          </w:tblCellMar>
        </w:tblPrEx>
        <w:trPr>
          <w:trHeight w:val="170"/>
        </w:trPr>
        <w:tc>
          <w:tcPr>
            <w:tcW w:w="3826" w:type="dxa"/>
            <w:tcBorders>
              <w:top w:val="nil"/>
              <w:left w:val="nil"/>
              <w:bottom w:val="single" w:sz="6" w:space="0" w:color="000000"/>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p>
        </w:tc>
        <w:tc>
          <w:tcPr>
            <w:tcW w:w="3826" w:type="dxa"/>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c>
          <w:tcPr>
            <w:tcW w:w="3826" w:type="dxa"/>
            <w:tcBorders>
              <w:top w:val="nil"/>
              <w:left w:val="nil"/>
              <w:bottom w:val="single" w:sz="6" w:space="0" w:color="000000"/>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p>
        </w:tc>
        <w:tc>
          <w:tcPr>
            <w:tcW w:w="3826" w:type="dxa"/>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r>
      <w:tr w:rsidR="00C03547">
        <w:tblPrEx>
          <w:tblCellMar>
            <w:top w:w="0" w:type="dxa"/>
            <w:left w:w="0" w:type="dxa"/>
            <w:bottom w:w="0" w:type="dxa"/>
            <w:right w:w="0" w:type="dxa"/>
          </w:tblCellMar>
        </w:tblPrEx>
        <w:trPr>
          <w:trHeight w:val="170"/>
        </w:trPr>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center"/>
              <w:rPr>
                <w:rFonts w:ascii="Times" w:hAnsi="Times" w:cs="Times"/>
                <w:color w:val="000000"/>
                <w:sz w:val="24"/>
                <w:szCs w:val="24"/>
              </w:rPr>
            </w:pPr>
            <w:r>
              <w:rPr>
                <w:rFonts w:ascii="Times" w:hAnsi="Times" w:cs="Times"/>
                <w:color w:val="000000"/>
                <w:sz w:val="24"/>
                <w:szCs w:val="24"/>
              </w:rPr>
              <w:t>М.П.</w:t>
            </w:r>
          </w:p>
        </w:tc>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center"/>
              <w:rPr>
                <w:rFonts w:ascii="Times" w:hAnsi="Times" w:cs="Times"/>
                <w:color w:val="000000"/>
                <w:sz w:val="24"/>
                <w:szCs w:val="24"/>
              </w:rPr>
            </w:pPr>
            <w:r>
              <w:rPr>
                <w:rFonts w:ascii="Times" w:hAnsi="Times" w:cs="Times"/>
                <w:color w:val="000000"/>
                <w:sz w:val="24"/>
                <w:szCs w:val="24"/>
              </w:rPr>
              <w:t>М.П.</w:t>
            </w:r>
          </w:p>
        </w:tc>
      </w:tr>
    </w:tbl>
    <w:p w:rsidR="00C03547" w:rsidRDefault="00C03547">
      <w:pPr>
        <w:widowControl w:val="0"/>
        <w:autoSpaceDE w:val="0"/>
        <w:autoSpaceDN w:val="0"/>
        <w:adjustRightInd w:val="0"/>
        <w:spacing w:after="0" w:line="240" w:lineRule="auto"/>
        <w:rPr>
          <w:rFonts w:ascii="Arial" w:hAnsi="Arial" w:cs="Arial"/>
          <w:sz w:val="24"/>
          <w:szCs w:val="24"/>
        </w:rPr>
        <w:sectPr w:rsidR="00C03547">
          <w:footerReference w:type="default" r:id="rId6"/>
          <w:pgSz w:w="16837" w:h="11905" w:orient="landscape"/>
          <w:pgMar w:top="566" w:right="1133" w:bottom="566" w:left="566" w:header="720" w:footer="720" w:gutter="0"/>
          <w:cols w:space="720"/>
          <w:noEndnote/>
        </w:sectPr>
      </w:pPr>
    </w:p>
    <w:p w:rsidR="00C03547" w:rsidRDefault="00C03547">
      <w:pPr>
        <w:widowControl w:val="0"/>
        <w:autoSpaceDE w:val="0"/>
        <w:autoSpaceDN w:val="0"/>
        <w:adjustRightInd w:val="0"/>
        <w:spacing w:after="0" w:line="240" w:lineRule="auto"/>
        <w:jc w:val="right"/>
        <w:rPr>
          <w:rFonts w:ascii="Times" w:hAnsi="Times" w:cs="Times"/>
          <w:color w:val="000000"/>
          <w:sz w:val="24"/>
          <w:szCs w:val="24"/>
        </w:rPr>
      </w:pPr>
      <w:r>
        <w:rPr>
          <w:rFonts w:ascii="Times" w:hAnsi="Times" w:cs="Times"/>
          <w:color w:val="000000"/>
          <w:sz w:val="24"/>
          <w:szCs w:val="24"/>
        </w:rPr>
        <w:lastRenderedPageBreak/>
        <w:t>Приложение 2 к Контракту</w:t>
      </w:r>
    </w:p>
    <w:p w:rsidR="00C03547" w:rsidRDefault="00C03547">
      <w:pPr>
        <w:widowControl w:val="0"/>
        <w:autoSpaceDE w:val="0"/>
        <w:autoSpaceDN w:val="0"/>
        <w:adjustRightInd w:val="0"/>
        <w:spacing w:after="0" w:line="240" w:lineRule="auto"/>
        <w:jc w:val="right"/>
        <w:rPr>
          <w:rFonts w:ascii="Times" w:hAnsi="Times" w:cs="Times"/>
          <w:color w:val="000000"/>
          <w:sz w:val="24"/>
          <w:szCs w:val="24"/>
        </w:rPr>
      </w:pPr>
      <w:r>
        <w:rPr>
          <w:rFonts w:ascii="Times" w:hAnsi="Times" w:cs="Times"/>
          <w:color w:val="000000"/>
          <w:sz w:val="24"/>
          <w:szCs w:val="24"/>
        </w:rPr>
        <w:t> от </w:t>
      </w:r>
      <w:r w:rsidR="00EB6ABD">
        <w:rPr>
          <w:rFonts w:ascii="Times" w:hAnsi="Times" w:cs="Times"/>
          <w:color w:val="000000"/>
          <w:sz w:val="24"/>
          <w:szCs w:val="24"/>
        </w:rPr>
        <w:t>__.__.20__</w:t>
      </w:r>
      <w:r>
        <w:rPr>
          <w:rFonts w:ascii="Times" w:hAnsi="Times" w:cs="Times"/>
          <w:color w:val="000000"/>
          <w:sz w:val="24"/>
          <w:szCs w:val="24"/>
        </w:rPr>
        <w:t> № </w:t>
      </w:r>
      <w:r w:rsidR="00EB6ABD">
        <w:rPr>
          <w:rFonts w:ascii="Times" w:hAnsi="Times" w:cs="Times"/>
          <w:color w:val="000000"/>
          <w:sz w:val="24"/>
          <w:szCs w:val="24"/>
        </w:rPr>
        <w:t>____________</w:t>
      </w:r>
    </w:p>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t>Сведения об обязательствах сторон и порядке оплаты</w:t>
      </w:r>
    </w:p>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t>1. График выполнения обязательств по контракту</w:t>
      </w:r>
    </w:p>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t>1.1. Обязательства по оказанию услуг</w:t>
      </w:r>
    </w:p>
    <w:p w:rsidR="00C03547" w:rsidRDefault="00C03547">
      <w:pPr>
        <w:widowControl w:val="0"/>
        <w:autoSpaceDE w:val="0"/>
        <w:autoSpaceDN w:val="0"/>
        <w:adjustRightInd w:val="0"/>
        <w:spacing w:after="0" w:line="240" w:lineRule="auto"/>
        <w:jc w:val="right"/>
        <w:rPr>
          <w:rFonts w:ascii="Times" w:hAnsi="Times" w:cs="Times"/>
          <w:color w:val="000000"/>
          <w:sz w:val="24"/>
          <w:szCs w:val="24"/>
        </w:rPr>
      </w:pPr>
      <w:r>
        <w:rPr>
          <w:rFonts w:ascii="Times" w:hAnsi="Times" w:cs="Times"/>
          <w:color w:val="000000"/>
          <w:sz w:val="24"/>
          <w:szCs w:val="24"/>
        </w:rPr>
        <w:t>Таблица 2.1</w:t>
      </w:r>
    </w:p>
    <w:tbl>
      <w:tblPr>
        <w:tblW w:w="0" w:type="auto"/>
        <w:tblInd w:w="56" w:type="dxa"/>
        <w:tblLayout w:type="fixed"/>
        <w:tblCellMar>
          <w:left w:w="0" w:type="dxa"/>
          <w:right w:w="0" w:type="dxa"/>
        </w:tblCellMar>
        <w:tblLook w:val="0000" w:firstRow="0" w:lastRow="0" w:firstColumn="0" w:lastColumn="0" w:noHBand="0" w:noVBand="0"/>
      </w:tblPr>
      <w:tblGrid>
        <w:gridCol w:w="566"/>
        <w:gridCol w:w="9070"/>
        <w:gridCol w:w="2267"/>
        <w:gridCol w:w="1700"/>
        <w:gridCol w:w="1700"/>
      </w:tblGrid>
      <w:tr w:rsidR="00C03547">
        <w:tblPrEx>
          <w:tblCellMar>
            <w:top w:w="0" w:type="dxa"/>
            <w:left w:w="0" w:type="dxa"/>
            <w:bottom w:w="0" w:type="dxa"/>
            <w:right w:w="0" w:type="dxa"/>
          </w:tblCellMar>
        </w:tblPrEx>
        <w:trPr>
          <w:tblHeader/>
        </w:trPr>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w:t>
            </w:r>
          </w:p>
        </w:tc>
        <w:tc>
          <w:tcPr>
            <w:tcW w:w="907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Наименование</w:t>
            </w:r>
          </w:p>
        </w:tc>
        <w:tc>
          <w:tcPr>
            <w:tcW w:w="22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Условия предоставления результатов</w:t>
            </w:r>
          </w:p>
        </w:tc>
        <w:tc>
          <w:tcPr>
            <w:tcW w:w="170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Сторона, исполняющая обязательство</w:t>
            </w:r>
          </w:p>
        </w:tc>
        <w:tc>
          <w:tcPr>
            <w:tcW w:w="170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Сторона, получающая исполнение</w:t>
            </w:r>
          </w:p>
        </w:tc>
      </w:tr>
      <w:tr w:rsidR="00C03547">
        <w:tblPrEx>
          <w:tblCellMar>
            <w:top w:w="0" w:type="dxa"/>
            <w:left w:w="0" w:type="dxa"/>
            <w:bottom w:w="0" w:type="dxa"/>
            <w:right w:w="0" w:type="dxa"/>
          </w:tblCellMar>
        </w:tblPrEx>
        <w:tc>
          <w:tcPr>
            <w:tcW w:w="566" w:type="dxa"/>
            <w:vMerge w:val="restart"/>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1.</w:t>
            </w:r>
          </w:p>
        </w:tc>
        <w:tc>
          <w:tcPr>
            <w:tcW w:w="907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Предоставление неисключительных прав/оказание услуг</w:t>
            </w:r>
          </w:p>
        </w:tc>
        <w:tc>
          <w:tcPr>
            <w:tcW w:w="22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Разово</w:t>
            </w:r>
          </w:p>
        </w:tc>
        <w:tc>
          <w:tcPr>
            <w:tcW w:w="170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Исполнитель</w:t>
            </w:r>
          </w:p>
        </w:tc>
        <w:tc>
          <w:tcPr>
            <w:tcW w:w="170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Заказчик</w:t>
            </w:r>
          </w:p>
        </w:tc>
      </w:tr>
      <w:tr w:rsidR="00C03547">
        <w:tblPrEx>
          <w:tblCellMar>
            <w:top w:w="0" w:type="dxa"/>
            <w:left w:w="0" w:type="dxa"/>
            <w:bottom w:w="0" w:type="dxa"/>
            <w:right w:w="0" w:type="dxa"/>
          </w:tblCellMar>
        </w:tblPrEx>
        <w:tc>
          <w:tcPr>
            <w:tcW w:w="566" w:type="dxa"/>
            <w:vMerge/>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Arial" w:hAnsi="Arial" w:cs="Arial"/>
                <w:sz w:val="24"/>
                <w:szCs w:val="24"/>
              </w:rPr>
            </w:pPr>
          </w:p>
        </w:tc>
        <w:tc>
          <w:tcPr>
            <w:tcW w:w="14737" w:type="dxa"/>
            <w:gridSpan w:val="4"/>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Объект закупки</w:t>
            </w:r>
          </w:p>
          <w:tbl>
            <w:tblPr>
              <w:tblW w:w="0" w:type="auto"/>
              <w:tblLayout w:type="fixed"/>
              <w:tblCellMar>
                <w:left w:w="0" w:type="dxa"/>
                <w:right w:w="0" w:type="dxa"/>
              </w:tblCellMar>
              <w:tblLook w:val="0000" w:firstRow="0" w:lastRow="0" w:firstColumn="0" w:lastColumn="0" w:noHBand="0" w:noVBand="0"/>
            </w:tblPr>
            <w:tblGrid>
              <w:gridCol w:w="14740"/>
            </w:tblGrid>
            <w:tr w:rsidR="00C03547">
              <w:tblPrEx>
                <w:tblCellMar>
                  <w:top w:w="0" w:type="dxa"/>
                  <w:left w:w="0" w:type="dxa"/>
                  <w:bottom w:w="0" w:type="dxa"/>
                  <w:right w:w="0" w:type="dxa"/>
                </w:tblCellMar>
              </w:tblPrEx>
              <w:tc>
                <w:tcPr>
                  <w:tcW w:w="14740" w:type="dxa"/>
                  <w:tcBorders>
                    <w:top w:val="nil"/>
                    <w:left w:val="nil"/>
                    <w:bottom w:val="nil"/>
                    <w:right w:val="nil"/>
                  </w:tcBorders>
                  <w:tcMar>
                    <w:top w:w="283" w:type="dxa"/>
                    <w:left w:w="566" w:type="dxa"/>
                  </w:tcMar>
                </w:tcPr>
                <w:p w:rsidR="00C03547" w:rsidRPr="00FF0119" w:rsidRDefault="00C03547" w:rsidP="00443EBC">
                  <w:pPr>
                    <w:widowControl w:val="0"/>
                    <w:autoSpaceDE w:val="0"/>
                    <w:autoSpaceDN w:val="0"/>
                    <w:adjustRightInd w:val="0"/>
                    <w:spacing w:after="0" w:line="240" w:lineRule="auto"/>
                    <w:rPr>
                      <w:rFonts w:ascii="Times" w:hAnsi="Times" w:cs="Times"/>
                      <w:color w:val="000000"/>
                      <w:sz w:val="24"/>
                      <w:szCs w:val="24"/>
                      <w:highlight w:val="yellow"/>
                    </w:rPr>
                  </w:pPr>
                  <w:r w:rsidRPr="00FF0119">
                    <w:rPr>
                      <w:rFonts w:ascii="Times" w:hAnsi="Times" w:cs="Times"/>
                      <w:color w:val="000000"/>
                      <w:sz w:val="24"/>
                      <w:szCs w:val="24"/>
                      <w:highlight w:val="yellow"/>
                    </w:rPr>
                    <w:t xml:space="preserve">1. </w:t>
                  </w:r>
                  <w:r w:rsidR="00E805F9" w:rsidRPr="00E805F9">
                    <w:rPr>
                      <w:rFonts w:ascii="Times" w:hAnsi="Times" w:cs="Times"/>
                      <w:color w:val="000000"/>
                      <w:sz w:val="24"/>
                      <w:szCs w:val="24"/>
                    </w:rPr>
                    <w:t>Право использования программы для ЭВМ «Контур.Диадок», тарифный план «250 документов»</w:t>
                  </w:r>
                  <w:r w:rsidR="00715EB0">
                    <w:rPr>
                      <w:rFonts w:ascii="Times New Roman" w:hAnsi="Times New Roman"/>
                      <w:color w:val="000000"/>
                      <w:sz w:val="24"/>
                      <w:szCs w:val="24"/>
                    </w:rPr>
                    <w:t xml:space="preserve"> - продление</w:t>
                  </w:r>
                </w:p>
              </w:tc>
            </w:tr>
            <w:tr w:rsidR="00C03547">
              <w:tblPrEx>
                <w:tblCellMar>
                  <w:top w:w="0" w:type="dxa"/>
                  <w:left w:w="0" w:type="dxa"/>
                  <w:bottom w:w="0" w:type="dxa"/>
                  <w:right w:w="0" w:type="dxa"/>
                </w:tblCellMar>
              </w:tblPrEx>
              <w:tc>
                <w:tcPr>
                  <w:tcW w:w="14740" w:type="dxa"/>
                  <w:tcBorders>
                    <w:top w:val="nil"/>
                    <w:left w:val="nil"/>
                    <w:bottom w:val="nil"/>
                    <w:right w:val="nil"/>
                  </w:tcBorders>
                  <w:tcMar>
                    <w:top w:w="283" w:type="dxa"/>
                    <w:left w:w="56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r>
          </w:tbl>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Срок начала оказания услуг Исполнителем**: 0 дн. от даты заключения Контракта;</w:t>
            </w:r>
          </w:p>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Срок окончания оказания услуг Исполнителем**: 15 дн. от даты заключения Контракта;</w:t>
            </w:r>
          </w:p>
        </w:tc>
      </w:tr>
    </w:tbl>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**Указанные сроки включаются в срок исполнения контракта.</w:t>
      </w:r>
    </w:p>
    <w:p w:rsidR="00C03547" w:rsidRDefault="00C03547">
      <w:pPr>
        <w:widowControl w:val="0"/>
        <w:autoSpaceDE w:val="0"/>
        <w:autoSpaceDN w:val="0"/>
        <w:adjustRightInd w:val="0"/>
        <w:spacing w:after="0" w:line="240" w:lineRule="auto"/>
        <w:rPr>
          <w:rFonts w:ascii="Arial" w:hAnsi="Arial" w:cs="Arial"/>
          <w:sz w:val="24"/>
          <w:szCs w:val="24"/>
        </w:rPr>
        <w:sectPr w:rsidR="00C03547">
          <w:footerReference w:type="default" r:id="rId7"/>
          <w:pgSz w:w="16837" w:h="11905" w:orient="landscape"/>
          <w:pgMar w:top="566" w:right="1133" w:bottom="566" w:left="566" w:header="720" w:footer="720" w:gutter="0"/>
          <w:cols w:space="720"/>
          <w:noEndnote/>
        </w:sectPr>
      </w:pPr>
    </w:p>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lastRenderedPageBreak/>
        <w:t>2. Порядок и сроки осуществления приемки и оформления результатов</w:t>
      </w:r>
    </w:p>
    <w:p w:rsidR="00C03547" w:rsidRDefault="00C03547">
      <w:pPr>
        <w:widowControl w:val="0"/>
        <w:autoSpaceDE w:val="0"/>
        <w:autoSpaceDN w:val="0"/>
        <w:adjustRightInd w:val="0"/>
        <w:spacing w:after="170" w:line="240" w:lineRule="auto"/>
        <w:jc w:val="right"/>
        <w:rPr>
          <w:rFonts w:ascii="Times" w:hAnsi="Times" w:cs="Times"/>
          <w:color w:val="000000"/>
          <w:sz w:val="24"/>
          <w:szCs w:val="24"/>
        </w:rPr>
      </w:pPr>
      <w:r>
        <w:rPr>
          <w:rFonts w:ascii="Times" w:hAnsi="Times" w:cs="Times"/>
          <w:color w:val="000000"/>
          <w:sz w:val="24"/>
          <w:szCs w:val="24"/>
        </w:rPr>
        <w:t>Таблица 2.2</w:t>
      </w:r>
    </w:p>
    <w:tbl>
      <w:tblPr>
        <w:tblW w:w="0" w:type="auto"/>
        <w:tblInd w:w="56" w:type="dxa"/>
        <w:tblLayout w:type="fixed"/>
        <w:tblCellMar>
          <w:left w:w="0" w:type="dxa"/>
          <w:right w:w="0" w:type="dxa"/>
        </w:tblCellMar>
        <w:tblLook w:val="0000" w:firstRow="0" w:lastRow="0" w:firstColumn="0" w:lastColumn="0" w:noHBand="0" w:noVBand="0"/>
      </w:tblPr>
      <w:tblGrid>
        <w:gridCol w:w="2551"/>
        <w:gridCol w:w="2551"/>
        <w:gridCol w:w="2551"/>
        <w:gridCol w:w="2551"/>
        <w:gridCol w:w="2551"/>
        <w:gridCol w:w="2551"/>
      </w:tblGrid>
      <w:tr w:rsidR="00C03547">
        <w:tblPrEx>
          <w:tblCellMar>
            <w:top w:w="0" w:type="dxa"/>
            <w:left w:w="0" w:type="dxa"/>
            <w:bottom w:w="0" w:type="dxa"/>
            <w:right w:w="0" w:type="dxa"/>
          </w:tblCellMar>
        </w:tblPrEx>
        <w:trPr>
          <w:tblHeader/>
        </w:trPr>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Наименование обязательства</w:t>
            </w:r>
          </w:p>
        </w:tc>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Порядок проведения приемки</w:t>
            </w:r>
          </w:p>
        </w:tc>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Документ о приемке</w:t>
            </w:r>
          </w:p>
        </w:tc>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Срок предоставления документа о приемке Исполнителем, срок осуществления приемки и оформления результатов Заказчиком**</w:t>
            </w:r>
          </w:p>
        </w:tc>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Действие</w:t>
            </w:r>
          </w:p>
        </w:tc>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Ответственная сторона</w:t>
            </w:r>
          </w:p>
        </w:tc>
      </w:tr>
      <w:tr w:rsidR="00C03547">
        <w:tblPrEx>
          <w:tblCellMar>
            <w:top w:w="0" w:type="dxa"/>
            <w:left w:w="0" w:type="dxa"/>
            <w:bottom w:w="0" w:type="dxa"/>
            <w:right w:w="0" w:type="dxa"/>
          </w:tblCellMar>
        </w:tblPrEx>
        <w:tc>
          <w:tcPr>
            <w:tcW w:w="2551" w:type="dxa"/>
            <w:vMerge w:val="restart"/>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rsidP="008B7F0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Оказание услуг по </w:t>
            </w:r>
            <w:r w:rsidR="008B7F03">
              <w:rPr>
                <w:rFonts w:ascii="Times" w:hAnsi="Times" w:cs="Times"/>
                <w:color w:val="000000"/>
                <w:sz w:val="18"/>
                <w:szCs w:val="18"/>
              </w:rPr>
              <w:t xml:space="preserve">предоставлению права </w:t>
            </w:r>
            <w:r w:rsidR="008B7F03" w:rsidRPr="008B7F03">
              <w:rPr>
                <w:rFonts w:ascii="Times" w:hAnsi="Times" w:cs="Times"/>
                <w:color w:val="000000"/>
                <w:sz w:val="18"/>
                <w:szCs w:val="18"/>
              </w:rPr>
              <w:t>использования программы для ЭВМ «Контур.Диадок»</w:t>
            </w:r>
          </w:p>
        </w:tc>
        <w:tc>
          <w:tcPr>
            <w:tcW w:w="2551" w:type="dxa"/>
            <w:vMerge w:val="restart"/>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приёмку осуществляет заказчик</w:t>
            </w:r>
          </w:p>
        </w:tc>
        <w:tc>
          <w:tcPr>
            <w:tcW w:w="2551" w:type="dxa"/>
            <w:vMerge w:val="restart"/>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2827E3">
            <w:pPr>
              <w:widowControl w:val="0"/>
              <w:autoSpaceDE w:val="0"/>
              <w:autoSpaceDN w:val="0"/>
              <w:adjustRightInd w:val="0"/>
              <w:spacing w:after="0" w:line="240" w:lineRule="auto"/>
              <w:rPr>
                <w:rFonts w:ascii="Times" w:hAnsi="Times" w:cs="Times"/>
                <w:color w:val="000000"/>
                <w:sz w:val="18"/>
                <w:szCs w:val="18"/>
              </w:rPr>
            </w:pPr>
            <w:r w:rsidRPr="002827E3">
              <w:rPr>
                <w:rFonts w:ascii="Times" w:hAnsi="Times" w:cs="Times"/>
                <w:color w:val="000000"/>
                <w:sz w:val="18"/>
                <w:szCs w:val="18"/>
              </w:rPr>
              <w:t>Универсальный передаточный документ (СЧФДОП), формат УПД, утвержденный приказом ФНС России</w:t>
            </w:r>
          </w:p>
        </w:tc>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5 </w:t>
            </w:r>
            <w:r w:rsidR="001A1F24">
              <w:rPr>
                <w:rFonts w:ascii="Times" w:hAnsi="Times" w:cs="Times"/>
                <w:color w:val="000000"/>
                <w:sz w:val="18"/>
                <w:szCs w:val="18"/>
              </w:rPr>
              <w:t xml:space="preserve">раб. </w:t>
            </w:r>
            <w:r>
              <w:rPr>
                <w:rFonts w:ascii="Times" w:hAnsi="Times" w:cs="Times"/>
                <w:color w:val="000000"/>
                <w:sz w:val="18"/>
                <w:szCs w:val="18"/>
              </w:rPr>
              <w:t>дн. от даты окончания исполнения обязательства</w:t>
            </w:r>
          </w:p>
        </w:tc>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Подписание</w:t>
            </w:r>
          </w:p>
        </w:tc>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Исполнитель</w:t>
            </w:r>
          </w:p>
        </w:tc>
      </w:tr>
      <w:tr w:rsidR="00C03547">
        <w:tblPrEx>
          <w:tblCellMar>
            <w:top w:w="0" w:type="dxa"/>
            <w:left w:w="0" w:type="dxa"/>
            <w:bottom w:w="0" w:type="dxa"/>
            <w:right w:w="0" w:type="dxa"/>
          </w:tblCellMar>
        </w:tblPrEx>
        <w:tc>
          <w:tcPr>
            <w:tcW w:w="2551" w:type="dxa"/>
            <w:vMerge/>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Arial" w:hAnsi="Arial" w:cs="Arial"/>
                <w:sz w:val="24"/>
                <w:szCs w:val="24"/>
              </w:rPr>
            </w:pPr>
          </w:p>
        </w:tc>
        <w:tc>
          <w:tcPr>
            <w:tcW w:w="2551" w:type="dxa"/>
            <w:vMerge/>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Arial" w:hAnsi="Arial" w:cs="Arial"/>
                <w:sz w:val="24"/>
                <w:szCs w:val="24"/>
              </w:rPr>
            </w:pPr>
          </w:p>
        </w:tc>
        <w:tc>
          <w:tcPr>
            <w:tcW w:w="2551" w:type="dxa"/>
            <w:vMerge/>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Arial" w:hAnsi="Arial" w:cs="Arial"/>
                <w:sz w:val="24"/>
                <w:szCs w:val="24"/>
              </w:rPr>
            </w:pPr>
          </w:p>
        </w:tc>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5 раб. дн. от даты получения документа</w:t>
            </w:r>
          </w:p>
        </w:tc>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Подписание</w:t>
            </w:r>
          </w:p>
        </w:tc>
        <w:tc>
          <w:tcPr>
            <w:tcW w:w="25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Заказчик</w:t>
            </w:r>
          </w:p>
        </w:tc>
      </w:tr>
    </w:tbl>
    <w:p w:rsidR="00C03547" w:rsidRDefault="00C03547">
      <w:pPr>
        <w:widowControl w:val="0"/>
        <w:autoSpaceDE w:val="0"/>
        <w:autoSpaceDN w:val="0"/>
        <w:adjustRightInd w:val="0"/>
        <w:spacing w:before="396" w:after="0" w:line="240" w:lineRule="auto"/>
        <w:rPr>
          <w:rFonts w:ascii="Times" w:hAnsi="Times" w:cs="Times"/>
          <w:color w:val="000000"/>
          <w:sz w:val="24"/>
          <w:szCs w:val="24"/>
        </w:rPr>
      </w:pPr>
      <w:r>
        <w:rPr>
          <w:rFonts w:ascii="Times" w:hAnsi="Times" w:cs="Times"/>
          <w:color w:val="000000"/>
          <w:sz w:val="24"/>
          <w:szCs w:val="24"/>
        </w:rPr>
        <w:t>**Указанные сроки включаются в срок исполнения контракта.</w:t>
      </w:r>
    </w:p>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t>3. Порядок и сроки оплаты</w:t>
      </w:r>
    </w:p>
    <w:p w:rsidR="00C03547" w:rsidRDefault="00C03547">
      <w:pPr>
        <w:widowControl w:val="0"/>
        <w:autoSpaceDE w:val="0"/>
        <w:autoSpaceDN w:val="0"/>
        <w:adjustRightInd w:val="0"/>
        <w:spacing w:after="170" w:line="240" w:lineRule="auto"/>
        <w:jc w:val="right"/>
        <w:rPr>
          <w:rFonts w:ascii="Times" w:hAnsi="Times" w:cs="Times"/>
          <w:color w:val="000000"/>
          <w:sz w:val="24"/>
          <w:szCs w:val="24"/>
        </w:rPr>
      </w:pPr>
      <w:r>
        <w:rPr>
          <w:rFonts w:ascii="Times" w:hAnsi="Times" w:cs="Times"/>
          <w:color w:val="000000"/>
          <w:sz w:val="24"/>
          <w:szCs w:val="24"/>
        </w:rPr>
        <w:t>Таблица 2.3</w:t>
      </w:r>
    </w:p>
    <w:tbl>
      <w:tblPr>
        <w:tblW w:w="0" w:type="auto"/>
        <w:tblInd w:w="56" w:type="dxa"/>
        <w:tblLayout w:type="fixed"/>
        <w:tblCellMar>
          <w:left w:w="0" w:type="dxa"/>
          <w:right w:w="0" w:type="dxa"/>
        </w:tblCellMar>
        <w:tblLook w:val="0000" w:firstRow="0" w:lastRow="0" w:firstColumn="0" w:lastColumn="0" w:noHBand="0" w:noVBand="0"/>
      </w:tblPr>
      <w:tblGrid>
        <w:gridCol w:w="566"/>
        <w:gridCol w:w="9637"/>
        <w:gridCol w:w="1700"/>
        <w:gridCol w:w="1700"/>
        <w:gridCol w:w="1700"/>
      </w:tblGrid>
      <w:tr w:rsidR="00C03547">
        <w:tblPrEx>
          <w:tblCellMar>
            <w:top w:w="0" w:type="dxa"/>
            <w:left w:w="0" w:type="dxa"/>
            <w:bottom w:w="0" w:type="dxa"/>
            <w:right w:w="0" w:type="dxa"/>
          </w:tblCellMar>
        </w:tblPrEx>
        <w:trPr>
          <w:tblHeader/>
        </w:trPr>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w:t>
            </w:r>
          </w:p>
        </w:tc>
        <w:tc>
          <w:tcPr>
            <w:tcW w:w="96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Наименование</w:t>
            </w:r>
          </w:p>
        </w:tc>
        <w:tc>
          <w:tcPr>
            <w:tcW w:w="170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Аванс/Оплата</w:t>
            </w:r>
          </w:p>
        </w:tc>
        <w:tc>
          <w:tcPr>
            <w:tcW w:w="170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Учёт неустойки</w:t>
            </w:r>
          </w:p>
        </w:tc>
        <w:tc>
          <w:tcPr>
            <w:tcW w:w="170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Сумма, руб. */ %</w:t>
            </w:r>
          </w:p>
        </w:tc>
      </w:tr>
      <w:tr w:rsidR="00C03547">
        <w:tblPrEx>
          <w:tblCellMar>
            <w:top w:w="0" w:type="dxa"/>
            <w:left w:w="0" w:type="dxa"/>
            <w:bottom w:w="0" w:type="dxa"/>
            <w:right w:w="0" w:type="dxa"/>
          </w:tblCellMar>
        </w:tblPrEx>
        <w:tc>
          <w:tcPr>
            <w:tcW w:w="566" w:type="dxa"/>
            <w:vMerge w:val="restart"/>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1.</w:t>
            </w:r>
          </w:p>
        </w:tc>
        <w:tc>
          <w:tcPr>
            <w:tcW w:w="96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Предоставление неисключительных прав/оказание услуг</w:t>
            </w:r>
          </w:p>
        </w:tc>
        <w:tc>
          <w:tcPr>
            <w:tcW w:w="170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Оплата</w:t>
            </w:r>
          </w:p>
        </w:tc>
        <w:tc>
          <w:tcPr>
            <w:tcW w:w="170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Оплата за вычетом неустойки**</w:t>
            </w:r>
          </w:p>
        </w:tc>
        <w:tc>
          <w:tcPr>
            <w:tcW w:w="170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100% По фактическому объёму</w:t>
            </w:r>
          </w:p>
        </w:tc>
      </w:tr>
      <w:tr w:rsidR="00C03547">
        <w:tblPrEx>
          <w:tblCellMar>
            <w:top w:w="0" w:type="dxa"/>
            <w:left w:w="0" w:type="dxa"/>
            <w:bottom w:w="0" w:type="dxa"/>
            <w:right w:w="0" w:type="dxa"/>
          </w:tblCellMar>
        </w:tblPrEx>
        <w:tc>
          <w:tcPr>
            <w:tcW w:w="566" w:type="dxa"/>
            <w:vMerge/>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Arial" w:hAnsi="Arial" w:cs="Arial"/>
                <w:sz w:val="24"/>
                <w:szCs w:val="24"/>
              </w:rPr>
            </w:pPr>
          </w:p>
        </w:tc>
        <w:tc>
          <w:tcPr>
            <w:tcW w:w="14737" w:type="dxa"/>
            <w:gridSpan w:val="4"/>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b/>
                <w:bCs/>
                <w:color w:val="000000"/>
                <w:sz w:val="24"/>
                <w:szCs w:val="24"/>
              </w:rPr>
              <w:t>Срок исполнения обязательства Заказчиком***</w:t>
            </w:r>
            <w:r>
              <w:rPr>
                <w:rFonts w:ascii="Times" w:hAnsi="Times" w:cs="Times"/>
                <w:color w:val="000000"/>
                <w:sz w:val="24"/>
                <w:szCs w:val="24"/>
              </w:rPr>
              <w:t>: 5 раб дн. от даты подписания документа-предшественника «</w:t>
            </w:r>
            <w:r w:rsidR="002827E3" w:rsidRPr="002827E3">
              <w:rPr>
                <w:rFonts w:ascii="Times" w:hAnsi="Times" w:cs="Times"/>
                <w:color w:val="000000"/>
                <w:sz w:val="24"/>
                <w:szCs w:val="24"/>
              </w:rPr>
              <w:t>Универсальный передаточный документ (СЧФДОП), формат УПД, утвержденный приказом ФНС России</w:t>
            </w:r>
            <w:r>
              <w:rPr>
                <w:rFonts w:ascii="Times" w:hAnsi="Times" w:cs="Times"/>
                <w:color w:val="000000"/>
                <w:sz w:val="24"/>
                <w:szCs w:val="24"/>
              </w:rPr>
              <w:t>» ;</w:t>
            </w:r>
          </w:p>
        </w:tc>
      </w:tr>
    </w:tbl>
    <w:p w:rsidR="00C03547" w:rsidRDefault="00C03547">
      <w:pPr>
        <w:widowControl w:val="0"/>
        <w:autoSpaceDE w:val="0"/>
        <w:autoSpaceDN w:val="0"/>
        <w:adjustRightInd w:val="0"/>
        <w:spacing w:before="396" w:after="0" w:line="240" w:lineRule="auto"/>
        <w:rPr>
          <w:rFonts w:ascii="Times" w:hAnsi="Times" w:cs="Times"/>
          <w:color w:val="000000"/>
          <w:sz w:val="24"/>
          <w:szCs w:val="24"/>
        </w:rPr>
      </w:pPr>
      <w:r>
        <w:rPr>
          <w:rFonts w:ascii="Times" w:hAnsi="Times" w:cs="Times"/>
          <w:color w:val="000000"/>
          <w:sz w:val="24"/>
          <w:szCs w:val="24"/>
        </w:rPr>
        <w:t>** 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Контрактом, и при неудовлетворении поставщиком (подрядчиком,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товаров (работ, услуг) за вычетом соответствующего размера неустоек (штрафов, пеней).</w:t>
      </w:r>
    </w:p>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***Указанные сроки включаются в срок исполнения контракта.</w:t>
      </w:r>
    </w:p>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lastRenderedPageBreak/>
        <w:t>4. Место оказания услуг</w:t>
      </w:r>
    </w:p>
    <w:p w:rsidR="00C03547" w:rsidRDefault="00C03547">
      <w:pPr>
        <w:widowControl w:val="0"/>
        <w:autoSpaceDE w:val="0"/>
        <w:autoSpaceDN w:val="0"/>
        <w:adjustRightInd w:val="0"/>
        <w:spacing w:after="170" w:line="240" w:lineRule="auto"/>
        <w:jc w:val="right"/>
        <w:rPr>
          <w:rFonts w:ascii="Times" w:hAnsi="Times" w:cs="Times"/>
          <w:color w:val="000000"/>
          <w:sz w:val="24"/>
          <w:szCs w:val="24"/>
        </w:rPr>
      </w:pPr>
      <w:r>
        <w:rPr>
          <w:rFonts w:ascii="Times" w:hAnsi="Times" w:cs="Times"/>
          <w:color w:val="000000"/>
          <w:sz w:val="24"/>
          <w:szCs w:val="24"/>
        </w:rPr>
        <w:t>Таблица 2.4</w:t>
      </w:r>
    </w:p>
    <w:tbl>
      <w:tblPr>
        <w:tblW w:w="0" w:type="auto"/>
        <w:tblInd w:w="56" w:type="dxa"/>
        <w:tblLayout w:type="fixed"/>
        <w:tblCellMar>
          <w:left w:w="0" w:type="dxa"/>
          <w:right w:w="0" w:type="dxa"/>
        </w:tblCellMar>
        <w:tblLook w:val="0000" w:firstRow="0" w:lastRow="0" w:firstColumn="0" w:lastColumn="0" w:noHBand="0" w:noVBand="0"/>
      </w:tblPr>
      <w:tblGrid>
        <w:gridCol w:w="7370"/>
        <w:gridCol w:w="7937"/>
      </w:tblGrid>
      <w:tr w:rsidR="00C03547">
        <w:tblPrEx>
          <w:tblCellMar>
            <w:top w:w="0" w:type="dxa"/>
            <w:left w:w="0" w:type="dxa"/>
            <w:bottom w:w="0" w:type="dxa"/>
            <w:right w:w="0" w:type="dxa"/>
          </w:tblCellMar>
        </w:tblPrEx>
        <w:trPr>
          <w:tblHeader/>
        </w:trPr>
        <w:tc>
          <w:tcPr>
            <w:tcW w:w="737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Получатель</w:t>
            </w:r>
          </w:p>
        </w:tc>
        <w:tc>
          <w:tcPr>
            <w:tcW w:w="79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Место оказания услуг</w:t>
            </w:r>
          </w:p>
        </w:tc>
      </w:tr>
      <w:tr w:rsidR="00C03547">
        <w:tblPrEx>
          <w:tblCellMar>
            <w:top w:w="0" w:type="dxa"/>
            <w:left w:w="0" w:type="dxa"/>
            <w:bottom w:w="0" w:type="dxa"/>
            <w:right w:w="0" w:type="dxa"/>
          </w:tblCellMar>
        </w:tblPrEx>
        <w:tc>
          <w:tcPr>
            <w:tcW w:w="737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Pr="00A82835" w:rsidRDefault="00C03547">
            <w:pPr>
              <w:widowControl w:val="0"/>
              <w:autoSpaceDE w:val="0"/>
              <w:autoSpaceDN w:val="0"/>
              <w:adjustRightInd w:val="0"/>
              <w:spacing w:after="0" w:line="240" w:lineRule="auto"/>
              <w:rPr>
                <w:rFonts w:ascii="Times New Roman" w:hAnsi="Times New Roman"/>
                <w:color w:val="000000"/>
                <w:sz w:val="24"/>
                <w:szCs w:val="24"/>
              </w:rPr>
            </w:pPr>
            <w:r w:rsidRPr="00A82835">
              <w:rPr>
                <w:rFonts w:ascii="Times New Roman" w:hAnsi="Times New Roman"/>
                <w:color w:val="000000"/>
                <w:sz w:val="24"/>
                <w:szCs w:val="24"/>
              </w:rPr>
              <w:t> </w:t>
            </w:r>
            <w:r w:rsidR="00A82835" w:rsidRPr="00A82835">
              <w:rPr>
                <w:rFonts w:ascii="Times New Roman" w:hAnsi="Times New Roman"/>
                <w:sz w:val="24"/>
                <w:szCs w:val="24"/>
              </w:rPr>
              <w:t>Федеральное государственное бюджетное учреждение культуры «Государственный Лермонтовский музей-заповедник «Тарханы»</w:t>
            </w:r>
          </w:p>
        </w:tc>
        <w:tc>
          <w:tcPr>
            <w:tcW w:w="79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Pr="00A82835" w:rsidRDefault="00C03547">
            <w:pPr>
              <w:widowControl w:val="0"/>
              <w:autoSpaceDE w:val="0"/>
              <w:autoSpaceDN w:val="0"/>
              <w:adjustRightInd w:val="0"/>
              <w:spacing w:after="0" w:line="240" w:lineRule="auto"/>
              <w:rPr>
                <w:rFonts w:ascii="Times New Roman" w:hAnsi="Times New Roman"/>
                <w:color w:val="000000"/>
                <w:sz w:val="24"/>
                <w:szCs w:val="24"/>
              </w:rPr>
            </w:pPr>
            <w:r w:rsidRPr="00A82835">
              <w:rPr>
                <w:rFonts w:ascii="Times New Roman" w:hAnsi="Times New Roman"/>
                <w:color w:val="000000"/>
                <w:sz w:val="24"/>
                <w:szCs w:val="24"/>
              </w:rPr>
              <w:t> </w:t>
            </w:r>
            <w:r w:rsidR="00A82835" w:rsidRPr="00A82835">
              <w:rPr>
                <w:rFonts w:ascii="Times New Roman" w:hAnsi="Times New Roman"/>
                <w:color w:val="000000"/>
                <w:sz w:val="24"/>
                <w:szCs w:val="24"/>
              </w:rPr>
              <w:t>Пензенская область, Белинский район, с. Лермонтово, ул. Бугор, 1/1</w:t>
            </w:r>
          </w:p>
        </w:tc>
      </w:tr>
    </w:tbl>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t>5. Срок исполнения контракта (отдельных этапов исполнения контракта)</w:t>
      </w:r>
    </w:p>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t>5.1. Срок исполнения контракта</w:t>
      </w:r>
    </w:p>
    <w:p w:rsidR="00C03547" w:rsidRDefault="00C03547">
      <w:pPr>
        <w:widowControl w:val="0"/>
        <w:autoSpaceDE w:val="0"/>
        <w:autoSpaceDN w:val="0"/>
        <w:adjustRightInd w:val="0"/>
        <w:spacing w:after="170" w:line="240" w:lineRule="auto"/>
        <w:jc w:val="right"/>
        <w:rPr>
          <w:rFonts w:ascii="Times" w:hAnsi="Times" w:cs="Times"/>
          <w:color w:val="000000"/>
          <w:sz w:val="24"/>
          <w:szCs w:val="24"/>
        </w:rPr>
      </w:pPr>
      <w:r>
        <w:rPr>
          <w:rFonts w:ascii="Times" w:hAnsi="Times" w:cs="Times"/>
          <w:color w:val="000000"/>
          <w:sz w:val="24"/>
          <w:szCs w:val="24"/>
        </w:rPr>
        <w:t>Таблица 2.5</w:t>
      </w:r>
    </w:p>
    <w:tbl>
      <w:tblPr>
        <w:tblW w:w="0" w:type="auto"/>
        <w:tblInd w:w="56" w:type="dxa"/>
        <w:tblLayout w:type="fixed"/>
        <w:tblCellMar>
          <w:left w:w="0" w:type="dxa"/>
          <w:right w:w="0" w:type="dxa"/>
        </w:tblCellMar>
        <w:tblLook w:val="0000" w:firstRow="0" w:lastRow="0" w:firstColumn="0" w:lastColumn="0" w:noHBand="0" w:noVBand="0"/>
      </w:tblPr>
      <w:tblGrid>
        <w:gridCol w:w="7370"/>
        <w:gridCol w:w="7937"/>
      </w:tblGrid>
      <w:tr w:rsidR="00C03547">
        <w:tblPrEx>
          <w:tblCellMar>
            <w:top w:w="0" w:type="dxa"/>
            <w:left w:w="0" w:type="dxa"/>
            <w:bottom w:w="0" w:type="dxa"/>
            <w:right w:w="0" w:type="dxa"/>
          </w:tblCellMar>
        </w:tblPrEx>
        <w:trPr>
          <w:tblHeader/>
        </w:trPr>
        <w:tc>
          <w:tcPr>
            <w:tcW w:w="737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Дата начала исполнения контракта</w:t>
            </w:r>
          </w:p>
        </w:tc>
        <w:tc>
          <w:tcPr>
            <w:tcW w:w="79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С даты заключения контракта</w:t>
            </w:r>
          </w:p>
        </w:tc>
      </w:tr>
      <w:tr w:rsidR="00C03547">
        <w:tblPrEx>
          <w:tblCellMar>
            <w:top w:w="0" w:type="dxa"/>
            <w:left w:w="0" w:type="dxa"/>
            <w:bottom w:w="0" w:type="dxa"/>
            <w:right w:w="0" w:type="dxa"/>
          </w:tblCellMar>
        </w:tblPrEx>
        <w:tc>
          <w:tcPr>
            <w:tcW w:w="737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Дата окончания исполнения контракта</w:t>
            </w:r>
          </w:p>
        </w:tc>
        <w:tc>
          <w:tcPr>
            <w:tcW w:w="79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A82835">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xml:space="preserve">Пятнадцать </w:t>
            </w:r>
            <w:r w:rsidR="001A1F24">
              <w:rPr>
                <w:rFonts w:ascii="Times" w:hAnsi="Times" w:cs="Times"/>
                <w:color w:val="000000"/>
                <w:sz w:val="24"/>
                <w:szCs w:val="24"/>
              </w:rPr>
              <w:t xml:space="preserve">рабочих </w:t>
            </w:r>
            <w:r>
              <w:rPr>
                <w:rFonts w:ascii="Times" w:hAnsi="Times" w:cs="Times"/>
                <w:color w:val="000000"/>
                <w:sz w:val="24"/>
                <w:szCs w:val="24"/>
              </w:rPr>
              <w:t>дней с даты заключения контракта</w:t>
            </w:r>
          </w:p>
        </w:tc>
      </w:tr>
    </w:tbl>
    <w:p w:rsidR="00C03547" w:rsidRDefault="00C03547">
      <w:pPr>
        <w:widowControl w:val="0"/>
        <w:autoSpaceDE w:val="0"/>
        <w:autoSpaceDN w:val="0"/>
        <w:adjustRightInd w:val="0"/>
        <w:spacing w:before="396" w:after="283" w:line="240" w:lineRule="auto"/>
        <w:jc w:val="center"/>
        <w:rPr>
          <w:rFonts w:ascii="Times" w:hAnsi="Times" w:cs="Times"/>
          <w:b/>
          <w:bCs/>
          <w:color w:val="000000"/>
          <w:sz w:val="24"/>
          <w:szCs w:val="24"/>
        </w:rPr>
      </w:pPr>
      <w:r>
        <w:rPr>
          <w:rFonts w:ascii="Times" w:hAnsi="Times" w:cs="Times"/>
          <w:b/>
          <w:bCs/>
          <w:color w:val="000000"/>
          <w:sz w:val="24"/>
          <w:szCs w:val="24"/>
        </w:rPr>
        <w:t>5.2. Срок исполнения отдельных этапов</w:t>
      </w:r>
    </w:p>
    <w:p w:rsidR="00C03547" w:rsidRDefault="00C03547">
      <w:pPr>
        <w:widowControl w:val="0"/>
        <w:autoSpaceDE w:val="0"/>
        <w:autoSpaceDN w:val="0"/>
        <w:adjustRightInd w:val="0"/>
        <w:spacing w:after="396" w:line="240" w:lineRule="auto"/>
        <w:rPr>
          <w:rFonts w:ascii="Times" w:hAnsi="Times" w:cs="Times"/>
          <w:color w:val="000000"/>
          <w:sz w:val="24"/>
          <w:szCs w:val="24"/>
        </w:rPr>
      </w:pPr>
      <w:r>
        <w:rPr>
          <w:rFonts w:ascii="Times" w:hAnsi="Times" w:cs="Times"/>
          <w:color w:val="000000"/>
          <w:sz w:val="24"/>
          <w:szCs w:val="24"/>
        </w:rPr>
        <w:t>Отдельные этапы исполнения контракта не предусмотрены</w:t>
      </w:r>
    </w:p>
    <w:tbl>
      <w:tblPr>
        <w:tblW w:w="0" w:type="auto"/>
        <w:tblLayout w:type="fixed"/>
        <w:tblCellMar>
          <w:left w:w="0" w:type="dxa"/>
          <w:right w:w="0" w:type="dxa"/>
        </w:tblCellMar>
        <w:tblLook w:val="0000" w:firstRow="0" w:lastRow="0" w:firstColumn="0" w:lastColumn="0" w:noHBand="0" w:noVBand="0"/>
      </w:tblPr>
      <w:tblGrid>
        <w:gridCol w:w="3826"/>
        <w:gridCol w:w="3826"/>
        <w:gridCol w:w="3826"/>
        <w:gridCol w:w="3826"/>
      </w:tblGrid>
      <w:tr w:rsidR="00C03547">
        <w:tblPrEx>
          <w:tblCellMar>
            <w:top w:w="0" w:type="dxa"/>
            <w:left w:w="0" w:type="dxa"/>
            <w:bottom w:w="0" w:type="dxa"/>
            <w:right w:w="0" w:type="dxa"/>
          </w:tblCellMar>
        </w:tblPrEx>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 </w:t>
            </w:r>
          </w:p>
        </w:tc>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 </w:t>
            </w:r>
          </w:p>
        </w:tc>
      </w:tr>
      <w:tr w:rsidR="00C03547">
        <w:tblPrEx>
          <w:tblCellMar>
            <w:top w:w="0" w:type="dxa"/>
            <w:left w:w="0" w:type="dxa"/>
            <w:bottom w:w="0" w:type="dxa"/>
            <w:right w:w="0" w:type="dxa"/>
          </w:tblCellMar>
        </w:tblPrEx>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Исполнитель</w:t>
            </w:r>
          </w:p>
        </w:tc>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Заказчик</w:t>
            </w:r>
          </w:p>
        </w:tc>
      </w:tr>
      <w:tr w:rsidR="00C03547">
        <w:tblPrEx>
          <w:tblCellMar>
            <w:top w:w="0" w:type="dxa"/>
            <w:left w:w="0" w:type="dxa"/>
            <w:bottom w:w="0" w:type="dxa"/>
            <w:right w:w="0" w:type="dxa"/>
          </w:tblCellMar>
        </w:tblPrEx>
        <w:tc>
          <w:tcPr>
            <w:tcW w:w="7652" w:type="dxa"/>
            <w:gridSpan w:val="2"/>
            <w:tcBorders>
              <w:top w:val="nil"/>
              <w:left w:val="nil"/>
              <w:bottom w:val="nil"/>
              <w:right w:val="nil"/>
            </w:tcBorders>
          </w:tcPr>
          <w:p w:rsidR="00C03547" w:rsidRDefault="00EB6ABD">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____________</w:t>
            </w:r>
          </w:p>
        </w:tc>
        <w:tc>
          <w:tcPr>
            <w:tcW w:w="7652" w:type="dxa"/>
            <w:gridSpan w:val="2"/>
            <w:tcBorders>
              <w:top w:val="nil"/>
              <w:left w:val="nil"/>
              <w:bottom w:val="nil"/>
              <w:right w:val="nil"/>
            </w:tcBorders>
          </w:tcPr>
          <w:p w:rsidR="00C03547" w:rsidRDefault="00EB6ABD">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____________</w:t>
            </w:r>
          </w:p>
        </w:tc>
      </w:tr>
      <w:tr w:rsidR="00C03547">
        <w:tblPrEx>
          <w:tblCellMar>
            <w:top w:w="0" w:type="dxa"/>
            <w:left w:w="0" w:type="dxa"/>
            <w:bottom w:w="0" w:type="dxa"/>
            <w:right w:w="0" w:type="dxa"/>
          </w:tblCellMar>
        </w:tblPrEx>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r>
      <w:tr w:rsidR="00C03547">
        <w:tblPrEx>
          <w:tblCellMar>
            <w:top w:w="0" w:type="dxa"/>
            <w:left w:w="0" w:type="dxa"/>
            <w:bottom w:w="0" w:type="dxa"/>
            <w:right w:w="0" w:type="dxa"/>
          </w:tblCellMar>
        </w:tblPrEx>
        <w:trPr>
          <w:trHeight w:val="170"/>
        </w:trPr>
        <w:tc>
          <w:tcPr>
            <w:tcW w:w="3826" w:type="dxa"/>
            <w:tcBorders>
              <w:top w:val="nil"/>
              <w:left w:val="nil"/>
              <w:bottom w:val="single" w:sz="6" w:space="0" w:color="000000"/>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p>
        </w:tc>
        <w:tc>
          <w:tcPr>
            <w:tcW w:w="3826" w:type="dxa"/>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c>
          <w:tcPr>
            <w:tcW w:w="3826" w:type="dxa"/>
            <w:tcBorders>
              <w:top w:val="nil"/>
              <w:left w:val="nil"/>
              <w:bottom w:val="single" w:sz="6" w:space="0" w:color="000000"/>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p>
        </w:tc>
        <w:tc>
          <w:tcPr>
            <w:tcW w:w="3826" w:type="dxa"/>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r>
      <w:tr w:rsidR="00C03547">
        <w:tblPrEx>
          <w:tblCellMar>
            <w:top w:w="0" w:type="dxa"/>
            <w:left w:w="0" w:type="dxa"/>
            <w:bottom w:w="0" w:type="dxa"/>
            <w:right w:w="0" w:type="dxa"/>
          </w:tblCellMar>
        </w:tblPrEx>
        <w:trPr>
          <w:trHeight w:val="170"/>
        </w:trPr>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center"/>
              <w:rPr>
                <w:rFonts w:ascii="Times" w:hAnsi="Times" w:cs="Times"/>
                <w:color w:val="000000"/>
                <w:sz w:val="24"/>
                <w:szCs w:val="24"/>
              </w:rPr>
            </w:pPr>
            <w:r>
              <w:rPr>
                <w:rFonts w:ascii="Times" w:hAnsi="Times" w:cs="Times"/>
                <w:color w:val="000000"/>
                <w:sz w:val="24"/>
                <w:szCs w:val="24"/>
              </w:rPr>
              <w:t>М.П.</w:t>
            </w:r>
          </w:p>
        </w:tc>
        <w:tc>
          <w:tcPr>
            <w:tcW w:w="7652" w:type="dxa"/>
            <w:gridSpan w:val="2"/>
            <w:tcBorders>
              <w:top w:val="nil"/>
              <w:left w:val="nil"/>
              <w:bottom w:val="nil"/>
              <w:right w:val="nil"/>
            </w:tcBorders>
          </w:tcPr>
          <w:p w:rsidR="00C03547" w:rsidRDefault="00C03547">
            <w:pPr>
              <w:widowControl w:val="0"/>
              <w:autoSpaceDE w:val="0"/>
              <w:autoSpaceDN w:val="0"/>
              <w:adjustRightInd w:val="0"/>
              <w:spacing w:after="0" w:line="240" w:lineRule="auto"/>
              <w:jc w:val="center"/>
              <w:rPr>
                <w:rFonts w:ascii="Times" w:hAnsi="Times" w:cs="Times"/>
                <w:color w:val="000000"/>
                <w:sz w:val="24"/>
                <w:szCs w:val="24"/>
              </w:rPr>
            </w:pPr>
            <w:r>
              <w:rPr>
                <w:rFonts w:ascii="Times" w:hAnsi="Times" w:cs="Times"/>
                <w:color w:val="000000"/>
                <w:sz w:val="24"/>
                <w:szCs w:val="24"/>
              </w:rPr>
              <w:t>М.П.</w:t>
            </w:r>
          </w:p>
        </w:tc>
      </w:tr>
    </w:tbl>
    <w:p w:rsidR="00C03547" w:rsidRDefault="00C03547">
      <w:pPr>
        <w:widowControl w:val="0"/>
        <w:autoSpaceDE w:val="0"/>
        <w:autoSpaceDN w:val="0"/>
        <w:adjustRightInd w:val="0"/>
        <w:spacing w:after="0" w:line="240" w:lineRule="auto"/>
        <w:rPr>
          <w:rFonts w:ascii="Arial" w:hAnsi="Arial" w:cs="Arial"/>
          <w:sz w:val="24"/>
          <w:szCs w:val="24"/>
        </w:rPr>
        <w:sectPr w:rsidR="00C03547">
          <w:footerReference w:type="default" r:id="rId8"/>
          <w:pgSz w:w="16837" w:h="11905" w:orient="landscape"/>
          <w:pgMar w:top="566" w:right="1133" w:bottom="566" w:left="566" w:header="720" w:footer="720" w:gutter="0"/>
          <w:cols w:space="720"/>
          <w:noEndnote/>
        </w:sectPr>
      </w:pPr>
    </w:p>
    <w:p w:rsidR="00C03547" w:rsidRDefault="00C03547">
      <w:pPr>
        <w:widowControl w:val="0"/>
        <w:autoSpaceDE w:val="0"/>
        <w:autoSpaceDN w:val="0"/>
        <w:adjustRightInd w:val="0"/>
        <w:spacing w:after="0" w:line="240" w:lineRule="auto"/>
        <w:jc w:val="right"/>
        <w:rPr>
          <w:rFonts w:ascii="Times" w:hAnsi="Times" w:cs="Times"/>
          <w:color w:val="000000"/>
          <w:sz w:val="24"/>
          <w:szCs w:val="24"/>
        </w:rPr>
      </w:pPr>
      <w:r>
        <w:rPr>
          <w:rFonts w:ascii="Times" w:hAnsi="Times" w:cs="Times"/>
          <w:color w:val="000000"/>
          <w:sz w:val="24"/>
          <w:szCs w:val="24"/>
        </w:rPr>
        <w:lastRenderedPageBreak/>
        <w:t>Приложение 3 к Контракту</w:t>
      </w:r>
    </w:p>
    <w:p w:rsidR="00C03547" w:rsidRDefault="00C03547">
      <w:pPr>
        <w:widowControl w:val="0"/>
        <w:autoSpaceDE w:val="0"/>
        <w:autoSpaceDN w:val="0"/>
        <w:adjustRightInd w:val="0"/>
        <w:spacing w:after="0" w:line="240" w:lineRule="auto"/>
        <w:jc w:val="right"/>
        <w:rPr>
          <w:rFonts w:ascii="Times" w:hAnsi="Times" w:cs="Times"/>
          <w:color w:val="000000"/>
          <w:sz w:val="24"/>
          <w:szCs w:val="24"/>
        </w:rPr>
      </w:pPr>
      <w:r>
        <w:rPr>
          <w:rFonts w:ascii="Times" w:hAnsi="Times" w:cs="Times"/>
          <w:color w:val="000000"/>
          <w:sz w:val="24"/>
          <w:szCs w:val="24"/>
        </w:rPr>
        <w:t> от </w:t>
      </w:r>
      <w:r w:rsidR="00EB6ABD">
        <w:rPr>
          <w:rFonts w:ascii="Times" w:hAnsi="Times" w:cs="Times"/>
          <w:color w:val="000000"/>
          <w:sz w:val="24"/>
          <w:szCs w:val="24"/>
        </w:rPr>
        <w:t>__.__.20__</w:t>
      </w:r>
      <w:r>
        <w:rPr>
          <w:rFonts w:ascii="Times" w:hAnsi="Times" w:cs="Times"/>
          <w:color w:val="000000"/>
          <w:sz w:val="24"/>
          <w:szCs w:val="24"/>
        </w:rPr>
        <w:t> № </w:t>
      </w:r>
      <w:r w:rsidR="00EB6ABD">
        <w:rPr>
          <w:rFonts w:ascii="Times" w:hAnsi="Times" w:cs="Times"/>
          <w:color w:val="000000"/>
          <w:sz w:val="24"/>
          <w:szCs w:val="24"/>
        </w:rPr>
        <w:t>____________</w:t>
      </w:r>
    </w:p>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t>Перечень электронных документов, которыми обмениваются стороны при исполнении контракта</w:t>
      </w:r>
    </w:p>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t>1. Оформление при исполнении обязательств</w:t>
      </w:r>
    </w:p>
    <w:p w:rsidR="00C03547" w:rsidRDefault="00C03547">
      <w:pPr>
        <w:widowControl w:val="0"/>
        <w:autoSpaceDE w:val="0"/>
        <w:autoSpaceDN w:val="0"/>
        <w:adjustRightInd w:val="0"/>
        <w:spacing w:after="0" w:line="240" w:lineRule="auto"/>
        <w:jc w:val="right"/>
        <w:rPr>
          <w:rFonts w:ascii="Times" w:hAnsi="Times" w:cs="Times"/>
          <w:color w:val="000000"/>
          <w:sz w:val="24"/>
          <w:szCs w:val="24"/>
        </w:rPr>
      </w:pPr>
      <w:r>
        <w:rPr>
          <w:rFonts w:ascii="Times" w:hAnsi="Times" w:cs="Times"/>
          <w:color w:val="000000"/>
          <w:sz w:val="24"/>
          <w:szCs w:val="24"/>
        </w:rPr>
        <w:t>Таблица 3.1</w:t>
      </w:r>
    </w:p>
    <w:tbl>
      <w:tblPr>
        <w:tblW w:w="15306" w:type="dxa"/>
        <w:tblInd w:w="56" w:type="dxa"/>
        <w:tblLayout w:type="fixed"/>
        <w:tblCellMar>
          <w:left w:w="0" w:type="dxa"/>
          <w:right w:w="0" w:type="dxa"/>
        </w:tblCellMar>
        <w:tblLook w:val="0000" w:firstRow="0" w:lastRow="0" w:firstColumn="0" w:lastColumn="0" w:noHBand="0" w:noVBand="0"/>
      </w:tblPr>
      <w:tblGrid>
        <w:gridCol w:w="2834"/>
        <w:gridCol w:w="3118"/>
        <w:gridCol w:w="3118"/>
        <w:gridCol w:w="3118"/>
        <w:gridCol w:w="3118"/>
      </w:tblGrid>
      <w:tr w:rsidR="00C03547" w:rsidTr="002827E3">
        <w:tblPrEx>
          <w:tblCellMar>
            <w:top w:w="0" w:type="dxa"/>
            <w:left w:w="0" w:type="dxa"/>
            <w:bottom w:w="0" w:type="dxa"/>
            <w:right w:w="0" w:type="dxa"/>
          </w:tblCellMar>
        </w:tblPrEx>
        <w:trPr>
          <w:tblHeader/>
        </w:trPr>
        <w:tc>
          <w:tcPr>
            <w:tcW w:w="28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Обязательство по контракту</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Наименование документа</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Действие сторон</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Срок направления и подписания документов, не позднее</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Ответственная сторона</w:t>
            </w:r>
          </w:p>
        </w:tc>
      </w:tr>
      <w:tr w:rsidR="00C03547" w:rsidTr="002827E3">
        <w:tblPrEx>
          <w:tblCellMar>
            <w:top w:w="0" w:type="dxa"/>
            <w:left w:w="0" w:type="dxa"/>
            <w:bottom w:w="0" w:type="dxa"/>
            <w:right w:w="0" w:type="dxa"/>
          </w:tblCellMar>
        </w:tblPrEx>
        <w:tc>
          <w:tcPr>
            <w:tcW w:w="2834" w:type="dxa"/>
            <w:vMerge w:val="restart"/>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Предоставление неисключительных прав/оказание услуг</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Платежное поручение</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Подписание</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0 раб. дн. от даты окончания исполнения обязательства</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Заказчик</w:t>
            </w:r>
          </w:p>
        </w:tc>
      </w:tr>
      <w:tr w:rsidR="00C03547" w:rsidTr="002827E3">
        <w:tblPrEx>
          <w:tblCellMar>
            <w:top w:w="0" w:type="dxa"/>
            <w:left w:w="0" w:type="dxa"/>
            <w:bottom w:w="0" w:type="dxa"/>
            <w:right w:w="0" w:type="dxa"/>
          </w:tblCellMar>
        </w:tblPrEx>
        <w:tc>
          <w:tcPr>
            <w:tcW w:w="2834" w:type="dxa"/>
            <w:vMerge/>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Arial" w:hAnsi="Arial" w:cs="Arial"/>
                <w:sz w:val="24"/>
                <w:szCs w:val="24"/>
              </w:rPr>
            </w:pPr>
          </w:p>
        </w:tc>
        <w:tc>
          <w:tcPr>
            <w:tcW w:w="3118" w:type="dxa"/>
            <w:vMerge w:val="restart"/>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Счёт на оплату</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Подписание</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xml:space="preserve">5 </w:t>
            </w:r>
            <w:r w:rsidR="001A1F24">
              <w:rPr>
                <w:rFonts w:ascii="Times" w:hAnsi="Times" w:cs="Times"/>
                <w:color w:val="000000"/>
                <w:sz w:val="24"/>
                <w:szCs w:val="24"/>
              </w:rPr>
              <w:t xml:space="preserve">раб. </w:t>
            </w:r>
            <w:r>
              <w:rPr>
                <w:rFonts w:ascii="Times" w:hAnsi="Times" w:cs="Times"/>
                <w:color w:val="000000"/>
                <w:sz w:val="24"/>
                <w:szCs w:val="24"/>
              </w:rPr>
              <w:t>дн. от даты окончания исполнения обязательства</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Исполнитель</w:t>
            </w:r>
          </w:p>
        </w:tc>
      </w:tr>
      <w:tr w:rsidR="00C03547" w:rsidTr="002827E3">
        <w:tblPrEx>
          <w:tblCellMar>
            <w:top w:w="0" w:type="dxa"/>
            <w:left w:w="0" w:type="dxa"/>
            <w:bottom w:w="0" w:type="dxa"/>
            <w:right w:w="0" w:type="dxa"/>
          </w:tblCellMar>
        </w:tblPrEx>
        <w:tc>
          <w:tcPr>
            <w:tcW w:w="2834" w:type="dxa"/>
            <w:vMerge/>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Arial" w:hAnsi="Arial" w:cs="Arial"/>
                <w:sz w:val="24"/>
                <w:szCs w:val="24"/>
              </w:rPr>
            </w:pPr>
          </w:p>
        </w:tc>
        <w:tc>
          <w:tcPr>
            <w:tcW w:w="3118" w:type="dxa"/>
            <w:vMerge/>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Arial" w:hAnsi="Arial" w:cs="Arial"/>
                <w:sz w:val="24"/>
                <w:szCs w:val="24"/>
              </w:rPr>
            </w:pP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Согласование без подписания</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xml:space="preserve">5 </w:t>
            </w:r>
            <w:r w:rsidR="001A1F24">
              <w:rPr>
                <w:rFonts w:ascii="Times" w:hAnsi="Times" w:cs="Times"/>
                <w:color w:val="000000"/>
                <w:sz w:val="24"/>
                <w:szCs w:val="24"/>
              </w:rPr>
              <w:t xml:space="preserve">раб. </w:t>
            </w:r>
            <w:r>
              <w:rPr>
                <w:rFonts w:ascii="Times" w:hAnsi="Times" w:cs="Times"/>
                <w:color w:val="000000"/>
                <w:sz w:val="24"/>
                <w:szCs w:val="24"/>
              </w:rPr>
              <w:t>дн. от даты получения документа</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Заказчик</w:t>
            </w:r>
          </w:p>
        </w:tc>
      </w:tr>
      <w:tr w:rsidR="00C03547" w:rsidTr="002827E3">
        <w:tblPrEx>
          <w:tblCellMar>
            <w:top w:w="0" w:type="dxa"/>
            <w:left w:w="0" w:type="dxa"/>
            <w:bottom w:w="0" w:type="dxa"/>
            <w:right w:w="0" w:type="dxa"/>
          </w:tblCellMar>
        </w:tblPrEx>
        <w:tc>
          <w:tcPr>
            <w:tcW w:w="2834" w:type="dxa"/>
            <w:vMerge/>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Arial" w:hAnsi="Arial" w:cs="Arial"/>
                <w:sz w:val="24"/>
                <w:szCs w:val="24"/>
              </w:rPr>
            </w:pPr>
          </w:p>
        </w:tc>
        <w:tc>
          <w:tcPr>
            <w:tcW w:w="3118" w:type="dxa"/>
            <w:vMerge w:val="restart"/>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2827E3">
            <w:pPr>
              <w:widowControl w:val="0"/>
              <w:autoSpaceDE w:val="0"/>
              <w:autoSpaceDN w:val="0"/>
              <w:adjustRightInd w:val="0"/>
              <w:spacing w:after="0" w:line="240" w:lineRule="auto"/>
              <w:rPr>
                <w:rFonts w:ascii="Times" w:hAnsi="Times" w:cs="Times"/>
                <w:color w:val="000000"/>
                <w:sz w:val="24"/>
                <w:szCs w:val="24"/>
              </w:rPr>
            </w:pPr>
            <w:r w:rsidRPr="002827E3">
              <w:rPr>
                <w:rFonts w:ascii="Times" w:hAnsi="Times" w:cs="Times"/>
                <w:color w:val="000000"/>
                <w:sz w:val="24"/>
                <w:szCs w:val="24"/>
              </w:rPr>
              <w:t>Универсальный передаточный документ (СЧФДОП), формат УПД, утвержденный приказом ФНС России</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Подписание</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xml:space="preserve">5 </w:t>
            </w:r>
            <w:r w:rsidR="001A1F24">
              <w:rPr>
                <w:rFonts w:ascii="Times" w:hAnsi="Times" w:cs="Times"/>
                <w:color w:val="000000"/>
                <w:sz w:val="24"/>
                <w:szCs w:val="24"/>
              </w:rPr>
              <w:t xml:space="preserve">раб. </w:t>
            </w:r>
            <w:r>
              <w:rPr>
                <w:rFonts w:ascii="Times" w:hAnsi="Times" w:cs="Times"/>
                <w:color w:val="000000"/>
                <w:sz w:val="24"/>
                <w:szCs w:val="24"/>
              </w:rPr>
              <w:t>дн. от даты окончания исполнения обязательства</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Исполнитель</w:t>
            </w:r>
          </w:p>
        </w:tc>
      </w:tr>
      <w:tr w:rsidR="00C03547" w:rsidTr="002827E3">
        <w:tblPrEx>
          <w:tblCellMar>
            <w:top w:w="0" w:type="dxa"/>
            <w:left w:w="0" w:type="dxa"/>
            <w:bottom w:w="0" w:type="dxa"/>
            <w:right w:w="0" w:type="dxa"/>
          </w:tblCellMar>
        </w:tblPrEx>
        <w:tc>
          <w:tcPr>
            <w:tcW w:w="2834" w:type="dxa"/>
            <w:vMerge/>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Arial" w:hAnsi="Arial" w:cs="Arial"/>
                <w:sz w:val="24"/>
                <w:szCs w:val="24"/>
              </w:rPr>
            </w:pPr>
          </w:p>
        </w:tc>
        <w:tc>
          <w:tcPr>
            <w:tcW w:w="3118" w:type="dxa"/>
            <w:vMerge/>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Arial" w:hAnsi="Arial" w:cs="Arial"/>
                <w:sz w:val="24"/>
                <w:szCs w:val="24"/>
              </w:rPr>
            </w:pP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Подписание</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5 раб. дн. от даты получения документа</w:t>
            </w:r>
          </w:p>
        </w:tc>
        <w:tc>
          <w:tcPr>
            <w:tcW w:w="31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Заказчик</w:t>
            </w:r>
          </w:p>
        </w:tc>
      </w:tr>
    </w:tbl>
    <w:p w:rsidR="00C03547" w:rsidRDefault="00C03547">
      <w:pPr>
        <w:widowControl w:val="0"/>
        <w:autoSpaceDE w:val="0"/>
        <w:autoSpaceDN w:val="0"/>
        <w:adjustRightInd w:val="0"/>
        <w:spacing w:after="0" w:line="240" w:lineRule="auto"/>
        <w:rPr>
          <w:rFonts w:ascii="Arial" w:hAnsi="Arial" w:cs="Arial"/>
          <w:sz w:val="24"/>
          <w:szCs w:val="24"/>
        </w:rPr>
        <w:sectPr w:rsidR="00C03547">
          <w:footerReference w:type="default" r:id="rId9"/>
          <w:pgSz w:w="16837" w:h="11905" w:orient="landscape"/>
          <w:pgMar w:top="566" w:right="1133" w:bottom="566" w:left="566" w:header="720" w:footer="720" w:gutter="0"/>
          <w:cols w:space="720"/>
          <w:noEndnote/>
        </w:sectPr>
      </w:pPr>
    </w:p>
    <w:p w:rsidR="00C03547" w:rsidRDefault="00C03547">
      <w:pPr>
        <w:widowControl w:val="0"/>
        <w:autoSpaceDE w:val="0"/>
        <w:autoSpaceDN w:val="0"/>
        <w:adjustRightInd w:val="0"/>
        <w:spacing w:before="396" w:after="396" w:line="240" w:lineRule="auto"/>
        <w:jc w:val="center"/>
        <w:rPr>
          <w:rFonts w:ascii="Times" w:hAnsi="Times" w:cs="Times"/>
          <w:b/>
          <w:bCs/>
          <w:color w:val="000000"/>
          <w:sz w:val="24"/>
          <w:szCs w:val="24"/>
        </w:rPr>
      </w:pPr>
      <w:r>
        <w:rPr>
          <w:rFonts w:ascii="Times" w:hAnsi="Times" w:cs="Times"/>
          <w:b/>
          <w:bCs/>
          <w:color w:val="000000"/>
          <w:sz w:val="24"/>
          <w:szCs w:val="24"/>
        </w:rPr>
        <w:lastRenderedPageBreak/>
        <w:t>2. Порядок и сроки проведения экспертизы</w:t>
      </w:r>
    </w:p>
    <w:p w:rsidR="00C03547" w:rsidRDefault="00C03547">
      <w:pPr>
        <w:widowControl w:val="0"/>
        <w:autoSpaceDE w:val="0"/>
        <w:autoSpaceDN w:val="0"/>
        <w:adjustRightInd w:val="0"/>
        <w:spacing w:after="170" w:line="240" w:lineRule="auto"/>
        <w:jc w:val="right"/>
        <w:rPr>
          <w:rFonts w:ascii="Times" w:hAnsi="Times" w:cs="Times"/>
          <w:color w:val="000000"/>
          <w:sz w:val="24"/>
          <w:szCs w:val="24"/>
        </w:rPr>
      </w:pPr>
      <w:r>
        <w:rPr>
          <w:rFonts w:ascii="Times" w:hAnsi="Times" w:cs="Times"/>
          <w:color w:val="000000"/>
          <w:sz w:val="24"/>
          <w:szCs w:val="24"/>
        </w:rPr>
        <w:t>Таблица 3.2</w:t>
      </w:r>
    </w:p>
    <w:tbl>
      <w:tblPr>
        <w:tblW w:w="0" w:type="auto"/>
        <w:tblInd w:w="56" w:type="dxa"/>
        <w:tblLayout w:type="fixed"/>
        <w:tblCellMar>
          <w:left w:w="0" w:type="dxa"/>
          <w:right w:w="0" w:type="dxa"/>
        </w:tblCellMar>
        <w:tblLook w:val="0000" w:firstRow="0" w:lastRow="0" w:firstColumn="0" w:lastColumn="0" w:noHBand="0" w:noVBand="0"/>
      </w:tblPr>
      <w:tblGrid>
        <w:gridCol w:w="3826"/>
        <w:gridCol w:w="85"/>
        <w:gridCol w:w="3741"/>
        <w:gridCol w:w="57"/>
        <w:gridCol w:w="3769"/>
        <w:gridCol w:w="29"/>
        <w:gridCol w:w="3798"/>
      </w:tblGrid>
      <w:tr w:rsidR="00C03547">
        <w:tblPrEx>
          <w:tblCellMar>
            <w:top w:w="0" w:type="dxa"/>
            <w:left w:w="0" w:type="dxa"/>
            <w:bottom w:w="0" w:type="dxa"/>
            <w:right w:w="0" w:type="dxa"/>
          </w:tblCellMar>
        </w:tblPrEx>
        <w:trPr>
          <w:tblHeader/>
        </w:trPr>
        <w:tc>
          <w:tcPr>
            <w:tcW w:w="3911" w:type="dxa"/>
            <w:gridSpan w:val="2"/>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Наименование обязательства</w:t>
            </w:r>
          </w:p>
        </w:tc>
        <w:tc>
          <w:tcPr>
            <w:tcW w:w="3798" w:type="dxa"/>
            <w:gridSpan w:val="2"/>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Порядок проведения экспертизы</w:t>
            </w:r>
          </w:p>
        </w:tc>
        <w:tc>
          <w:tcPr>
            <w:tcW w:w="3798" w:type="dxa"/>
            <w:gridSpan w:val="2"/>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Документ, оформляемый по результатам экспертизы</w:t>
            </w:r>
          </w:p>
        </w:tc>
        <w:tc>
          <w:tcPr>
            <w:tcW w:w="379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Срок проведения экспертизы и оформления результатов</w:t>
            </w:r>
          </w:p>
        </w:tc>
      </w:tr>
      <w:tr w:rsidR="00C03547">
        <w:tblPrEx>
          <w:tblCellMar>
            <w:top w:w="0" w:type="dxa"/>
            <w:left w:w="0" w:type="dxa"/>
            <w:bottom w:w="0" w:type="dxa"/>
            <w:right w:w="0" w:type="dxa"/>
          </w:tblCellMar>
        </w:tblPrEx>
        <w:tc>
          <w:tcPr>
            <w:tcW w:w="3911" w:type="dxa"/>
            <w:gridSpan w:val="2"/>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Предоставление неисключительных прав/оказание услуг</w:t>
            </w:r>
          </w:p>
        </w:tc>
        <w:tc>
          <w:tcPr>
            <w:tcW w:w="3798" w:type="dxa"/>
            <w:gridSpan w:val="2"/>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Силами заказчика</w:t>
            </w:r>
          </w:p>
        </w:tc>
        <w:tc>
          <w:tcPr>
            <w:tcW w:w="3798" w:type="dxa"/>
            <w:gridSpan w:val="2"/>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Отражается в документе приемки</w:t>
            </w:r>
          </w:p>
        </w:tc>
        <w:tc>
          <w:tcPr>
            <w:tcW w:w="379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Соответствует срокам приемки</w:t>
            </w:r>
          </w:p>
        </w:tc>
      </w:tr>
      <w:tr w:rsidR="00C03547">
        <w:tblPrEx>
          <w:tblCellMar>
            <w:top w:w="0" w:type="dxa"/>
            <w:left w:w="0" w:type="dxa"/>
            <w:bottom w:w="0" w:type="dxa"/>
            <w:right w:w="0" w:type="dxa"/>
          </w:tblCellMar>
        </w:tblPrEx>
        <w:tc>
          <w:tcPr>
            <w:tcW w:w="7652" w:type="dxa"/>
            <w:gridSpan w:val="3"/>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 </w:t>
            </w:r>
          </w:p>
        </w:tc>
        <w:tc>
          <w:tcPr>
            <w:tcW w:w="7652" w:type="dxa"/>
            <w:gridSpan w:val="4"/>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 </w:t>
            </w:r>
          </w:p>
        </w:tc>
      </w:tr>
      <w:tr w:rsidR="00C03547">
        <w:tblPrEx>
          <w:tblCellMar>
            <w:top w:w="0" w:type="dxa"/>
            <w:left w:w="0" w:type="dxa"/>
            <w:bottom w:w="0" w:type="dxa"/>
            <w:right w:w="0" w:type="dxa"/>
          </w:tblCellMar>
        </w:tblPrEx>
        <w:tc>
          <w:tcPr>
            <w:tcW w:w="7652" w:type="dxa"/>
            <w:gridSpan w:val="3"/>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Исполнитель</w:t>
            </w:r>
          </w:p>
        </w:tc>
        <w:tc>
          <w:tcPr>
            <w:tcW w:w="7652" w:type="dxa"/>
            <w:gridSpan w:val="4"/>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24"/>
                <w:szCs w:val="24"/>
              </w:rPr>
            </w:pPr>
            <w:r>
              <w:rPr>
                <w:rFonts w:ascii="Times" w:hAnsi="Times" w:cs="Times"/>
                <w:b/>
                <w:bCs/>
                <w:color w:val="000000"/>
                <w:sz w:val="24"/>
                <w:szCs w:val="24"/>
              </w:rPr>
              <w:t>Заказчик</w:t>
            </w:r>
          </w:p>
        </w:tc>
      </w:tr>
      <w:tr w:rsidR="00C03547">
        <w:tblPrEx>
          <w:tblCellMar>
            <w:top w:w="0" w:type="dxa"/>
            <w:left w:w="0" w:type="dxa"/>
            <w:bottom w:w="0" w:type="dxa"/>
            <w:right w:w="0" w:type="dxa"/>
          </w:tblCellMar>
        </w:tblPrEx>
        <w:tc>
          <w:tcPr>
            <w:tcW w:w="7652" w:type="dxa"/>
            <w:gridSpan w:val="3"/>
            <w:tcBorders>
              <w:top w:val="nil"/>
              <w:left w:val="nil"/>
              <w:bottom w:val="nil"/>
              <w:right w:val="nil"/>
            </w:tcBorders>
          </w:tcPr>
          <w:p w:rsidR="00C03547" w:rsidRDefault="00EB6ABD">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____________</w:t>
            </w:r>
          </w:p>
        </w:tc>
        <w:tc>
          <w:tcPr>
            <w:tcW w:w="7652" w:type="dxa"/>
            <w:gridSpan w:val="4"/>
            <w:tcBorders>
              <w:top w:val="nil"/>
              <w:left w:val="nil"/>
              <w:bottom w:val="nil"/>
              <w:right w:val="nil"/>
            </w:tcBorders>
          </w:tcPr>
          <w:p w:rsidR="00C03547" w:rsidRDefault="00EB6ABD">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____________</w:t>
            </w:r>
          </w:p>
        </w:tc>
      </w:tr>
      <w:tr w:rsidR="00C03547">
        <w:tblPrEx>
          <w:tblCellMar>
            <w:top w:w="0" w:type="dxa"/>
            <w:left w:w="0" w:type="dxa"/>
            <w:bottom w:w="0" w:type="dxa"/>
            <w:right w:w="0" w:type="dxa"/>
          </w:tblCellMar>
        </w:tblPrEx>
        <w:tc>
          <w:tcPr>
            <w:tcW w:w="7652" w:type="dxa"/>
            <w:gridSpan w:val="3"/>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c>
          <w:tcPr>
            <w:tcW w:w="7652" w:type="dxa"/>
            <w:gridSpan w:val="4"/>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r>
      <w:tr w:rsidR="00C03547">
        <w:tblPrEx>
          <w:tblCellMar>
            <w:top w:w="0" w:type="dxa"/>
            <w:left w:w="0" w:type="dxa"/>
            <w:bottom w:w="0" w:type="dxa"/>
            <w:right w:w="0" w:type="dxa"/>
          </w:tblCellMar>
        </w:tblPrEx>
        <w:trPr>
          <w:trHeight w:val="170"/>
        </w:trPr>
        <w:tc>
          <w:tcPr>
            <w:tcW w:w="3826" w:type="dxa"/>
            <w:tcBorders>
              <w:top w:val="nil"/>
              <w:left w:val="nil"/>
              <w:bottom w:val="single" w:sz="6" w:space="0" w:color="000000"/>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p>
        </w:tc>
        <w:tc>
          <w:tcPr>
            <w:tcW w:w="3826"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c>
          <w:tcPr>
            <w:tcW w:w="3826" w:type="dxa"/>
            <w:gridSpan w:val="2"/>
            <w:tcBorders>
              <w:top w:val="nil"/>
              <w:left w:val="nil"/>
              <w:bottom w:val="single" w:sz="6" w:space="0" w:color="000000"/>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p>
        </w:tc>
        <w:tc>
          <w:tcPr>
            <w:tcW w:w="3826"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24"/>
                <w:szCs w:val="24"/>
              </w:rPr>
            </w:pPr>
            <w:r>
              <w:rPr>
                <w:rFonts w:ascii="Times" w:hAnsi="Times" w:cs="Times"/>
                <w:color w:val="000000"/>
                <w:sz w:val="24"/>
                <w:szCs w:val="24"/>
              </w:rPr>
              <w:t>                                                  </w:t>
            </w:r>
          </w:p>
        </w:tc>
      </w:tr>
      <w:tr w:rsidR="00C03547">
        <w:tblPrEx>
          <w:tblCellMar>
            <w:top w:w="0" w:type="dxa"/>
            <w:left w:w="0" w:type="dxa"/>
            <w:bottom w:w="0" w:type="dxa"/>
            <w:right w:w="0" w:type="dxa"/>
          </w:tblCellMar>
        </w:tblPrEx>
        <w:trPr>
          <w:trHeight w:val="170"/>
        </w:trPr>
        <w:tc>
          <w:tcPr>
            <w:tcW w:w="7652" w:type="dxa"/>
            <w:gridSpan w:val="3"/>
            <w:tcBorders>
              <w:top w:val="nil"/>
              <w:left w:val="nil"/>
              <w:bottom w:val="nil"/>
              <w:right w:val="nil"/>
            </w:tcBorders>
          </w:tcPr>
          <w:p w:rsidR="00C03547" w:rsidRDefault="00C03547">
            <w:pPr>
              <w:widowControl w:val="0"/>
              <w:autoSpaceDE w:val="0"/>
              <w:autoSpaceDN w:val="0"/>
              <w:adjustRightInd w:val="0"/>
              <w:spacing w:after="0" w:line="240" w:lineRule="auto"/>
              <w:jc w:val="center"/>
              <w:rPr>
                <w:rFonts w:ascii="Times" w:hAnsi="Times" w:cs="Times"/>
                <w:color w:val="000000"/>
                <w:sz w:val="24"/>
                <w:szCs w:val="24"/>
              </w:rPr>
            </w:pPr>
            <w:r>
              <w:rPr>
                <w:rFonts w:ascii="Times" w:hAnsi="Times" w:cs="Times"/>
                <w:color w:val="000000"/>
                <w:sz w:val="24"/>
                <w:szCs w:val="24"/>
              </w:rPr>
              <w:t>М.П.</w:t>
            </w:r>
          </w:p>
        </w:tc>
        <w:tc>
          <w:tcPr>
            <w:tcW w:w="7652" w:type="dxa"/>
            <w:gridSpan w:val="4"/>
            <w:tcBorders>
              <w:top w:val="nil"/>
              <w:left w:val="nil"/>
              <w:bottom w:val="nil"/>
              <w:right w:val="nil"/>
            </w:tcBorders>
          </w:tcPr>
          <w:p w:rsidR="00C03547" w:rsidRDefault="00C03547">
            <w:pPr>
              <w:widowControl w:val="0"/>
              <w:autoSpaceDE w:val="0"/>
              <w:autoSpaceDN w:val="0"/>
              <w:adjustRightInd w:val="0"/>
              <w:spacing w:after="0" w:line="240" w:lineRule="auto"/>
              <w:jc w:val="center"/>
              <w:rPr>
                <w:rFonts w:ascii="Times" w:hAnsi="Times" w:cs="Times"/>
                <w:color w:val="000000"/>
                <w:sz w:val="24"/>
                <w:szCs w:val="24"/>
              </w:rPr>
            </w:pPr>
            <w:r>
              <w:rPr>
                <w:rFonts w:ascii="Times" w:hAnsi="Times" w:cs="Times"/>
                <w:color w:val="000000"/>
                <w:sz w:val="24"/>
                <w:szCs w:val="24"/>
              </w:rPr>
              <w:t>М.П.</w:t>
            </w:r>
          </w:p>
        </w:tc>
      </w:tr>
    </w:tbl>
    <w:p w:rsidR="00C03547" w:rsidRDefault="00C03547">
      <w:pPr>
        <w:widowControl w:val="0"/>
        <w:autoSpaceDE w:val="0"/>
        <w:autoSpaceDN w:val="0"/>
        <w:adjustRightInd w:val="0"/>
        <w:spacing w:after="0" w:line="240" w:lineRule="auto"/>
        <w:rPr>
          <w:rFonts w:ascii="Arial" w:hAnsi="Arial" w:cs="Arial"/>
          <w:sz w:val="24"/>
          <w:szCs w:val="24"/>
        </w:rPr>
        <w:sectPr w:rsidR="00C03547">
          <w:footerReference w:type="default" r:id="rId10"/>
          <w:pgSz w:w="16837" w:h="11905" w:orient="landscape"/>
          <w:pgMar w:top="566" w:right="1133" w:bottom="566" w:left="566" w:header="720" w:footer="720" w:gutter="0"/>
          <w:cols w:space="720"/>
          <w:noEndnote/>
        </w:sectPr>
      </w:pPr>
    </w:p>
    <w:p w:rsidR="00C03547" w:rsidRDefault="00C03547">
      <w:pPr>
        <w:widowControl w:val="0"/>
        <w:autoSpaceDE w:val="0"/>
        <w:autoSpaceDN w:val="0"/>
        <w:adjustRightInd w:val="0"/>
        <w:spacing w:after="0" w:line="240" w:lineRule="auto"/>
        <w:rPr>
          <w:rFonts w:ascii="Arial" w:hAnsi="Arial" w:cs="Arial"/>
          <w:sz w:val="24"/>
          <w:szCs w:val="24"/>
        </w:rPr>
        <w:sectPr w:rsidR="00C03547">
          <w:footerReference w:type="default" r:id="rId11"/>
          <w:pgSz w:w="16837" w:h="11905" w:orient="landscape"/>
          <w:pgMar w:top="566" w:right="1133" w:bottom="566" w:left="566"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C03547">
        <w:tblPrEx>
          <w:tblCellMar>
            <w:top w:w="0" w:type="dxa"/>
            <w:left w:w="0" w:type="dxa"/>
            <w:bottom w:w="0" w:type="dxa"/>
            <w:right w:w="0" w:type="dxa"/>
          </w:tblCellMar>
        </w:tblPrEx>
        <w:tc>
          <w:tcPr>
            <w:tcW w:w="1133" w:type="dxa"/>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C03547" w:rsidRDefault="00C03547">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 xml:space="preserve">Приложение </w:t>
            </w:r>
            <w:r w:rsidR="006C1C70">
              <w:rPr>
                <w:rFonts w:ascii="Times" w:hAnsi="Times" w:cs="Times"/>
                <w:b/>
                <w:bCs/>
                <w:color w:val="000000"/>
                <w:sz w:val="17"/>
                <w:szCs w:val="17"/>
              </w:rPr>
              <w:t>4</w:t>
            </w:r>
            <w:r>
              <w:rPr>
                <w:rFonts w:ascii="Times" w:hAnsi="Times" w:cs="Times"/>
                <w:b/>
                <w:bCs/>
                <w:color w:val="000000"/>
                <w:sz w:val="17"/>
                <w:szCs w:val="17"/>
              </w:rPr>
              <w:t xml:space="preserve"> к Контракту</w:t>
            </w:r>
          </w:p>
          <w:p w:rsidR="00C03547" w:rsidRDefault="00C03547">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 от </w:t>
            </w:r>
            <w:r w:rsidR="00EB6ABD">
              <w:rPr>
                <w:rFonts w:ascii="Times" w:hAnsi="Times" w:cs="Times"/>
                <w:color w:val="000000"/>
                <w:sz w:val="17"/>
                <w:szCs w:val="17"/>
              </w:rPr>
              <w:t>__.__.20__</w:t>
            </w:r>
            <w:r>
              <w:rPr>
                <w:rFonts w:ascii="Times" w:hAnsi="Times" w:cs="Times"/>
                <w:color w:val="000000"/>
                <w:sz w:val="17"/>
                <w:szCs w:val="17"/>
              </w:rPr>
              <w:t xml:space="preserve"> №  </w:t>
            </w:r>
            <w:r w:rsidR="00EB6ABD">
              <w:rPr>
                <w:rFonts w:ascii="Times" w:hAnsi="Times" w:cs="Times"/>
                <w:color w:val="000000"/>
                <w:sz w:val="17"/>
                <w:szCs w:val="17"/>
              </w:rPr>
              <w:t>____________</w:t>
            </w:r>
          </w:p>
        </w:tc>
      </w:tr>
      <w:tr w:rsidR="00C03547" w:rsidRPr="00A82835">
        <w:tblPrEx>
          <w:tblCellMar>
            <w:top w:w="0" w:type="dxa"/>
            <w:left w:w="0" w:type="dxa"/>
            <w:bottom w:w="0" w:type="dxa"/>
            <w:right w:w="0" w:type="dxa"/>
          </w:tblCellMar>
        </w:tblPrEx>
        <w:tc>
          <w:tcPr>
            <w:tcW w:w="10600" w:type="dxa"/>
            <w:gridSpan w:val="2"/>
            <w:tcBorders>
              <w:top w:val="nil"/>
              <w:left w:val="nil"/>
              <w:bottom w:val="nil"/>
              <w:right w:val="nil"/>
            </w:tcBorders>
          </w:tcPr>
          <w:p w:rsidR="00C03547" w:rsidRPr="00A82835" w:rsidRDefault="00C03547">
            <w:pPr>
              <w:widowControl w:val="0"/>
              <w:autoSpaceDE w:val="0"/>
              <w:autoSpaceDN w:val="0"/>
              <w:adjustRightInd w:val="0"/>
              <w:spacing w:after="0" w:line="240" w:lineRule="auto"/>
              <w:jc w:val="center"/>
              <w:rPr>
                <w:rFonts w:ascii="Times New Roman" w:hAnsi="Times New Roman"/>
                <w:b/>
                <w:bCs/>
                <w:color w:val="000000"/>
                <w:sz w:val="17"/>
                <w:szCs w:val="17"/>
              </w:rPr>
            </w:pPr>
            <w:r w:rsidRPr="00A82835">
              <w:rPr>
                <w:rFonts w:ascii="Times New Roman" w:hAnsi="Times New Roman"/>
                <w:b/>
                <w:bCs/>
                <w:color w:val="000000"/>
                <w:sz w:val="17"/>
                <w:szCs w:val="17"/>
              </w:rPr>
              <w:t>Спецификация № 1</w:t>
            </w:r>
          </w:p>
          <w:p w:rsidR="00C03547" w:rsidRPr="00A82835" w:rsidRDefault="00C03547" w:rsidP="00A82835">
            <w:pPr>
              <w:widowControl w:val="0"/>
              <w:autoSpaceDE w:val="0"/>
              <w:autoSpaceDN w:val="0"/>
              <w:adjustRightInd w:val="0"/>
              <w:spacing w:after="0" w:line="240" w:lineRule="auto"/>
              <w:jc w:val="center"/>
              <w:rPr>
                <w:rFonts w:ascii="Times New Roman" w:hAnsi="Times New Roman"/>
                <w:color w:val="000000"/>
                <w:sz w:val="17"/>
                <w:szCs w:val="17"/>
              </w:rPr>
            </w:pPr>
            <w:r w:rsidRPr="00A82835">
              <w:rPr>
                <w:rFonts w:ascii="Times New Roman" w:hAnsi="Times New Roman"/>
                <w:color w:val="000000"/>
                <w:sz w:val="17"/>
                <w:szCs w:val="17"/>
              </w:rPr>
              <w:t xml:space="preserve">с </w:t>
            </w:r>
            <w:r w:rsidR="00A82835" w:rsidRPr="00A82835">
              <w:rPr>
                <w:rFonts w:ascii="Times New Roman" w:hAnsi="Times New Roman"/>
                <w:b/>
                <w:sz w:val="17"/>
                <w:szCs w:val="17"/>
              </w:rPr>
              <w:t>Федеральн</w:t>
            </w:r>
            <w:r w:rsidR="00A82835">
              <w:rPr>
                <w:rFonts w:ascii="Times New Roman" w:hAnsi="Times New Roman"/>
                <w:b/>
                <w:sz w:val="17"/>
                <w:szCs w:val="17"/>
              </w:rPr>
              <w:t>ым</w:t>
            </w:r>
            <w:r w:rsidR="00A82835" w:rsidRPr="00A82835">
              <w:rPr>
                <w:rFonts w:ascii="Times New Roman" w:hAnsi="Times New Roman"/>
                <w:b/>
                <w:sz w:val="17"/>
                <w:szCs w:val="17"/>
              </w:rPr>
              <w:t xml:space="preserve"> государственн</w:t>
            </w:r>
            <w:r w:rsidR="00A82835">
              <w:rPr>
                <w:rFonts w:ascii="Times New Roman" w:hAnsi="Times New Roman"/>
                <w:b/>
                <w:sz w:val="17"/>
                <w:szCs w:val="17"/>
              </w:rPr>
              <w:t>ым</w:t>
            </w:r>
            <w:r w:rsidR="00A82835" w:rsidRPr="00A82835">
              <w:rPr>
                <w:rFonts w:ascii="Times New Roman" w:hAnsi="Times New Roman"/>
                <w:b/>
                <w:sz w:val="17"/>
                <w:szCs w:val="17"/>
              </w:rPr>
              <w:t xml:space="preserve"> бюджетн</w:t>
            </w:r>
            <w:r w:rsidR="00A82835">
              <w:rPr>
                <w:rFonts w:ascii="Times New Roman" w:hAnsi="Times New Roman"/>
                <w:b/>
                <w:sz w:val="17"/>
                <w:szCs w:val="17"/>
              </w:rPr>
              <w:t>ым</w:t>
            </w:r>
            <w:r w:rsidR="00A82835" w:rsidRPr="00A82835">
              <w:rPr>
                <w:rFonts w:ascii="Times New Roman" w:hAnsi="Times New Roman"/>
                <w:b/>
                <w:sz w:val="17"/>
                <w:szCs w:val="17"/>
              </w:rPr>
              <w:t xml:space="preserve"> учреждение</w:t>
            </w:r>
            <w:r w:rsidR="00A82835">
              <w:rPr>
                <w:rFonts w:ascii="Times New Roman" w:hAnsi="Times New Roman"/>
                <w:b/>
                <w:sz w:val="17"/>
                <w:szCs w:val="17"/>
              </w:rPr>
              <w:t>м</w:t>
            </w:r>
            <w:r w:rsidR="00A82835" w:rsidRPr="00A82835">
              <w:rPr>
                <w:rFonts w:ascii="Times New Roman" w:hAnsi="Times New Roman"/>
                <w:b/>
                <w:sz w:val="17"/>
                <w:szCs w:val="17"/>
              </w:rPr>
              <w:t xml:space="preserve"> культуры «Государственный Лермонтовский музей-заповедник «Тарханы»</w:t>
            </w:r>
            <w:r w:rsidRPr="00A82835">
              <w:rPr>
                <w:rFonts w:ascii="Times New Roman" w:hAnsi="Times New Roman"/>
                <w:color w:val="000000"/>
                <w:sz w:val="17"/>
                <w:szCs w:val="17"/>
              </w:rPr>
              <w:t xml:space="preserve"> (ИНН </w:t>
            </w:r>
            <w:r w:rsidR="00A82835">
              <w:rPr>
                <w:rFonts w:ascii="Times New Roman" w:hAnsi="Times New Roman"/>
                <w:color w:val="000000"/>
                <w:sz w:val="17"/>
                <w:szCs w:val="17"/>
              </w:rPr>
              <w:t>5810001139</w:t>
            </w:r>
            <w:r w:rsidRPr="00A82835">
              <w:rPr>
                <w:rFonts w:ascii="Times New Roman" w:hAnsi="Times New Roman"/>
                <w:color w:val="000000"/>
                <w:sz w:val="17"/>
                <w:szCs w:val="17"/>
              </w:rPr>
              <w:t xml:space="preserve">; КПП </w:t>
            </w:r>
            <w:r w:rsidR="00A82835">
              <w:rPr>
                <w:rFonts w:ascii="Times New Roman" w:hAnsi="Times New Roman"/>
                <w:color w:val="000000"/>
                <w:sz w:val="17"/>
                <w:szCs w:val="17"/>
              </w:rPr>
              <w:t>581001001</w:t>
            </w:r>
            <w:r w:rsidRPr="00A82835">
              <w:rPr>
                <w:rFonts w:ascii="Times New Roman" w:hAnsi="Times New Roman"/>
                <w:color w:val="000000"/>
                <w:sz w:val="17"/>
                <w:szCs w:val="17"/>
              </w:rPr>
              <w:t>)</w:t>
            </w:r>
          </w:p>
        </w:tc>
      </w:tr>
    </w:tbl>
    <w:p w:rsidR="00C03547" w:rsidRPr="00A82835" w:rsidRDefault="00C03547">
      <w:pPr>
        <w:widowControl w:val="0"/>
        <w:autoSpaceDE w:val="0"/>
        <w:autoSpaceDN w:val="0"/>
        <w:adjustRightInd w:val="0"/>
        <w:spacing w:before="226" w:after="113" w:line="240" w:lineRule="auto"/>
        <w:rPr>
          <w:rFonts w:ascii="Times New Roman" w:hAnsi="Times New Roman"/>
          <w:color w:val="000000"/>
          <w:sz w:val="17"/>
          <w:szCs w:val="17"/>
        </w:rPr>
      </w:pPr>
      <w:r w:rsidRPr="00A82835">
        <w:rPr>
          <w:rFonts w:ascii="Times New Roman" w:hAnsi="Times New Roman"/>
          <w:color w:val="000000"/>
          <w:sz w:val="17"/>
          <w:szCs w:val="17"/>
        </w:rPr>
        <w:t>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512"/>
        <w:gridCol w:w="709"/>
        <w:gridCol w:w="705"/>
        <w:gridCol w:w="1247"/>
        <w:gridCol w:w="1190"/>
        <w:gridCol w:w="850"/>
        <w:gridCol w:w="1247"/>
      </w:tblGrid>
      <w:tr w:rsidR="00C03547" w:rsidTr="00E805F9">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51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09"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70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E805F9" w:rsidTr="00E805F9">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05F9" w:rsidRDefault="00E805F9" w:rsidP="00E805F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05F9" w:rsidRPr="00E805F9" w:rsidRDefault="00E805F9" w:rsidP="00E805F9">
            <w:pPr>
              <w:widowControl w:val="0"/>
              <w:autoSpaceDE w:val="0"/>
              <w:autoSpaceDN w:val="0"/>
              <w:adjustRightInd w:val="0"/>
              <w:spacing w:after="0" w:line="240" w:lineRule="auto"/>
              <w:jc w:val="both"/>
              <w:rPr>
                <w:rFonts w:ascii="Times" w:hAnsi="Times" w:cs="Times"/>
                <w:color w:val="000000"/>
                <w:sz w:val="17"/>
                <w:szCs w:val="17"/>
              </w:rPr>
            </w:pPr>
            <w:r w:rsidRPr="00E805F9">
              <w:rPr>
                <w:rFonts w:ascii="Times" w:hAnsi="Times" w:cs="Times"/>
                <w:color w:val="000000"/>
                <w:sz w:val="17"/>
                <w:szCs w:val="17"/>
              </w:rPr>
              <w:t>Право использования программы для ЭВМ «Контур.Диадок», тарифный план «250 документов»</w:t>
            </w:r>
            <w:r w:rsidR="00715EB0" w:rsidRPr="00715EB0">
              <w:rPr>
                <w:rFonts w:ascii="Times" w:hAnsi="Times" w:cs="Times"/>
                <w:color w:val="000000"/>
                <w:sz w:val="17"/>
                <w:szCs w:val="17"/>
              </w:rPr>
              <w:t xml:space="preserve"> - продление</w:t>
            </w:r>
          </w:p>
        </w:tc>
        <w:tc>
          <w:tcPr>
            <w:tcW w:w="51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05F9" w:rsidRPr="00E805F9" w:rsidRDefault="00E805F9" w:rsidP="00E805F9">
            <w:pPr>
              <w:widowControl w:val="0"/>
              <w:autoSpaceDE w:val="0"/>
              <w:autoSpaceDN w:val="0"/>
              <w:adjustRightInd w:val="0"/>
              <w:spacing w:after="0" w:line="240" w:lineRule="auto"/>
              <w:jc w:val="center"/>
              <w:rPr>
                <w:rFonts w:ascii="Times" w:hAnsi="Times" w:cs="Times"/>
                <w:color w:val="000000"/>
                <w:sz w:val="17"/>
                <w:szCs w:val="17"/>
              </w:rPr>
            </w:pPr>
            <w:r w:rsidRPr="00E805F9">
              <w:rPr>
                <w:rFonts w:ascii="Times" w:hAnsi="Times" w:cs="Times"/>
                <w:color w:val="000000"/>
                <w:sz w:val="17"/>
                <w:szCs w:val="17"/>
              </w:rPr>
              <w:t>шт.</w:t>
            </w:r>
          </w:p>
        </w:tc>
        <w:tc>
          <w:tcPr>
            <w:tcW w:w="709"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05F9" w:rsidRPr="00E805F9" w:rsidRDefault="00E805F9" w:rsidP="00E805F9">
            <w:pPr>
              <w:widowControl w:val="0"/>
              <w:autoSpaceDE w:val="0"/>
              <w:autoSpaceDN w:val="0"/>
              <w:adjustRightInd w:val="0"/>
              <w:spacing w:after="0" w:line="240" w:lineRule="auto"/>
              <w:jc w:val="center"/>
              <w:rPr>
                <w:rFonts w:ascii="Times" w:hAnsi="Times" w:cs="Times"/>
                <w:color w:val="000000"/>
                <w:sz w:val="17"/>
                <w:szCs w:val="17"/>
              </w:rPr>
            </w:pPr>
            <w:r w:rsidRPr="00E805F9">
              <w:rPr>
                <w:rFonts w:ascii="Times" w:hAnsi="Times" w:cs="Times"/>
                <w:color w:val="000000"/>
                <w:sz w:val="17"/>
                <w:szCs w:val="17"/>
              </w:rPr>
              <w:t>1,00</w:t>
            </w:r>
          </w:p>
        </w:tc>
        <w:tc>
          <w:tcPr>
            <w:tcW w:w="70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05F9" w:rsidRPr="00FF0119" w:rsidRDefault="00E805F9" w:rsidP="00E805F9">
            <w:pPr>
              <w:widowControl w:val="0"/>
              <w:autoSpaceDE w:val="0"/>
              <w:autoSpaceDN w:val="0"/>
              <w:adjustRightInd w:val="0"/>
              <w:spacing w:after="0" w:line="240" w:lineRule="auto"/>
              <w:jc w:val="right"/>
              <w:rPr>
                <w:rFonts w:ascii="Times" w:hAnsi="Times" w:cs="Times"/>
                <w:color w:val="000000"/>
                <w:sz w:val="16"/>
                <w:szCs w:val="16"/>
                <w:highlight w:val="yellow"/>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05F9" w:rsidRDefault="00E805F9" w:rsidP="00E805F9">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05F9" w:rsidRDefault="00E805F9" w:rsidP="00E805F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05F9" w:rsidRDefault="00E805F9" w:rsidP="00E805F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05F9" w:rsidRDefault="00E805F9" w:rsidP="00E805F9">
            <w:pPr>
              <w:widowControl w:val="0"/>
              <w:autoSpaceDE w:val="0"/>
              <w:autoSpaceDN w:val="0"/>
              <w:adjustRightInd w:val="0"/>
              <w:spacing w:after="0" w:line="240" w:lineRule="auto"/>
              <w:jc w:val="right"/>
              <w:rPr>
                <w:rFonts w:ascii="Times" w:hAnsi="Times" w:cs="Times"/>
                <w:color w:val="000000"/>
                <w:sz w:val="16"/>
                <w:szCs w:val="16"/>
              </w:rPr>
            </w:pPr>
          </w:p>
        </w:tc>
      </w:tr>
      <w:tr w:rsidR="00C03547">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right"/>
              <w:rPr>
                <w:rFonts w:ascii="Times" w:hAnsi="Times" w:cs="Times"/>
                <w:b/>
                <w:bCs/>
                <w:color w:val="000000"/>
                <w:sz w:val="16"/>
                <w:szCs w:val="16"/>
              </w:rPr>
            </w:pPr>
          </w:p>
        </w:tc>
      </w:tr>
    </w:tbl>
    <w:p w:rsidR="00C03547" w:rsidRDefault="00C03547">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C0354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C0354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color w:val="000000"/>
                <w:sz w:val="16"/>
                <w:szCs w:val="16"/>
              </w:rPr>
            </w:pP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                </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                </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                </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                </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                </w:t>
            </w:r>
          </w:p>
        </w:tc>
      </w:tr>
      <w:tr w:rsidR="00C03547">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                </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03547" w:rsidRDefault="00C03547">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                </w:t>
            </w:r>
          </w:p>
        </w:tc>
      </w:tr>
    </w:tbl>
    <w:p w:rsidR="00C03547" w:rsidRDefault="00C03547">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 xml:space="preserve">Общая стоимость настоящей Спецификации составляет: </w:t>
      </w:r>
      <w:r w:rsidR="00EB6ABD">
        <w:rPr>
          <w:rFonts w:ascii="Times" w:hAnsi="Times" w:cs="Times"/>
          <w:color w:val="000000"/>
          <w:sz w:val="19"/>
          <w:szCs w:val="19"/>
        </w:rPr>
        <w:t>____________</w:t>
      </w:r>
      <w:r>
        <w:rPr>
          <w:rFonts w:ascii="Times" w:hAnsi="Times" w:cs="Times"/>
          <w:color w:val="000000"/>
          <w:sz w:val="17"/>
          <w:szCs w:val="17"/>
        </w:rPr>
        <w:t>руб.</w:t>
      </w:r>
    </w:p>
    <w:p w:rsidR="00C03547" w:rsidRDefault="00C03547">
      <w:pPr>
        <w:widowControl w:val="0"/>
        <w:autoSpaceDE w:val="0"/>
        <w:autoSpaceDN w:val="0"/>
        <w:adjustRightInd w:val="0"/>
        <w:spacing w:before="56" w:after="0" w:line="240" w:lineRule="auto"/>
        <w:rPr>
          <w:rFonts w:ascii="Times" w:hAnsi="Times" w:cs="Times"/>
          <w:color w:val="000000"/>
          <w:sz w:val="17"/>
          <w:szCs w:val="17"/>
        </w:rPr>
      </w:pPr>
      <w:r>
        <w:rPr>
          <w:rFonts w:ascii="Times" w:hAnsi="Times" w:cs="Times"/>
          <w:color w:val="000000"/>
          <w:sz w:val="17"/>
          <w:szCs w:val="17"/>
        </w:rPr>
        <w:t>Итоговая сумма прописью: </w:t>
      </w:r>
      <w:r w:rsidR="00EB6ABD">
        <w:rPr>
          <w:rFonts w:ascii="Times" w:hAnsi="Times" w:cs="Times"/>
          <w:color w:val="000000"/>
          <w:sz w:val="19"/>
          <w:szCs w:val="19"/>
        </w:rPr>
        <w:t>____________</w:t>
      </w:r>
      <w:r>
        <w:rPr>
          <w:rFonts w:ascii="Times" w:hAnsi="Times" w:cs="Times"/>
          <w:color w:val="000000"/>
          <w:sz w:val="17"/>
          <w:szCs w:val="17"/>
        </w:rPr>
        <w:t xml:space="preserve"> рублей </w:t>
      </w:r>
      <w:r w:rsidR="00EB6ABD">
        <w:rPr>
          <w:rFonts w:ascii="Times" w:hAnsi="Times" w:cs="Times"/>
          <w:color w:val="000000"/>
          <w:sz w:val="19"/>
          <w:szCs w:val="19"/>
        </w:rPr>
        <w:t xml:space="preserve">____________ </w:t>
      </w:r>
      <w:r>
        <w:rPr>
          <w:rFonts w:ascii="Times" w:hAnsi="Times" w:cs="Times"/>
          <w:color w:val="000000"/>
          <w:sz w:val="17"/>
          <w:szCs w:val="17"/>
        </w:rPr>
        <w:t>копеек</w:t>
      </w:r>
    </w:p>
    <w:p w:rsidR="00C03547" w:rsidRDefault="00C03547">
      <w:pPr>
        <w:widowControl w:val="0"/>
        <w:autoSpaceDE w:val="0"/>
        <w:autoSpaceDN w:val="0"/>
        <w:adjustRightInd w:val="0"/>
        <w:spacing w:after="226" w:line="240" w:lineRule="auto"/>
        <w:rPr>
          <w:rFonts w:ascii="Times" w:hAnsi="Times" w:cs="Times"/>
          <w:color w:val="000000"/>
          <w:sz w:val="17"/>
          <w:szCs w:val="17"/>
        </w:rPr>
      </w:pPr>
      <w:r>
        <w:rPr>
          <w:rFonts w:ascii="Times" w:hAnsi="Times" w:cs="Times"/>
          <w:color w:val="000000"/>
          <w:sz w:val="17"/>
          <w:szCs w:val="17"/>
        </w:rPr>
        <w:t>без НДС</w:t>
      </w:r>
    </w:p>
    <w:p w:rsidR="00C03547" w:rsidRDefault="00C03547">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C03547" w:rsidRDefault="00C0354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C03547">
        <w:tblPrEx>
          <w:tblCellMar>
            <w:top w:w="0" w:type="dxa"/>
            <w:left w:w="0" w:type="dxa"/>
            <w:bottom w:w="0" w:type="dxa"/>
            <w:right w:w="0" w:type="dxa"/>
          </w:tblCellMar>
        </w:tblPrEx>
        <w:tc>
          <w:tcPr>
            <w:tcW w:w="5300"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ИСПОЛНИТЕЛЬ</w:t>
            </w:r>
          </w:p>
        </w:tc>
        <w:tc>
          <w:tcPr>
            <w:tcW w:w="5300"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ЗАКАЗЧИК</w:t>
            </w:r>
          </w:p>
        </w:tc>
      </w:tr>
      <w:tr w:rsidR="00C03547">
        <w:tblPrEx>
          <w:tblCellMar>
            <w:top w:w="0" w:type="dxa"/>
            <w:left w:w="0" w:type="dxa"/>
            <w:bottom w:w="0" w:type="dxa"/>
            <w:right w:w="0" w:type="dxa"/>
          </w:tblCellMar>
        </w:tblPrEx>
        <w:tc>
          <w:tcPr>
            <w:tcW w:w="5300" w:type="dxa"/>
            <w:gridSpan w:val="2"/>
            <w:tcBorders>
              <w:top w:val="nil"/>
              <w:left w:val="nil"/>
              <w:bottom w:val="nil"/>
              <w:right w:val="nil"/>
            </w:tcBorders>
          </w:tcPr>
          <w:p w:rsidR="00C03547" w:rsidRDefault="00EB6ABD">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____________</w:t>
            </w:r>
          </w:p>
        </w:tc>
        <w:tc>
          <w:tcPr>
            <w:tcW w:w="5300" w:type="dxa"/>
            <w:gridSpan w:val="2"/>
            <w:tcBorders>
              <w:top w:val="nil"/>
              <w:left w:val="nil"/>
              <w:bottom w:val="nil"/>
              <w:right w:val="nil"/>
            </w:tcBorders>
          </w:tcPr>
          <w:p w:rsidR="00C03547" w:rsidRDefault="00EB6ABD">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____________</w:t>
            </w:r>
          </w:p>
        </w:tc>
      </w:tr>
      <w:tr w:rsidR="00C03547">
        <w:tblPrEx>
          <w:tblCellMar>
            <w:top w:w="0" w:type="dxa"/>
            <w:left w:w="0" w:type="dxa"/>
            <w:bottom w:w="0" w:type="dxa"/>
            <w:right w:w="0" w:type="dxa"/>
          </w:tblCellMar>
        </w:tblPrEx>
        <w:tc>
          <w:tcPr>
            <w:tcW w:w="5300"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5300" w:type="dxa"/>
            <w:gridSpan w:val="2"/>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r>
      <w:tr w:rsidR="00C03547">
        <w:tblPrEx>
          <w:tblCellMar>
            <w:top w:w="0" w:type="dxa"/>
            <w:left w:w="0" w:type="dxa"/>
            <w:bottom w:w="0" w:type="dxa"/>
            <w:right w:w="0" w:type="dxa"/>
          </w:tblCellMar>
        </w:tblPrEx>
        <w:tc>
          <w:tcPr>
            <w:tcW w:w="2650" w:type="dxa"/>
            <w:tcBorders>
              <w:top w:val="nil"/>
              <w:left w:val="nil"/>
              <w:bottom w:val="single" w:sz="6" w:space="0" w:color="000000"/>
              <w:right w:val="nil"/>
            </w:tcBorders>
          </w:tcPr>
          <w:p w:rsidR="00C03547" w:rsidRDefault="00C0354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2650" w:type="dxa"/>
            <w:tcBorders>
              <w:top w:val="nil"/>
              <w:left w:val="nil"/>
              <w:bottom w:val="single" w:sz="6" w:space="0" w:color="000000"/>
              <w:right w:val="nil"/>
            </w:tcBorders>
          </w:tcPr>
          <w:p w:rsidR="00C03547" w:rsidRDefault="00C0354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r>
      <w:tr w:rsidR="00C03547">
        <w:tblPrEx>
          <w:tblCellMar>
            <w:top w:w="0" w:type="dxa"/>
            <w:left w:w="0" w:type="dxa"/>
            <w:bottom w:w="0" w:type="dxa"/>
            <w:right w:w="0" w:type="dxa"/>
          </w:tblCellMar>
        </w:tblPrEx>
        <w:tc>
          <w:tcPr>
            <w:tcW w:w="2650" w:type="dxa"/>
            <w:tcBorders>
              <w:top w:val="nil"/>
              <w:left w:val="nil"/>
              <w:bottom w:val="nil"/>
              <w:right w:val="nil"/>
            </w:tcBorders>
          </w:tcPr>
          <w:p w:rsidR="00C03547" w:rsidRDefault="00C03547">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C03547" w:rsidRDefault="00C03547">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17"/>
                <w:szCs w:val="17"/>
              </w:rPr>
            </w:pPr>
          </w:p>
        </w:tc>
      </w:tr>
    </w:tbl>
    <w:p w:rsidR="00C03547" w:rsidRDefault="00C03547">
      <w:pPr>
        <w:widowControl w:val="0"/>
        <w:autoSpaceDE w:val="0"/>
        <w:autoSpaceDN w:val="0"/>
        <w:adjustRightInd w:val="0"/>
        <w:spacing w:after="0" w:line="240" w:lineRule="auto"/>
        <w:rPr>
          <w:rFonts w:ascii="Arial" w:hAnsi="Arial" w:cs="Arial"/>
          <w:sz w:val="24"/>
          <w:szCs w:val="24"/>
        </w:rPr>
        <w:sectPr w:rsidR="00C03547">
          <w:footerReference w:type="default" r:id="rId12"/>
          <w:pgSz w:w="11905" w:h="16837" w:orient="landscape"/>
          <w:pgMar w:top="623" w:right="623" w:bottom="623" w:left="907" w:header="720" w:footer="720" w:gutter="0"/>
          <w:cols w:space="720"/>
          <w:noEndnote/>
        </w:sectPr>
      </w:pPr>
    </w:p>
    <w:p w:rsidR="006C1C70" w:rsidRDefault="00C0354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lastRenderedPageBreak/>
        <w:t>Приложение</w:t>
      </w:r>
      <w:r w:rsidR="006C1C70">
        <w:rPr>
          <w:rFonts w:ascii="Times" w:hAnsi="Times" w:cs="Times"/>
          <w:color w:val="000000"/>
          <w:sz w:val="16"/>
          <w:szCs w:val="16"/>
        </w:rPr>
        <w:t xml:space="preserve"> 5</w:t>
      </w:r>
    </w:p>
    <w:p w:rsidR="00C03547" w:rsidRDefault="00C0354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 xml:space="preserve"> к Контракту</w:t>
      </w:r>
    </w:p>
    <w:p w:rsidR="00C03547" w:rsidRDefault="00C0354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 от </w:t>
      </w:r>
      <w:r w:rsidR="00EB6ABD">
        <w:rPr>
          <w:rFonts w:ascii="Times" w:hAnsi="Times" w:cs="Times"/>
          <w:color w:val="000000"/>
          <w:sz w:val="16"/>
          <w:szCs w:val="16"/>
        </w:rPr>
        <w:t>__.__.20__</w:t>
      </w:r>
      <w:r>
        <w:rPr>
          <w:rFonts w:ascii="Times" w:hAnsi="Times" w:cs="Times"/>
          <w:color w:val="000000"/>
          <w:sz w:val="16"/>
          <w:szCs w:val="16"/>
        </w:rPr>
        <w:t> № </w:t>
      </w:r>
      <w:r w:rsidR="00EB6ABD">
        <w:rPr>
          <w:rFonts w:ascii="Times" w:hAnsi="Times" w:cs="Times"/>
          <w:color w:val="000000"/>
          <w:sz w:val="16"/>
          <w:szCs w:val="16"/>
        </w:rPr>
        <w:t>____________</w:t>
      </w:r>
    </w:p>
    <w:p w:rsidR="00C03547" w:rsidRDefault="00C03547">
      <w:pPr>
        <w:widowControl w:val="0"/>
        <w:autoSpaceDE w:val="0"/>
        <w:autoSpaceDN w:val="0"/>
        <w:adjustRightInd w:val="0"/>
        <w:spacing w:after="0" w:line="240" w:lineRule="auto"/>
        <w:jc w:val="center"/>
        <w:rPr>
          <w:rFonts w:ascii="Times" w:hAnsi="Times" w:cs="Times"/>
          <w:b/>
          <w:bCs/>
          <w:color w:val="000000"/>
          <w:sz w:val="19"/>
          <w:szCs w:val="19"/>
        </w:rPr>
      </w:pPr>
      <w:r>
        <w:rPr>
          <w:rFonts w:ascii="Times" w:hAnsi="Times" w:cs="Times"/>
          <w:b/>
          <w:bCs/>
          <w:color w:val="000000"/>
          <w:sz w:val="19"/>
          <w:szCs w:val="19"/>
        </w:rPr>
        <w:t>ЛИЦЕНЗИОННЫЙ ДОГОВОР №</w:t>
      </w:r>
      <w:r w:rsidR="002A0E89">
        <w:rPr>
          <w:rFonts w:ascii="Times" w:hAnsi="Times" w:cs="Times"/>
          <w:b/>
          <w:bCs/>
          <w:color w:val="000000"/>
          <w:sz w:val="19"/>
          <w:szCs w:val="19"/>
        </w:rPr>
        <w:t xml:space="preserve"> </w:t>
      </w:r>
      <w:r w:rsidR="00EB6ABD">
        <w:rPr>
          <w:rFonts w:ascii="Times" w:hAnsi="Times" w:cs="Times"/>
          <w:b/>
          <w:bCs/>
          <w:color w:val="000000"/>
          <w:sz w:val="19"/>
          <w:szCs w:val="19"/>
        </w:rPr>
        <w:t>____________</w:t>
      </w:r>
    </w:p>
    <w:p w:rsidR="00C03547" w:rsidRDefault="00C03547">
      <w:pPr>
        <w:widowControl w:val="0"/>
        <w:autoSpaceDE w:val="0"/>
        <w:autoSpaceDN w:val="0"/>
        <w:adjustRightInd w:val="0"/>
        <w:spacing w:after="0" w:line="240" w:lineRule="auto"/>
        <w:jc w:val="center"/>
        <w:rPr>
          <w:rFonts w:ascii="Times" w:hAnsi="Times" w:cs="Times"/>
          <w:b/>
          <w:bCs/>
          <w:color w:val="000000"/>
          <w:sz w:val="19"/>
          <w:szCs w:val="19"/>
        </w:rPr>
      </w:pPr>
      <w:r>
        <w:rPr>
          <w:rFonts w:ascii="Times" w:hAnsi="Times" w:cs="Times"/>
          <w:b/>
          <w:bCs/>
          <w:color w:val="000000"/>
          <w:sz w:val="19"/>
          <w:szCs w:val="19"/>
        </w:rPr>
        <w:t>на право использования программы для ЭВМ «Контур.Диадок»</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C03547">
        <w:tblPrEx>
          <w:tblCellMar>
            <w:top w:w="0" w:type="dxa"/>
            <w:left w:w="0" w:type="dxa"/>
            <w:bottom w:w="0" w:type="dxa"/>
            <w:right w:w="0" w:type="dxa"/>
          </w:tblCellMar>
        </w:tblPrEx>
        <w:tc>
          <w:tcPr>
            <w:tcW w:w="8277" w:type="dxa"/>
            <w:tcBorders>
              <w:top w:val="nil"/>
              <w:left w:val="nil"/>
              <w:bottom w:val="nil"/>
              <w:right w:val="nil"/>
            </w:tcBorders>
          </w:tcPr>
          <w:p w:rsidR="00C03547" w:rsidRDefault="00C03547">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rsidR="00C03547" w:rsidRDefault="00EB6ABD">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__.__.20__</w:t>
            </w:r>
          </w:p>
        </w:tc>
      </w:tr>
    </w:tbl>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Лицензионный договор является офертой </w:t>
      </w:r>
      <w:r w:rsidR="002A0E89">
        <w:rPr>
          <w:rFonts w:ascii="Times" w:hAnsi="Times" w:cs="Times"/>
          <w:b/>
          <w:bCs/>
          <w:color w:val="000000"/>
          <w:sz w:val="19"/>
          <w:szCs w:val="19"/>
        </w:rPr>
        <w:t>____________</w:t>
      </w:r>
      <w:r>
        <w:rPr>
          <w:rFonts w:ascii="Times" w:hAnsi="Times" w:cs="Times"/>
          <w:color w:val="000000"/>
          <w:sz w:val="16"/>
          <w:szCs w:val="16"/>
        </w:rPr>
        <w:t xml:space="preserve">, именуемого в дальнейшем Лицензиар, Пользователю – юридическому лицу, именуемому в дальнейшем Лицензиат, заключающему с </w:t>
      </w:r>
      <w:r w:rsidR="002A0E89">
        <w:rPr>
          <w:rFonts w:ascii="Times" w:hAnsi="Times" w:cs="Times"/>
          <w:b/>
          <w:bCs/>
          <w:color w:val="000000"/>
          <w:sz w:val="19"/>
          <w:szCs w:val="19"/>
        </w:rPr>
        <w:t>____________</w:t>
      </w:r>
      <w:r>
        <w:rPr>
          <w:rFonts w:ascii="Times" w:hAnsi="Times" w:cs="Times"/>
          <w:color w:val="000000"/>
          <w:sz w:val="16"/>
          <w:szCs w:val="16"/>
        </w:rPr>
        <w:t xml:space="preserve"> Контракт, приложением к которому является данный Лицензионный договор. Лицензионный договор признается заключенным с момента его акцепта Лицензиатом. Под акцептом в целях Лицензионного договора понимается факт подписания Контракта, либо факт оплаты вознаграждения по Контракту, либо факт начала использования Лицензиатом программы для ЭВМ «Контур.Диадок», в зависимости от того, какое событие наступит раньше.</w:t>
      </w:r>
    </w:p>
    <w:p w:rsidR="00FA5BDE" w:rsidRDefault="00FA5BDE" w:rsidP="00FA5BDE">
      <w:pPr>
        <w:widowControl w:val="0"/>
        <w:autoSpaceDE w:val="0"/>
        <w:autoSpaceDN w:val="0"/>
        <w:adjustRightInd w:val="0"/>
        <w:spacing w:before="113" w:after="113" w:line="240" w:lineRule="auto"/>
        <w:jc w:val="center"/>
        <w:rPr>
          <w:rFonts w:ascii="Times" w:hAnsi="Times" w:cs="Times"/>
          <w:b/>
          <w:bCs/>
          <w:color w:val="000000"/>
          <w:sz w:val="16"/>
          <w:szCs w:val="16"/>
        </w:rPr>
      </w:pPr>
      <w:r>
        <w:rPr>
          <w:rFonts w:ascii="Times" w:hAnsi="Times" w:cs="Times"/>
          <w:b/>
          <w:bCs/>
          <w:color w:val="000000"/>
          <w:sz w:val="16"/>
          <w:szCs w:val="16"/>
        </w:rPr>
        <w:t>1. Термины и определения</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1.1. Контур.Диадок − результат интеллектуальной деятельности − программа для ЭВМ «Контур.Диадок» (в том числе интеграционные и иные модули, cервисы, предусмотренные Прайс-листом и позволяющие Лицензиату использовать дополнительную функциональность Контур.Диадока),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1.2.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1.3.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1.4.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r w:rsidR="002A0E89">
        <w:rPr>
          <w:rFonts w:ascii="Times" w:hAnsi="Times" w:cs="Times"/>
          <w:b/>
          <w:bCs/>
          <w:color w:val="000000"/>
          <w:sz w:val="19"/>
          <w:szCs w:val="19"/>
        </w:rPr>
        <w:t>____________</w:t>
      </w:r>
      <w:r>
        <w:rPr>
          <w:rFonts w:ascii="Times" w:hAnsi="Times" w:cs="Times"/>
          <w:color w:val="000000"/>
          <w:sz w:val="16"/>
          <w:szCs w:val="16"/>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1.5. Порядок выдачи сертификатов ключей проверки ЭП в сервисе Продукта «Кадровый 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«Кадровый ЭДО». Актуальная редакция Порядка выдачи сертификатов НЭП публикуется Лицензиаром по адресу </w:t>
      </w:r>
      <w:r w:rsidR="002A0E89">
        <w:rPr>
          <w:rFonts w:ascii="Times" w:hAnsi="Times" w:cs="Times"/>
          <w:b/>
          <w:bCs/>
          <w:color w:val="000000"/>
          <w:sz w:val="19"/>
          <w:szCs w:val="19"/>
        </w:rPr>
        <w:t>____________</w:t>
      </w:r>
      <w:r>
        <w:rPr>
          <w:rFonts w:ascii="Times" w:hAnsi="Times" w:cs="Times"/>
          <w:color w:val="000000"/>
          <w:sz w:val="16"/>
          <w:szCs w:val="16"/>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 Лицензиар имеет право в одностороннем порядке вносить изменения и/или дополнения в Порядок выдачи сертификатов НЭП путем публикации на сайте.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1.6.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002A0E89">
        <w:rPr>
          <w:rFonts w:ascii="Times" w:hAnsi="Times" w:cs="Times"/>
          <w:b/>
          <w:bCs/>
          <w:color w:val="000000"/>
          <w:sz w:val="19"/>
          <w:szCs w:val="19"/>
        </w:rPr>
        <w:t>____________</w:t>
      </w:r>
      <w:r>
        <w:rPr>
          <w:rFonts w:ascii="Times" w:hAnsi="Times" w:cs="Times"/>
          <w:color w:val="000000"/>
          <w:sz w:val="16"/>
          <w:szCs w:val="16"/>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1.7.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ЭП владельцу сертификата ключа проверки ЭП.</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1.8. Электронная подпись (далее и ранее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усиленную квалифицированную ЭП, сертификат ключа проверки которой может быть выдан любым аккредитованным удостоверяющим центром;</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 усиленную неквалифицированную ЭП (далее – НЭП), сертификат ключа проверки которой может быть выдан любым удостоверяющим центром, </w:t>
      </w:r>
      <w:r w:rsidR="002A0E89">
        <w:rPr>
          <w:rFonts w:ascii="Times" w:hAnsi="Times" w:cs="Times"/>
          <w:b/>
          <w:bCs/>
          <w:color w:val="000000"/>
          <w:sz w:val="19"/>
          <w:szCs w:val="19"/>
        </w:rPr>
        <w:t>____________</w:t>
      </w:r>
      <w:r>
        <w:rPr>
          <w:rFonts w:ascii="Times" w:hAnsi="Times" w:cs="Times"/>
          <w:color w:val="000000"/>
          <w:sz w:val="16"/>
          <w:szCs w:val="16"/>
        </w:rPr>
        <w:t xml:space="preserve">,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r w:rsidR="002A0E89">
        <w:rPr>
          <w:rFonts w:ascii="Times" w:hAnsi="Times" w:cs="Times"/>
          <w:b/>
          <w:bCs/>
          <w:color w:val="000000"/>
          <w:sz w:val="19"/>
          <w:szCs w:val="19"/>
        </w:rPr>
        <w:t>____________</w:t>
      </w:r>
      <w:r>
        <w:rPr>
          <w:rFonts w:ascii="Times" w:hAnsi="Times" w:cs="Times"/>
          <w:color w:val="000000"/>
          <w:sz w:val="16"/>
          <w:szCs w:val="16"/>
        </w:rPr>
        <w:t>;</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простую ЭП (далее – ПЭП).</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r w:rsidR="002A0E89">
        <w:rPr>
          <w:rFonts w:ascii="Times" w:hAnsi="Times" w:cs="Times"/>
          <w:b/>
          <w:bCs/>
          <w:color w:val="000000"/>
          <w:sz w:val="19"/>
          <w:szCs w:val="19"/>
        </w:rPr>
        <w:t>____________</w:t>
      </w:r>
      <w:r>
        <w:rPr>
          <w:rFonts w:ascii="Times" w:hAnsi="Times" w:cs="Times"/>
          <w:color w:val="000000"/>
          <w:sz w:val="16"/>
          <w:szCs w:val="16"/>
        </w:rPr>
        <w:t>. Начало обмена документами в Продукте с юридическим лицом, либо организацией, не имеющей статуса юридического лица, созданным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1.9.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1.10.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1.11. Программный интерфейс API (Application Programming Interface) – интерфейс прикладного программирования Продукта, позволяющий провести интеграцию Продукта с любой учетной системой Лицензиата.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1.12.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1.13.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1.14.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002A0E89">
        <w:rPr>
          <w:rFonts w:ascii="Times" w:hAnsi="Times" w:cs="Times"/>
          <w:b/>
          <w:bCs/>
          <w:color w:val="000000"/>
          <w:sz w:val="19"/>
          <w:szCs w:val="19"/>
        </w:rPr>
        <w:t>____________</w:t>
      </w:r>
      <w:r>
        <w:rPr>
          <w:rFonts w:ascii="Times" w:hAnsi="Times" w:cs="Times"/>
          <w:color w:val="000000"/>
          <w:sz w:val="16"/>
          <w:szCs w:val="16"/>
        </w:rPr>
        <w:t>. Принимая условия Лицензионного договора, Лицензиат заверяет (по смыслу статьи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rsidR="00FA5BDE" w:rsidRDefault="00FA5BDE" w:rsidP="00FA5BDE">
      <w:pPr>
        <w:widowControl w:val="0"/>
        <w:autoSpaceDE w:val="0"/>
        <w:autoSpaceDN w:val="0"/>
        <w:adjustRightInd w:val="0"/>
        <w:spacing w:before="113" w:after="113" w:line="240" w:lineRule="auto"/>
        <w:jc w:val="center"/>
        <w:rPr>
          <w:rFonts w:ascii="Times" w:hAnsi="Times" w:cs="Times"/>
          <w:b/>
          <w:bCs/>
          <w:color w:val="000000"/>
          <w:sz w:val="16"/>
          <w:szCs w:val="16"/>
        </w:rPr>
      </w:pPr>
      <w:r>
        <w:rPr>
          <w:rFonts w:ascii="Times" w:hAnsi="Times" w:cs="Times"/>
          <w:b/>
          <w:bCs/>
          <w:color w:val="000000"/>
          <w:sz w:val="16"/>
          <w:szCs w:val="16"/>
        </w:rPr>
        <w:t>2. Предмет Лицензионного договора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lastRenderedPageBreak/>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Контрактом.</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2.2.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rsidR="00FA5BDE" w:rsidRDefault="00FA5BDE" w:rsidP="00FA5BDE">
      <w:pPr>
        <w:widowControl w:val="0"/>
        <w:autoSpaceDE w:val="0"/>
        <w:autoSpaceDN w:val="0"/>
        <w:adjustRightInd w:val="0"/>
        <w:spacing w:before="113" w:after="113" w:line="240" w:lineRule="auto"/>
        <w:jc w:val="center"/>
        <w:rPr>
          <w:rFonts w:ascii="Times" w:hAnsi="Times" w:cs="Times"/>
          <w:b/>
          <w:bCs/>
          <w:color w:val="000000"/>
          <w:sz w:val="16"/>
          <w:szCs w:val="16"/>
        </w:rPr>
      </w:pPr>
      <w:r>
        <w:rPr>
          <w:rFonts w:ascii="Times" w:hAnsi="Times" w:cs="Times"/>
          <w:b/>
          <w:bCs/>
          <w:color w:val="000000"/>
          <w:sz w:val="16"/>
          <w:szCs w:val="16"/>
        </w:rPr>
        <w:t>3. Порядок исполнения обязательств Лицензиаром. Объем предоставляемых прав, способы и условия использования</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3.1. В сроки, установленные Контрактом, в зависимости от выбранного Лицензиатом Тарифного плана Лицензиар предоставляет Лицензиату право использования Продукта путем:</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3.1.1. открытия доступа к веб-версии Продукта. Доступ считается предоставленным Лицензиаром после регистрации учетной записи Лицензиата на сервере Продукта;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2A0E89">
        <w:rPr>
          <w:rFonts w:ascii="Times" w:hAnsi="Times" w:cs="Times"/>
          <w:b/>
          <w:bCs/>
          <w:color w:val="000000"/>
          <w:sz w:val="19"/>
          <w:szCs w:val="19"/>
        </w:rPr>
        <w:t>____________</w:t>
      </w:r>
      <w:r>
        <w:rPr>
          <w:rFonts w:ascii="Times" w:hAnsi="Times" w:cs="Times"/>
          <w:color w:val="000000"/>
          <w:sz w:val="16"/>
          <w:szCs w:val="16"/>
        </w:rPr>
        <w:t>;</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3.2. Лицензиату предоставляется право использования Продукта на всей территории Российской Федерации.</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3.3. Лицензиар предоставляет Лицензиату право использовать Продукт по его функциональному назначению следующими способами:</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3.3.1. воспроизведение графической части (веб-интерфейса) Продукта на экране персонального компьютера и/или мобильного устройства;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3.3.2. интеграция Продукта с информационной системой Лицензиата в случае использования API или интеграционных модулей Продукта;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3.3.3. самостоятельная модификация, адаптация и доработка модулей Продукта.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3.4. Необходимым условием использования Продукта является наличие у Лицензиата: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3.4.1. подключения к сети Интернет;</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3.4.2. учетной записи на сервере Лицензиара.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Для подписания электронных документов может быть использована КЭП, НЭП или ПЭП в соответствии с условиями, установленными п. 1.8 Лицензионного договора.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3.5. Лицензиату запрещается:</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допускать использование Продукта лицами, не имеющими прав на такое использование;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дизассемблировать, декомпилировать, адаптировать и модифицировать Продукт (за исключением, установленным п. 3.3.3);</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3.6. Объем предоставляемого права использования Продукта зависит от оплаченного Лицензиатом Тарифного плана.</w:t>
      </w:r>
    </w:p>
    <w:p w:rsidR="00FA5BDE" w:rsidRDefault="00FA5BDE" w:rsidP="00FA5BDE">
      <w:pPr>
        <w:widowControl w:val="0"/>
        <w:autoSpaceDE w:val="0"/>
        <w:autoSpaceDN w:val="0"/>
        <w:adjustRightInd w:val="0"/>
        <w:spacing w:before="113" w:after="113" w:line="240" w:lineRule="auto"/>
        <w:jc w:val="center"/>
        <w:rPr>
          <w:rFonts w:ascii="Times" w:hAnsi="Times" w:cs="Times"/>
          <w:b/>
          <w:bCs/>
          <w:color w:val="000000"/>
          <w:sz w:val="16"/>
          <w:szCs w:val="16"/>
        </w:rPr>
      </w:pPr>
      <w:r>
        <w:rPr>
          <w:rFonts w:ascii="Times" w:hAnsi="Times" w:cs="Times"/>
          <w:b/>
          <w:bCs/>
          <w:color w:val="000000"/>
          <w:sz w:val="16"/>
          <w:szCs w:val="16"/>
        </w:rPr>
        <w:t>4. Права и обязанности Сторон</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4.1. Обязанности Лицензиара: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4.1.1. соответствие Продукта функциональности, описанной в пользовательской документации, размещенной на сайте </w:t>
      </w:r>
      <w:r w:rsidR="002A0E89">
        <w:rPr>
          <w:rFonts w:ascii="Times" w:hAnsi="Times" w:cs="Times"/>
          <w:b/>
          <w:bCs/>
          <w:color w:val="000000"/>
          <w:sz w:val="19"/>
          <w:szCs w:val="19"/>
        </w:rPr>
        <w:t>____________</w:t>
      </w:r>
      <w:r>
        <w:rPr>
          <w:rFonts w:ascii="Times" w:hAnsi="Times" w:cs="Times"/>
          <w:color w:val="000000"/>
          <w:sz w:val="16"/>
          <w:szCs w:val="16"/>
        </w:rPr>
        <w:t>;</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проводимых работах путем размещения информации на сервере Продукта;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4.1.3. воздержание от каких-либо действий, способных воспрепятствовать нормальному использованию Лицензиатом Продукта;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4.1.4. своевременное обновление программного обеспечения на сервере;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4.1.5. защита информации, обрабатываемой на сервере Лицензиара, от несанкционированного доступа;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4.1.6. соблюдение конфиденциальности информации, ставшей известной Лицензиару в процессе исполнения Лицензионного договора;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002A0E89">
        <w:rPr>
          <w:rFonts w:ascii="Times" w:hAnsi="Times" w:cs="Times"/>
          <w:b/>
          <w:bCs/>
          <w:color w:val="000000"/>
          <w:sz w:val="19"/>
          <w:szCs w:val="19"/>
        </w:rPr>
        <w:t>____________</w:t>
      </w:r>
      <w:r>
        <w:rPr>
          <w:rFonts w:ascii="Times" w:hAnsi="Times" w:cs="Times"/>
          <w:color w:val="000000"/>
          <w:sz w:val="16"/>
          <w:szCs w:val="16"/>
        </w:rPr>
        <w:t>;</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подписавшие такой документ;</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4.1.9. осуществление обязанностей Оператора электронного документооборота и Оператора информационной системы;</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4.1.10. публикация актуальных версий интеграционных модулей по адресу </w:t>
      </w:r>
      <w:r w:rsidR="002A0E89">
        <w:rPr>
          <w:rFonts w:ascii="Times" w:hAnsi="Times" w:cs="Times"/>
          <w:b/>
          <w:bCs/>
          <w:color w:val="000000"/>
          <w:sz w:val="19"/>
          <w:szCs w:val="19"/>
        </w:rPr>
        <w:t>____________</w:t>
      </w:r>
      <w:r>
        <w:rPr>
          <w:rFonts w:ascii="Times" w:hAnsi="Times" w:cs="Times"/>
          <w:color w:val="000000"/>
          <w:sz w:val="16"/>
          <w:szCs w:val="16"/>
        </w:rPr>
        <w:t>.</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4.2. Обязанности Лицензиата: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4.2.1. своевременная оплата Продукта в соответствии с условиями Контракта;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4.2.2. соблюдение требований пользовательской документации при использовании Продукта и СКЗИ;</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4.2.4. предоставление Лицензиару всех сведений и документов, необходимых для исполнения Лицензиаром обязательств по Лицензионному договору;</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4.2.5. самостоятельная комплектация рабочего места в соответствии с требованиями, размещенными на сайте </w:t>
      </w:r>
      <w:r w:rsidR="002A0E89">
        <w:rPr>
          <w:rFonts w:ascii="Times" w:hAnsi="Times" w:cs="Times"/>
          <w:b/>
          <w:bCs/>
          <w:color w:val="000000"/>
          <w:sz w:val="19"/>
          <w:szCs w:val="19"/>
        </w:rPr>
        <w:t>____________</w:t>
      </w:r>
      <w:r>
        <w:rPr>
          <w:rFonts w:ascii="Times" w:hAnsi="Times" w:cs="Times"/>
          <w:color w:val="000000"/>
          <w:sz w:val="16"/>
          <w:szCs w:val="16"/>
        </w:rPr>
        <w:t>;</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4.2.6. своевременное обновление интеграционных модулей.</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4.3. Права Лицензиара: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4.4. Права Лицензиата: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4.4.2. внесение предложений по изменению функциональных возможностей Продукта;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4.4.3. непредставление отчетов об использовании Продукта Лицензиару;</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4.4.4. обращение к Лицензиару для удаления документа в Продукте совместно с другим владельцем документа (по смыслу п. 4.1.8 Лицензионного договора);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rsidR="00FA5BDE" w:rsidRDefault="00FA5BDE" w:rsidP="00FA5BDE">
      <w:pPr>
        <w:widowControl w:val="0"/>
        <w:autoSpaceDE w:val="0"/>
        <w:autoSpaceDN w:val="0"/>
        <w:adjustRightInd w:val="0"/>
        <w:spacing w:before="113" w:after="113" w:line="240" w:lineRule="auto"/>
        <w:jc w:val="center"/>
        <w:rPr>
          <w:rFonts w:ascii="Times" w:hAnsi="Times" w:cs="Times"/>
          <w:b/>
          <w:bCs/>
          <w:color w:val="000000"/>
          <w:sz w:val="16"/>
          <w:szCs w:val="16"/>
        </w:rPr>
      </w:pPr>
      <w:r>
        <w:rPr>
          <w:rFonts w:ascii="Times" w:hAnsi="Times" w:cs="Times"/>
          <w:b/>
          <w:bCs/>
          <w:color w:val="000000"/>
          <w:sz w:val="16"/>
          <w:szCs w:val="16"/>
        </w:rPr>
        <w:lastRenderedPageBreak/>
        <w:t>5. Финансовые условия</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5.1. Лицензиат уплачивает по Лицензионному договору вознаграждение Лицензиару в размере и на условиях согласно Контракту.</w:t>
      </w:r>
    </w:p>
    <w:p w:rsidR="00FA5BDE" w:rsidRDefault="00FA5BDE" w:rsidP="00FA5BDE">
      <w:pPr>
        <w:widowControl w:val="0"/>
        <w:autoSpaceDE w:val="0"/>
        <w:autoSpaceDN w:val="0"/>
        <w:adjustRightInd w:val="0"/>
        <w:spacing w:before="113" w:after="113" w:line="240" w:lineRule="auto"/>
        <w:jc w:val="center"/>
        <w:rPr>
          <w:rFonts w:ascii="Times" w:hAnsi="Times" w:cs="Times"/>
          <w:b/>
          <w:bCs/>
          <w:color w:val="000000"/>
          <w:sz w:val="16"/>
          <w:szCs w:val="16"/>
        </w:rPr>
      </w:pPr>
      <w:r>
        <w:rPr>
          <w:rFonts w:ascii="Times" w:hAnsi="Times" w:cs="Times"/>
          <w:b/>
          <w:bCs/>
          <w:color w:val="000000"/>
          <w:sz w:val="16"/>
          <w:szCs w:val="16"/>
        </w:rPr>
        <w:t>6. Срок действия Лицензионного договора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6.1. Лицензионный договор действует с момента его акцепта Лицензиатом в течение срока действия предоставленной лицензии, указанного в Контракте.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6.2.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6.3. Лицензионный договор расторгается в случаях, предусмотренных законодательством Российской Федерации и Лицензионным договором.</w:t>
      </w:r>
    </w:p>
    <w:p w:rsidR="00FA5BDE" w:rsidRDefault="00FA5BDE" w:rsidP="00FA5BDE">
      <w:pPr>
        <w:widowControl w:val="0"/>
        <w:autoSpaceDE w:val="0"/>
        <w:autoSpaceDN w:val="0"/>
        <w:adjustRightInd w:val="0"/>
        <w:spacing w:before="113" w:after="113" w:line="240" w:lineRule="auto"/>
        <w:jc w:val="center"/>
        <w:rPr>
          <w:rFonts w:ascii="Times" w:hAnsi="Times" w:cs="Times"/>
          <w:b/>
          <w:bCs/>
          <w:color w:val="000000"/>
          <w:sz w:val="16"/>
          <w:szCs w:val="16"/>
        </w:rPr>
      </w:pPr>
      <w:r>
        <w:rPr>
          <w:rFonts w:ascii="Times" w:hAnsi="Times" w:cs="Times"/>
          <w:b/>
          <w:bCs/>
          <w:color w:val="000000"/>
          <w:sz w:val="16"/>
          <w:szCs w:val="16"/>
        </w:rPr>
        <w:t>7. Ответственность</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7.1. Лицензиар не будет нести ответственность за невозможность использования Продукта по причинам, не зависящим от Лицензиара.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7.2.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7.3.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7.4. Лицензиар не будет нести ответственность за содержание и достоверность информации, циркулирующей в Продукте.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7.5.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7.6.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7.7.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7.8.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7.9.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4.2.6 Лицензионного договора.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7.10.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7.11. Лицензиар не будет нести ответственность за действия, совершаемые пользователями Лицензиата в Продукте.</w:t>
      </w:r>
    </w:p>
    <w:p w:rsidR="00FA5BDE" w:rsidRDefault="00FA5BDE" w:rsidP="00FA5BDE">
      <w:pPr>
        <w:widowControl w:val="0"/>
        <w:autoSpaceDE w:val="0"/>
        <w:autoSpaceDN w:val="0"/>
        <w:adjustRightInd w:val="0"/>
        <w:spacing w:before="113" w:after="113" w:line="240" w:lineRule="auto"/>
        <w:jc w:val="center"/>
        <w:rPr>
          <w:rFonts w:ascii="Times" w:hAnsi="Times" w:cs="Times"/>
          <w:b/>
          <w:bCs/>
          <w:color w:val="000000"/>
          <w:sz w:val="16"/>
          <w:szCs w:val="16"/>
        </w:rPr>
      </w:pPr>
      <w:r>
        <w:rPr>
          <w:rFonts w:ascii="Times" w:hAnsi="Times" w:cs="Times"/>
          <w:b/>
          <w:bCs/>
          <w:color w:val="000000"/>
          <w:sz w:val="16"/>
          <w:szCs w:val="16"/>
        </w:rPr>
        <w:t>8. Исключительные права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8.1. Исключительные права на Продукт принадлежат Лицензиару.</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8.2.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8.3.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8.4. Свидетельство о государственной регистрации прав на Продукт официально публикуется на сайте Лицензиара </w:t>
      </w:r>
      <w:r w:rsidR="002A0E89">
        <w:rPr>
          <w:rFonts w:ascii="Times" w:hAnsi="Times" w:cs="Times"/>
          <w:b/>
          <w:bCs/>
          <w:color w:val="000000"/>
          <w:sz w:val="19"/>
          <w:szCs w:val="19"/>
        </w:rPr>
        <w:t>____________</w:t>
      </w:r>
      <w:r>
        <w:rPr>
          <w:rFonts w:ascii="Times" w:hAnsi="Times" w:cs="Times"/>
          <w:color w:val="000000"/>
          <w:sz w:val="16"/>
          <w:szCs w:val="16"/>
        </w:rPr>
        <w:t>.</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8.5. Продукт внесен в единый реестр российских программ для электронных вычислительных машин и баз данных </w:t>
      </w:r>
      <w:r w:rsidR="002A0E89">
        <w:rPr>
          <w:rFonts w:ascii="Times" w:hAnsi="Times" w:cs="Times"/>
          <w:b/>
          <w:bCs/>
          <w:color w:val="000000"/>
          <w:sz w:val="19"/>
          <w:szCs w:val="19"/>
        </w:rPr>
        <w:t>____________</w:t>
      </w:r>
      <w:r>
        <w:rPr>
          <w:rFonts w:ascii="Times" w:hAnsi="Times" w:cs="Times"/>
          <w:color w:val="000000"/>
          <w:sz w:val="16"/>
          <w:szCs w:val="16"/>
        </w:rPr>
        <w:t xml:space="preserve">, регистрационный номер </w:t>
      </w:r>
      <w:r w:rsidR="002A0E89">
        <w:rPr>
          <w:rFonts w:ascii="Times" w:hAnsi="Times" w:cs="Times"/>
          <w:b/>
          <w:bCs/>
          <w:color w:val="000000"/>
          <w:sz w:val="19"/>
          <w:szCs w:val="19"/>
        </w:rPr>
        <w:t>____________</w:t>
      </w:r>
      <w:r>
        <w:rPr>
          <w:rFonts w:ascii="Times" w:hAnsi="Times" w:cs="Times"/>
          <w:color w:val="000000"/>
          <w:sz w:val="16"/>
          <w:szCs w:val="16"/>
        </w:rPr>
        <w:t>.</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8.6.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8.7.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FA5BDE" w:rsidRDefault="00FA5BDE" w:rsidP="00FA5BDE">
      <w:pPr>
        <w:widowControl w:val="0"/>
        <w:autoSpaceDE w:val="0"/>
        <w:autoSpaceDN w:val="0"/>
        <w:adjustRightInd w:val="0"/>
        <w:spacing w:before="113" w:after="113" w:line="240" w:lineRule="auto"/>
        <w:jc w:val="center"/>
        <w:rPr>
          <w:rFonts w:ascii="Times" w:hAnsi="Times" w:cs="Times"/>
          <w:b/>
          <w:bCs/>
          <w:color w:val="000000"/>
          <w:sz w:val="16"/>
          <w:szCs w:val="16"/>
        </w:rPr>
      </w:pPr>
      <w:r>
        <w:rPr>
          <w:rFonts w:ascii="Times" w:hAnsi="Times" w:cs="Times"/>
          <w:b/>
          <w:bCs/>
          <w:color w:val="000000"/>
          <w:sz w:val="16"/>
          <w:szCs w:val="16"/>
        </w:rPr>
        <w:t>9. Обязательства Сторон в области обработки персональных данных</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9.1.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 Лицензиар имеет право прекратить обработку персональных данных без соответствующего требования Лицензиата по истечении 5 (пяти) лет с момента прекращения действия Лицензионного договора.</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9.2. Лицензиат заверяет (по смыслу ст. 431.2 Гражданского кодекса Российской Федерации):</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9.3. Лицензиар обязуется:</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9.3.1. обеспечивать конфиденциальность обрабатываемых персональных данных;</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9.3.2. обрабатывать персональные данные с использованием баз данных, находящихся на территории Российской Федерации;</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9.3.3. принимать меры по обеспечению безопасности персональных данных в соответствии со ст. 19 Закона о персональных данных, а также меры в соответствии со ст. 18.1 Закона о персональных данных, в том числе: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определять угрозы безопасности персональных данных при их обработке;</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устанавливать правила доступа к обрабатываемым персональным данным;</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обеспечивать обнаружение фактов несанкционированного доступа к персональным данным и принятие мер по их пресечению;</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проводить оценку эффективности принимаемых мер по обеспечению безопасности персональных данных и контроля за принимаемыми мерами;</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lastRenderedPageBreak/>
        <w:t>9.3.4.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9.3.5.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 xml:space="preserve">9.4.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002A0E89">
        <w:rPr>
          <w:rFonts w:ascii="Times" w:hAnsi="Times" w:cs="Times"/>
          <w:b/>
          <w:bCs/>
          <w:color w:val="000000"/>
          <w:sz w:val="19"/>
          <w:szCs w:val="19"/>
        </w:rPr>
        <w:t>____________</w:t>
      </w:r>
      <w:r>
        <w:rPr>
          <w:rFonts w:ascii="Times" w:hAnsi="Times" w:cs="Times"/>
          <w:color w:val="000000"/>
          <w:sz w:val="16"/>
          <w:szCs w:val="16"/>
        </w:rPr>
        <w:t>.</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9.5.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rsidR="00FA5BDE" w:rsidRDefault="00FA5BDE" w:rsidP="00FA5BDE">
      <w:pPr>
        <w:widowControl w:val="0"/>
        <w:autoSpaceDE w:val="0"/>
        <w:autoSpaceDN w:val="0"/>
        <w:adjustRightInd w:val="0"/>
        <w:spacing w:before="113" w:after="113" w:line="240" w:lineRule="auto"/>
        <w:jc w:val="center"/>
        <w:rPr>
          <w:rFonts w:ascii="Times" w:hAnsi="Times" w:cs="Times"/>
          <w:b/>
          <w:bCs/>
          <w:color w:val="000000"/>
          <w:sz w:val="16"/>
          <w:szCs w:val="16"/>
        </w:rPr>
      </w:pPr>
      <w:r>
        <w:rPr>
          <w:rFonts w:ascii="Times" w:hAnsi="Times" w:cs="Times"/>
          <w:b/>
          <w:bCs/>
          <w:color w:val="000000"/>
          <w:sz w:val="16"/>
          <w:szCs w:val="16"/>
        </w:rPr>
        <w:t>10. Прочие условия</w:t>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r>
        <w:rPr>
          <w:rFonts w:ascii="Times" w:hAnsi="Times" w:cs="Times"/>
          <w:color w:val="000000"/>
          <w:sz w:val="16"/>
          <w:szCs w:val="16"/>
        </w:rPr>
        <w:t>10.1. Все иные условия, не урегулированные Лицензионным договором, регулируются Контрактом.</w:t>
      </w:r>
    </w:p>
    <w:p w:rsidR="00FA5BDE" w:rsidRDefault="00FA5BDE" w:rsidP="00E805F9">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br w:type="page"/>
      </w:r>
    </w:p>
    <w:p w:rsidR="00FA5BDE" w:rsidRDefault="00FA5BDE" w:rsidP="00FA5BDE">
      <w:pPr>
        <w:widowControl w:val="0"/>
        <w:autoSpaceDE w:val="0"/>
        <w:autoSpaceDN w:val="0"/>
        <w:adjustRightInd w:val="0"/>
        <w:spacing w:after="0" w:line="240" w:lineRule="auto"/>
        <w:jc w:val="both"/>
        <w:rPr>
          <w:rFonts w:ascii="Times" w:hAnsi="Times" w:cs="Times"/>
          <w:color w:val="000000"/>
          <w:sz w:val="16"/>
          <w:szCs w:val="16"/>
        </w:rPr>
      </w:pPr>
    </w:p>
    <w:sectPr w:rsidR="00FA5BDE">
      <w:footerReference w:type="default" r:id="rId13"/>
      <w:pgSz w:w="11905" w:h="16837" w:orient="landscape"/>
      <w:pgMar w:top="623" w:right="623" w:bottom="623" w:left="90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8AA" w:rsidRDefault="00D128AA">
      <w:pPr>
        <w:spacing w:after="0" w:line="240" w:lineRule="auto"/>
      </w:pPr>
      <w:r>
        <w:separator/>
      </w:r>
    </w:p>
  </w:endnote>
  <w:endnote w:type="continuationSeparator" w:id="0">
    <w:p w:rsidR="00D128AA" w:rsidRDefault="00D12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Lucida Sans Unicode"/>
    <w:panose1 w:val="020F0502020204030204"/>
    <w:charset w:val="CC"/>
    <w:family w:val="swiss"/>
    <w:pitch w:val="variable"/>
    <w:sig w:usb0="E4002EFF" w:usb1="C000247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altName w:val="Univers"/>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93"/>
      <w:gridCol w:w="14513"/>
    </w:tblGrid>
    <w:tr w:rsidR="00C03547">
      <w:tblPrEx>
        <w:tblCellMar>
          <w:top w:w="0" w:type="dxa"/>
          <w:left w:w="0" w:type="dxa"/>
          <w:bottom w:w="0" w:type="dxa"/>
          <w:right w:w="0" w:type="dxa"/>
        </w:tblCellMar>
      </w:tblPrEx>
      <w:tc>
        <w:tcPr>
          <w:tcW w:w="793" w:type="dxa"/>
          <w:tcBorders>
            <w:top w:val="nil"/>
            <w:left w:val="nil"/>
            <w:bottom w:val="nil"/>
            <w:right w:val="nil"/>
          </w:tcBorders>
        </w:tcPr>
        <w:p w:rsidR="00C03547" w:rsidRDefault="00C03547">
          <w:pPr>
            <w:widowControl w:val="0"/>
            <w:autoSpaceDE w:val="0"/>
            <w:autoSpaceDN w:val="0"/>
            <w:adjustRightInd w:val="0"/>
            <w:spacing w:after="0" w:line="240" w:lineRule="auto"/>
            <w:ind w:left="170"/>
            <w:rPr>
              <w:rFonts w:ascii="Times" w:hAnsi="Times" w:cs="Times"/>
              <w:color w:val="808080"/>
              <w:sz w:val="24"/>
              <w:szCs w:val="24"/>
            </w:rPr>
          </w:pPr>
          <w:r>
            <w:rPr>
              <w:rFonts w:ascii="Times" w:hAnsi="Times" w:cs="Times"/>
              <w:color w:val="808080"/>
              <w:sz w:val="24"/>
              <w:szCs w:val="24"/>
            </w:rPr>
            <w:t>1</w:t>
          </w:r>
        </w:p>
      </w:tc>
      <w:tc>
        <w:tcPr>
          <w:tcW w:w="14513" w:type="dxa"/>
          <w:tcBorders>
            <w:top w:val="nil"/>
            <w:left w:val="nil"/>
            <w:bottom w:val="nil"/>
            <w:right w:val="nil"/>
          </w:tcBorders>
        </w:tcPr>
        <w:p w:rsidR="00C03547" w:rsidRDefault="00C03547">
          <w:pPr>
            <w:widowControl w:val="0"/>
            <w:autoSpaceDE w:val="0"/>
            <w:autoSpaceDN w:val="0"/>
            <w:adjustRightInd w:val="0"/>
            <w:spacing w:after="0" w:line="240" w:lineRule="auto"/>
            <w:ind w:left="170"/>
            <w:jc w:val="center"/>
            <w:rPr>
              <w:rFonts w:ascii="Times" w:hAnsi="Times" w:cs="Times"/>
              <w:color w:val="808080"/>
              <w:sz w:val="24"/>
              <w:szCs w:val="24"/>
            </w:rPr>
          </w:pPr>
          <w:r>
            <w:rPr>
              <w:rFonts w:ascii="Times" w:hAnsi="Times" w:cs="Times"/>
              <w:color w:val="808080"/>
              <w:sz w:val="24"/>
              <w:szCs w:val="24"/>
            </w:rPr>
            <w:t>Номер позиции плана закупок в ЕАСУЗ:</w:t>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93"/>
      <w:gridCol w:w="14513"/>
    </w:tblGrid>
    <w:tr w:rsidR="00C03547">
      <w:tblPrEx>
        <w:tblCellMar>
          <w:top w:w="0" w:type="dxa"/>
          <w:left w:w="0" w:type="dxa"/>
          <w:bottom w:w="0" w:type="dxa"/>
          <w:right w:w="0" w:type="dxa"/>
        </w:tblCellMar>
      </w:tblPrEx>
      <w:tc>
        <w:tcPr>
          <w:tcW w:w="793" w:type="dxa"/>
          <w:tcBorders>
            <w:top w:val="nil"/>
            <w:left w:val="nil"/>
            <w:bottom w:val="nil"/>
            <w:right w:val="nil"/>
          </w:tcBorders>
        </w:tcPr>
        <w:p w:rsidR="00C03547" w:rsidRDefault="00C03547">
          <w:pPr>
            <w:widowControl w:val="0"/>
            <w:autoSpaceDE w:val="0"/>
            <w:autoSpaceDN w:val="0"/>
            <w:adjustRightInd w:val="0"/>
            <w:spacing w:after="0" w:line="240" w:lineRule="auto"/>
            <w:ind w:left="170"/>
            <w:rPr>
              <w:rFonts w:ascii="Times" w:hAnsi="Times" w:cs="Times"/>
              <w:color w:val="808080"/>
              <w:sz w:val="24"/>
              <w:szCs w:val="24"/>
            </w:rPr>
          </w:pPr>
          <w:r>
            <w:rPr>
              <w:rFonts w:ascii="Times" w:hAnsi="Times" w:cs="Times"/>
              <w:color w:val="808080"/>
              <w:sz w:val="24"/>
              <w:szCs w:val="24"/>
            </w:rPr>
            <w:t>2</w:t>
          </w:r>
        </w:p>
      </w:tc>
      <w:tc>
        <w:tcPr>
          <w:tcW w:w="14513" w:type="dxa"/>
          <w:tcBorders>
            <w:top w:val="nil"/>
            <w:left w:val="nil"/>
            <w:bottom w:val="nil"/>
            <w:right w:val="nil"/>
          </w:tcBorders>
        </w:tcPr>
        <w:p w:rsidR="00C03547" w:rsidRDefault="00C03547">
          <w:pPr>
            <w:widowControl w:val="0"/>
            <w:autoSpaceDE w:val="0"/>
            <w:autoSpaceDN w:val="0"/>
            <w:adjustRightInd w:val="0"/>
            <w:spacing w:after="0" w:line="240" w:lineRule="auto"/>
            <w:ind w:left="170"/>
            <w:jc w:val="center"/>
            <w:rPr>
              <w:rFonts w:ascii="Times" w:hAnsi="Times" w:cs="Times"/>
              <w:color w:val="808080"/>
              <w:sz w:val="24"/>
              <w:szCs w:val="24"/>
            </w:rPr>
          </w:pPr>
          <w:r>
            <w:rPr>
              <w:rFonts w:ascii="Times" w:hAnsi="Times" w:cs="Times"/>
              <w:color w:val="808080"/>
              <w:sz w:val="24"/>
              <w:szCs w:val="24"/>
            </w:rPr>
            <w:t>Номер позиции плана закупок в ЕАСУЗ:</w:t>
          </w: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93"/>
      <w:gridCol w:w="14513"/>
    </w:tblGrid>
    <w:tr w:rsidR="00C03547">
      <w:tblPrEx>
        <w:tblCellMar>
          <w:top w:w="0" w:type="dxa"/>
          <w:left w:w="0" w:type="dxa"/>
          <w:bottom w:w="0" w:type="dxa"/>
          <w:right w:w="0" w:type="dxa"/>
        </w:tblCellMar>
      </w:tblPrEx>
      <w:tc>
        <w:tcPr>
          <w:tcW w:w="793" w:type="dxa"/>
          <w:tcBorders>
            <w:top w:val="nil"/>
            <w:left w:val="nil"/>
            <w:bottom w:val="nil"/>
            <w:right w:val="nil"/>
          </w:tcBorders>
        </w:tcPr>
        <w:p w:rsidR="00C03547" w:rsidRDefault="00C03547">
          <w:pPr>
            <w:widowControl w:val="0"/>
            <w:autoSpaceDE w:val="0"/>
            <w:autoSpaceDN w:val="0"/>
            <w:adjustRightInd w:val="0"/>
            <w:spacing w:after="0" w:line="240" w:lineRule="auto"/>
            <w:ind w:left="170"/>
            <w:rPr>
              <w:rFonts w:ascii="Times" w:hAnsi="Times" w:cs="Times"/>
              <w:color w:val="808080"/>
              <w:sz w:val="24"/>
              <w:szCs w:val="24"/>
            </w:rPr>
          </w:pPr>
          <w:r>
            <w:rPr>
              <w:rFonts w:ascii="Times" w:hAnsi="Times" w:cs="Times"/>
              <w:color w:val="808080"/>
              <w:sz w:val="24"/>
              <w:szCs w:val="24"/>
            </w:rPr>
            <w:t>3</w:t>
          </w:r>
        </w:p>
      </w:tc>
      <w:tc>
        <w:tcPr>
          <w:tcW w:w="14513" w:type="dxa"/>
          <w:tcBorders>
            <w:top w:val="nil"/>
            <w:left w:val="nil"/>
            <w:bottom w:val="nil"/>
            <w:right w:val="nil"/>
          </w:tcBorders>
        </w:tcPr>
        <w:p w:rsidR="00C03547" w:rsidRDefault="00C03547">
          <w:pPr>
            <w:widowControl w:val="0"/>
            <w:autoSpaceDE w:val="0"/>
            <w:autoSpaceDN w:val="0"/>
            <w:adjustRightInd w:val="0"/>
            <w:spacing w:after="0" w:line="240" w:lineRule="auto"/>
            <w:ind w:left="170"/>
            <w:jc w:val="center"/>
            <w:rPr>
              <w:rFonts w:ascii="Times" w:hAnsi="Times" w:cs="Times"/>
              <w:color w:val="808080"/>
              <w:sz w:val="24"/>
              <w:szCs w:val="24"/>
            </w:rPr>
          </w:pPr>
          <w:r>
            <w:rPr>
              <w:rFonts w:ascii="Times" w:hAnsi="Times" w:cs="Times"/>
              <w:color w:val="808080"/>
              <w:sz w:val="24"/>
              <w:szCs w:val="24"/>
            </w:rPr>
            <w:t>Номер позиции плана закупок в ЕАСУЗ:</w:t>
          </w:r>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93"/>
      <w:gridCol w:w="14513"/>
    </w:tblGrid>
    <w:tr w:rsidR="00C03547">
      <w:tblPrEx>
        <w:tblCellMar>
          <w:top w:w="0" w:type="dxa"/>
          <w:left w:w="0" w:type="dxa"/>
          <w:bottom w:w="0" w:type="dxa"/>
          <w:right w:w="0" w:type="dxa"/>
        </w:tblCellMar>
      </w:tblPrEx>
      <w:tc>
        <w:tcPr>
          <w:tcW w:w="793" w:type="dxa"/>
          <w:tcBorders>
            <w:top w:val="nil"/>
            <w:left w:val="nil"/>
            <w:bottom w:val="nil"/>
            <w:right w:val="nil"/>
          </w:tcBorders>
        </w:tcPr>
        <w:p w:rsidR="00C03547" w:rsidRDefault="00C03547">
          <w:pPr>
            <w:widowControl w:val="0"/>
            <w:autoSpaceDE w:val="0"/>
            <w:autoSpaceDN w:val="0"/>
            <w:adjustRightInd w:val="0"/>
            <w:spacing w:after="0" w:line="240" w:lineRule="auto"/>
            <w:ind w:left="170"/>
            <w:rPr>
              <w:rFonts w:ascii="Times" w:hAnsi="Times" w:cs="Times"/>
              <w:color w:val="808080"/>
              <w:sz w:val="24"/>
              <w:szCs w:val="24"/>
            </w:rPr>
          </w:pPr>
          <w:r>
            <w:rPr>
              <w:rFonts w:ascii="Times" w:hAnsi="Times" w:cs="Times"/>
              <w:color w:val="808080"/>
              <w:sz w:val="24"/>
              <w:szCs w:val="24"/>
            </w:rPr>
            <w:t>4</w:t>
          </w:r>
        </w:p>
      </w:tc>
      <w:tc>
        <w:tcPr>
          <w:tcW w:w="14513" w:type="dxa"/>
          <w:tcBorders>
            <w:top w:val="nil"/>
            <w:left w:val="nil"/>
            <w:bottom w:val="nil"/>
            <w:right w:val="nil"/>
          </w:tcBorders>
        </w:tcPr>
        <w:p w:rsidR="00C03547" w:rsidRDefault="00C03547">
          <w:pPr>
            <w:widowControl w:val="0"/>
            <w:autoSpaceDE w:val="0"/>
            <w:autoSpaceDN w:val="0"/>
            <w:adjustRightInd w:val="0"/>
            <w:spacing w:after="0" w:line="240" w:lineRule="auto"/>
            <w:ind w:left="170"/>
            <w:jc w:val="center"/>
            <w:rPr>
              <w:rFonts w:ascii="Times" w:hAnsi="Times" w:cs="Times"/>
              <w:color w:val="808080"/>
              <w:sz w:val="24"/>
              <w:szCs w:val="24"/>
            </w:rPr>
          </w:pPr>
          <w:r>
            <w:rPr>
              <w:rFonts w:ascii="Times" w:hAnsi="Times" w:cs="Times"/>
              <w:color w:val="808080"/>
              <w:sz w:val="24"/>
              <w:szCs w:val="24"/>
            </w:rPr>
            <w:t>Номер позиции плана закупок в ЕАСУЗ:</w:t>
          </w: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93"/>
      <w:gridCol w:w="14513"/>
    </w:tblGrid>
    <w:tr w:rsidR="00C03547">
      <w:tblPrEx>
        <w:tblCellMar>
          <w:top w:w="0" w:type="dxa"/>
          <w:left w:w="0" w:type="dxa"/>
          <w:bottom w:w="0" w:type="dxa"/>
          <w:right w:w="0" w:type="dxa"/>
        </w:tblCellMar>
      </w:tblPrEx>
      <w:tc>
        <w:tcPr>
          <w:tcW w:w="793" w:type="dxa"/>
          <w:tcBorders>
            <w:top w:val="nil"/>
            <w:left w:val="nil"/>
            <w:bottom w:val="nil"/>
            <w:right w:val="nil"/>
          </w:tcBorders>
        </w:tcPr>
        <w:p w:rsidR="00C03547" w:rsidRDefault="00C03547">
          <w:pPr>
            <w:widowControl w:val="0"/>
            <w:autoSpaceDE w:val="0"/>
            <w:autoSpaceDN w:val="0"/>
            <w:adjustRightInd w:val="0"/>
            <w:spacing w:after="0" w:line="240" w:lineRule="auto"/>
            <w:ind w:left="170"/>
            <w:rPr>
              <w:rFonts w:ascii="Times" w:hAnsi="Times" w:cs="Times"/>
              <w:color w:val="808080"/>
              <w:sz w:val="24"/>
              <w:szCs w:val="24"/>
            </w:rPr>
          </w:pPr>
          <w:r>
            <w:rPr>
              <w:rFonts w:ascii="Times" w:hAnsi="Times" w:cs="Times"/>
              <w:color w:val="808080"/>
              <w:sz w:val="24"/>
              <w:szCs w:val="24"/>
            </w:rPr>
            <w:t>5</w:t>
          </w:r>
        </w:p>
      </w:tc>
      <w:tc>
        <w:tcPr>
          <w:tcW w:w="14513" w:type="dxa"/>
          <w:tcBorders>
            <w:top w:val="nil"/>
            <w:left w:val="nil"/>
            <w:bottom w:val="nil"/>
            <w:right w:val="nil"/>
          </w:tcBorders>
        </w:tcPr>
        <w:p w:rsidR="00C03547" w:rsidRDefault="00C03547">
          <w:pPr>
            <w:widowControl w:val="0"/>
            <w:autoSpaceDE w:val="0"/>
            <w:autoSpaceDN w:val="0"/>
            <w:adjustRightInd w:val="0"/>
            <w:spacing w:after="0" w:line="240" w:lineRule="auto"/>
            <w:ind w:left="170"/>
            <w:jc w:val="center"/>
            <w:rPr>
              <w:rFonts w:ascii="Times" w:hAnsi="Times" w:cs="Times"/>
              <w:color w:val="808080"/>
              <w:sz w:val="24"/>
              <w:szCs w:val="24"/>
            </w:rPr>
          </w:pPr>
          <w:r>
            <w:rPr>
              <w:rFonts w:ascii="Times" w:hAnsi="Times" w:cs="Times"/>
              <w:color w:val="808080"/>
              <w:sz w:val="24"/>
              <w:szCs w:val="24"/>
            </w:rPr>
            <w:t>Номер позиции плана закупок в ЕАСУЗ:</w:t>
          </w:r>
        </w:p>
      </w:tc>
    </w:tr>
  </w:tbl>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93"/>
      <w:gridCol w:w="14513"/>
    </w:tblGrid>
    <w:tr w:rsidR="00C03547">
      <w:tblPrEx>
        <w:tblCellMar>
          <w:top w:w="0" w:type="dxa"/>
          <w:left w:w="0" w:type="dxa"/>
          <w:bottom w:w="0" w:type="dxa"/>
          <w:right w:w="0" w:type="dxa"/>
        </w:tblCellMar>
      </w:tblPrEx>
      <w:tc>
        <w:tcPr>
          <w:tcW w:w="793" w:type="dxa"/>
          <w:tcBorders>
            <w:top w:val="nil"/>
            <w:left w:val="nil"/>
            <w:bottom w:val="nil"/>
            <w:right w:val="nil"/>
          </w:tcBorders>
        </w:tcPr>
        <w:p w:rsidR="00C03547" w:rsidRDefault="00C03547">
          <w:pPr>
            <w:widowControl w:val="0"/>
            <w:autoSpaceDE w:val="0"/>
            <w:autoSpaceDN w:val="0"/>
            <w:adjustRightInd w:val="0"/>
            <w:spacing w:after="0" w:line="240" w:lineRule="auto"/>
            <w:ind w:left="170"/>
            <w:rPr>
              <w:rFonts w:ascii="Times" w:hAnsi="Times" w:cs="Times"/>
              <w:color w:val="808080"/>
              <w:sz w:val="24"/>
              <w:szCs w:val="24"/>
            </w:rPr>
          </w:pPr>
          <w:r>
            <w:rPr>
              <w:rFonts w:ascii="Times" w:hAnsi="Times" w:cs="Times"/>
              <w:color w:val="808080"/>
              <w:sz w:val="24"/>
              <w:szCs w:val="24"/>
            </w:rPr>
            <w:t>10</w:t>
          </w:r>
        </w:p>
      </w:tc>
      <w:tc>
        <w:tcPr>
          <w:tcW w:w="14513" w:type="dxa"/>
          <w:tcBorders>
            <w:top w:val="nil"/>
            <w:left w:val="nil"/>
            <w:bottom w:val="nil"/>
            <w:right w:val="nil"/>
          </w:tcBorders>
        </w:tcPr>
        <w:p w:rsidR="00C03547" w:rsidRDefault="00C03547">
          <w:pPr>
            <w:widowControl w:val="0"/>
            <w:autoSpaceDE w:val="0"/>
            <w:autoSpaceDN w:val="0"/>
            <w:adjustRightInd w:val="0"/>
            <w:spacing w:after="0" w:line="240" w:lineRule="auto"/>
            <w:ind w:left="170"/>
            <w:jc w:val="center"/>
            <w:rPr>
              <w:rFonts w:ascii="Times" w:hAnsi="Times" w:cs="Times"/>
              <w:color w:val="808080"/>
              <w:sz w:val="24"/>
              <w:szCs w:val="24"/>
            </w:rPr>
          </w:pPr>
          <w:r>
            <w:rPr>
              <w:rFonts w:ascii="Times" w:hAnsi="Times" w:cs="Times"/>
              <w:color w:val="808080"/>
              <w:sz w:val="24"/>
              <w:szCs w:val="24"/>
            </w:rPr>
            <w:t>Номер позиции плана закупок в ЕАСУЗ:</w:t>
          </w:r>
        </w:p>
      </w:tc>
    </w:tr>
  </w:tbl>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547" w:rsidRDefault="00C03547">
    <w:pPr>
      <w:widowControl w:val="0"/>
      <w:autoSpaceDE w:val="0"/>
      <w:autoSpaceDN w:val="0"/>
      <w:adjustRightInd w:val="0"/>
      <w:spacing w:after="0" w:line="240" w:lineRule="auto"/>
      <w:rPr>
        <w:rFonts w:ascii="Arial" w:hAnsi="Arial" w:cs="Arial"/>
        <w:sz w:val="24"/>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547" w:rsidRDefault="00C03547">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8AA" w:rsidRDefault="00D128AA">
      <w:pPr>
        <w:spacing w:after="0" w:line="240" w:lineRule="auto"/>
      </w:pPr>
      <w:r>
        <w:separator/>
      </w:r>
    </w:p>
  </w:footnote>
  <w:footnote w:type="continuationSeparator" w:id="0">
    <w:p w:rsidR="00D128AA" w:rsidRDefault="00D128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51A"/>
    <w:rsid w:val="00072D32"/>
    <w:rsid w:val="000A2799"/>
    <w:rsid w:val="000A4D3A"/>
    <w:rsid w:val="001A1F24"/>
    <w:rsid w:val="00246F91"/>
    <w:rsid w:val="002754B5"/>
    <w:rsid w:val="002827E3"/>
    <w:rsid w:val="002A0E89"/>
    <w:rsid w:val="00330ADF"/>
    <w:rsid w:val="00342E81"/>
    <w:rsid w:val="00396BBC"/>
    <w:rsid w:val="003B4EBB"/>
    <w:rsid w:val="004323A9"/>
    <w:rsid w:val="00443EBC"/>
    <w:rsid w:val="00451D64"/>
    <w:rsid w:val="00461593"/>
    <w:rsid w:val="004913F1"/>
    <w:rsid w:val="00501773"/>
    <w:rsid w:val="00567F22"/>
    <w:rsid w:val="005972EE"/>
    <w:rsid w:val="005E7735"/>
    <w:rsid w:val="0061188B"/>
    <w:rsid w:val="006C1C70"/>
    <w:rsid w:val="00706D82"/>
    <w:rsid w:val="00715EB0"/>
    <w:rsid w:val="007D5FDF"/>
    <w:rsid w:val="007F5C94"/>
    <w:rsid w:val="008B7F03"/>
    <w:rsid w:val="009250B6"/>
    <w:rsid w:val="0094510C"/>
    <w:rsid w:val="009E5D1F"/>
    <w:rsid w:val="00A82835"/>
    <w:rsid w:val="00AB18F5"/>
    <w:rsid w:val="00AD7B03"/>
    <w:rsid w:val="00C03547"/>
    <w:rsid w:val="00C31A6F"/>
    <w:rsid w:val="00D128AA"/>
    <w:rsid w:val="00D247B0"/>
    <w:rsid w:val="00D5703F"/>
    <w:rsid w:val="00D775BD"/>
    <w:rsid w:val="00D97E3B"/>
    <w:rsid w:val="00E1048E"/>
    <w:rsid w:val="00E805F9"/>
    <w:rsid w:val="00EB6ABD"/>
    <w:rsid w:val="00F2151A"/>
    <w:rsid w:val="00F332BF"/>
    <w:rsid w:val="00F730FC"/>
    <w:rsid w:val="00F74B5B"/>
    <w:rsid w:val="00FA5BDE"/>
    <w:rsid w:val="00FF0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14CBBB7-51C6-4EA4-AB77-04D87FF6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6AB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EB6ABD"/>
    <w:rPr>
      <w:rFonts w:ascii="Segoe UI" w:hAnsi="Segoe UI" w:cs="Segoe UI"/>
      <w:sz w:val="18"/>
      <w:szCs w:val="18"/>
    </w:rPr>
  </w:style>
  <w:style w:type="character" w:styleId="a5">
    <w:name w:val="annotation reference"/>
    <w:basedOn w:val="a0"/>
    <w:uiPriority w:val="99"/>
    <w:semiHidden/>
    <w:unhideWhenUsed/>
    <w:rsid w:val="005972EE"/>
    <w:rPr>
      <w:rFonts w:cs="Times New Roman"/>
      <w:sz w:val="16"/>
      <w:szCs w:val="16"/>
    </w:rPr>
  </w:style>
  <w:style w:type="paragraph" w:styleId="a6">
    <w:name w:val="annotation text"/>
    <w:basedOn w:val="a"/>
    <w:link w:val="a7"/>
    <w:uiPriority w:val="99"/>
    <w:semiHidden/>
    <w:unhideWhenUsed/>
    <w:rsid w:val="005972EE"/>
    <w:rPr>
      <w:sz w:val="20"/>
      <w:szCs w:val="20"/>
    </w:rPr>
  </w:style>
  <w:style w:type="character" w:customStyle="1" w:styleId="a7">
    <w:name w:val="Текст примечания Знак"/>
    <w:basedOn w:val="a0"/>
    <w:link w:val="a6"/>
    <w:uiPriority w:val="99"/>
    <w:semiHidden/>
    <w:locked/>
    <w:rsid w:val="005972EE"/>
    <w:rPr>
      <w:rFonts w:cs="Times New Roman"/>
      <w:sz w:val="20"/>
      <w:szCs w:val="20"/>
    </w:rPr>
  </w:style>
  <w:style w:type="paragraph" w:styleId="a8">
    <w:name w:val="annotation subject"/>
    <w:basedOn w:val="a6"/>
    <w:next w:val="a6"/>
    <w:link w:val="a9"/>
    <w:uiPriority w:val="99"/>
    <w:semiHidden/>
    <w:unhideWhenUsed/>
    <w:rsid w:val="005972EE"/>
    <w:rPr>
      <w:b/>
      <w:bCs/>
    </w:rPr>
  </w:style>
  <w:style w:type="character" w:customStyle="1" w:styleId="a9">
    <w:name w:val="Тема примечания Знак"/>
    <w:basedOn w:val="a7"/>
    <w:link w:val="a8"/>
    <w:uiPriority w:val="99"/>
    <w:semiHidden/>
    <w:locked/>
    <w:rsid w:val="005972EE"/>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10076</Words>
  <Characters>57439</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Чумак Иван Александрович</dc:creator>
  <cp:keywords/>
  <dc:description/>
  <cp:lastModifiedBy>GYV</cp:lastModifiedBy>
  <cp:revision>2</cp:revision>
  <dcterms:created xsi:type="dcterms:W3CDTF">2026-08-17T13:06:00Z</dcterms:created>
  <dcterms:modified xsi:type="dcterms:W3CDTF">2026-08-17T13:06:00Z</dcterms:modified>
</cp:coreProperties>
</file>