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23" w:rsidRDefault="009D3823" w:rsidP="009D382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/>
          <w:b/>
          <w:lang w:eastAsia="ru-RU"/>
        </w:rPr>
      </w:pPr>
      <w:bookmarkStart w:id="0" w:name="_GoBack"/>
      <w:bookmarkEnd w:id="0"/>
      <w:r w:rsidRPr="009D3823">
        <w:rPr>
          <w:rFonts w:eastAsia="Times New Roman"/>
          <w:b/>
          <w:lang w:eastAsia="ru-RU"/>
        </w:rPr>
        <w:t>ЭЛЕМЕНТЫ ПИТАНИЯ (БАТАРЕЙКИ)</w:t>
      </w:r>
    </w:p>
    <w:p w:rsidR="009D3823" w:rsidRPr="009D3823" w:rsidRDefault="009D3823" w:rsidP="009D382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/>
          <w:b/>
          <w:lang w:eastAsia="ru-RU"/>
        </w:rPr>
      </w:pPr>
    </w:p>
    <w:p w:rsidR="009D3823" w:rsidRPr="009D3823" w:rsidRDefault="009D3823" w:rsidP="009D382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Торговая марка</w:t>
      </w:r>
      <w:r>
        <w:rPr>
          <w:rFonts w:eastAsia="Times New Roman"/>
          <w:lang w:eastAsia="ru-RU"/>
        </w:rPr>
        <w:t xml:space="preserve"> </w:t>
      </w:r>
      <w:hyperlink r:id="rId5" w:tgtFrame="_self" w:history="1">
        <w:proofErr w:type="spellStart"/>
        <w:r w:rsidRPr="009D3823">
          <w:rPr>
            <w:rFonts w:eastAsia="Times New Roman"/>
            <w:b/>
            <w:bdr w:val="none" w:sz="0" w:space="0" w:color="auto" w:frame="1"/>
            <w:lang w:eastAsia="ru-RU"/>
          </w:rPr>
          <w:t>Duracell</w:t>
        </w:r>
        <w:proofErr w:type="spellEnd"/>
      </w:hyperlink>
    </w:p>
    <w:p w:rsidR="009D3823" w:rsidRPr="009D3823" w:rsidRDefault="009D3823" w:rsidP="009D3823">
      <w:pPr>
        <w:shd w:val="clear" w:color="auto" w:fill="FFFFFF"/>
        <w:spacing w:before="60" w:after="60" w:line="360" w:lineRule="atLeast"/>
        <w:ind w:firstLine="708"/>
        <w:textAlignment w:val="baseline"/>
        <w:outlineLvl w:val="5"/>
        <w:rPr>
          <w:rFonts w:eastAsia="Times New Roman"/>
          <w:lang w:eastAsia="ru-RU"/>
        </w:rPr>
      </w:pPr>
      <w:r w:rsidRPr="009D3823">
        <w:rPr>
          <w:rFonts w:eastAsia="Times New Roman"/>
          <w:u w:val="single"/>
          <w:lang w:eastAsia="ru-RU"/>
        </w:rPr>
        <w:t>Характеристики</w:t>
      </w:r>
      <w:r>
        <w:rPr>
          <w:rFonts w:eastAsia="Times New Roman"/>
          <w:lang w:eastAsia="ru-RU"/>
        </w:rPr>
        <w:t>: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Типоразмер элемента питания </w:t>
      </w:r>
    </w:p>
    <w:p w:rsidR="009D3823" w:rsidRPr="009D3823" w:rsidRDefault="00994E58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b/>
          <w:lang w:eastAsia="ru-RU"/>
        </w:rPr>
      </w:pPr>
      <w:hyperlink r:id="rId6" w:tgtFrame="_self" w:history="1">
        <w:r w:rsidR="009D3823" w:rsidRPr="009D3823">
          <w:rPr>
            <w:rFonts w:eastAsia="Times New Roman"/>
            <w:b/>
            <w:bdr w:val="none" w:sz="0" w:space="0" w:color="auto" w:frame="1"/>
            <w:lang w:eastAsia="ru-RU"/>
          </w:rPr>
          <w:t>AA (пальчиковые)</w:t>
        </w:r>
      </w:hyperlink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Напряжение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bdr w:val="none" w:sz="0" w:space="0" w:color="auto" w:frame="1"/>
          <w:lang w:eastAsia="ru-RU"/>
        </w:rPr>
        <w:t>1.5 v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Технология изготовления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bdr w:val="none" w:sz="0" w:space="0" w:color="auto" w:frame="1"/>
          <w:lang w:eastAsia="ru-RU"/>
        </w:rPr>
        <w:t>алкалиновая (щелочная)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Срок хранения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bdr w:val="none" w:sz="0" w:space="0" w:color="auto" w:frame="1"/>
          <w:lang w:eastAsia="ru-RU"/>
        </w:rPr>
        <w:t>120 месяцев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Страна происхождения 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bdr w:val="none" w:sz="0" w:space="0" w:color="auto" w:frame="1"/>
          <w:lang w:eastAsia="ru-RU"/>
        </w:rPr>
        <w:t>Бельгия</w:t>
      </w:r>
    </w:p>
    <w:p w:rsidR="00F4225B" w:rsidRDefault="00F4225B"/>
    <w:p w:rsidR="009D3823" w:rsidRPr="009D3823" w:rsidRDefault="009D3823" w:rsidP="009D382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/>
          <w:b/>
          <w:lang w:eastAsia="ru-RU"/>
        </w:rPr>
      </w:pPr>
      <w:r w:rsidRPr="009D3823">
        <w:rPr>
          <w:rFonts w:eastAsia="Times New Roman"/>
          <w:lang w:eastAsia="ru-RU"/>
        </w:rPr>
        <w:t>Торговая марка</w:t>
      </w:r>
      <w:r>
        <w:rPr>
          <w:rFonts w:eastAsia="Times New Roman"/>
          <w:lang w:eastAsia="ru-RU"/>
        </w:rPr>
        <w:t xml:space="preserve"> </w:t>
      </w:r>
      <w:hyperlink r:id="rId7" w:tgtFrame="_self" w:history="1">
        <w:proofErr w:type="spellStart"/>
        <w:r w:rsidRPr="009D3823">
          <w:rPr>
            <w:rFonts w:eastAsia="Times New Roman"/>
            <w:b/>
            <w:bdr w:val="none" w:sz="0" w:space="0" w:color="auto" w:frame="1"/>
            <w:lang w:eastAsia="ru-RU"/>
          </w:rPr>
          <w:t>Duracell</w:t>
        </w:r>
        <w:proofErr w:type="spellEnd"/>
      </w:hyperlink>
    </w:p>
    <w:p w:rsidR="009D3823" w:rsidRPr="009D3823" w:rsidRDefault="009D3823" w:rsidP="009D3823">
      <w:pPr>
        <w:shd w:val="clear" w:color="auto" w:fill="FFFFFF"/>
        <w:spacing w:before="60" w:after="60" w:line="360" w:lineRule="atLeast"/>
        <w:ind w:firstLine="708"/>
        <w:textAlignment w:val="baseline"/>
        <w:outlineLvl w:val="5"/>
        <w:rPr>
          <w:rFonts w:eastAsia="Times New Roman"/>
          <w:lang w:eastAsia="ru-RU"/>
        </w:rPr>
      </w:pPr>
      <w:r w:rsidRPr="009D3823">
        <w:rPr>
          <w:rFonts w:eastAsia="Times New Roman"/>
          <w:u w:val="single"/>
          <w:lang w:eastAsia="ru-RU"/>
        </w:rPr>
        <w:t>Характеристики</w:t>
      </w:r>
      <w:r>
        <w:rPr>
          <w:rFonts w:eastAsia="Times New Roman"/>
          <w:lang w:eastAsia="ru-RU"/>
        </w:rPr>
        <w:t>: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Типоразмер элемента питания </w:t>
      </w:r>
    </w:p>
    <w:p w:rsidR="009D3823" w:rsidRPr="009D3823" w:rsidRDefault="00994E58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b/>
          <w:lang w:eastAsia="ru-RU"/>
        </w:rPr>
      </w:pPr>
      <w:hyperlink r:id="rId8" w:tgtFrame="_self" w:history="1">
        <w:r w:rsidR="009D3823" w:rsidRPr="009D3823">
          <w:rPr>
            <w:rFonts w:eastAsia="Times New Roman"/>
            <w:b/>
            <w:bdr w:val="none" w:sz="0" w:space="0" w:color="auto" w:frame="1"/>
            <w:lang w:eastAsia="ru-RU"/>
          </w:rPr>
          <w:t>AAA (</w:t>
        </w:r>
        <w:proofErr w:type="spellStart"/>
        <w:r w:rsidR="009D3823" w:rsidRPr="009D3823">
          <w:rPr>
            <w:rFonts w:eastAsia="Times New Roman"/>
            <w:b/>
            <w:bdr w:val="none" w:sz="0" w:space="0" w:color="auto" w:frame="1"/>
            <w:lang w:eastAsia="ru-RU"/>
          </w:rPr>
          <w:t>мизинчиковые</w:t>
        </w:r>
        <w:proofErr w:type="spellEnd"/>
        <w:r w:rsidR="009D3823" w:rsidRPr="009D3823">
          <w:rPr>
            <w:rFonts w:eastAsia="Times New Roman"/>
            <w:b/>
            <w:bdr w:val="none" w:sz="0" w:space="0" w:color="auto" w:frame="1"/>
            <w:lang w:eastAsia="ru-RU"/>
          </w:rPr>
          <w:t>)</w:t>
        </w:r>
      </w:hyperlink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Напряжение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bdr w:val="none" w:sz="0" w:space="0" w:color="auto" w:frame="1"/>
          <w:lang w:eastAsia="ru-RU"/>
        </w:rPr>
        <w:t>1.5 v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Технология изготовления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bdr w:val="none" w:sz="0" w:space="0" w:color="auto" w:frame="1"/>
          <w:lang w:eastAsia="ru-RU"/>
        </w:rPr>
        <w:t>алкалиновая (щелочная)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Срок хранения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bdr w:val="none" w:sz="0" w:space="0" w:color="auto" w:frame="1"/>
          <w:lang w:eastAsia="ru-RU"/>
        </w:rPr>
        <w:t>120 месяцев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Кол-во единиц продаж в промежуточной транспортной упаковке 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bdr w:val="none" w:sz="0" w:space="0" w:color="auto" w:frame="1"/>
          <w:lang w:eastAsia="ru-RU"/>
        </w:rPr>
        <w:t>отсутствует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lang w:eastAsia="ru-RU"/>
        </w:rPr>
        <w:t>Страна происхождения </w:t>
      </w:r>
    </w:p>
    <w:p w:rsidR="009D3823" w:rsidRPr="009D3823" w:rsidRDefault="009D3823" w:rsidP="009D3823">
      <w:pPr>
        <w:shd w:val="clear" w:color="auto" w:fill="FFFFFF"/>
        <w:spacing w:after="0" w:line="240" w:lineRule="auto"/>
        <w:ind w:firstLine="708"/>
        <w:textAlignment w:val="baseline"/>
        <w:rPr>
          <w:rFonts w:eastAsia="Times New Roman"/>
          <w:lang w:eastAsia="ru-RU"/>
        </w:rPr>
      </w:pPr>
      <w:r w:rsidRPr="009D3823">
        <w:rPr>
          <w:rFonts w:eastAsia="Times New Roman"/>
          <w:bdr w:val="none" w:sz="0" w:space="0" w:color="auto" w:frame="1"/>
          <w:lang w:eastAsia="ru-RU"/>
        </w:rPr>
        <w:t>Бельгия</w:t>
      </w:r>
    </w:p>
    <w:p w:rsidR="009D3823" w:rsidRDefault="009D3823" w:rsidP="009D3823">
      <w:pPr>
        <w:pStyle w:val="a3"/>
      </w:pPr>
    </w:p>
    <w:sectPr w:rsidR="009D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23805"/>
    <w:multiLevelType w:val="hybridMultilevel"/>
    <w:tmpl w:val="E4D43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823"/>
    <w:rsid w:val="00994E58"/>
    <w:rsid w:val="009D3823"/>
    <w:rsid w:val="00F4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CF051-7B1A-4A26-95CF-46A6FBE5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4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6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917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4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99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2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12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72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1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05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528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0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5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2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2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52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28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1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4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1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89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1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034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0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8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78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36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6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katalog-instrumentov/elektrika-i-svet/batarejki-akkumulyatory-zaryadnye-ustrojstva/batarejki/batarejki-aaa-mizinchikovye-/c/9399/f/trademark=komus/1517=aaa-mizinchikovye-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omus.ru/trademarks/114?searchTrademarkBy=co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omus.ru/katalog/katalog-instrumentov/elektrika-i-svet/batarejki-akkumulyatory-zaryadnye-ustrojstva/batarejki/batarejki-aa-palchikovye-/c/9398/f/1517=aa-palchikovye-/" TargetMode="External"/><Relationship Id="rId5" Type="http://schemas.openxmlformats.org/officeDocument/2006/relationships/hyperlink" Target="https://www.komus.ru/trademarks/114?searchTrademarkBy=co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Мария Александровна</dc:creator>
  <cp:keywords/>
  <dc:description/>
  <cp:lastModifiedBy>Ванцов Александр Максимович</cp:lastModifiedBy>
  <cp:revision>2</cp:revision>
  <dcterms:created xsi:type="dcterms:W3CDTF">2026-08-05T11:50:00Z</dcterms:created>
  <dcterms:modified xsi:type="dcterms:W3CDTF">2026-08-05T11:50:00Z</dcterms:modified>
</cp:coreProperties>
</file>