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3625688C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B96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2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вешалок настенных</w:t>
      </w:r>
      <w:r w:rsidR="00FA15F4" w:rsidRPr="00FA15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для детского центра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2D4ADF57" w:rsidR="008A1C60" w:rsidRPr="00074B41" w:rsidRDefault="008A1C60" w:rsidP="00DB517C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1822A1" w:rsidRPr="001822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вешалк</w:t>
      </w:r>
      <w:r w:rsidR="001822A1" w:rsidRPr="001822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22A1" w:rsidRPr="0018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настенны</w:t>
      </w:r>
      <w:r w:rsidR="001822A1" w:rsidRPr="001822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822A1" w:rsidRP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517C" w:rsidRP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детского </w:t>
      </w:r>
      <w:proofErr w:type="gramStart"/>
      <w:r w:rsidR="00DB517C" w:rsidRP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517C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B738F9F" w:rsidR="007042EA" w:rsidRPr="003677E4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т.ч. НДС</w:t>
      </w:r>
      <w:r w:rsidR="001E1BF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Приложении № 1.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3659BB99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3677E4">
        <w:rPr>
          <w:rFonts w:ascii="Times New Roman" w:hAnsi="Times New Roman" w:cs="Times New Roman"/>
          <w:sz w:val="24"/>
          <w:szCs w:val="24"/>
        </w:rPr>
        <w:t>средства федерального бюджета (</w:t>
      </w:r>
      <w:r w:rsidR="003677E4" w:rsidRPr="003677E4">
        <w:rPr>
          <w:rFonts w:ascii="Times New Roman" w:hAnsi="Times New Roman" w:cs="Times New Roman"/>
          <w:sz w:val="24"/>
          <w:szCs w:val="24"/>
        </w:rPr>
        <w:t>субсидии на иные цели</w:t>
      </w:r>
      <w:r w:rsidR="0063394E" w:rsidRPr="003677E4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6FD519F1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1D3">
        <w:rPr>
          <w:rFonts w:ascii="Times New Roman" w:hAnsi="Times New Roman" w:cs="Times New Roman"/>
          <w:bCs/>
          <w:sz w:val="24"/>
          <w:szCs w:val="24"/>
        </w:rPr>
        <w:t>2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BAB9D" w14:textId="028ED7E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</w:t>
      </w:r>
      <w:r w:rsidRPr="007E5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поставляется транспортом Поставщика, одной партией </w:t>
      </w:r>
      <w:r w:rsidR="00FA15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 31 августа 2026г.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55812FF7" w:rsidR="007042EA" w:rsidRPr="007E51D3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7E51D3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Товара.</w:t>
      </w:r>
      <w:r w:rsidRPr="007E5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34FB1814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идентификационный код закупки,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4F1A76C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7C03E697" w14:textId="60F1497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Заказчик в срок </w:t>
      </w:r>
      <w:r w:rsidRPr="00074B41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bookmarkStart w:id="0" w:name="P1489"/>
      <w:bookmarkEnd w:id="0"/>
      <w:r w:rsidRPr="00074B41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074B41">
        <w:rPr>
          <w:rFonts w:ascii="Times New Roman" w:hAnsi="Times New Roman" w:cs="Times New Roman"/>
          <w:sz w:val="24"/>
          <w:szCs w:val="24"/>
        </w:rPr>
        <w:t xml:space="preserve"> с момента поступления Документа о приемке проводит экспертизу предоставленных Поставщиком результатов, предусмотренных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настоящего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2BC7465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0019F8F7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9D00314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7A36D448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E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495DA2ED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7E51D3" w:rsidRP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</w:t>
      </w:r>
      <w:r w:rsidR="00FA15F4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9</w:t>
      </w:r>
      <w:r w:rsidR="007E51D3" w:rsidRP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.2026</w:t>
      </w:r>
      <w:r w:rsid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г</w:t>
      </w:r>
      <w:r w:rsidRPr="007E5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7E51D3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6BC04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Музей-заповедник «Тарханы»</w:t>
            </w:r>
          </w:p>
          <w:p w14:paraId="6ABBA094" w14:textId="3F3BD49F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адрес: 442280, Пензенская область, Белинский район, с. Лермонтово, 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3B0C5097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442280, Пензенская область, Белинский район, с. Лермонтово, </w:t>
            </w:r>
          </w:p>
          <w:p w14:paraId="627C903D" w14:textId="7558A203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5FB656C4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5810001139/581001001</w:t>
            </w:r>
          </w:p>
          <w:p w14:paraId="2BBC3015" w14:textId="555D2653" w:rsidR="00E87094" w:rsidRPr="00074B41" w:rsidRDefault="00FF78D1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78D1">
              <w:rPr>
                <w:rFonts w:ascii="Times New Roman" w:hAnsi="Times New Roman" w:cs="Times New Roman"/>
                <w:sz w:val="24"/>
                <w:szCs w:val="24"/>
                <w:shd w:val="clear" w:color="auto" w:fill="F1F3F6"/>
              </w:rPr>
              <w:t xml:space="preserve">Казначейский счет № 03214643000000013238 Банковский счет, открытый в ОКЦ № 1 Волго-Вятского ГУ Банка России//УФК по Нижегородской области, г. Нижний Новгород 40102810745370000024, БИК: </w:t>
            </w:r>
            <w:proofErr w:type="gramStart"/>
            <w:r w:rsidRPr="00FF78D1">
              <w:rPr>
                <w:rFonts w:ascii="Times New Roman" w:hAnsi="Times New Roman" w:cs="Times New Roman"/>
                <w:sz w:val="24"/>
                <w:szCs w:val="24"/>
                <w:shd w:val="clear" w:color="auto" w:fill="F1F3F6"/>
              </w:rPr>
              <w:t>012202102.</w:t>
            </w:r>
            <w:r w:rsidR="00E87094" w:rsidRPr="00FF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="00E87094" w:rsidRPr="00FF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л/с 2</w:t>
            </w:r>
            <w:r w:rsidR="007E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87094"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556X19110</w:t>
            </w:r>
          </w:p>
          <w:p w14:paraId="5187F946" w14:textId="6D8D6979" w:rsidR="007042EA" w:rsidRPr="00074B41" w:rsidRDefault="00E87094" w:rsidP="00E870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(84153)20799/(84153)20790</w:t>
            </w: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1DADB77E" w:rsidR="007042EA" w:rsidRPr="00074B41" w:rsidRDefault="00E87094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C84ACE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C84ACE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C84ACE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"/>
        <w:gridCol w:w="4962"/>
        <w:gridCol w:w="708"/>
        <w:gridCol w:w="1276"/>
        <w:gridCol w:w="1418"/>
        <w:gridCol w:w="1559"/>
        <w:gridCol w:w="1843"/>
      </w:tblGrid>
      <w:tr w:rsidR="00C84ACE" w:rsidRPr="00A20E68" w14:paraId="2C962830" w14:textId="77777777" w:rsidTr="006D5BB5">
        <w:trPr>
          <w:trHeight w:val="1151"/>
        </w:trPr>
        <w:tc>
          <w:tcPr>
            <w:tcW w:w="568" w:type="dxa"/>
            <w:vAlign w:val="center"/>
            <w:hideMark/>
          </w:tcPr>
          <w:p w14:paraId="64EE2D14" w14:textId="77777777" w:rsidR="00C84ACE" w:rsidRPr="00A20E68" w:rsidRDefault="00C84ACE" w:rsidP="00E17E1A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vAlign w:val="center"/>
            <w:hideMark/>
          </w:tcPr>
          <w:p w14:paraId="20443F72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542B075" w14:textId="700CD65B" w:rsidR="00C84ACE" w:rsidRPr="00A20E68" w:rsidRDefault="006D5BB5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708" w:type="dxa"/>
            <w:vAlign w:val="center"/>
            <w:hideMark/>
          </w:tcPr>
          <w:p w14:paraId="19F8124C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  <w:hideMark/>
          </w:tcPr>
          <w:p w14:paraId="5CE2B34B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  <w:hideMark/>
          </w:tcPr>
          <w:p w14:paraId="00051B3E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единицы</w:t>
            </w:r>
          </w:p>
        </w:tc>
        <w:tc>
          <w:tcPr>
            <w:tcW w:w="1559" w:type="dxa"/>
            <w:vAlign w:val="center"/>
            <w:hideMark/>
          </w:tcPr>
          <w:p w14:paraId="5EF2C894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3" w:type="dxa"/>
            <w:vAlign w:val="center"/>
            <w:hideMark/>
          </w:tcPr>
          <w:p w14:paraId="2305B24E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</w:tr>
      <w:tr w:rsidR="00C84ACE" w:rsidRPr="00A20E68" w14:paraId="5F65C74F" w14:textId="77777777" w:rsidTr="006D5BB5">
        <w:trPr>
          <w:trHeight w:val="603"/>
        </w:trPr>
        <w:tc>
          <w:tcPr>
            <w:tcW w:w="568" w:type="dxa"/>
            <w:vAlign w:val="center"/>
            <w:hideMark/>
          </w:tcPr>
          <w:p w14:paraId="179088B7" w14:textId="77777777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EB4" w14:textId="36ACB7E4" w:rsidR="00C84ACE" w:rsidRPr="00A20E68" w:rsidRDefault="001822A1" w:rsidP="009638D9">
            <w:pPr>
              <w:pStyle w:val="a4"/>
              <w:spacing w:before="239" w:line="230" w:lineRule="auto"/>
              <w:ind w:right="57" w:firstLine="283"/>
              <w:jc w:val="both"/>
              <w:rPr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Вешалка настенная 1500х180-280х30-40</w:t>
            </w:r>
          </w:p>
        </w:tc>
        <w:tc>
          <w:tcPr>
            <w:tcW w:w="5245" w:type="dxa"/>
            <w:gridSpan w:val="2"/>
            <w:vAlign w:val="center"/>
          </w:tcPr>
          <w:p w14:paraId="4C820C1A" w14:textId="77777777" w:rsidR="00C84ACE" w:rsidRDefault="00B963BE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– </w:t>
            </w:r>
            <w:proofErr w:type="gramStart"/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массив </w:t>
            </w: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дуб</w:t>
            </w:r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маслом</w:t>
            </w:r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  <w:p w14:paraId="1B44480A" w14:textId="2BB78DDC" w:rsidR="008C4DB0" w:rsidRPr="00A20E68" w:rsidRDefault="008C4DB0" w:rsidP="001822A1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Размеры 1</w:t>
            </w:r>
            <w:r w:rsidR="001822A1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00х1</w:t>
            </w:r>
            <w:r w:rsidR="001822A1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80-280х30-40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7DA3" w14:textId="4784274B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EE" w14:textId="50B85043" w:rsidR="00C84ACE" w:rsidRPr="00A20E68" w:rsidRDefault="001822A1" w:rsidP="00182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467" w14:textId="0EF75BDB" w:rsidR="00C84ACE" w:rsidRPr="00A20E68" w:rsidRDefault="00C84ACE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ED13" w14:textId="05A11034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BFBA96" w14:textId="3FFA6FD5" w:rsidR="00C84ACE" w:rsidRPr="00A20E68" w:rsidRDefault="00C84ACE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DB0" w:rsidRPr="00A20E68" w14:paraId="41D5E54B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2FC2072F" w14:textId="1C34355A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486" w14:textId="44163655" w:rsidR="008C4DB0" w:rsidRPr="00A20E68" w:rsidRDefault="001822A1" w:rsidP="001822A1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Вешалка настенная 1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>4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>00х180-280х30-40</w:t>
            </w:r>
          </w:p>
        </w:tc>
        <w:tc>
          <w:tcPr>
            <w:tcW w:w="5245" w:type="dxa"/>
            <w:gridSpan w:val="2"/>
            <w:vAlign w:val="center"/>
          </w:tcPr>
          <w:p w14:paraId="13DB966E" w14:textId="77777777" w:rsidR="008C4DB0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массив </w:t>
            </w: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дуб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маслом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  <w:p w14:paraId="5B0F4956" w14:textId="4935C3D7" w:rsidR="008C4DB0" w:rsidRPr="00A20E68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Размеры </w:t>
            </w:r>
            <w:r w:rsidR="001822A1">
              <w:rPr>
                <w:color w:val="1A1A1A"/>
                <w:sz w:val="20"/>
                <w:szCs w:val="20"/>
                <w:shd w:val="clear" w:color="auto" w:fill="FFFFFF"/>
              </w:rPr>
              <w:t>1400х180-280х30-40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4E37" w14:textId="3A766277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9C5B" w14:textId="7C9BB386" w:rsidR="008C4DB0" w:rsidRPr="00A20E68" w:rsidRDefault="001822A1" w:rsidP="00182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2A6" w14:textId="77777777" w:rsidR="008C4DB0" w:rsidRPr="00A20E68" w:rsidRDefault="008C4DB0" w:rsidP="008C4DB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AEDD" w14:textId="77777777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15FE9F" w14:textId="77777777" w:rsidR="008C4DB0" w:rsidRPr="00A20E68" w:rsidRDefault="008C4DB0" w:rsidP="008C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DB0" w:rsidRPr="00A20E68" w14:paraId="08BFBAFA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49049410" w14:textId="705933BD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F6FD" w14:textId="0B9AB20A" w:rsidR="008C4DB0" w:rsidRPr="00A20E68" w:rsidRDefault="001822A1" w:rsidP="001822A1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Вешалка настенная 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>00х180-280х30-40</w:t>
            </w:r>
          </w:p>
        </w:tc>
        <w:tc>
          <w:tcPr>
            <w:tcW w:w="5245" w:type="dxa"/>
            <w:gridSpan w:val="2"/>
            <w:vAlign w:val="center"/>
          </w:tcPr>
          <w:p w14:paraId="4D9089E2" w14:textId="138FBEAB" w:rsidR="008C4DB0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массив сосны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маслом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  <w:p w14:paraId="53002532" w14:textId="5F5F3F2A" w:rsidR="008C4DB0" w:rsidRPr="00A20E68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Размеры </w:t>
            </w:r>
            <w:r w:rsidR="001822A1">
              <w:rPr>
                <w:color w:val="1A1A1A"/>
                <w:sz w:val="20"/>
                <w:szCs w:val="20"/>
                <w:shd w:val="clear" w:color="auto" w:fill="FFFFFF"/>
              </w:rPr>
              <w:t>900х180-280х30-40</w:t>
            </w:r>
            <w:bookmarkStart w:id="6" w:name="_GoBack"/>
            <w:bookmarkEnd w:id="6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CE79" w14:textId="7FCF0012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D398" w14:textId="42386128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DAD" w14:textId="77777777" w:rsidR="008C4DB0" w:rsidRPr="00A20E68" w:rsidRDefault="008C4DB0" w:rsidP="008C4DB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CF6C" w14:textId="77777777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243988" w14:textId="77777777" w:rsidR="008C4DB0" w:rsidRPr="00A20E68" w:rsidRDefault="008C4DB0" w:rsidP="008C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2D5" w:rsidRPr="00A20E68" w14:paraId="4DC26F51" w14:textId="77777777" w:rsidTr="006D5BB5">
        <w:trPr>
          <w:gridAfter w:val="6"/>
          <w:wAfter w:w="11766" w:type="dxa"/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EE7E1" w14:textId="32F6464B" w:rsidR="00A022D5" w:rsidRPr="00A20E68" w:rsidRDefault="00A022D5" w:rsidP="00A0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354254" w14:textId="5F3C0158" w:rsidR="00B433E3" w:rsidRPr="00A20E68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</w:t>
      </w:r>
      <w:r w:rsidR="00452195"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составляет</w:t>
      </w:r>
      <w:r w:rsidR="001E1BFD"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руб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копеек,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</w:t>
      </w:r>
      <w:proofErr w:type="spellStart"/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т.ч</w:t>
      </w:r>
      <w:proofErr w:type="spellEnd"/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НДС (без НДС)</w:t>
      </w:r>
    </w:p>
    <w:p w14:paraId="113E6A6F" w14:textId="77777777" w:rsidR="0018435A" w:rsidRPr="00074B41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5954" w:type="dxa"/>
        <w:tblLayout w:type="fixed"/>
        <w:tblLook w:val="01E0" w:firstRow="1" w:lastRow="1" w:firstColumn="1" w:lastColumn="1" w:noHBand="0" w:noVBand="0"/>
      </w:tblPr>
      <w:tblGrid>
        <w:gridCol w:w="4678"/>
        <w:gridCol w:w="1276"/>
      </w:tblGrid>
      <w:tr w:rsidR="00EB154A" w:rsidRPr="00074B41" w14:paraId="6B43AA5E" w14:textId="77777777" w:rsidTr="00C84ACE">
        <w:trPr>
          <w:trHeight w:val="80"/>
        </w:trPr>
        <w:tc>
          <w:tcPr>
            <w:tcW w:w="4678" w:type="dxa"/>
          </w:tcPr>
          <w:p w14:paraId="317D4682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06668F" w14:textId="77777777" w:rsidR="00C84ACE" w:rsidRDefault="00E87094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</w:p>
          <w:p w14:paraId="07085575" w14:textId="60EC6D6A" w:rsidR="00EB154A" w:rsidRPr="00074B41" w:rsidRDefault="00B16E43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276" w:type="dxa"/>
          </w:tcPr>
          <w:p w14:paraId="1800A196" w14:textId="77777777"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C84ACE">
      <w:pgSz w:w="16838" w:h="11906" w:orient="landscape"/>
      <w:pgMar w:top="108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C124A4"/>
    <w:multiLevelType w:val="multilevel"/>
    <w:tmpl w:val="CD5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10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5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22A1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677E4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5BB5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51D3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4DB0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38D9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2D5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0E68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E43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4099"/>
    <w:rsid w:val="00B503BF"/>
    <w:rsid w:val="00B52E2B"/>
    <w:rsid w:val="00B56CFA"/>
    <w:rsid w:val="00B61549"/>
    <w:rsid w:val="00B67C70"/>
    <w:rsid w:val="00B7105C"/>
    <w:rsid w:val="00B726DC"/>
    <w:rsid w:val="00B75939"/>
    <w:rsid w:val="00B77F40"/>
    <w:rsid w:val="00B82696"/>
    <w:rsid w:val="00B82A0C"/>
    <w:rsid w:val="00B83F31"/>
    <w:rsid w:val="00B86771"/>
    <w:rsid w:val="00B8682D"/>
    <w:rsid w:val="00B87753"/>
    <w:rsid w:val="00B91073"/>
    <w:rsid w:val="00B9224A"/>
    <w:rsid w:val="00B95487"/>
    <w:rsid w:val="00B963BE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84ACE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6DA7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517C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37EB3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15F4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B9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D124-DA7E-475D-B6E8-DAF4200D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4721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ZGA</cp:lastModifiedBy>
  <cp:revision>41</cp:revision>
  <cp:lastPrinted>2025-06-09T04:55:00Z</cp:lastPrinted>
  <dcterms:created xsi:type="dcterms:W3CDTF">2026-01-22T08:48:00Z</dcterms:created>
  <dcterms:modified xsi:type="dcterms:W3CDTF">2026-05-28T07:17:00Z</dcterms:modified>
</cp:coreProperties>
</file>