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BF" w:rsidRDefault="00B1309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Контракт на</w:t>
      </w:r>
      <w:r>
        <w:rPr>
          <w:rFonts w:ascii="Times New Roman" w:hAnsi="Times New Roman"/>
          <w:b/>
          <w:sz w:val="28"/>
          <w:szCs w:val="28"/>
          <w:lang w:val="en"/>
        </w:rPr>
        <w:t> </w:t>
      </w:r>
      <w:r>
        <w:rPr>
          <w:rFonts w:ascii="Times New Roman" w:hAnsi="Times New Roman"/>
          <w:b/>
          <w:sz w:val="28"/>
          <w:szCs w:val="28"/>
        </w:rPr>
        <w:t>оказание услуг</w:t>
      </w:r>
    </w:p>
    <w:p w:rsidR="00165377" w:rsidRPr="00FE4ABF" w:rsidRDefault="00FE4AB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E4ABF">
        <w:rPr>
          <w:rFonts w:ascii="Times New Roman" w:hAnsi="Times New Roman"/>
          <w:sz w:val="24"/>
          <w:szCs w:val="24"/>
        </w:rPr>
        <w:t>ИКЗ</w:t>
      </w:r>
      <w:r w:rsidR="00B1309E" w:rsidRPr="00FE4ABF">
        <w:rPr>
          <w:rFonts w:ascii="Times New Roman" w:hAnsi="Times New Roman"/>
          <w:sz w:val="24"/>
          <w:szCs w:val="24"/>
          <w:lang w:val="en"/>
        </w:rPr>
        <w:t> </w:t>
      </w:r>
      <w:r w:rsidRPr="00FE4ABF">
        <w:rPr>
          <w:rFonts w:ascii="Times New Roman" w:hAnsi="Times New Roman"/>
          <w:sz w:val="24"/>
          <w:szCs w:val="24"/>
        </w:rPr>
        <w:t>261366602779436660100100050000000244</w:t>
      </w:r>
    </w:p>
    <w:p w:rsidR="00165377" w:rsidRDefault="001653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5377" w:rsidRDefault="00B130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Воронеж</w:t>
      </w:r>
      <w:r>
        <w:rPr>
          <w:rFonts w:ascii="Times New Roman" w:hAnsi="Times New Roman"/>
          <w:sz w:val="24"/>
          <w:szCs w:val="24"/>
          <w:lang w:val="en"/>
        </w:rPr>
        <w:t>                                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>      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"/>
        </w:rPr>
        <w:t> </w:t>
      </w:r>
      <w:r w:rsidR="00FE4ABF">
        <w:rPr>
          <w:rFonts w:ascii="Times New Roman" w:hAnsi="Times New Roman"/>
          <w:sz w:val="24"/>
          <w:szCs w:val="24"/>
        </w:rPr>
        <w:t>«</w:t>
      </w:r>
      <w:proofErr w:type="gramEnd"/>
      <w:r w:rsidR="00FE4ABF">
        <w:rPr>
          <w:rFonts w:ascii="Times New Roman" w:hAnsi="Times New Roman"/>
          <w:sz w:val="24"/>
          <w:szCs w:val="24"/>
        </w:rPr>
        <w:t>___»             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65377" w:rsidRDefault="001653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highlight w:val="white"/>
        </w:rPr>
        <w:t>__________________________________________, именуемое в дальнейшем «Исполнитель»</w:t>
      </w:r>
      <w:r>
        <w:rPr>
          <w:rFonts w:ascii="Times New Roman" w:hAnsi="Times New Roman"/>
          <w:bCs/>
          <w:highlight w:val="white"/>
        </w:rPr>
        <w:t xml:space="preserve">, в лице 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____________________________________, действующего на основании </w:t>
      </w:r>
      <w:r w:rsidR="00BF29A4">
        <w:rPr>
          <w:rFonts w:ascii="Times New Roman" w:hAnsi="Times New Roman"/>
          <w:bCs/>
          <w:sz w:val="24"/>
          <w:szCs w:val="24"/>
        </w:rPr>
        <w:t>________________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с одной стороны и 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 Бурденко» Министерства здравоохранения Российской Федерации, именуемое</w:t>
      </w:r>
      <w:r>
        <w:rPr>
          <w:rFonts w:ascii="Times New Roman" w:hAnsi="Times New Roman"/>
          <w:color w:val="000000"/>
          <w:sz w:val="24"/>
          <w:szCs w:val="24"/>
          <w:lang w:val="en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в дальнейшем «Заказчик», </w:t>
      </w:r>
      <w:r>
        <w:rPr>
          <w:rFonts w:ascii="Times New Roman" w:hAnsi="Times New Roman"/>
          <w:kern w:val="28"/>
          <w:sz w:val="24"/>
          <w:szCs w:val="24"/>
        </w:rPr>
        <w:t xml:space="preserve">в лице </w:t>
      </w:r>
      <w:r>
        <w:rPr>
          <w:rFonts w:ascii="Times New Roman" w:hAnsi="Times New Roman"/>
          <w:sz w:val="24"/>
          <w:szCs w:val="24"/>
          <w:highlight w:val="white"/>
        </w:rPr>
        <w:t xml:space="preserve">первого проректора </w:t>
      </w:r>
      <w:proofErr w:type="spellStart"/>
      <w:r>
        <w:rPr>
          <w:rFonts w:ascii="Times New Roman" w:eastAsia="Times New Roman" w:hAnsi="Times New Roman"/>
          <w:bCs/>
          <w:kern w:val="28"/>
          <w:sz w:val="24"/>
          <w:szCs w:val="24"/>
        </w:rPr>
        <w:t>Болотских</w:t>
      </w:r>
      <w:proofErr w:type="spellEnd"/>
      <w:r>
        <w:rPr>
          <w:rFonts w:ascii="Times New Roman" w:eastAsia="Times New Roman" w:hAnsi="Times New Roman"/>
          <w:bCs/>
          <w:kern w:val="28"/>
          <w:sz w:val="24"/>
          <w:szCs w:val="24"/>
        </w:rPr>
        <w:t xml:space="preserve"> Владимир Иванович</w:t>
      </w:r>
      <w:r>
        <w:rPr>
          <w:rFonts w:ascii="Times New Roman" w:eastAsia="Times New Roman" w:hAnsi="Times New Roman"/>
          <w:kern w:val="28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действующего</w:t>
      </w:r>
      <w:r w:rsidR="00FE4ABF">
        <w:rPr>
          <w:rFonts w:ascii="Times New Roman" w:eastAsia="Times New Roman" w:hAnsi="Times New Roman"/>
          <w:sz w:val="24"/>
          <w:szCs w:val="24"/>
        </w:rPr>
        <w:t xml:space="preserve"> на основании доверенности от 22</w:t>
      </w:r>
      <w:r>
        <w:rPr>
          <w:rFonts w:ascii="Times New Roman" w:eastAsia="Times New Roman" w:hAnsi="Times New Roman"/>
          <w:sz w:val="24"/>
          <w:szCs w:val="24"/>
        </w:rPr>
        <w:t>.0</w:t>
      </w:r>
      <w:r w:rsidR="00FE4ABF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.202</w:t>
      </w:r>
      <w:r w:rsidR="00FE4ABF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№ 3</w:t>
      </w:r>
      <w:r w:rsidR="00FE4ABF">
        <w:rPr>
          <w:rFonts w:ascii="Times New Roman" w:eastAsia="Times New Roman" w:hAnsi="Times New Roman"/>
          <w:sz w:val="24"/>
          <w:szCs w:val="24"/>
        </w:rPr>
        <w:t>7/26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"/>
        </w:rPr>
        <w:t>  </w:t>
      </w:r>
      <w:r>
        <w:rPr>
          <w:rFonts w:ascii="Times New Roman" w:hAnsi="Times New Roman"/>
          <w:color w:val="000000"/>
          <w:sz w:val="24"/>
          <w:szCs w:val="24"/>
        </w:rPr>
        <w:t>с другой стороны (далее – Стороны Контракта) в соответствии с п. 4 ч. 1 статьи 93 Федерального закона 44-ФЗ от 05.04.2013г. «О контактной системе в сфере товаров, работ, услуг для обеспечения государственных и муниципальных нужд, а также другими нормативно-правовыми актами РФ», заключили настоящий Контракт о нижеследующем.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КОНТРАКТА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Заказчик поручает, а Исполнитель принимает н</w:t>
      </w:r>
      <w:r w:rsidR="00212D9C">
        <w:rPr>
          <w:rFonts w:ascii="Times New Roman" w:hAnsi="Times New Roman"/>
          <w:sz w:val="24"/>
          <w:szCs w:val="24"/>
        </w:rPr>
        <w:t>а себя обязательства по оказанию услуг</w:t>
      </w:r>
      <w:r>
        <w:rPr>
          <w:rFonts w:ascii="Times New Roman" w:hAnsi="Times New Roman"/>
          <w:sz w:val="24"/>
          <w:szCs w:val="24"/>
        </w:rPr>
        <w:t xml:space="preserve"> Заказчику 1С: КП Медицина, комплексная поддержка (1</w:t>
      </w:r>
      <w:proofErr w:type="gramStart"/>
      <w:r>
        <w:rPr>
          <w:rFonts w:ascii="Times New Roman" w:hAnsi="Times New Roman"/>
          <w:sz w:val="24"/>
          <w:szCs w:val="24"/>
        </w:rPr>
        <w:t>С:КП</w:t>
      </w:r>
      <w:proofErr w:type="gramEnd"/>
      <w:r>
        <w:rPr>
          <w:rFonts w:ascii="Times New Roman" w:hAnsi="Times New Roman"/>
          <w:sz w:val="24"/>
          <w:szCs w:val="24"/>
        </w:rPr>
        <w:t>) программных продуктов (далее ПП) системы «1С:Предприятие» Заказчика):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основной ПП 1С: Медицина. Больничная аптека (регистрационный номер: 12584727)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Основными или Дополнительными ПП Заказчика могут являться программы, отвечающие следующим условиям: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ПП являются лицензионным программным обеспечением и не нарушают авторских и смежных прав третьих лиц;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ПП принадлежат одному юридическому лицу и используются в рамках одной локально-вычислительной сети или одном компьютере.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C3F9A">
        <w:rPr>
          <w:rFonts w:ascii="Times New Roman" w:hAnsi="Times New Roman"/>
          <w:sz w:val="24"/>
          <w:szCs w:val="24"/>
        </w:rPr>
        <w:t xml:space="preserve">1.3 </w:t>
      </w:r>
      <w:r w:rsidR="00212D9C" w:rsidRPr="006C3F9A">
        <w:rPr>
          <w:rFonts w:ascii="Times New Roman" w:eastAsia="Times New Roman" w:hAnsi="Times New Roman"/>
        </w:rPr>
        <w:t>Срок оказания услуг</w:t>
      </w:r>
      <w:r w:rsidRPr="006C3F9A">
        <w:rPr>
          <w:rFonts w:ascii="Times New Roman" w:eastAsia="Times New Roman" w:hAnsi="Times New Roman"/>
        </w:rPr>
        <w:t xml:space="preserve"> </w:t>
      </w:r>
      <w:r w:rsidR="00447093" w:rsidRPr="006C3F9A">
        <w:rPr>
          <w:rFonts w:ascii="Times New Roman" w:eastAsia="Times New Roman" w:hAnsi="Times New Roman"/>
        </w:rPr>
        <w:t xml:space="preserve">12  месяцев </w:t>
      </w:r>
      <w:r w:rsidRPr="006C3F9A">
        <w:rPr>
          <w:rFonts w:ascii="Times New Roman" w:eastAsia="Times New Roman" w:hAnsi="Times New Roman"/>
        </w:rPr>
        <w:t>с момента заключения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Базовый перечень услуг по информационному сопровождению включает в себя следующие услуги: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ежемесячная поставка в рамках выбранного подписного издания 1</w:t>
      </w:r>
      <w:proofErr w:type="gramStart"/>
      <w:r>
        <w:rPr>
          <w:rFonts w:ascii="Times New Roman" w:hAnsi="Times New Roman"/>
          <w:sz w:val="24"/>
          <w:szCs w:val="24"/>
        </w:rPr>
        <w:t>С:КП</w:t>
      </w:r>
      <w:proofErr w:type="gramEnd"/>
      <w:r>
        <w:rPr>
          <w:rFonts w:ascii="Times New Roman" w:hAnsi="Times New Roman"/>
          <w:sz w:val="24"/>
          <w:szCs w:val="24"/>
        </w:rPr>
        <w:t xml:space="preserve"> Медицина подписка на</w:t>
      </w:r>
      <w:r>
        <w:rPr>
          <w:rFonts w:ascii="Times New Roman" w:hAnsi="Times New Roman"/>
          <w:sz w:val="24"/>
          <w:szCs w:val="24"/>
          <w:lang w:val="en"/>
        </w:rPr>
        <w:t> </w:t>
      </w:r>
      <w:r>
        <w:rPr>
          <w:rFonts w:ascii="Times New Roman" w:hAnsi="Times New Roman"/>
          <w:sz w:val="24"/>
          <w:szCs w:val="24"/>
        </w:rPr>
        <w:t>12 месяцев, практических рекомендаций фирмы «1С» по организации ведения бухгалтерского учета и составлению отчетности, актуальных консультационно-методических материалов и информации;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ежеквартальное предоставление типовых балансовых форм отчетности, поставляемых фирмой «1С»;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поставка новых релизов ПП (в пределах той же версии) по мере их выпуска фирмой «1С»;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предоставления доступа </w:t>
      </w:r>
      <w:r>
        <w:rPr>
          <w:rFonts w:ascii="Times New Roman" w:hAnsi="Times New Roman"/>
          <w:sz w:val="24"/>
          <w:szCs w:val="24"/>
          <w:lang w:val="en"/>
        </w:rPr>
        <w:t>Web</w:t>
      </w:r>
      <w:r>
        <w:rPr>
          <w:rFonts w:ascii="Times New Roman" w:hAnsi="Times New Roman"/>
          <w:sz w:val="24"/>
          <w:szCs w:val="24"/>
        </w:rPr>
        <w:t xml:space="preserve">-серверу «1С».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ОБЯЗАННОСТИ ЗАКАЗЧИКА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согласованные с Исполнителем дату и время обеспечить: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доступ специалиста Исполнителя на территорию Заказчика;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работоспособность компьютера (-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При изменении местонахождения Заказчика, а также изменении номера телефона, не позднее 7 (семи) рабочих дней с момента таких изменений, уведомить об этом Исполнителя.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Не позднее 3 (трех) рабочих дней с момента предоставления Исполнителем товарной накладной проверить и принять, а при обнаружении недостатков направить Исполнителю мотивированный отказ от приемки.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Основаниями для мотивированного отказа от приемки результата оказанных услуг являются: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Нарушение Исполнителем обязательств, предусмотренных в главе 2 Контракта.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Сбои в ПП, вызванные ошибками, допущенными специалистами Исполнителя. </w:t>
      </w:r>
    </w:p>
    <w:p w:rsidR="00165377" w:rsidRDefault="00B1309E" w:rsidP="00212D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Приемка Заказчиком ПП, включая проведение экспертизы результатов, предусмотренных Контрактом, в части их соответствия условиям Контракта осуществляется в течение 5 (пяти) рабочих дне</w:t>
      </w:r>
      <w:r w:rsidR="00212D9C">
        <w:rPr>
          <w:rFonts w:ascii="Times New Roman" w:hAnsi="Times New Roman"/>
          <w:sz w:val="24"/>
          <w:szCs w:val="24"/>
        </w:rPr>
        <w:t>й со дня получения от Исполнителя</w:t>
      </w:r>
      <w:r>
        <w:rPr>
          <w:rFonts w:ascii="Times New Roman" w:hAnsi="Times New Roman"/>
          <w:sz w:val="24"/>
          <w:szCs w:val="24"/>
        </w:rPr>
        <w:t xml:space="preserve"> извещения (уведомления) о готовности передачи прав.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3.5.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Заказчик вправе создать приемочную комиссию, состоящую из не менее пяти человек. В случае привлечения Заказчиком для проведения экспертизы экспертов,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165377" w:rsidRDefault="00B1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3.6. Ответственный за приемку ПП и экспертизу результатов исполнения Контракта: системный администратор Макаров Р.В. (или лицо, его замещающее).</w:t>
      </w:r>
    </w:p>
    <w:p w:rsidR="00165377" w:rsidRDefault="00B1309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Результаты экспертизы отражаются в акте приема-передачи.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СТОИМОСТЬ И ПОРЯДОК ОПЛАТЫ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 Стои</w:t>
      </w:r>
      <w:r w:rsidR="00212D9C">
        <w:rPr>
          <w:rFonts w:ascii="Times New Roman" w:hAnsi="Times New Roman"/>
          <w:sz w:val="24"/>
          <w:szCs w:val="24"/>
        </w:rPr>
        <w:t>мость услуги</w:t>
      </w:r>
      <w:r>
        <w:rPr>
          <w:rFonts w:ascii="Times New Roman" w:hAnsi="Times New Roman"/>
          <w:sz w:val="24"/>
          <w:szCs w:val="24"/>
        </w:rPr>
        <w:t xml:space="preserve"> в объеме, указанном в п. 2.1. Контракта, составляет ________________________________________________ руб. ___ коп. в том числе НДС/НДС не облагается. </w:t>
      </w:r>
    </w:p>
    <w:p w:rsidR="00165377" w:rsidRDefault="00212D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Стоимость услуги, указанной</w:t>
      </w:r>
      <w:r w:rsidR="00B1309E">
        <w:rPr>
          <w:rFonts w:ascii="Times New Roman" w:hAnsi="Times New Roman"/>
          <w:sz w:val="24"/>
          <w:szCs w:val="24"/>
        </w:rPr>
        <w:t xml:space="preserve"> в п.4.1. Контракта, определяется на основании рекомендуемой фирмой «1С» цены и изменению в одностороннем порядке не подлежит.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 Цена Контракта и валюта платежа устанавливаются в российских рублях.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Цена Контракта является твердой и определяется на весь срок его исполнения, за исключением случаев, предусмотренных пунктами 4.5 и 4.6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  По соглашению Сторон цена Контракта может быть снижена без изменения, предусмотренного Контрактом количества ПП и иных условий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Изменение существенных условий Контракта при его исполнении допускается в случаях, предусмотренных Бюджетным кодексом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5" w:history="1">
        <w:r>
          <w:rPr>
            <w:rFonts w:ascii="Times New Roman" w:hAnsi="Times New Roman"/>
            <w:sz w:val="24"/>
            <w:szCs w:val="24"/>
          </w:rPr>
          <w:t>обеспечивает согласование</w:t>
        </w:r>
      </w:hyperlink>
      <w:r>
        <w:rPr>
          <w:rFonts w:ascii="Times New Roman" w:hAnsi="Times New Roman"/>
          <w:sz w:val="24"/>
          <w:szCs w:val="24"/>
        </w:rPr>
        <w:t xml:space="preserve"> новых условий Контракта, в том числе цены и (или) сроков исполнения Контракта и (или) количества ПП, предусмотренных Контрактом.</w:t>
      </w:r>
    </w:p>
    <w:p w:rsidR="00165377" w:rsidRDefault="00B1309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>
        <w:rPr>
          <w:rFonts w:ascii="Times New Roman" w:eastAsia="Times New Roman" w:hAnsi="Times New Roman"/>
          <w:sz w:val="24"/>
          <w:szCs w:val="24"/>
        </w:rPr>
        <w:t>Платежи по настоящему Контракту производятся</w:t>
      </w:r>
      <w:r>
        <w:rPr>
          <w:rFonts w:ascii="Times New Roman" w:hAnsi="Times New Roman"/>
          <w:sz w:val="24"/>
          <w:szCs w:val="24"/>
        </w:rPr>
        <w:t xml:space="preserve"> за счет средс</w:t>
      </w:r>
      <w:r w:rsidR="006C3F9A">
        <w:rPr>
          <w:rFonts w:ascii="Times New Roman" w:hAnsi="Times New Roman"/>
          <w:sz w:val="24"/>
          <w:szCs w:val="24"/>
        </w:rPr>
        <w:t>тв бюджетного учреждения на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Оплата осуществляе</w:t>
      </w:r>
      <w:r w:rsidR="00212D9C">
        <w:rPr>
          <w:rFonts w:ascii="Times New Roman" w:hAnsi="Times New Roman"/>
          <w:sz w:val="24"/>
          <w:szCs w:val="24"/>
        </w:rPr>
        <w:t>тся после выполнения 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 по </w:t>
      </w:r>
      <w:r w:rsidR="00212D9C">
        <w:rPr>
          <w:rFonts w:ascii="Times New Roman" w:hAnsi="Times New Roman"/>
          <w:sz w:val="24"/>
          <w:szCs w:val="24"/>
        </w:rPr>
        <w:t>оказанию услуги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ПП  Заказчиком</w:t>
      </w:r>
      <w:proofErr w:type="gramEnd"/>
      <w:r>
        <w:rPr>
          <w:rFonts w:ascii="Times New Roman" w:hAnsi="Times New Roman"/>
          <w:sz w:val="24"/>
          <w:szCs w:val="24"/>
        </w:rPr>
        <w:t xml:space="preserve"> в безналичном порядке путем перечисления денежных средств с лицевого сч</w:t>
      </w:r>
      <w:r w:rsidR="00212D9C">
        <w:rPr>
          <w:rFonts w:ascii="Times New Roman" w:hAnsi="Times New Roman"/>
          <w:sz w:val="24"/>
          <w:szCs w:val="24"/>
        </w:rPr>
        <w:t>ета Заказчика на счет Исполнителя</w:t>
      </w:r>
      <w:r>
        <w:rPr>
          <w:rFonts w:ascii="Times New Roman" w:hAnsi="Times New Roman"/>
          <w:sz w:val="24"/>
          <w:szCs w:val="24"/>
        </w:rPr>
        <w:t xml:space="preserve"> в течение 10 (десяти) рабочих дней с даты под</w:t>
      </w:r>
      <w:r w:rsidR="00212D9C">
        <w:rPr>
          <w:rFonts w:ascii="Times New Roman" w:hAnsi="Times New Roman"/>
          <w:sz w:val="24"/>
          <w:szCs w:val="24"/>
        </w:rPr>
        <w:t>писания Заказчиком и Исполнителем</w:t>
      </w:r>
      <w:r>
        <w:rPr>
          <w:rFonts w:ascii="Times New Roman" w:hAnsi="Times New Roman"/>
          <w:sz w:val="24"/>
          <w:szCs w:val="24"/>
        </w:rPr>
        <w:t xml:space="preserve"> надлежаще Акта приема- передачи.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Обязательства Заказчика по оплате по настоящему Контракту считаются исполненными с момента списания денежных средств с лицевого счета Заказчика.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ОТВЕТСТВЕННОСТЬ СТОРОН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 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</w:t>
      </w:r>
      <w:r w:rsidR="00212D9C">
        <w:rPr>
          <w:rFonts w:ascii="Times New Roman" w:hAnsi="Times New Roman"/>
          <w:sz w:val="24"/>
          <w:szCs w:val="24"/>
        </w:rPr>
        <w:t>смотренных Контрактом, Исполнитель</w:t>
      </w:r>
      <w:r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В случае </w:t>
      </w:r>
      <w:r w:rsidR="00212D9C">
        <w:rPr>
          <w:rFonts w:ascii="Times New Roman" w:hAnsi="Times New Roman"/>
          <w:sz w:val="24"/>
          <w:szCs w:val="24"/>
        </w:rPr>
        <w:t>просрочки исполнения 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</w:t>
      </w:r>
      <w:r w:rsidR="00212D9C">
        <w:rPr>
          <w:rFonts w:ascii="Times New Roman" w:hAnsi="Times New Roman"/>
          <w:sz w:val="24"/>
          <w:szCs w:val="24"/>
        </w:rPr>
        <w:t>длежащего исполнения 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</w:t>
      </w:r>
      <w:r w:rsidR="00212D9C">
        <w:rPr>
          <w:rFonts w:ascii="Times New Roman" w:hAnsi="Times New Roman"/>
          <w:sz w:val="24"/>
          <w:szCs w:val="24"/>
        </w:rPr>
        <w:t>, Заказчик направляет Исполнителю</w:t>
      </w:r>
      <w:r>
        <w:rPr>
          <w:rFonts w:ascii="Times New Roman" w:hAnsi="Times New Roman"/>
          <w:sz w:val="24"/>
          <w:szCs w:val="24"/>
        </w:rPr>
        <w:t xml:space="preserve"> требование об уплате неустоек (штрафов, пеней).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</w:t>
      </w:r>
      <w:r w:rsidR="00212D9C">
        <w:rPr>
          <w:rFonts w:ascii="Times New Roman" w:hAnsi="Times New Roman"/>
          <w:sz w:val="24"/>
          <w:szCs w:val="24"/>
        </w:rPr>
        <w:t>ктически исполненных Исполнителем</w:t>
      </w:r>
      <w:r>
        <w:rPr>
          <w:rFonts w:ascii="Times New Roman" w:hAnsi="Times New Roman"/>
          <w:sz w:val="24"/>
          <w:szCs w:val="24"/>
        </w:rPr>
        <w:t xml:space="preserve"> (подрядчиком, Поставщиком), за исключением случаев, если законодательством Российской Федерации установлен иной порядок начисления пени.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 Штрафы начисляются за неисполнение или ненадлежащее ис</w:t>
      </w:r>
      <w:r w:rsidR="00212D9C">
        <w:rPr>
          <w:rFonts w:ascii="Times New Roman" w:hAnsi="Times New Roman"/>
          <w:sz w:val="24"/>
          <w:szCs w:val="24"/>
        </w:rPr>
        <w:t>полнение Заказчиком, Исполнителем</w:t>
      </w:r>
      <w:r>
        <w:rPr>
          <w:rFonts w:ascii="Times New Roman" w:hAnsi="Times New Roman"/>
          <w:sz w:val="24"/>
          <w:szCs w:val="24"/>
        </w:rPr>
        <w:t xml:space="preserve"> (подрядчиком, Поставщиком)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</w:t>
      </w:r>
      <w:r w:rsidR="00212D9C">
        <w:rPr>
          <w:rFonts w:ascii="Times New Roman" w:hAnsi="Times New Roman"/>
          <w:sz w:val="24"/>
          <w:szCs w:val="24"/>
        </w:rPr>
        <w:t>длежащего исполнения исполнителем</w:t>
      </w:r>
      <w:r>
        <w:rPr>
          <w:rFonts w:ascii="Times New Roman" w:hAnsi="Times New Roman"/>
          <w:sz w:val="24"/>
          <w:szCs w:val="24"/>
        </w:rPr>
        <w:t xml:space="preserve"> (подрядчиком, Поставщиком) обязательств, предусмотренных контрактом (за исключением просрочки исполнения обяз</w:t>
      </w:r>
      <w:r w:rsidR="00212D9C">
        <w:rPr>
          <w:rFonts w:ascii="Times New Roman" w:hAnsi="Times New Roman"/>
          <w:sz w:val="24"/>
          <w:szCs w:val="24"/>
        </w:rPr>
        <w:t>ательств заказчиком, исполнителем</w:t>
      </w:r>
      <w:r>
        <w:rPr>
          <w:rFonts w:ascii="Times New Roman" w:hAnsi="Times New Roman"/>
          <w:sz w:val="24"/>
          <w:szCs w:val="24"/>
        </w:rPr>
        <w:t xml:space="preserve"> (подрядчиком, Поставщиком),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</w:rPr>
          <w:t>2017 г</w:t>
        </w:r>
      </w:smartTag>
      <w:r>
        <w:rPr>
          <w:rFonts w:ascii="Times New Roman" w:hAnsi="Times New Roman"/>
          <w:sz w:val="24"/>
          <w:szCs w:val="24"/>
        </w:rPr>
        <w:t>. № 1042 (далее – Правила определения размера штрафа).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Размер штрафа устанавливается Контрактом в соответствии с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5.</w:t>
      </w:r>
      <w:hyperlink w:anchor="Par1" w:history="1">
        <w:r>
          <w:rPr>
            <w:rFonts w:ascii="Times New Roman" w:hAnsi="Times New Roman"/>
            <w:sz w:val="24"/>
            <w:szCs w:val="24"/>
          </w:rPr>
          <w:t>6</w:t>
        </w:r>
      </w:hyperlink>
      <w:r>
        <w:rPr>
          <w:rFonts w:ascii="Times New Roman" w:hAnsi="Times New Roman"/>
          <w:sz w:val="24"/>
          <w:szCs w:val="24"/>
        </w:rPr>
        <w:t xml:space="preserve"> настоящего Контракта, в том числе рассчитывается как процент цены Контракта (далее - цена Контракта).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За каждый факт неисполнения или ненадлежащего исполнения </w:t>
      </w:r>
      <w:r w:rsidR="00212D9C"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5.7 настоящего Контракта):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Контракта в случае, если цена </w:t>
      </w:r>
      <w:proofErr w:type="gramStart"/>
      <w:r>
        <w:rPr>
          <w:rFonts w:ascii="Times New Roman" w:hAnsi="Times New Roman"/>
          <w:sz w:val="24"/>
          <w:szCs w:val="24"/>
        </w:rPr>
        <w:t>Контракта  не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превышает 3 млн. рублей.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За каждый факт неисполнения или ненадлежащего исполнения </w:t>
      </w:r>
      <w:r w:rsidR="00212D9C"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1000 рублей, если цена Контракта не превышает 3 млн. рублей.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Общая сумма начисленных штрафов за неисполнение или нен</w:t>
      </w:r>
      <w:r w:rsidR="00212D9C">
        <w:rPr>
          <w:rFonts w:ascii="Times New Roman" w:hAnsi="Times New Roman"/>
          <w:sz w:val="24"/>
          <w:szCs w:val="24"/>
        </w:rPr>
        <w:t>адлежащее исполнение 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В случае если Заказчик понес убытки вследствие неисполнения</w:t>
      </w:r>
      <w:r w:rsidR="00212D9C">
        <w:rPr>
          <w:rFonts w:ascii="Times New Roman" w:hAnsi="Times New Roman"/>
          <w:sz w:val="24"/>
          <w:szCs w:val="24"/>
        </w:rPr>
        <w:t xml:space="preserve"> или ненадлежащего исполнения Исполнителем</w:t>
      </w:r>
      <w:r>
        <w:rPr>
          <w:rFonts w:ascii="Times New Roman" w:hAnsi="Times New Roman"/>
          <w:sz w:val="24"/>
          <w:szCs w:val="24"/>
        </w:rPr>
        <w:t xml:space="preserve"> своих обязательств по</w:t>
      </w:r>
      <w:r w:rsidR="00212D9C">
        <w:rPr>
          <w:rFonts w:ascii="Times New Roman" w:hAnsi="Times New Roman"/>
          <w:sz w:val="24"/>
          <w:szCs w:val="24"/>
        </w:rPr>
        <w:t xml:space="preserve"> настоящему Контракту, Исполнитель</w:t>
      </w:r>
      <w:r>
        <w:rPr>
          <w:rFonts w:ascii="Times New Roman" w:hAnsi="Times New Roman"/>
          <w:sz w:val="24"/>
          <w:szCs w:val="24"/>
        </w:rPr>
        <w:t xml:space="preserve"> обязан возместить такие убытки Заказчику независимо от уплаты неустойки (штрафов, пени).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 Уплата неустойки (штрафов, пени) и возмещение убытков, связанных с неисполнением или ненадлежащим</w:t>
      </w:r>
      <w:r w:rsidR="00212D9C">
        <w:rPr>
          <w:rFonts w:ascii="Times New Roman" w:hAnsi="Times New Roman"/>
          <w:sz w:val="24"/>
          <w:szCs w:val="24"/>
        </w:rPr>
        <w:t xml:space="preserve"> исполнением Исполнителем</w:t>
      </w:r>
      <w:r>
        <w:rPr>
          <w:rFonts w:ascii="Times New Roman" w:hAnsi="Times New Roman"/>
          <w:sz w:val="24"/>
          <w:szCs w:val="24"/>
        </w:rPr>
        <w:t xml:space="preserve"> своих обязательств по Кон</w:t>
      </w:r>
      <w:r w:rsidR="00212D9C">
        <w:rPr>
          <w:rFonts w:ascii="Times New Roman" w:hAnsi="Times New Roman"/>
          <w:sz w:val="24"/>
          <w:szCs w:val="24"/>
        </w:rPr>
        <w:t>тракту не освобождает Исполнителя</w:t>
      </w:r>
      <w:r>
        <w:rPr>
          <w:rFonts w:ascii="Times New Roman" w:hAnsi="Times New Roman"/>
          <w:sz w:val="24"/>
          <w:szCs w:val="24"/>
        </w:rPr>
        <w:t xml:space="preserve"> от выполнения его обязательств по настоящему Контракту.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В случае неисполнения или нена</w:t>
      </w:r>
      <w:r w:rsidR="00212D9C">
        <w:rPr>
          <w:rFonts w:ascii="Times New Roman" w:hAnsi="Times New Roman"/>
          <w:sz w:val="24"/>
          <w:szCs w:val="24"/>
        </w:rPr>
        <w:t>длежащего исполнения Исполнителем</w:t>
      </w:r>
      <w:r>
        <w:rPr>
          <w:rFonts w:ascii="Times New Roman" w:hAnsi="Times New Roman"/>
          <w:sz w:val="24"/>
          <w:szCs w:val="24"/>
        </w:rPr>
        <w:t xml:space="preserve"> обязательства (в том числе просрочки исполнения </w:t>
      </w:r>
      <w:r w:rsidR="00212D9C">
        <w:rPr>
          <w:rFonts w:ascii="Times New Roman" w:hAnsi="Times New Roman"/>
          <w:sz w:val="24"/>
          <w:szCs w:val="24"/>
        </w:rPr>
        <w:t>обязательства Исполнителем</w:t>
      </w:r>
      <w:r>
        <w:rPr>
          <w:rFonts w:ascii="Times New Roman" w:hAnsi="Times New Roman"/>
          <w:sz w:val="24"/>
          <w:szCs w:val="24"/>
        </w:rPr>
        <w:t>), предусмотренного настоящим Контрактом, Заказчик вправе произвести оплату по Контракту за вычетом соответствующего размера неустойки (штрафов, пени).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5.14. Сторона освобождается от уплаты неустойки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РЕШЕНИЕ СПОРНЫХ ВОПРОСОВ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Все спорные вопросы решаются путем переговоров сторон или, в случае если стороны не могут прийти к соглашению, через арбитражный суд Воронежской области в соответствии с Российским законодательством.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ГАРАНТИЙНЫЕ ОБЯЗАТЕЛЬСТВА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7.1 Исполнитель гарантирует установку типовых конфигураций программных продуктов, указанных в п.1.1. настоящего Контракта. При обнаружении Заказчиком ошибок в типовых конфигурациях программных продуктов, вопросы по устранению ошибок, допущенных разработчиком, Заказчик решает путем обращения на линию консультаций фирмы «1С» по телефону _____________________. В обращении необходимо указать регистрационные номера программных продуктов, название организации, в которой установлены программные продукты, версии и конфигурации программных продуктов, суть обнаруженной ошибки. Если факт наличия ошибки будет подтвержден, то она будет исправлена в следующих версиях данной типовой конфигурации.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КОНТРАКТА</w:t>
      </w:r>
    </w:p>
    <w:p w:rsidR="00165377" w:rsidRDefault="00B1309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2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Срок действия настоящего Контракта – с даты подписания настоящего Контракта до «30» дек</w:t>
      </w:r>
      <w:r w:rsidR="00FE4ABF">
        <w:rPr>
          <w:rFonts w:ascii="Times New Roman" w:eastAsia="Times New Roman" w:hAnsi="Times New Roman"/>
          <w:color w:val="000000"/>
          <w:sz w:val="24"/>
          <w:szCs w:val="24"/>
        </w:rPr>
        <w:t>абря 2026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года, а в части неисполненных обязательств, до полного их исполнения.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ПРОЧИЕ УСЛОВИЯ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 Исполнитель подтверждает: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что он является авторизованным партнером фирмы «1С» в соответствии с договором франчайзинга;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штатные сотрудники Исполнителя прошли обучение по программным продуктам системы «1</w:t>
      </w:r>
      <w:proofErr w:type="gramStart"/>
      <w:r>
        <w:rPr>
          <w:rFonts w:ascii="Times New Roman" w:hAnsi="Times New Roman"/>
          <w:sz w:val="24"/>
          <w:szCs w:val="24"/>
        </w:rPr>
        <w:t>С:Предприятие</w:t>
      </w:r>
      <w:proofErr w:type="gramEnd"/>
      <w:r>
        <w:rPr>
          <w:rFonts w:ascii="Times New Roman" w:hAnsi="Times New Roman"/>
          <w:sz w:val="24"/>
          <w:szCs w:val="24"/>
        </w:rPr>
        <w:t xml:space="preserve">» и аттестованы фирмой «1С»;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что при проведении работ и оказании услуг по настоящему Контракту Исполнитель использует и передает Заказчику только лицензионное программное обеспечение и не нарушает авторских и смежных прав третьих лиц. </w:t>
      </w: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 Все изменения и дополнения к настоящему Контракту имеют силу, если они совершены в письменной форме и подписаны уполномоченными представителями обеих сторон. </w:t>
      </w:r>
    </w:p>
    <w:p w:rsidR="00165377" w:rsidRDefault="00165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5377" w:rsidRDefault="00B13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10. РЕКВИЗИТЫ И ПОДПИСИ СТОРОН:</w:t>
      </w:r>
    </w:p>
    <w:p w:rsidR="00165377" w:rsidRDefault="001653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5377">
        <w:trPr>
          <w:trHeight w:val="373"/>
        </w:trPr>
        <w:tc>
          <w:tcPr>
            <w:tcW w:w="4672" w:type="dxa"/>
          </w:tcPr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4673" w:type="dxa"/>
          </w:tcPr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</w:tc>
      </w:tr>
      <w:tr w:rsidR="00165377">
        <w:tc>
          <w:tcPr>
            <w:tcW w:w="4672" w:type="dxa"/>
          </w:tcPr>
          <w:p w:rsidR="00165377" w:rsidRDefault="00B1309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ФГБОУ ВО ВГМУ им. Н.Н. Бурденко Минздрава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России</w:t>
            </w:r>
            <w:r>
              <w:rPr>
                <w:rFonts w:ascii="Times New Roman" w:hAnsi="Times New Roman"/>
              </w:rPr>
              <w:t xml:space="preserve">   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Адрес: </w:t>
            </w:r>
            <w:r>
              <w:rPr>
                <w:rFonts w:ascii="Times New Roman" w:hAnsi="Times New Roman"/>
              </w:rPr>
              <w:t xml:space="preserve">394036, Россия, г. Воронеж, 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Студенческая, 10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8(473) 255-24-29, 253 - 00 - 05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3666027794 КПП 366601001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 20701000001</w:t>
            </w:r>
          </w:p>
          <w:p w:rsidR="00165377" w:rsidRDefault="00B1309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1033600044070</w:t>
            </w:r>
          </w:p>
          <w:p w:rsidR="00FE4ABF" w:rsidRDefault="00FE4ABF" w:rsidP="00FE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 </w:t>
            </w:r>
          </w:p>
          <w:p w:rsidR="00FE4ABF" w:rsidRDefault="00FE4ABF" w:rsidP="00FE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  <w:p w:rsidR="00FE4ABF" w:rsidRDefault="00FE4ABF" w:rsidP="00FE4A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УФК по Нижегородской области (ФГБОУ ВО ВГМУ им. Н.Н. Бурденко Минздрава России)</w:t>
            </w:r>
          </w:p>
          <w:p w:rsidR="00FE4ABF" w:rsidRDefault="00FE4ABF" w:rsidP="00FE4A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20316</w:t>
            </w:r>
            <w:r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</w:rPr>
              <w:t>59160, 21316Х59160, 22316Х59160</w:t>
            </w:r>
          </w:p>
          <w:p w:rsidR="00FE4ABF" w:rsidRDefault="00FE4ABF" w:rsidP="00FE4AB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Банк: ОКЦ № 1 ВВГУ Банка России //УФК по Нижегородской области, г. Нижний Новгород.</w:t>
            </w:r>
          </w:p>
          <w:p w:rsidR="00FE4ABF" w:rsidRDefault="00FE4ABF" w:rsidP="00FE4ABF">
            <w:pPr>
              <w:pStyle w:val="ad"/>
              <w:shd w:val="clear" w:color="auto" w:fill="FFFFFF"/>
              <w:spacing w:before="0" w:after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р/с 03214643000000013228</w:t>
            </w:r>
          </w:p>
          <w:p w:rsidR="00FE4ABF" w:rsidRDefault="00FE4ABF" w:rsidP="00FE4ABF">
            <w:pPr>
              <w:pStyle w:val="ad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40102810745370000024</w:t>
            </w:r>
          </w:p>
          <w:p w:rsidR="00FE4ABF" w:rsidRDefault="00FE4ABF" w:rsidP="00FE4AB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E4ABF">
              <w:rPr>
                <w:rFonts w:ascii="Times New Roman" w:hAnsi="Times New Roman"/>
              </w:rPr>
              <w:t>БИК 012202102</w:t>
            </w:r>
          </w:p>
          <w:p w:rsidR="00165377" w:rsidRDefault="0016537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Первый проректор </w:t>
            </w: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 </w:t>
            </w:r>
            <w:proofErr w:type="spellStart"/>
            <w:r>
              <w:rPr>
                <w:rFonts w:ascii="Times New Roman" w:hAnsi="Times New Roman"/>
              </w:rPr>
              <w:t>Болотских</w:t>
            </w:r>
            <w:proofErr w:type="spellEnd"/>
            <w:r>
              <w:rPr>
                <w:rFonts w:ascii="Times New Roman" w:hAnsi="Times New Roman"/>
              </w:rPr>
              <w:t xml:space="preserve"> В.И.</w:t>
            </w:r>
          </w:p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3" w:type="dxa"/>
          </w:tcPr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highlight w:val="white"/>
              </w:rPr>
            </w:pPr>
          </w:p>
          <w:p w:rsidR="00165377" w:rsidRDefault="00165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highlight w:val="white"/>
              </w:rPr>
            </w:pPr>
          </w:p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___________________ </w:t>
            </w:r>
          </w:p>
          <w:p w:rsidR="00165377" w:rsidRDefault="00B130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165377" w:rsidRDefault="00165377"/>
    <w:sectPr w:rsidR="00165377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93B67"/>
    <w:multiLevelType w:val="hybridMultilevel"/>
    <w:tmpl w:val="2436B108"/>
    <w:styleLink w:val="5"/>
    <w:lvl w:ilvl="0" w:tplc="27403C5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52379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D2F832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48B1B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C2254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AE9FE8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87A771A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9809E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0CA31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7F9B3288"/>
    <w:multiLevelType w:val="hybridMultilevel"/>
    <w:tmpl w:val="2436B108"/>
    <w:numStyleLink w:val="5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77"/>
    <w:rsid w:val="00165377"/>
    <w:rsid w:val="00212D9C"/>
    <w:rsid w:val="00447093"/>
    <w:rsid w:val="006C3F9A"/>
    <w:rsid w:val="00B1309E"/>
    <w:rsid w:val="00BF29A4"/>
    <w:rsid w:val="00ED7973"/>
    <w:rsid w:val="00F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D712EEE"/>
  <w15:chartTrackingRefBased/>
  <w15:docId w15:val="{8D7DD9AB-6C4E-4114-83C8-E9E176FF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1">
    <w:name w:val="Заголовок 5 Знак"/>
    <w:basedOn w:val="a0"/>
    <w:link w:val="50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/>
      <w:lang w:eastAsia="en-US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Импортированный стиль 5"/>
    <w:pPr>
      <w:numPr>
        <w:numId w:val="2"/>
      </w:numPr>
    </w:pPr>
  </w:style>
  <w:style w:type="paragraph" w:styleId="23">
    <w:name w:val="Body Text Indent 2"/>
    <w:basedOn w:val="a"/>
    <w:link w:val="24"/>
    <w:uiPriority w:val="99"/>
    <w:semiHidden/>
    <w:unhideWhenUsed/>
    <w:rsid w:val="00FE4ABF"/>
    <w:pPr>
      <w:spacing w:after="120" w:line="480" w:lineRule="auto"/>
      <w:ind w:left="283"/>
    </w:pPr>
    <w:rPr>
      <w:rFonts w:eastAsiaTheme="minorHAnsi" w:cstheme="minorBid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E4ABF"/>
    <w:rPr>
      <w:kern w:val="0"/>
      <w14:ligatures w14:val="none"/>
    </w:rPr>
  </w:style>
  <w:style w:type="paragraph" w:styleId="ad">
    <w:name w:val="Normal (Web)"/>
    <w:basedOn w:val="a"/>
    <w:uiPriority w:val="99"/>
    <w:rsid w:val="00FE4ABF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4DC2AB81ADF98F875DAE23228D807C9C2F440F463ED3DDF8CB84EA2CC439C8B14DC7F7C868B5ACGDDF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Минина Аксана</dc:creator>
  <cp:keywords/>
  <dc:description/>
  <cp:lastModifiedBy>Специалист отдела закупок</cp:lastModifiedBy>
  <cp:revision>16</cp:revision>
  <dcterms:created xsi:type="dcterms:W3CDTF">2025-05-13T08:05:00Z</dcterms:created>
  <dcterms:modified xsi:type="dcterms:W3CDTF">2026-08-25T06:33:00Z</dcterms:modified>
</cp:coreProperties>
</file>