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CDB4" w14:textId="520C9AE1" w:rsidR="00AE3AE7" w:rsidRPr="00614BF5" w:rsidRDefault="00AE3AE7" w:rsidP="00AE3AE7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14BF5">
        <w:rPr>
          <w:rFonts w:ascii="Times New Roman" w:hAnsi="Times New Roman"/>
          <w:b/>
          <w:sz w:val="28"/>
          <w:szCs w:val="28"/>
        </w:rPr>
        <w:t>Техническ</w:t>
      </w:r>
      <w:r w:rsidR="003215DA">
        <w:rPr>
          <w:rFonts w:ascii="Times New Roman" w:hAnsi="Times New Roman"/>
          <w:b/>
          <w:sz w:val="28"/>
          <w:szCs w:val="28"/>
        </w:rPr>
        <w:t xml:space="preserve">ие характеристики </w:t>
      </w:r>
    </w:p>
    <w:p w14:paraId="687B51D9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сведения</w:t>
      </w:r>
    </w:p>
    <w:p w14:paraId="5DFFDB68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Наименование изделия:</w:t>
      </w:r>
      <w:r>
        <w:rPr>
          <w:rFonts w:ascii="Times New Roman" w:hAnsi="Times New Roman"/>
        </w:rPr>
        <w:t xml:space="preserve"> манишка с печатью.</w:t>
      </w:r>
    </w:p>
    <w:p w14:paraId="3B88B598" w14:textId="23593653" w:rsidR="00AE3AE7" w:rsidRDefault="00AE3AE7" w:rsidP="006D25ED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Количество:</w:t>
      </w:r>
      <w:r>
        <w:rPr>
          <w:rFonts w:ascii="Times New Roman" w:hAnsi="Times New Roman"/>
        </w:rPr>
        <w:t xml:space="preserve"> 500 (пятьсот) штук.</w:t>
      </w:r>
    </w:p>
    <w:p w14:paraId="06AB4C7B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Требования к материалам и ткани</w:t>
      </w:r>
    </w:p>
    <w:p w14:paraId="74A1D05D" w14:textId="683BF1F2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Состав ткани:</w:t>
      </w:r>
      <w:r>
        <w:rPr>
          <w:rFonts w:ascii="Times New Roman" w:hAnsi="Times New Roman"/>
        </w:rPr>
        <w:t xml:space="preserve"> </w:t>
      </w:r>
      <w:r w:rsidR="00BB2A9E" w:rsidRPr="00BB2A9E">
        <w:rPr>
          <w:rFonts w:ascii="Times New Roman" w:hAnsi="Times New Roman"/>
        </w:rPr>
        <w:t>плотное синтетическое трикотажное полотно (полиэстер не менее 92%, эластан 4–8%)</w:t>
      </w:r>
    </w:p>
    <w:p w14:paraId="7EC37D23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Плотность ткани (г/м²):</w:t>
      </w:r>
      <w:r>
        <w:rPr>
          <w:rFonts w:ascii="Times New Roman" w:hAnsi="Times New Roman"/>
        </w:rPr>
        <w:t xml:space="preserve"> 150 г/м².</w:t>
      </w:r>
    </w:p>
    <w:p w14:paraId="2CA4A393" w14:textId="6919D4F3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тактильным ощущениям:</w:t>
      </w:r>
      <w:r>
        <w:rPr>
          <w:rFonts w:ascii="Times New Roman" w:hAnsi="Times New Roman"/>
        </w:rPr>
        <w:t xml:space="preserve"> Ткань должна быть приятной на ощупь, не вызывать раздражения кожи, не иметь посторонних запахов</w:t>
      </w:r>
      <w:r w:rsidR="00140842">
        <w:rPr>
          <w:rFonts w:ascii="Times New Roman" w:hAnsi="Times New Roman"/>
        </w:rPr>
        <w:t>.</w:t>
      </w:r>
    </w:p>
    <w:p w14:paraId="5678C599" w14:textId="3085DACE" w:rsidR="00AE3AE7" w:rsidRDefault="00AE3AE7" w:rsidP="006D25ED">
      <w:pPr>
        <w:ind w:firstLine="851"/>
        <w:jc w:val="both"/>
        <w:rPr>
          <w:rFonts w:ascii="Times New Roman" w:hAnsi="Times New Roman"/>
        </w:rPr>
      </w:pPr>
      <w:r w:rsidRPr="006638D0">
        <w:rPr>
          <w:rFonts w:ascii="Times New Roman" w:hAnsi="Times New Roman"/>
          <w:b/>
        </w:rPr>
        <w:t>Цвет ткани:</w:t>
      </w:r>
      <w:r w:rsidRPr="006638D0">
        <w:rPr>
          <w:rFonts w:ascii="Times New Roman" w:hAnsi="Times New Roman"/>
        </w:rPr>
        <w:t xml:space="preserve"> белый</w:t>
      </w:r>
    </w:p>
    <w:p w14:paraId="72415951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Конструктивные особенности и размеры</w:t>
      </w:r>
    </w:p>
    <w:p w14:paraId="500C775B" w14:textId="3C9724D1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Тип манишки:</w:t>
      </w:r>
      <w:r>
        <w:rPr>
          <w:rFonts w:ascii="Times New Roman" w:hAnsi="Times New Roman"/>
        </w:rPr>
        <w:t xml:space="preserve"> </w:t>
      </w:r>
    </w:p>
    <w:p w14:paraId="00B00793" w14:textId="2B0D927B" w:rsidR="00BB2A9E" w:rsidRPr="00BB2A9E" w:rsidRDefault="00BB2A9E" w:rsidP="00BB2A9E">
      <w:pPr>
        <w:ind w:firstLine="851"/>
        <w:jc w:val="both"/>
        <w:rPr>
          <w:rFonts w:ascii="Times New Roman" w:hAnsi="Times New Roman"/>
        </w:rPr>
      </w:pPr>
      <w:r w:rsidRPr="00BB2A9E">
        <w:rPr>
          <w:rFonts w:ascii="Times New Roman" w:hAnsi="Times New Roman"/>
        </w:rPr>
        <w:t xml:space="preserve">Манишка цельнокроеная пуловерного типа (надевается через голову), конструкция представляет собой единую деталь без плечевых швов, по линии горловины застежки в виде молний, пуговиц или кнопок не допускаются, край среза обработан эластичной бейкой; по бокам в швы интегрированы вставки из высококачественной вязаной поперечно-эластичной резинки шириной от 5 до 7 см для плотного прилегания к торсу и свободы движений, нижняя кромка изделия имеет закругленную форму со всех сторон для предотвращения задирания во время активных движений. </w:t>
      </w:r>
      <w:r>
        <w:rPr>
          <w:rFonts w:ascii="Times New Roman" w:hAnsi="Times New Roman"/>
        </w:rPr>
        <w:t>Б</w:t>
      </w:r>
      <w:r w:rsidRPr="00BB2A9E">
        <w:rPr>
          <w:rFonts w:ascii="Times New Roman" w:hAnsi="Times New Roman"/>
        </w:rPr>
        <w:t xml:space="preserve">оковые эластичные элементы выполнены из упругой </w:t>
      </w:r>
      <w:proofErr w:type="spellStart"/>
      <w:r w:rsidRPr="00BB2A9E">
        <w:rPr>
          <w:rFonts w:ascii="Times New Roman" w:hAnsi="Times New Roman"/>
        </w:rPr>
        <w:t>рибаны</w:t>
      </w:r>
      <w:proofErr w:type="spellEnd"/>
      <w:r w:rsidRPr="00BB2A9E">
        <w:rPr>
          <w:rFonts w:ascii="Times New Roman" w:hAnsi="Times New Roman"/>
        </w:rPr>
        <w:t xml:space="preserve"> или ластика повышенной растяжимости, устойчивые к вытяжению; все соединительные швы выполнены высокопрочной текстурированной нитью цепным стежком или </w:t>
      </w:r>
      <w:proofErr w:type="spellStart"/>
      <w:r w:rsidRPr="00BB2A9E">
        <w:rPr>
          <w:rFonts w:ascii="Times New Roman" w:hAnsi="Times New Roman"/>
        </w:rPr>
        <w:t>пятиниточным</w:t>
      </w:r>
      <w:proofErr w:type="spellEnd"/>
      <w:r w:rsidRPr="00BB2A9E">
        <w:rPr>
          <w:rFonts w:ascii="Times New Roman" w:hAnsi="Times New Roman"/>
        </w:rPr>
        <w:t xml:space="preserve"> оверлоком, нагруженные зоны (горловина) обработаны плоским </w:t>
      </w:r>
      <w:proofErr w:type="spellStart"/>
      <w:r w:rsidRPr="00BB2A9E">
        <w:rPr>
          <w:rFonts w:ascii="Times New Roman" w:hAnsi="Times New Roman"/>
        </w:rPr>
        <w:t>распошивальным</w:t>
      </w:r>
      <w:proofErr w:type="spellEnd"/>
      <w:r w:rsidRPr="00BB2A9E">
        <w:rPr>
          <w:rFonts w:ascii="Times New Roman" w:hAnsi="Times New Roman"/>
        </w:rPr>
        <w:t xml:space="preserve"> швом; материал обладает высокой </w:t>
      </w:r>
      <w:proofErr w:type="spellStart"/>
      <w:r w:rsidRPr="00BB2A9E">
        <w:rPr>
          <w:rFonts w:ascii="Times New Roman" w:hAnsi="Times New Roman"/>
        </w:rPr>
        <w:t>паропроницаемостью</w:t>
      </w:r>
      <w:proofErr w:type="spellEnd"/>
      <w:r w:rsidRPr="00BB2A9E">
        <w:rPr>
          <w:rFonts w:ascii="Times New Roman" w:hAnsi="Times New Roman"/>
        </w:rPr>
        <w:t xml:space="preserve">, быстро сохнет, имеет предварительную </w:t>
      </w:r>
      <w:proofErr w:type="spellStart"/>
      <w:r w:rsidRPr="00BB2A9E">
        <w:rPr>
          <w:rFonts w:ascii="Times New Roman" w:hAnsi="Times New Roman"/>
        </w:rPr>
        <w:t>противоусадочную</w:t>
      </w:r>
      <w:proofErr w:type="spellEnd"/>
      <w:r w:rsidRPr="00BB2A9E">
        <w:rPr>
          <w:rFonts w:ascii="Times New Roman" w:hAnsi="Times New Roman"/>
        </w:rPr>
        <w:t xml:space="preserve"> обработку (допустимая усадка не более 2–3%), окраска ткани устойчива к трению и воздействию пота (не ниже 4 баллов по серой шкале); изделие поставляется с сертификатом соответствия ТР ТС 017/2011.</w:t>
      </w:r>
    </w:p>
    <w:p w14:paraId="094BAC83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Размерный ряд:</w:t>
      </w:r>
      <w:r>
        <w:rPr>
          <w:rFonts w:ascii="Times New Roman" w:hAnsi="Times New Roman"/>
        </w:rPr>
        <w:t xml:space="preserve"> M — 200 шт., L — 200 шт., XL — 100 шт.</w:t>
      </w:r>
    </w:p>
    <w:p w14:paraId="3725D7E3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Окружность горловины в растянутом состоянии — не менее 60 см.</w:t>
      </w:r>
    </w:p>
    <w:p w14:paraId="41D7DF14" w14:textId="34E046AC" w:rsidR="00AE3AE7" w:rsidRDefault="00AE3AE7" w:rsidP="00AE3AE7">
      <w:pPr>
        <w:ind w:firstLine="851"/>
        <w:jc w:val="both"/>
        <w:rPr>
          <w:rFonts w:ascii="Times New Roman" w:hAnsi="Times New Roman"/>
        </w:rPr>
      </w:pPr>
      <w:r w:rsidRPr="00F007C3">
        <w:rPr>
          <w:rFonts w:ascii="Times New Roman" w:hAnsi="Times New Roman"/>
          <w:b/>
          <w:bCs/>
        </w:rPr>
        <w:t>Длина манишки</w:t>
      </w:r>
      <w:r>
        <w:rPr>
          <w:rFonts w:ascii="Times New Roman" w:hAnsi="Times New Roman"/>
        </w:rPr>
        <w:t>: 75 см.</w:t>
      </w:r>
    </w:p>
    <w:p w14:paraId="1195E446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Крой: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полуоблегающий</w:t>
      </w:r>
      <w:proofErr w:type="spellEnd"/>
      <w:r>
        <w:rPr>
          <w:rFonts w:ascii="Times New Roman" w:hAnsi="Times New Roman"/>
        </w:rPr>
        <w:t>, анатомический. Швы должны быть плоскими для предотвращения натирания кожи.</w:t>
      </w:r>
    </w:p>
    <w:p w14:paraId="7B1E6327" w14:textId="42B94257" w:rsidR="00AE3AE7" w:rsidRDefault="00AE3AE7" w:rsidP="00BB2A9E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Обработка краев:</w:t>
      </w:r>
      <w:r>
        <w:rPr>
          <w:rFonts w:ascii="Times New Roman" w:hAnsi="Times New Roman"/>
        </w:rPr>
        <w:t xml:space="preserve"> все края должны быть качественно обработаны. Не допускается наличие открытых срезов, способных распускаться.</w:t>
      </w:r>
    </w:p>
    <w:p w14:paraId="57CEC63A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Требования к нанесению печати</w:t>
      </w:r>
    </w:p>
    <w:p w14:paraId="3297910A" w14:textId="2A1634D8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  <w:b/>
        </w:rPr>
        <w:t>Место нанесения печати:</w:t>
      </w:r>
      <w:r w:rsidRPr="00D73E06">
        <w:rPr>
          <w:rFonts w:ascii="Times New Roman" w:hAnsi="Times New Roman"/>
        </w:rPr>
        <w:t xml:space="preserve"> логотип расположен на передней части манишки сбоку слева, на задней части манишки сбоку справа, согласно макету изделия.</w:t>
      </w:r>
    </w:p>
    <w:p w14:paraId="7BA3EAAC" w14:textId="77777777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  <w:b/>
          <w:bCs/>
        </w:rPr>
        <w:t>Надписи:</w:t>
      </w:r>
      <w:r w:rsidRPr="00D73E06">
        <w:rPr>
          <w:rFonts w:ascii="Times New Roman" w:hAnsi="Times New Roman"/>
        </w:rPr>
        <w:t xml:space="preserve"> </w:t>
      </w:r>
    </w:p>
    <w:p w14:paraId="5A6EB19C" w14:textId="730ACDC3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>«</w:t>
      </w:r>
      <w:proofErr w:type="spellStart"/>
      <w:r w:rsidRPr="00D73E06">
        <w:rPr>
          <w:rFonts w:ascii="Times New Roman" w:hAnsi="Times New Roman"/>
        </w:rPr>
        <w:t>РязГМУ</w:t>
      </w:r>
      <w:proofErr w:type="spellEnd"/>
      <w:r w:rsidRPr="00D73E06">
        <w:rPr>
          <w:rFonts w:ascii="Times New Roman" w:hAnsi="Times New Roman"/>
        </w:rPr>
        <w:t xml:space="preserve">», расположение </w:t>
      </w:r>
      <w:r w:rsidR="00D73E06" w:rsidRPr="00D73E06">
        <w:rPr>
          <w:rFonts w:ascii="Times New Roman" w:hAnsi="Times New Roman"/>
        </w:rPr>
        <w:t>–</w:t>
      </w:r>
      <w:r w:rsidRPr="00D73E06">
        <w:rPr>
          <w:rFonts w:ascii="Times New Roman" w:hAnsi="Times New Roman"/>
        </w:rPr>
        <w:t xml:space="preserve"> </w:t>
      </w:r>
      <w:r w:rsidR="00D73E06" w:rsidRPr="00D73E06">
        <w:rPr>
          <w:rFonts w:ascii="Times New Roman" w:hAnsi="Times New Roman"/>
        </w:rPr>
        <w:t>сбоку слева</w:t>
      </w:r>
      <w:r w:rsidRPr="00D73E06">
        <w:rPr>
          <w:rFonts w:ascii="Times New Roman" w:hAnsi="Times New Roman"/>
        </w:rPr>
        <w:t xml:space="preserve"> на передней части манишки</w:t>
      </w:r>
    </w:p>
    <w:p w14:paraId="63A08184" w14:textId="44B794D8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«Мы делаем мир лучше», расположение </w:t>
      </w:r>
      <w:r w:rsidR="00D73E06" w:rsidRPr="00D73E06">
        <w:rPr>
          <w:rFonts w:ascii="Times New Roman" w:hAnsi="Times New Roman"/>
        </w:rPr>
        <w:t>–</w:t>
      </w:r>
      <w:r w:rsidRPr="00D73E06">
        <w:rPr>
          <w:rFonts w:ascii="Times New Roman" w:hAnsi="Times New Roman"/>
        </w:rPr>
        <w:t xml:space="preserve"> </w:t>
      </w:r>
      <w:r w:rsidR="00D73E06" w:rsidRPr="00D73E06">
        <w:rPr>
          <w:rFonts w:ascii="Times New Roman" w:hAnsi="Times New Roman"/>
        </w:rPr>
        <w:t>сбоку справа</w:t>
      </w:r>
      <w:r w:rsidRPr="00D73E06">
        <w:rPr>
          <w:rFonts w:ascii="Times New Roman" w:hAnsi="Times New Roman"/>
        </w:rPr>
        <w:t xml:space="preserve"> на задней части манишки</w:t>
      </w:r>
    </w:p>
    <w:p w14:paraId="1F95889C" w14:textId="494C65EC" w:rsidR="00AE3AE7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lastRenderedPageBreak/>
        <w:t>«Создано с Росмолодёжь Гранты», расположение внизу</w:t>
      </w:r>
      <w:r w:rsidR="00D73E06" w:rsidRPr="00D73E06">
        <w:rPr>
          <w:rFonts w:ascii="Times New Roman" w:hAnsi="Times New Roman"/>
        </w:rPr>
        <w:t xml:space="preserve"> под «Мы делаем мир </w:t>
      </w:r>
      <w:proofErr w:type="gramStart"/>
      <w:r w:rsidR="00D73E06" w:rsidRPr="00D73E06">
        <w:rPr>
          <w:rFonts w:ascii="Times New Roman" w:hAnsi="Times New Roman"/>
        </w:rPr>
        <w:t xml:space="preserve">лучше» </w:t>
      </w:r>
      <w:r w:rsidRPr="00D73E06">
        <w:rPr>
          <w:rFonts w:ascii="Times New Roman" w:hAnsi="Times New Roman"/>
        </w:rPr>
        <w:t xml:space="preserve"> на</w:t>
      </w:r>
      <w:proofErr w:type="gramEnd"/>
      <w:r w:rsidRPr="00D73E06">
        <w:rPr>
          <w:rFonts w:ascii="Times New Roman" w:hAnsi="Times New Roman"/>
        </w:rPr>
        <w:t xml:space="preserve"> задней части манишки</w:t>
      </w:r>
    </w:p>
    <w:p w14:paraId="392A4340" w14:textId="0FF42BE6" w:rsidR="00D73E06" w:rsidRPr="00D73E06" w:rsidRDefault="00D73E06" w:rsidP="00140842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Изображения</w:t>
      </w:r>
      <w:r w:rsidRPr="00D73E06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</w:t>
      </w:r>
      <w:r w:rsidRPr="00D73E06">
        <w:rPr>
          <w:rFonts w:ascii="Times New Roman" w:hAnsi="Times New Roman"/>
        </w:rPr>
        <w:t>Половины</w:t>
      </w:r>
      <w:r>
        <w:rPr>
          <w:rFonts w:ascii="Times New Roman" w:hAnsi="Times New Roman"/>
        </w:rPr>
        <w:t xml:space="preserve"> Герба</w:t>
      </w:r>
      <w:r w:rsidRPr="00D73E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бокам</w:t>
      </w:r>
    </w:p>
    <w:p w14:paraId="46A6927A" w14:textId="77777777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  <w:b/>
        </w:rPr>
        <w:t>Тип печати:</w:t>
      </w:r>
      <w:r w:rsidRPr="00D73E06">
        <w:rPr>
          <w:rFonts w:ascii="Times New Roman" w:hAnsi="Times New Roman"/>
        </w:rPr>
        <w:t xml:space="preserve"> сублимационная печать (полноцветная, прямая).</w:t>
      </w:r>
    </w:p>
    <w:p w14:paraId="7F4E28EF" w14:textId="77777777" w:rsidR="00AE3AE7" w:rsidRPr="00D73E06" w:rsidRDefault="00AE3AE7" w:rsidP="00AE3AE7">
      <w:pPr>
        <w:ind w:firstLine="851"/>
        <w:jc w:val="both"/>
        <w:rPr>
          <w:rFonts w:ascii="Times New Roman" w:hAnsi="Times New Roman"/>
          <w:b/>
        </w:rPr>
      </w:pPr>
      <w:r w:rsidRPr="00D73E06">
        <w:rPr>
          <w:rFonts w:ascii="Times New Roman" w:hAnsi="Times New Roman"/>
          <w:b/>
        </w:rPr>
        <w:t>Размер печатного поля:</w:t>
      </w:r>
    </w:p>
    <w:p w14:paraId="74855820" w14:textId="62FE5171" w:rsidR="00AE3AE7" w:rsidRPr="00D73E06" w:rsidRDefault="00D73E06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Надписи</w:t>
      </w:r>
      <w:r w:rsidR="00AE3AE7" w:rsidRPr="00D73E06">
        <w:rPr>
          <w:rFonts w:ascii="Times New Roman" w:hAnsi="Times New Roman"/>
          <w:b/>
        </w:rPr>
        <w:t>:</w:t>
      </w:r>
    </w:p>
    <w:p w14:paraId="3A92B4D8" w14:textId="6B351FB8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Ширина: </w:t>
      </w:r>
      <w:r w:rsidR="00D73E06">
        <w:rPr>
          <w:rFonts w:ascii="Times New Roman" w:hAnsi="Times New Roman"/>
        </w:rPr>
        <w:t>28</w:t>
      </w:r>
      <w:r w:rsidRPr="00D73E06">
        <w:rPr>
          <w:rFonts w:ascii="Times New Roman" w:hAnsi="Times New Roman"/>
        </w:rPr>
        <w:t>см</w:t>
      </w:r>
    </w:p>
    <w:p w14:paraId="293087A1" w14:textId="602113E5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Высота: </w:t>
      </w:r>
      <w:r w:rsidR="00D73E06">
        <w:rPr>
          <w:rFonts w:ascii="Times New Roman" w:hAnsi="Times New Roman"/>
        </w:rPr>
        <w:t>33</w:t>
      </w:r>
      <w:r w:rsidRPr="00D73E06">
        <w:rPr>
          <w:rFonts w:ascii="Times New Roman" w:hAnsi="Times New Roman"/>
        </w:rPr>
        <w:t xml:space="preserve"> см</w:t>
      </w:r>
    </w:p>
    <w:p w14:paraId="45CFF811" w14:textId="5CAC1D1D" w:rsidR="00AE3AE7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Допуск по размеру: ± </w:t>
      </w:r>
      <w:r w:rsidR="00D73E06">
        <w:rPr>
          <w:rFonts w:ascii="Times New Roman" w:hAnsi="Times New Roman"/>
        </w:rPr>
        <w:t>2</w:t>
      </w:r>
      <w:r w:rsidRPr="00D73E06">
        <w:rPr>
          <w:rFonts w:ascii="Times New Roman" w:hAnsi="Times New Roman"/>
        </w:rPr>
        <w:t xml:space="preserve"> см. </w:t>
      </w:r>
    </w:p>
    <w:p w14:paraId="30DB5113" w14:textId="719ABC79" w:rsidR="00D73E06" w:rsidRPr="00D73E06" w:rsidRDefault="00D73E06" w:rsidP="00D73E06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Изображения ветвей</w:t>
      </w:r>
      <w:r w:rsidRPr="00D73E06">
        <w:rPr>
          <w:rFonts w:ascii="Times New Roman" w:hAnsi="Times New Roman"/>
          <w:b/>
        </w:rPr>
        <w:t>:</w:t>
      </w:r>
    </w:p>
    <w:p w14:paraId="68C2139A" w14:textId="0580AA1F" w:rsidR="00D73E06" w:rsidRPr="00D73E06" w:rsidRDefault="00D73E06" w:rsidP="00D73E06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Ширина: </w:t>
      </w:r>
      <w:r>
        <w:rPr>
          <w:rFonts w:ascii="Times New Roman" w:hAnsi="Times New Roman"/>
        </w:rPr>
        <w:t>42</w:t>
      </w:r>
      <w:r w:rsidRPr="00D73E06">
        <w:rPr>
          <w:rFonts w:ascii="Times New Roman" w:hAnsi="Times New Roman"/>
        </w:rPr>
        <w:t xml:space="preserve"> см</w:t>
      </w:r>
    </w:p>
    <w:p w14:paraId="7876E2A5" w14:textId="04759B30" w:rsidR="00D73E06" w:rsidRPr="00D73E06" w:rsidRDefault="00D73E06" w:rsidP="00D73E06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Высота: </w:t>
      </w:r>
      <w:r>
        <w:rPr>
          <w:rFonts w:ascii="Times New Roman" w:hAnsi="Times New Roman"/>
        </w:rPr>
        <w:t>131</w:t>
      </w:r>
      <w:r w:rsidRPr="00D73E06">
        <w:rPr>
          <w:rFonts w:ascii="Times New Roman" w:hAnsi="Times New Roman"/>
        </w:rPr>
        <w:t xml:space="preserve"> см</w:t>
      </w:r>
    </w:p>
    <w:p w14:paraId="03E1BCC5" w14:textId="77777777" w:rsidR="00D73E06" w:rsidRPr="00D73E06" w:rsidRDefault="00D73E06" w:rsidP="00D73E06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Допуск по размеру: ± </w:t>
      </w:r>
      <w:r>
        <w:rPr>
          <w:rFonts w:ascii="Times New Roman" w:hAnsi="Times New Roman"/>
        </w:rPr>
        <w:t>2</w:t>
      </w:r>
      <w:r w:rsidRPr="00D73E06">
        <w:rPr>
          <w:rFonts w:ascii="Times New Roman" w:hAnsi="Times New Roman"/>
        </w:rPr>
        <w:t xml:space="preserve"> см. </w:t>
      </w:r>
    </w:p>
    <w:p w14:paraId="22892F78" w14:textId="552C8B03" w:rsidR="00D73E06" w:rsidRPr="00D73E06" w:rsidRDefault="00D73E06" w:rsidP="00D73E06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Логотип</w:t>
      </w:r>
      <w:r w:rsidRPr="00D73E06">
        <w:rPr>
          <w:rFonts w:ascii="Times New Roman" w:hAnsi="Times New Roman"/>
          <w:b/>
        </w:rPr>
        <w:t>:</w:t>
      </w:r>
    </w:p>
    <w:p w14:paraId="03EED9D3" w14:textId="639C3AB6" w:rsidR="00D73E06" w:rsidRPr="00D73E06" w:rsidRDefault="00D73E06" w:rsidP="00D73E06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Ширина: </w:t>
      </w:r>
      <w:r>
        <w:rPr>
          <w:rFonts w:ascii="Times New Roman" w:hAnsi="Times New Roman"/>
        </w:rPr>
        <w:t>26</w:t>
      </w:r>
      <w:r w:rsidRPr="00D73E06">
        <w:rPr>
          <w:rFonts w:ascii="Times New Roman" w:hAnsi="Times New Roman"/>
        </w:rPr>
        <w:t xml:space="preserve"> см</w:t>
      </w:r>
    </w:p>
    <w:p w14:paraId="7D273536" w14:textId="3FEB55B3" w:rsidR="00D73E06" w:rsidRPr="00D73E06" w:rsidRDefault="00D73E06" w:rsidP="00D73E06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Высота: </w:t>
      </w:r>
      <w:r>
        <w:rPr>
          <w:rFonts w:ascii="Times New Roman" w:hAnsi="Times New Roman"/>
        </w:rPr>
        <w:t>8</w:t>
      </w:r>
      <w:r w:rsidRPr="00D73E06">
        <w:rPr>
          <w:rFonts w:ascii="Times New Roman" w:hAnsi="Times New Roman"/>
        </w:rPr>
        <w:t xml:space="preserve"> см</w:t>
      </w:r>
    </w:p>
    <w:p w14:paraId="706A1602" w14:textId="2544DBB7" w:rsidR="00D73E06" w:rsidRPr="00D73E06" w:rsidRDefault="00D73E06" w:rsidP="00140842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Допуск по размеру: ± </w:t>
      </w:r>
      <w:r>
        <w:rPr>
          <w:rFonts w:ascii="Times New Roman" w:hAnsi="Times New Roman"/>
        </w:rPr>
        <w:t>1</w:t>
      </w:r>
      <w:r w:rsidRPr="00D73E06">
        <w:rPr>
          <w:rFonts w:ascii="Times New Roman" w:hAnsi="Times New Roman"/>
        </w:rPr>
        <w:t xml:space="preserve"> см. </w:t>
      </w:r>
    </w:p>
    <w:p w14:paraId="566C7014" w14:textId="1A694D24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  <w:b/>
        </w:rPr>
        <w:t>Цветность:</w:t>
      </w:r>
      <w:r w:rsidRPr="00D73E06">
        <w:rPr>
          <w:rFonts w:ascii="Times New Roman" w:hAnsi="Times New Roman"/>
        </w:rPr>
        <w:t xml:space="preserve"> полноцветная (</w:t>
      </w:r>
      <w:r w:rsidRPr="00D73E06">
        <w:rPr>
          <w:rFonts w:ascii="Times New Roman" w:hAnsi="Times New Roman"/>
          <w:i/>
        </w:rPr>
        <w:t>CMYK</w:t>
      </w:r>
      <w:r w:rsidRPr="00D73E06">
        <w:rPr>
          <w:rFonts w:ascii="Times New Roman" w:hAnsi="Times New Roman"/>
        </w:rPr>
        <w:t>)</w:t>
      </w:r>
      <w:r w:rsidR="00CE2A2D" w:rsidRPr="00D73E06">
        <w:rPr>
          <w:rFonts w:ascii="Times New Roman" w:hAnsi="Times New Roman"/>
        </w:rPr>
        <w:t xml:space="preserve"> </w:t>
      </w:r>
      <w:r w:rsidR="00D73E06" w:rsidRPr="00D73E06">
        <w:rPr>
          <w:rFonts w:ascii="Times New Roman" w:hAnsi="Times New Roman"/>
        </w:rPr>
        <w:t>Лазурь 81 48 0 67, Золотой 0 16 100 1</w:t>
      </w:r>
    </w:p>
    <w:p w14:paraId="1914892F" w14:textId="77777777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  <w:b/>
        </w:rPr>
        <w:t>Качество изображения:</w:t>
      </w:r>
    </w:p>
    <w:p w14:paraId="43DF825A" w14:textId="77777777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 xml:space="preserve">Разрешение макета: не менее 300 </w:t>
      </w:r>
      <w:proofErr w:type="spellStart"/>
      <w:r w:rsidRPr="00D73E06">
        <w:rPr>
          <w:rFonts w:ascii="Times New Roman" w:hAnsi="Times New Roman"/>
        </w:rPr>
        <w:t>dpi</w:t>
      </w:r>
      <w:proofErr w:type="spellEnd"/>
      <w:r w:rsidRPr="00D73E06">
        <w:rPr>
          <w:rFonts w:ascii="Times New Roman" w:hAnsi="Times New Roman"/>
        </w:rPr>
        <w:t>.</w:t>
      </w:r>
    </w:p>
    <w:p w14:paraId="70988BF6" w14:textId="77777777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>Цветопередача: максимально точная, без искажения фирменных цветов.</w:t>
      </w:r>
    </w:p>
    <w:p w14:paraId="273E5155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</w:rPr>
        <w:t>Стойкость: печать должна выдерживать не менее 40 промышленных стирок при температуре до 40°C без потери цвета и появления трещин.</w:t>
      </w:r>
    </w:p>
    <w:p w14:paraId="1CC2F230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Ощупь: принт не должен создавать жесткой "корки" на ткани, должен быть мягким и эластичным, не трескаться при растяжении ткани.</w:t>
      </w:r>
    </w:p>
    <w:p w14:paraId="7DD1D9C6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</w:p>
    <w:p w14:paraId="769C85ED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Требования к макету и согласованию</w:t>
      </w:r>
    </w:p>
    <w:p w14:paraId="6DCABED2" w14:textId="77777777" w:rsidR="00AE3AE7" w:rsidRPr="00D73E06" w:rsidRDefault="00AE3AE7" w:rsidP="00AE3AE7">
      <w:pPr>
        <w:ind w:firstLine="851"/>
        <w:jc w:val="both"/>
        <w:rPr>
          <w:rFonts w:ascii="Times New Roman" w:hAnsi="Times New Roman"/>
        </w:rPr>
      </w:pPr>
      <w:r w:rsidRPr="00D73E06">
        <w:rPr>
          <w:rFonts w:ascii="Times New Roman" w:hAnsi="Times New Roman"/>
          <w:b/>
        </w:rPr>
        <w:t>Предоставление макета:</w:t>
      </w:r>
      <w:r w:rsidRPr="00D73E06">
        <w:rPr>
          <w:rFonts w:ascii="Times New Roman" w:hAnsi="Times New Roman"/>
        </w:rPr>
        <w:t xml:space="preserve"> Заказчик предоставляет макет в векторном формате (</w:t>
      </w:r>
      <w:r w:rsidRPr="00D73E06">
        <w:rPr>
          <w:rFonts w:ascii="Times New Roman" w:hAnsi="Times New Roman"/>
          <w:i/>
        </w:rPr>
        <w:t>AI</w:t>
      </w:r>
      <w:r w:rsidRPr="00D73E06">
        <w:rPr>
          <w:rFonts w:ascii="Times New Roman" w:hAnsi="Times New Roman"/>
        </w:rPr>
        <w:t xml:space="preserve">, </w:t>
      </w:r>
      <w:r w:rsidRPr="00D73E06">
        <w:rPr>
          <w:rFonts w:ascii="Times New Roman" w:hAnsi="Times New Roman"/>
          <w:i/>
        </w:rPr>
        <w:t>EPS</w:t>
      </w:r>
      <w:r w:rsidRPr="00D73E06">
        <w:rPr>
          <w:rFonts w:ascii="Times New Roman" w:hAnsi="Times New Roman"/>
        </w:rPr>
        <w:t xml:space="preserve">, </w:t>
      </w:r>
      <w:r w:rsidRPr="00D73E06">
        <w:rPr>
          <w:rFonts w:ascii="Times New Roman" w:hAnsi="Times New Roman"/>
          <w:i/>
        </w:rPr>
        <w:t>PDF</w:t>
      </w:r>
      <w:r w:rsidRPr="00D73E06">
        <w:rPr>
          <w:rFonts w:ascii="Times New Roman" w:hAnsi="Times New Roman"/>
        </w:rPr>
        <w:t>) или растровом (</w:t>
      </w:r>
      <w:r w:rsidRPr="00D73E06">
        <w:rPr>
          <w:rFonts w:ascii="Times New Roman" w:hAnsi="Times New Roman"/>
          <w:i/>
        </w:rPr>
        <w:t>PSD</w:t>
      </w:r>
      <w:r w:rsidRPr="00D73E06">
        <w:rPr>
          <w:rFonts w:ascii="Times New Roman" w:hAnsi="Times New Roman"/>
        </w:rPr>
        <w:t xml:space="preserve">, </w:t>
      </w:r>
      <w:r w:rsidRPr="00D73E06">
        <w:rPr>
          <w:rFonts w:ascii="Times New Roman" w:hAnsi="Times New Roman"/>
          <w:i/>
        </w:rPr>
        <w:t>TIFF</w:t>
      </w:r>
      <w:r w:rsidRPr="00D73E06">
        <w:rPr>
          <w:rFonts w:ascii="Times New Roman" w:hAnsi="Times New Roman"/>
        </w:rPr>
        <w:t>) с высоким разрешением.</w:t>
      </w:r>
    </w:p>
    <w:p w14:paraId="16076385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Цветопроба</w:t>
      </w:r>
      <w:proofErr w:type="spellEnd"/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перед запуском в производство исполнитель обязан предоставить электронную </w:t>
      </w:r>
      <w:proofErr w:type="spellStart"/>
      <w:r>
        <w:rPr>
          <w:rFonts w:ascii="Times New Roman" w:hAnsi="Times New Roman"/>
        </w:rPr>
        <w:t>цветопробу</w:t>
      </w:r>
      <w:proofErr w:type="spellEnd"/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PDF</w:t>
      </w:r>
      <w:r>
        <w:rPr>
          <w:rFonts w:ascii="Times New Roman" w:hAnsi="Times New Roman"/>
        </w:rPr>
        <w:t>) и, при необходимости, физический образец печати на аналогичной ткани (</w:t>
      </w:r>
      <w:r>
        <w:rPr>
          <w:rFonts w:ascii="Times New Roman" w:hAnsi="Times New Roman"/>
          <w:i/>
        </w:rPr>
        <w:t>A4</w:t>
      </w:r>
      <w:r>
        <w:rPr>
          <w:rFonts w:ascii="Times New Roman" w:hAnsi="Times New Roman"/>
        </w:rPr>
        <w:t>).</w:t>
      </w:r>
    </w:p>
    <w:p w14:paraId="3481A814" w14:textId="3665033D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Техническая карта:</w:t>
      </w:r>
      <w:r>
        <w:rPr>
          <w:rFonts w:ascii="Times New Roman" w:hAnsi="Times New Roman"/>
        </w:rPr>
        <w:t xml:space="preserve"> Исполнитель предоставляет электронную техническую карту изделия со всеми параметрами для сверки перед запуском партии</w:t>
      </w:r>
      <w:r w:rsidR="00CE2A2D">
        <w:rPr>
          <w:rFonts w:ascii="Times New Roman" w:hAnsi="Times New Roman"/>
        </w:rPr>
        <w:t xml:space="preserve"> и согласования</w:t>
      </w:r>
      <w:r>
        <w:rPr>
          <w:rFonts w:ascii="Times New Roman" w:hAnsi="Times New Roman"/>
        </w:rPr>
        <w:t>.</w:t>
      </w:r>
    </w:p>
    <w:p w14:paraId="6D19DB08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</w:p>
    <w:p w14:paraId="13F4C4F5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Упаковка и маркировка</w:t>
      </w:r>
    </w:p>
    <w:p w14:paraId="3034B901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Индивидуальная упаковка:</w:t>
      </w:r>
      <w:r>
        <w:rPr>
          <w:rFonts w:ascii="Times New Roman" w:hAnsi="Times New Roman"/>
        </w:rPr>
        <w:t xml:space="preserve"> каждая манишка сложена в индивидуальный полиэтиленовый пакет с </w:t>
      </w:r>
      <w:proofErr w:type="spellStart"/>
      <w:r>
        <w:rPr>
          <w:rFonts w:ascii="Times New Roman" w:hAnsi="Times New Roman"/>
        </w:rPr>
        <w:t>европодвесом</w:t>
      </w:r>
      <w:proofErr w:type="spellEnd"/>
      <w:r>
        <w:rPr>
          <w:rFonts w:ascii="Times New Roman" w:hAnsi="Times New Roman"/>
        </w:rPr>
        <w:t xml:space="preserve"> (картонная или пластиковая вешалка-отверстие).</w:t>
      </w:r>
    </w:p>
    <w:p w14:paraId="71AA3892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Групповая упаковка:</w:t>
      </w:r>
      <w:r>
        <w:rPr>
          <w:rFonts w:ascii="Times New Roman" w:hAnsi="Times New Roman"/>
        </w:rPr>
        <w:t xml:space="preserve"> Каждые 50 (или иное количество) упакованных манишек уложены в дополнительный транспортировочный пакет или коробку для защиты от внешних воздействий.</w:t>
      </w:r>
    </w:p>
    <w:p w14:paraId="2A4937BF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Маркировка транспортной тары:</w:t>
      </w:r>
      <w:r>
        <w:rPr>
          <w:rFonts w:ascii="Times New Roman" w:hAnsi="Times New Roman"/>
        </w:rPr>
        <w:t xml:space="preserve"> на каждой коробке должна быть нанесена маркировка с указанием:</w:t>
      </w:r>
    </w:p>
    <w:p w14:paraId="55EC53DB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изделия: "Манишка"</w:t>
      </w:r>
    </w:p>
    <w:p w14:paraId="6659DE9C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штук в коробке</w:t>
      </w:r>
    </w:p>
    <w:p w14:paraId="20BDEFA6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Размерный состав (если применимо)</w:t>
      </w:r>
    </w:p>
    <w:p w14:paraId="319F7924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производства</w:t>
      </w:r>
    </w:p>
    <w:p w14:paraId="4DF718A5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Условное обозначение заказчика/номер заказа.</w:t>
      </w:r>
    </w:p>
    <w:p w14:paraId="1B793F1F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</w:p>
    <w:p w14:paraId="15773F30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Контроль качества и приемка</w:t>
      </w:r>
    </w:p>
    <w:p w14:paraId="1ABFCD63" w14:textId="77777777" w:rsidR="00AE3AE7" w:rsidRDefault="00AE3AE7" w:rsidP="00AE3AE7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Входной контроль:</w:t>
      </w:r>
      <w:r>
        <w:rPr>
          <w:rFonts w:ascii="Times New Roman" w:hAnsi="Times New Roman"/>
        </w:rPr>
        <w:t xml:space="preserve"> Исполнитель осуществляет проверку качества материалов и комплектующих перед запуском в производство.</w:t>
      </w:r>
    </w:p>
    <w:p w14:paraId="4B37043D" w14:textId="77777777" w:rsidR="00AE3AE7" w:rsidRDefault="00AE3AE7" w:rsidP="00AE3AE7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Выходной контроль:</w:t>
      </w:r>
      <w:r>
        <w:rPr>
          <w:rFonts w:ascii="Times New Roman" w:hAnsi="Times New Roman"/>
        </w:rPr>
        <w:t xml:space="preserve"> перед отгрузкой партия проходит выборочную или сплошную проверку на соответствие всем пунктам настоящего ТЗ.</w:t>
      </w:r>
    </w:p>
    <w:p w14:paraId="18AA779F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Приемка товара:</w:t>
      </w:r>
      <w:r>
        <w:rPr>
          <w:rFonts w:ascii="Times New Roman" w:hAnsi="Times New Roman"/>
        </w:rPr>
        <w:t xml:space="preserve"> Заказчик при получении товара производит осмотр. При обнаружении брака (некачественный шов, несоответствие размера, дефект печати) составляется акт о расхождениях. Исполнитель обязуется за свой счет заменить бракованный товар в течение [указать срок] рабочих дней.</w:t>
      </w:r>
    </w:p>
    <w:p w14:paraId="5EBBD1F9" w14:textId="77777777" w:rsidR="00AE3AE7" w:rsidRDefault="00AE3AE7" w:rsidP="00AE3AE7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Гарантийные обязательства:</w:t>
      </w:r>
      <w:r>
        <w:rPr>
          <w:rFonts w:ascii="Times New Roman" w:hAnsi="Times New Roman"/>
        </w:rPr>
        <w:t xml:space="preserve"> на готовое изделие устанавливается гарантийный срок — [указать срок, например, 30 дней] с момента отгрузки партии заказчику.</w:t>
      </w:r>
    </w:p>
    <w:p w14:paraId="667314AC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Логистика</w:t>
      </w:r>
    </w:p>
    <w:p w14:paraId="67ECF4CE" w14:textId="7A8FE09A" w:rsidR="00AE3AE7" w:rsidRDefault="00AE3AE7" w:rsidP="00AE3AE7">
      <w:p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Способ отгрузки:</w:t>
      </w:r>
      <w:r>
        <w:rPr>
          <w:rFonts w:ascii="Times New Roman" w:hAnsi="Times New Roman"/>
        </w:rPr>
        <w:t xml:space="preserve"> доставка до адреса заказчика</w:t>
      </w:r>
      <w:r w:rsidR="00CE2A2D">
        <w:rPr>
          <w:rFonts w:ascii="Times New Roman" w:hAnsi="Times New Roman"/>
        </w:rPr>
        <w:t xml:space="preserve"> за счет исполнителя</w:t>
      </w:r>
    </w:p>
    <w:p w14:paraId="08787960" w14:textId="77777777" w:rsidR="00AE3AE7" w:rsidRDefault="00AE3AE7" w:rsidP="00AE3AE7">
      <w:pPr>
        <w:tabs>
          <w:tab w:val="left" w:pos="284"/>
        </w:tabs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Приложение:</w:t>
      </w:r>
    </w:p>
    <w:p w14:paraId="10D518FE" w14:textId="77777777" w:rsidR="00AE3AE7" w:rsidRDefault="00AE3AE7" w:rsidP="00AE3AE7">
      <w:pPr>
        <w:numPr>
          <w:ilvl w:val="0"/>
          <w:numId w:val="1"/>
        </w:numPr>
        <w:tabs>
          <w:tab w:val="left" w:pos="284"/>
        </w:tabs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Графический макет для печати.</w:t>
      </w:r>
    </w:p>
    <w:p w14:paraId="1AF1E6BA" w14:textId="5832CC49" w:rsidR="00AE3AE7" w:rsidRDefault="00AE3AE7"/>
    <w:p w14:paraId="2FD3EDB4" w14:textId="7052DC6B" w:rsidR="00BB2A9E" w:rsidRDefault="00BB2A9E"/>
    <w:p w14:paraId="35DEE065" w14:textId="42534F58" w:rsidR="00BB2A9E" w:rsidRDefault="00BB2A9E"/>
    <w:p w14:paraId="1117B5D8" w14:textId="5EC358B6" w:rsidR="00BB2A9E" w:rsidRDefault="00BB2A9E"/>
    <w:p w14:paraId="072F16FC" w14:textId="3491855C" w:rsidR="006D25ED" w:rsidRDefault="006D25ED"/>
    <w:p w14:paraId="4DB5DCA8" w14:textId="54DF08C0" w:rsidR="006D25ED" w:rsidRDefault="006D25ED"/>
    <w:p w14:paraId="0B5F80ED" w14:textId="69E1A909" w:rsidR="006D25ED" w:rsidRDefault="006D25ED"/>
    <w:p w14:paraId="111EAD2B" w14:textId="60E5F780" w:rsidR="006D25ED" w:rsidRDefault="006D25ED"/>
    <w:p w14:paraId="7154E222" w14:textId="77777777" w:rsidR="006D25ED" w:rsidRDefault="006D25ED"/>
    <w:p w14:paraId="5848304C" w14:textId="4904D2B5" w:rsidR="00AE3AE7" w:rsidRPr="00AE3AE7" w:rsidRDefault="00AE3AE7" w:rsidP="00AE3AE7">
      <w:pPr>
        <w:jc w:val="right"/>
        <w:rPr>
          <w:rFonts w:ascii="Times New Roman" w:hAnsi="Times New Roman"/>
          <w:sz w:val="24"/>
          <w:szCs w:val="24"/>
        </w:rPr>
      </w:pPr>
      <w:r w:rsidRPr="00AE3AE7"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59144AB6" w14:textId="7401D81B" w:rsidR="00AE3AE7" w:rsidRDefault="00AE3AE7" w:rsidP="00AE3AE7">
      <w:pPr>
        <w:jc w:val="right"/>
      </w:pPr>
      <w:r>
        <w:rPr>
          <w:noProof/>
        </w:rPr>
        <w:drawing>
          <wp:inline distT="0" distB="0" distL="0" distR="0" wp14:anchorId="05CC7601" wp14:editId="43A1AE22">
            <wp:extent cx="6130925" cy="4981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241A9" w14:textId="77777777" w:rsidR="00AE3AE7" w:rsidRDefault="00AE3AE7"/>
    <w:sectPr w:rsidR="00AE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2DAC"/>
    <w:multiLevelType w:val="multilevel"/>
    <w:tmpl w:val="AC469738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11"/>
    <w:rsid w:val="00140842"/>
    <w:rsid w:val="00183111"/>
    <w:rsid w:val="00194BB5"/>
    <w:rsid w:val="001B248B"/>
    <w:rsid w:val="003215DA"/>
    <w:rsid w:val="006D25ED"/>
    <w:rsid w:val="00AE3AE7"/>
    <w:rsid w:val="00BB2A9E"/>
    <w:rsid w:val="00CE2A2D"/>
    <w:rsid w:val="00D7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6558"/>
  <w15:chartTrackingRefBased/>
  <w15:docId w15:val="{CBDF912C-54B8-4AF9-B35C-70C169D6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AE7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Алешина</dc:creator>
  <cp:keywords/>
  <dc:description/>
  <cp:lastModifiedBy>Mariya V. Galaktionova</cp:lastModifiedBy>
  <cp:revision>4</cp:revision>
  <cp:lastPrinted>2026-07-17T07:57:00Z</cp:lastPrinted>
  <dcterms:created xsi:type="dcterms:W3CDTF">2026-08-10T06:30:00Z</dcterms:created>
  <dcterms:modified xsi:type="dcterms:W3CDTF">2026-08-10T07:00:00Z</dcterms:modified>
</cp:coreProperties>
</file>