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bCs/>
          <w:sz w:val="20"/>
          <w:szCs w:val="20"/>
          <w:lang w:eastAsia="ru-RU"/>
        </w:rPr>
      </w:pPr>
      <w:r>
        <w:rPr>
          <w:rFonts w:cs="Times New Roman" w:ascii="Times New Roman" w:hAnsi="Times New Roman"/>
          <w:b/>
          <w:bCs/>
          <w:sz w:val="20"/>
          <w:szCs w:val="20"/>
          <w:lang w:eastAsia="ru-RU"/>
        </w:rPr>
        <w:t xml:space="preserve">КОНТРАКТ №___ </w:t>
      </w:r>
    </w:p>
    <w:p>
      <w:pPr>
        <w:pStyle w:val="Normal"/>
        <w:spacing w:lineRule="auto" w:line="240" w:before="0" w:after="0"/>
        <w:jc w:val="center"/>
        <w:rPr>
          <w:rFonts w:ascii="Times New Roman" w:hAnsi="Times New Roman" w:cs="Times New Roman"/>
          <w:b/>
          <w:b/>
          <w:bCs/>
          <w:sz w:val="20"/>
          <w:szCs w:val="20"/>
          <w:lang w:eastAsia="ru-RU"/>
        </w:rPr>
      </w:pPr>
      <w:r>
        <w:rPr>
          <w:rFonts w:cs="Times New Roman" w:ascii="Times New Roman" w:hAnsi="Times New Roman"/>
          <w:b/>
          <w:bCs/>
          <w:sz w:val="20"/>
          <w:szCs w:val="20"/>
          <w:lang w:eastAsia="ru-RU"/>
        </w:rPr>
        <w:t>на поставку расходных материалов</w:t>
      </w:r>
    </w:p>
    <w:p>
      <w:pPr>
        <w:pStyle w:val="Normal"/>
        <w:jc w:val="center"/>
        <w:rPr>
          <w:rFonts w:ascii="Times New Roman" w:hAnsi="Times New Roman" w:cs="Times New Roman"/>
          <w:sz w:val="20"/>
          <w:szCs w:val="20"/>
        </w:rPr>
      </w:pPr>
      <w:r>
        <w:rPr>
          <w:rFonts w:cs="Times New Roman" w:ascii="Times New Roman" w:hAnsi="Times New Roman"/>
          <w:sz w:val="20"/>
          <w:szCs w:val="20"/>
        </w:rPr>
        <w:t>ИКЗ 261450111346845010100100020000000244</w:t>
      </w:r>
    </w:p>
    <w:p>
      <w:pPr>
        <w:pStyle w:val="Normal"/>
        <w:keepLines/>
        <w:widowControl w:val="false"/>
        <w:suppressLineNumbers/>
        <w:suppressAutoHyphens w:val="true"/>
        <w:autoSpaceDE w:val="false"/>
        <w:spacing w:lineRule="exact" w:line="240" w:before="0" w:after="0"/>
        <w:jc w:val="center"/>
        <w:rPr>
          <w:rFonts w:ascii="Times New Roman" w:hAnsi="Times New Roman" w:cs="Times New Roman"/>
          <w:sz w:val="20"/>
          <w:szCs w:val="20"/>
          <w:highlight w:val="yellow"/>
          <w:lang w:eastAsia="ru-RU"/>
        </w:rPr>
      </w:pPr>
      <w:r>
        <w:rPr>
          <w:rFonts w:cs="Times New Roman" w:ascii="Times New Roman" w:hAnsi="Times New Roman"/>
          <w:sz w:val="20"/>
          <w:szCs w:val="20"/>
          <w:highlight w:val="yellow"/>
          <w:lang w:eastAsia="ru-RU"/>
        </w:rPr>
      </w:r>
    </w:p>
    <w:p>
      <w:pPr>
        <w:pStyle w:val="Normal"/>
        <w:tabs>
          <w:tab w:val="clear" w:pos="708"/>
          <w:tab w:val="left" w:pos="6237" w:leader="none"/>
        </w:tabs>
        <w:spacing w:lineRule="auto" w:line="240" w:before="0" w:after="0"/>
        <w:ind w:left="0" w:right="0" w:firstLine="550"/>
        <w:rPr>
          <w:rFonts w:ascii="Times New Roman" w:hAnsi="Times New Roman" w:cs="Times New Roman"/>
          <w:sz w:val="20"/>
          <w:szCs w:val="20"/>
        </w:rPr>
      </w:pPr>
      <w:r>
        <w:rPr>
          <w:rFonts w:cs="Times New Roman" w:ascii="Times New Roman" w:hAnsi="Times New Roman"/>
          <w:sz w:val="20"/>
          <w:szCs w:val="20"/>
        </w:rPr>
        <w:t>г.Курган</w:t>
        <w:tab/>
        <w:t xml:space="preserve">                 «____» __________ 2026г.</w:t>
      </w:r>
    </w:p>
    <w:p>
      <w:pPr>
        <w:pStyle w:val="Normal"/>
        <w:tabs>
          <w:tab w:val="clear" w:pos="708"/>
          <w:tab w:val="left" w:pos="6237" w:leader="none"/>
        </w:tabs>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0" w:right="0" w:firstLine="540"/>
        <w:jc w:val="both"/>
        <w:rPr/>
      </w:pPr>
      <w:r>
        <w:rPr>
          <w:rFonts w:cs="Times New Roman" w:ascii="Times New Roman" w:hAnsi="Times New Roman"/>
          <w:b/>
          <w:bCs/>
          <w:sz w:val="20"/>
          <w:szCs w:val="20"/>
          <w:lang w:eastAsia="ru-RU"/>
        </w:rPr>
        <w:t>Федеральное бюджетное учреждение здравоохранения «Центр гигиены и эпидемиологии в Курганской области»</w:t>
      </w:r>
      <w:r>
        <w:rPr>
          <w:rFonts w:cs="Times New Roman" w:ascii="Times New Roman" w:hAnsi="Times New Roman"/>
          <w:sz w:val="20"/>
          <w:szCs w:val="20"/>
          <w:lang w:eastAsia="ru-RU"/>
        </w:rPr>
        <w:t>, именуемое в дальнейшем «</w:t>
      </w:r>
      <w:r>
        <w:rPr>
          <w:rFonts w:cs="Times New Roman" w:ascii="Times New Roman" w:hAnsi="Times New Roman"/>
          <w:b/>
          <w:bCs/>
          <w:sz w:val="20"/>
          <w:szCs w:val="20"/>
          <w:lang w:eastAsia="ru-RU"/>
        </w:rPr>
        <w:t>Заказчик»</w:t>
      </w:r>
      <w:r>
        <w:rPr>
          <w:rFonts w:cs="Times New Roman" w:ascii="Times New Roman" w:hAnsi="Times New Roman"/>
          <w:sz w:val="20"/>
          <w:szCs w:val="20"/>
          <w:lang w:eastAsia="ru-RU"/>
        </w:rPr>
        <w:t>, с одной стороны,  в лице главного врача Кургеева Владислава Викторовича,  действующего на основании Устава, и ______________именуемое в дальнейшем «</w:t>
      </w:r>
      <w:r>
        <w:rPr>
          <w:rFonts w:cs="Times New Roman" w:ascii="Times New Roman" w:hAnsi="Times New Roman"/>
          <w:b/>
          <w:bCs/>
          <w:sz w:val="20"/>
          <w:szCs w:val="20"/>
          <w:lang w:eastAsia="ru-RU"/>
        </w:rPr>
        <w:t>Поставщик»</w:t>
      </w:r>
      <w:r>
        <w:rPr>
          <w:rFonts w:cs="Times New Roman" w:ascii="Times New Roman" w:hAnsi="Times New Roman"/>
          <w:sz w:val="20"/>
          <w:szCs w:val="20"/>
          <w:lang w:eastAsia="ru-RU"/>
        </w:rPr>
        <w:t>, в лице _____________, действующего на основании  ________, с другой стороны,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ascii="Times New Roman" w:hAnsi="Times New Roman"/>
          <w:sz w:val="20"/>
          <w:szCs w:val="20"/>
        </w:rPr>
        <w:t xml:space="preserve"> заключили настоящий Контракт о нижеследующем: </w:t>
      </w:r>
    </w:p>
    <w:p>
      <w:pPr>
        <w:pStyle w:val="Normal"/>
        <w:autoSpaceDE w:val="false"/>
        <w:spacing w:lineRule="auto" w:line="240" w:before="0" w:after="0"/>
        <w:ind w:left="0" w:right="0" w:firstLine="360"/>
        <w:jc w:val="both"/>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numPr>
          <w:ilvl w:val="0"/>
          <w:numId w:val="5"/>
        </w:numPr>
        <w:tabs>
          <w:tab w:val="clear" w:pos="708"/>
          <w:tab w:val="left" w:pos="0" w:leader="none"/>
        </w:tabs>
        <w:spacing w:lineRule="auto" w:line="240" w:before="0" w:after="0"/>
        <w:ind w:left="0" w:right="0" w:hanging="0"/>
        <w:jc w:val="center"/>
        <w:rPr>
          <w:rFonts w:ascii="Times New Roman" w:hAnsi="Times New Roman" w:cs="Times New Roman"/>
          <w:b/>
          <w:b/>
          <w:bCs/>
          <w:sz w:val="20"/>
          <w:szCs w:val="20"/>
        </w:rPr>
      </w:pPr>
      <w:r>
        <w:rPr>
          <w:rFonts w:cs="Times New Roman" w:ascii="Times New Roman" w:hAnsi="Times New Roman"/>
          <w:b/>
          <w:bCs/>
          <w:sz w:val="20"/>
          <w:szCs w:val="20"/>
        </w:rPr>
        <w:t>ПРЕДМЕТ КОНТРАКТА</w:t>
      </w:r>
    </w:p>
    <w:p>
      <w:pPr>
        <w:pStyle w:val="Style46"/>
        <w:ind w:left="0" w:right="0" w:firstLine="709"/>
        <w:jc w:val="both"/>
        <w:rPr/>
      </w:pPr>
      <w:r>
        <w:rPr>
          <w:b w:val="false"/>
          <w:bCs w:val="false"/>
          <w:sz w:val="20"/>
          <w:szCs w:val="20"/>
        </w:rPr>
        <w:t>1.1. Поставщик обязуется в обусловленный настоящим Контрактом срок поставить Заказчику</w:t>
      </w:r>
      <w:r>
        <w:rPr>
          <w:sz w:val="20"/>
          <w:szCs w:val="20"/>
        </w:rPr>
        <w:t xml:space="preserve"> </w:t>
      </w:r>
      <w:r>
        <w:rPr>
          <w:b w:val="false"/>
          <w:bCs w:val="false"/>
          <w:sz w:val="20"/>
          <w:szCs w:val="20"/>
        </w:rPr>
        <w:t xml:space="preserve">продукцию </w:t>
      </w:r>
      <w:r>
        <w:rPr>
          <w:sz w:val="20"/>
          <w:szCs w:val="20"/>
        </w:rPr>
        <w:t>(</w:t>
      </w:r>
      <w:r>
        <w:rPr>
          <w:b w:val="false"/>
          <w:bCs w:val="false"/>
          <w:sz w:val="20"/>
          <w:szCs w:val="20"/>
        </w:rPr>
        <w:t xml:space="preserve">далее по тексту – Товар), а Заказчик обязуется обеспечить приемку Товара и его оплату. </w:t>
      </w:r>
    </w:p>
    <w:p>
      <w:pPr>
        <w:pStyle w:val="Normal"/>
        <w:tabs>
          <w:tab w:val="clear" w:pos="708"/>
          <w:tab w:val="left" w:pos="5940" w:leader="none"/>
        </w:tabs>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Наименования, характеристики, комплектность и количество Товара определены в Спецификации (Приложение № 1), являющейся неотъемлемой частью настоящего Контракта.</w:t>
      </w:r>
    </w:p>
    <w:p>
      <w:pPr>
        <w:pStyle w:val="Normal"/>
        <w:tabs>
          <w:tab w:val="clear" w:pos="708"/>
          <w:tab w:val="left" w:pos="1080" w:leader="none"/>
        </w:tabs>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lineRule="auto" w:line="240" w:before="0" w:after="0"/>
        <w:ind w:left="0" w:right="0" w:firstLine="660"/>
        <w:jc w:val="both"/>
        <w:rPr>
          <w:rFonts w:ascii="Times New Roman" w:hAnsi="Times New Roman" w:cs="Times New Roman"/>
          <w:sz w:val="20"/>
          <w:szCs w:val="20"/>
        </w:rPr>
      </w:pPr>
      <w:r>
        <w:rPr>
          <w:rFonts w:cs="Times New Roman" w:ascii="Times New Roman" w:hAnsi="Times New Roman"/>
          <w:sz w:val="20"/>
          <w:szCs w:val="20"/>
        </w:rPr>
        <w:t>1.3. Одновременно с передачей Товара Поставщик обязан передать Заказчику принадлежности Товара, а также относящиеся к нему документы, предусмотренные законом, иными правовыми актами или Контрактом.</w:t>
      </w:r>
    </w:p>
    <w:p>
      <w:pPr>
        <w:pStyle w:val="Normal"/>
        <w:tabs>
          <w:tab w:val="clear" w:pos="708"/>
          <w:tab w:val="left" w:pos="666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ab/>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2.   СРОКИ И УСЛОВИЯ ПОСТАВКИ ТОВАРА</w:t>
      </w:r>
    </w:p>
    <w:p>
      <w:pPr>
        <w:pStyle w:val="Normal"/>
        <w:spacing w:lineRule="auto" w:line="240" w:before="0" w:after="0"/>
        <w:jc w:val="both"/>
        <w:rPr/>
      </w:pPr>
      <w:r>
        <w:rPr>
          <w:rFonts w:cs="Times New Roman" w:ascii="Times New Roman" w:hAnsi="Times New Roman"/>
          <w:spacing w:val="-1"/>
          <w:sz w:val="20"/>
          <w:szCs w:val="20"/>
        </w:rPr>
        <w:tab/>
        <w:t xml:space="preserve">2.1. </w:t>
      </w:r>
      <w:r>
        <w:rPr>
          <w:rFonts w:cs="Times New Roman" w:ascii="Times New Roman" w:hAnsi="Times New Roman"/>
          <w:sz w:val="20"/>
          <w:szCs w:val="20"/>
        </w:rPr>
        <w:t>Поставка Товара осуществляется в течение 20 календарных дней с момента заключения Контракта.</w:t>
      </w:r>
    </w:p>
    <w:p>
      <w:pPr>
        <w:pStyle w:val="Normal"/>
        <w:spacing w:lineRule="auto" w:line="240" w:before="0" w:after="0"/>
        <w:ind w:left="0" w:right="0" w:firstLine="709"/>
        <w:jc w:val="both"/>
        <w:rPr/>
      </w:pPr>
      <w:r>
        <w:rPr>
          <w:rFonts w:cs="Times New Roman" w:ascii="Times New Roman" w:hAnsi="Times New Roman"/>
          <w:sz w:val="20"/>
          <w:szCs w:val="20"/>
        </w:rPr>
        <w:t>2.2. Доставка Товара осуществляется силами и за счет Поставщика на склад Заказчика по адресу: г. Курган</w:t>
      </w:r>
      <w:r>
        <w:rPr>
          <w:rFonts w:cs="Times New Roman" w:ascii="Times New Roman" w:hAnsi="Times New Roman"/>
          <w:color w:val="2C2D2E"/>
          <w:sz w:val="20"/>
          <w:szCs w:val="20"/>
          <w:shd w:fill="FFFFFF" w:val="clear"/>
        </w:rPr>
        <w:t xml:space="preserve">, М.Горького 170, каб.12. </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Разгрузка Товара на складе Заказчика осуществляется силами Поставщика и за его счет.</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2.3.Право собственности на Товар переходит к Заказчику с момента поставки Товара Поставщиком.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2.4.Риск случайной гибели или случайной порчи, утраты и повреждения Товара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2.5.Товар должен иметь необходимые маркировки, наклейки и пломбы, если такие требования предъявляются законодательством Российской Федерации или определяются условиями Контракта.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 xml:space="preserve">2.6.Товар должен быть передан в упаковке (таре), обеспечивающей его защиту от повреждения и порчи во время транспортировки, погрузки-разгрузки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и наименование содержащегося в ней Товара (опись, упаковочные ярлыки или листы), если иные требования к упаковке (таре) не предусмотрены в Контракте. Если производителем товара предусмотрена для него специальная упаковка (тара), отличная от установленной Контрактом, то товар может поставляться в такой упаковке (таре) производителя, при условии, что она обеспечивает защиту товара от повреждения и порчи во время транспортировки, погрузки-разгрузки, хранении.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2.7.Уполномоченный представитель Заказчика проверяет соответствие Товара по количеству тарных мест и (или) весу брутто. При этом подписание уполномоченным представителем Заказчика товарной накладной свидетельствует только о принятии указанного количества тарных мест и (или) веса брутто и не означает приемку Товара по количеству (в том числе весу нетто), качеству, ассортименту, комплектности и комплекту.</w:t>
      </w:r>
    </w:p>
    <w:p>
      <w:pPr>
        <w:pStyle w:val="Normal"/>
        <w:tabs>
          <w:tab w:val="clear" w:pos="708"/>
          <w:tab w:val="left" w:pos="1080" w:leader="none"/>
        </w:tabs>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2.9.В случае выявления при приемке Товара несоответствия Товара условиям Контракта Заказчик направляет Поставщику письменную претензию об устранении выявленных недостатков или замене Товара. При этом все расходы, связанные при приемке Товара с обратной транспортировкой некачественного и/или не соответствующего условиям настоящего Контракта Товара, несет Поставщик.</w:t>
      </w:r>
    </w:p>
    <w:p>
      <w:pPr>
        <w:pStyle w:val="Style22"/>
        <w:spacing w:lineRule="auto" w:line="240" w:before="0" w:after="0"/>
        <w:ind w:left="0" w:right="0" w:firstLine="550"/>
        <w:jc w:val="both"/>
        <w:rPr/>
      </w:pPr>
      <w:r>
        <w:rPr>
          <w:rFonts w:cs="Calibri"/>
        </w:rPr>
        <w:t xml:space="preserve">   </w:t>
      </w:r>
      <w:r>
        <w:rPr/>
        <w:tab/>
        <w:t xml:space="preserve">               </w:t>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3.  ЦЕНА КОНТРАКТА И ПОРЯДОК ОПЛАТЫ</w:t>
      </w:r>
    </w:p>
    <w:p>
      <w:pPr>
        <w:pStyle w:val="Normal"/>
        <w:autoSpaceDE w:val="false"/>
        <w:spacing w:lineRule="auto" w:line="240" w:before="0" w:after="0"/>
        <w:ind w:left="0" w:right="0" w:firstLine="426"/>
        <w:jc w:val="both"/>
        <w:rPr>
          <w:rFonts w:ascii="Times New Roman" w:hAnsi="Times New Roman" w:cs="Times New Roman"/>
          <w:sz w:val="20"/>
          <w:szCs w:val="20"/>
        </w:rPr>
      </w:pPr>
      <w:r>
        <w:rPr>
          <w:rFonts w:cs="Times New Roman" w:ascii="Times New Roman" w:hAnsi="Times New Roman"/>
          <w:sz w:val="20"/>
          <w:szCs w:val="20"/>
        </w:rPr>
        <w:t>3.1. Общая цена Контракта составляет __________ (______________) рублей __ копеек, в том    числе НДС ___ %  – ______ руб. __ копеек.</w:t>
      </w:r>
    </w:p>
    <w:p>
      <w:pPr>
        <w:pStyle w:val="Normal"/>
        <w:autoSpaceDE w:val="false"/>
        <w:spacing w:lineRule="auto" w:line="240" w:before="0" w:after="0"/>
        <w:ind w:left="0" w:right="0" w:firstLine="426"/>
        <w:jc w:val="both"/>
        <w:rPr/>
      </w:pPr>
      <w:r>
        <w:rPr>
          <w:rFonts w:cs="Times New Roman" w:ascii="Times New Roman" w:hAnsi="Times New Roman"/>
          <w:i/>
          <w:iCs/>
          <w:sz w:val="20"/>
          <w:szCs w:val="20"/>
        </w:rPr>
        <w:t xml:space="preserve">  </w:t>
      </w:r>
      <w:r>
        <w:rPr>
          <w:rFonts w:cs="Times New Roman" w:ascii="Times New Roman" w:hAnsi="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3.2. Цена Контракта указана с учетом всех расходов на поставку Товара, в том числе доставку  до места склада Заказчика,  погрузо-разгрузочные работы, уплаты всех применимых налогов и сборов, и иных обязательных платежей.</w:t>
      </w:r>
    </w:p>
    <w:p>
      <w:pPr>
        <w:pStyle w:val="Normal"/>
        <w:spacing w:lineRule="auto" w:line="240" w:before="0" w:after="0"/>
        <w:ind w:left="0" w:right="0" w:firstLine="708"/>
        <w:jc w:val="both"/>
        <w:rPr/>
      </w:pPr>
      <w:r>
        <w:rPr>
          <w:rFonts w:cs="Times New Roman" w:ascii="Times New Roman" w:hAnsi="Times New Roman"/>
          <w:sz w:val="20"/>
          <w:szCs w:val="20"/>
        </w:rPr>
        <w:t xml:space="preserve">3.3. </w:t>
      </w:r>
      <w:r>
        <w:rPr>
          <w:rFonts w:cs="Times New Roman" w:ascii="Times New Roman" w:hAnsi="Times New Roman"/>
          <w:sz w:val="20"/>
          <w:szCs w:val="20"/>
          <w:lang w:eastAsia="ru-RU"/>
        </w:rPr>
        <w:t>Цена Контракта является твердой и определяется на весь срок исполнения Контракта.</w:t>
      </w:r>
    </w:p>
    <w:p>
      <w:pPr>
        <w:pStyle w:val="Normal"/>
        <w:autoSpaceDE w:val="false"/>
        <w:spacing w:lineRule="auto" w:line="240" w:before="0" w:after="0"/>
        <w:ind w:left="0" w:right="0" w:firstLine="709"/>
        <w:jc w:val="both"/>
        <w:rPr/>
      </w:pPr>
      <w:r>
        <w:rPr>
          <w:rFonts w:cs="Times New Roman" w:ascii="Times New Roman" w:hAnsi="Times New Roman"/>
          <w:sz w:val="20"/>
          <w:szCs w:val="20"/>
        </w:rPr>
        <w:t xml:space="preserve">3.4. </w:t>
      </w:r>
      <w:r>
        <w:rPr>
          <w:rFonts w:cs="Times New Roman" w:ascii="Times New Roman" w:hAnsi="Times New Roman"/>
          <w:sz w:val="20"/>
          <w:szCs w:val="20"/>
          <w:lang w:eastAsia="ru-RU"/>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п.14 настоящего контракта. 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pPr>
        <w:pStyle w:val="Normal"/>
        <w:spacing w:lineRule="auto" w:line="240" w:before="0" w:after="0"/>
        <w:ind w:left="0" w:right="0" w:firstLine="708"/>
        <w:jc w:val="both"/>
        <w:rPr/>
      </w:pPr>
      <w:r>
        <w:rPr>
          <w:rFonts w:cs="Times New Roman" w:ascii="Times New Roman" w:hAnsi="Times New Roman"/>
          <w:sz w:val="20"/>
          <w:szCs w:val="20"/>
          <w:lang w:eastAsia="ru-RU"/>
        </w:rPr>
        <w:t xml:space="preserve">3.5. Оплата поставленного товара производится в течение 7 (семи) рабочих дней с даты  подписания документа о приемке товара Заказчиком </w:t>
      </w:r>
      <w:r>
        <w:rPr>
          <w:rFonts w:cs="Times New Roman" w:ascii="Times New Roman" w:hAnsi="Times New Roman"/>
          <w:sz w:val="20"/>
          <w:szCs w:val="20"/>
        </w:rPr>
        <w:t>электронной подписью или на бумажном носителе</w:t>
      </w:r>
      <w:r>
        <w:rPr>
          <w:rFonts w:cs="Times New Roman" w:ascii="Times New Roman" w:hAnsi="Times New Roman"/>
          <w:sz w:val="20"/>
          <w:szCs w:val="20"/>
          <w:lang w:eastAsia="ru-RU"/>
        </w:rPr>
        <w:t xml:space="preserve">. </w:t>
      </w:r>
    </w:p>
    <w:p>
      <w:pPr>
        <w:pStyle w:val="Normal"/>
        <w:keepLines/>
        <w:widowControl w:val="false"/>
        <w:suppressLineNumbers/>
        <w:suppressAutoHyphens w:val="true"/>
        <w:autoSpaceDE w:val="false"/>
        <w:spacing w:lineRule="exact" w:line="240" w:before="0" w:after="0"/>
        <w:ind w:left="0" w:right="0" w:firstLine="660"/>
        <w:rPr>
          <w:rFonts w:ascii="Times New Roman" w:hAnsi="Times New Roman" w:cs="Times New Roman"/>
          <w:sz w:val="20"/>
          <w:szCs w:val="20"/>
        </w:rPr>
      </w:pPr>
      <w:r>
        <w:rPr>
          <w:rFonts w:cs="Times New Roman" w:ascii="Times New Roman" w:hAnsi="Times New Roman"/>
          <w:sz w:val="20"/>
          <w:szCs w:val="20"/>
        </w:rPr>
        <w:t xml:space="preserve">3.6. Источник финансирования: Субсидии на выполнение государственного задания. </w:t>
      </w:r>
    </w:p>
    <w:p>
      <w:pPr>
        <w:pStyle w:val="Normal"/>
        <w:keepLines/>
        <w:widowControl w:val="false"/>
        <w:suppressLineNumbers/>
        <w:suppressAutoHyphens w:val="true"/>
        <w:autoSpaceDE w:val="false"/>
        <w:spacing w:lineRule="exact" w:line="240" w:before="0" w:after="0"/>
        <w:ind w:left="0" w:right="0" w:firstLine="660"/>
        <w:rPr>
          <w:rFonts w:ascii="Times New Roman" w:hAnsi="Times New Roman" w:cs="Times New Roman"/>
          <w:sz w:val="20"/>
          <w:szCs w:val="20"/>
        </w:rPr>
      </w:pPr>
      <w:r>
        <w:rPr>
          <w:rFonts w:cs="Times New Roman" w:ascii="Times New Roman" w:hAnsi="Times New Roman"/>
          <w:sz w:val="20"/>
          <w:szCs w:val="20"/>
        </w:rPr>
        <w:t>3.7. Днем оплаты считается день списания денежных средств со счета Заказчика.</w:t>
      </w:r>
    </w:p>
    <w:p>
      <w:pPr>
        <w:pStyle w:val="Normal"/>
        <w:spacing w:lineRule="auto" w:line="240" w:before="0" w:after="0"/>
        <w:ind w:left="0" w:right="0" w:firstLine="660"/>
        <w:jc w:val="both"/>
        <w:rPr>
          <w:rFonts w:ascii="Times New Roman" w:hAnsi="Times New Roman" w:cs="Times New Roman"/>
          <w:sz w:val="20"/>
          <w:szCs w:val="20"/>
        </w:rPr>
      </w:pPr>
      <w:r>
        <w:rPr>
          <w:rFonts w:cs="Times New Roman" w:ascii="Times New Roman" w:hAnsi="Times New Roman"/>
          <w:sz w:val="20"/>
          <w:szCs w:val="20"/>
        </w:rPr>
        <w:t>3.8. Заказчик по согласованию с Поставщиком вправе:</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b/>
          <w:b/>
          <w:bCs/>
          <w:sz w:val="20"/>
          <w:szCs w:val="20"/>
          <w:lang w:eastAsia="ru-RU"/>
        </w:rPr>
      </w:pPr>
      <w:r>
        <w:rPr>
          <w:rFonts w:cs="Times New Roman" w:ascii="Times New Roman" w:hAnsi="Times New Roman"/>
          <w:b/>
          <w:bCs/>
          <w:sz w:val="20"/>
          <w:szCs w:val="20"/>
          <w:lang w:eastAsia="ru-RU"/>
        </w:rPr>
        <w:t>4. ОБЯЗАТЕЛЬСТВА СТОРОН</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4.1. Поставщик обязуется:</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4.1.1. Поставить товар Заказчику в ассортименте, по ценам и в количестве согласно спецификации (Приложение, являющееся неотъемлемой частью данного Контракта).</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4.1.2. Поставить товар Заказчику в порядке и сроки, обусловленные настоящим Контрактом.</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 xml:space="preserve">4.1.4. Обеспечить поставку товара Заказчику специально предназначенным транспортом в соответствии с требованиями к условиям доставки. При поставке товара экспедитор, водитель-экспедитор должен иметь при себе доверенность, дающую ему право представлять интересы Поставщика, в том числе при оценке количественного и качественного состояния Товара.  </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 xml:space="preserve">4.1.5. Обеспечить поставку товара надлежащего качества в соответствии с требованиями к условиям хранения товара, срокам годности и хранения в соответствии с требованиями действующего законодательства РФ.  </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4.2. Заказчик обязуется:</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4.2.1. Получить товар от Поставщика в ассортименте, порядке и сроки, обусловленные настоящим Контрактом.</w:t>
      </w:r>
    </w:p>
    <w:p>
      <w:pPr>
        <w:pStyle w:val="Normal"/>
        <w:spacing w:lineRule="auto" w:line="240" w:before="0" w:after="0"/>
        <w:ind w:left="0" w:right="0" w:firstLine="567"/>
        <w:jc w:val="both"/>
        <w:rPr>
          <w:rFonts w:ascii="Times New Roman" w:hAnsi="Times New Roman" w:cs="Times New Roman"/>
          <w:sz w:val="20"/>
          <w:szCs w:val="20"/>
          <w:lang w:eastAsia="ru-RU"/>
        </w:rPr>
      </w:pPr>
      <w:r>
        <w:rPr>
          <w:rFonts w:cs="Times New Roman" w:ascii="Times New Roman" w:hAnsi="Times New Roman"/>
          <w:sz w:val="20"/>
          <w:szCs w:val="20"/>
          <w:lang w:eastAsia="ru-RU"/>
        </w:rPr>
        <w:t>4.2.2. Оплатить товар в порядке и сроки, установленные настоящим Контрактом.</w:t>
      </w:r>
    </w:p>
    <w:p>
      <w:pPr>
        <w:pStyle w:val="Normal"/>
        <w:spacing w:lineRule="auto" w:line="240" w:before="0" w:after="0"/>
        <w:ind w:left="0" w:right="0" w:firstLine="567"/>
        <w:jc w:val="both"/>
        <w:rPr>
          <w:rFonts w:ascii="Times New Roman" w:hAnsi="Times New Roman" w:cs="Times New Roman"/>
          <w:b/>
          <w:b/>
          <w:bCs/>
          <w:sz w:val="20"/>
          <w:szCs w:val="20"/>
          <w:lang w:eastAsia="ru-RU"/>
        </w:rPr>
      </w:pPr>
      <w:r>
        <w:rPr>
          <w:rFonts w:cs="Times New Roman" w:ascii="Times New Roman" w:hAnsi="Times New Roman"/>
          <w:b/>
          <w:bCs/>
          <w:sz w:val="20"/>
          <w:szCs w:val="20"/>
          <w:lang w:eastAsia="ru-RU"/>
        </w:rPr>
      </w:r>
    </w:p>
    <w:p>
      <w:pPr>
        <w:pStyle w:val="Consplusnormal1"/>
        <w:spacing w:before="0" w:after="0"/>
        <w:ind w:left="180" w:right="-55" w:hanging="0"/>
        <w:jc w:val="center"/>
        <w:rPr>
          <w:b/>
          <w:b/>
          <w:bCs/>
          <w:color w:val="000000"/>
          <w:sz w:val="20"/>
          <w:szCs w:val="20"/>
        </w:rPr>
      </w:pPr>
      <w:r>
        <w:rPr>
          <w:b/>
          <w:bCs/>
          <w:color w:val="000000"/>
          <w:sz w:val="20"/>
          <w:szCs w:val="20"/>
        </w:rPr>
        <w:t>5. ГАРАНТИИ И КАЧЕСТВО ТОВАРА</w:t>
      </w:r>
    </w:p>
    <w:p>
      <w:pPr>
        <w:pStyle w:val="Consplusnormal1"/>
        <w:spacing w:before="0" w:after="0"/>
        <w:ind w:left="0" w:right="0" w:firstLine="660"/>
        <w:jc w:val="both"/>
        <w:rPr>
          <w:sz w:val="20"/>
          <w:szCs w:val="20"/>
        </w:rPr>
      </w:pPr>
      <w:r>
        <w:rPr>
          <w:sz w:val="20"/>
          <w:szCs w:val="20"/>
        </w:rPr>
        <w:t>5.1.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pPr>
        <w:pStyle w:val="Normal"/>
        <w:tabs>
          <w:tab w:val="clear" w:pos="708"/>
          <w:tab w:val="left" w:pos="1080" w:leader="none"/>
        </w:tabs>
        <w:spacing w:lineRule="auto" w:line="240" w:before="0" w:after="0"/>
        <w:ind w:left="0" w:right="0" w:firstLine="660"/>
        <w:jc w:val="both"/>
        <w:rPr/>
      </w:pPr>
      <w:r>
        <w:rPr>
          <w:rFonts w:cs="Times New Roman" w:ascii="Times New Roman" w:hAnsi="Times New Roman"/>
          <w:sz w:val="20"/>
          <w:szCs w:val="20"/>
        </w:rPr>
        <w:t>5.2.</w:t>
      </w:r>
      <w:r>
        <w:rPr>
          <w:sz w:val="20"/>
          <w:szCs w:val="20"/>
        </w:rPr>
        <w:t xml:space="preserve"> </w:t>
      </w:r>
      <w:r>
        <w:rPr>
          <w:rFonts w:cs="Times New Roman" w:ascii="Times New Roman" w:hAnsi="Times New Roman"/>
          <w:sz w:val="20"/>
          <w:szCs w:val="20"/>
        </w:rPr>
        <w:t xml:space="preserve">Поставщик гарантирует, что Товар является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w:t>
      </w:r>
    </w:p>
    <w:p>
      <w:pPr>
        <w:pStyle w:val="Normal"/>
        <w:tabs>
          <w:tab w:val="clear" w:pos="708"/>
          <w:tab w:val="left" w:pos="1080" w:leader="none"/>
        </w:tabs>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Остаточный срок годности товара на момент поставки составляет не менее 7 месяцев.</w:t>
      </w:r>
      <w:bookmarkStart w:id="0" w:name="_GoBack"/>
      <w:bookmarkEnd w:id="0"/>
    </w:p>
    <w:p>
      <w:pPr>
        <w:pStyle w:val="Normal"/>
        <w:spacing w:lineRule="auto" w:line="240" w:before="0" w:after="0"/>
        <w:ind w:left="0" w:right="0" w:firstLine="660"/>
        <w:jc w:val="both"/>
        <w:rPr/>
      </w:pPr>
      <w:r>
        <w:rPr>
          <w:rFonts w:cs="Times New Roman" w:ascii="Times New Roman" w:hAnsi="Times New Roman"/>
          <w:sz w:val="20"/>
          <w:szCs w:val="20"/>
        </w:rPr>
        <w:t xml:space="preserve">5.3. При поставке  Товара   Поставщик   предоставляет     Заказчику   паспорта, </w:t>
      </w:r>
      <w:r>
        <w:rPr>
          <w:rFonts w:cs="Times New Roman" w:ascii="Times New Roman" w:hAnsi="Times New Roman"/>
          <w:sz w:val="20"/>
          <w:szCs w:val="20"/>
          <w:lang w:eastAsia="ru-RU"/>
        </w:rPr>
        <w:t>сертификат (декларацию соответствия)</w:t>
      </w:r>
      <w:r>
        <w:rPr>
          <w:rFonts w:cs="Times New Roman" w:ascii="Times New Roman" w:hAnsi="Times New Roman"/>
          <w:sz w:val="20"/>
          <w:szCs w:val="20"/>
        </w:rPr>
        <w:t xml:space="preserve"> и необходимые документы в соответствии с законодательством на каждый вид Товара (надлежащим образом заверенные копии).</w:t>
      </w:r>
    </w:p>
    <w:p>
      <w:pPr>
        <w:pStyle w:val="Normal"/>
        <w:spacing w:lineRule="auto" w:line="240" w:before="0" w:after="0"/>
        <w:jc w:val="both"/>
        <w:rPr/>
      </w:pPr>
      <w:r>
        <w:rPr>
          <w:rFonts w:cs="Times New Roman" w:ascii="Times New Roman" w:hAnsi="Times New Roman"/>
          <w:sz w:val="20"/>
          <w:szCs w:val="20"/>
        </w:rPr>
        <w:t xml:space="preserve">             </w:t>
      </w:r>
      <w:r>
        <w:rPr>
          <w:rFonts w:cs="Times New Roman" w:ascii="Times New Roman" w:hAnsi="Times New Roman"/>
          <w:sz w:val="20"/>
          <w:szCs w:val="20"/>
        </w:rPr>
        <w:t>В сопроводительных документах на Товар должна быть указана страна происхождения товара.</w:t>
      </w:r>
    </w:p>
    <w:p>
      <w:pPr>
        <w:pStyle w:val="Consplusnormal1"/>
        <w:spacing w:before="0" w:after="0"/>
        <w:ind w:left="0" w:right="0" w:firstLine="720"/>
        <w:jc w:val="both"/>
        <w:rPr>
          <w:sz w:val="20"/>
          <w:szCs w:val="20"/>
        </w:rPr>
      </w:pPr>
      <w:r>
        <w:rPr>
          <w:sz w:val="20"/>
          <w:szCs w:val="20"/>
        </w:rPr>
        <w:t xml:space="preserve">5.4. Товар должен быть упакован в соответствии с действующими стандартами и техническими условиями. Упаковка товара должна обеспечивать его защиту от воздействия факторов окружающей среды: солнечного света, влаги, пыли и др. и гарантировать полную сохранность товара при его транспортировке и хранении. </w:t>
      </w:r>
    </w:p>
    <w:p>
      <w:pPr>
        <w:pStyle w:val="Consplusnormal1"/>
        <w:spacing w:before="0" w:after="0"/>
        <w:ind w:left="0" w:right="0" w:firstLine="720"/>
        <w:jc w:val="both"/>
        <w:rPr>
          <w:sz w:val="20"/>
          <w:szCs w:val="20"/>
        </w:rPr>
      </w:pPr>
      <w:r>
        <w:rPr>
          <w:sz w:val="20"/>
          <w:szCs w:val="20"/>
        </w:rPr>
        <w:t xml:space="preserve">5.5. Упаковка и маркировка товара должны соответствовать требованиям ГОСТа,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места нахождения изготовителя, дату выпуска и гарантийный срок службы. Маркировка упаковки должна строго соответствовать маркировке товара.    </w:t>
      </w:r>
    </w:p>
    <w:p>
      <w:pPr>
        <w:pStyle w:val="Consplusnormal1"/>
        <w:spacing w:before="0" w:after="0"/>
        <w:ind w:left="0" w:right="0" w:firstLine="720"/>
        <w:jc w:val="both"/>
        <w:rPr>
          <w:sz w:val="20"/>
          <w:szCs w:val="20"/>
        </w:rPr>
      </w:pPr>
      <w:r>
        <w:rPr>
          <w:sz w:val="20"/>
          <w:szCs w:val="20"/>
        </w:rPr>
        <w:t>В случае, если на упаковке Товара не указана дата выработки, а только конечная дата возможного применения, Поставщик предоставляет документы, подтверждающие не менее 80% срока годности товара</w:t>
      </w:r>
    </w:p>
    <w:p>
      <w:pPr>
        <w:pStyle w:val="Consplusnormal1"/>
        <w:spacing w:before="0" w:after="0"/>
        <w:ind w:left="0" w:right="0" w:firstLine="720"/>
        <w:jc w:val="both"/>
        <w:rPr>
          <w:sz w:val="20"/>
          <w:szCs w:val="20"/>
        </w:rPr>
      </w:pPr>
      <w:r>
        <w:rPr>
          <w:sz w:val="20"/>
          <w:szCs w:val="20"/>
        </w:rPr>
      </w:r>
    </w:p>
    <w:p>
      <w:pPr>
        <w:pStyle w:val="Normal"/>
        <w:autoSpaceDE w:val="false"/>
        <w:spacing w:lineRule="auto" w:line="240" w:before="0" w:after="0"/>
        <w:ind w:left="0" w:right="0" w:firstLine="709"/>
        <w:jc w:val="center"/>
        <w:rPr>
          <w:rFonts w:ascii="Times New Roman" w:hAnsi="Times New Roman" w:cs="Times New Roman"/>
          <w:b/>
          <w:b/>
          <w:bCs/>
          <w:sz w:val="20"/>
          <w:szCs w:val="20"/>
        </w:rPr>
      </w:pPr>
      <w:r>
        <w:rPr>
          <w:rFonts w:cs="Times New Roman" w:ascii="Times New Roman" w:hAnsi="Times New Roman"/>
          <w:b/>
          <w:bCs/>
          <w:sz w:val="20"/>
          <w:szCs w:val="20"/>
        </w:rPr>
        <w:t>6. ПОРЯДОК ПРИЕМКИ ТОВАРА</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6.1. При доставке Товара Сторонами осуществляется приемка Товара по количеству, а также подписывается товарная накладная, которая составляется Поставщиком в трех экземплярах. Подписание указанной товарной накладной означает лишь факт получения Товара Заказчиком и его приемку по количеству, но не означает приемку Заказчиком Товара по качеству, ассортименту и отсутствие претензий по качеству и ассортименту Товара.</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6.2. Заказчик обязан принять доставленный Товар на основании акта сдачи-приемки, за исключением случаев выявления при получении Товара недостатков, указанных в пп. 6.4 Контракта, и в течение 3 (трех) рабочих дней с момента доставки Товара осмотреть его, проверить ассортимент, комплектность, качество принятого Товара, а также наличие документов, относящихся к Товару, и в случае выявления недостатков составить акт. При этом Заказчик обязан немедленно письменно уведомить Поставщика о выявленных несоответствиях и недостатках Товара.</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6.3. В случае не передачи Поставщиком вместе с Товаром документов, Заказчик обязан письменно уведомить об этом Поставщика и назначить разумный срок для их передачи.</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6.4. Заказчик имеет право отказаться от поставленного Товара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в случае передачи Поставщиком Товара в ассортименте, не соответствующем Контракту; а также в иных случаях, предусмотренных действующим Законодательством РФ.</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6.5. Риск случайной порчи или гибели Товара возлагается на Поставщика до момента приемки Товара Заказчиком.</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6.6. 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поставленных Товаров, предусмотренных Контрактом, в части их соответствия условиям Контракта, Заказчик проводит экспертизу поставленного товара.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pPr>
        <w:pStyle w:val="Normal"/>
        <w:tabs>
          <w:tab w:val="clear" w:pos="708"/>
          <w:tab w:val="left" w:pos="709"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ab/>
        <w:t>6.7.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w:t>
      </w:r>
    </w:p>
    <w:p>
      <w:pPr>
        <w:pStyle w:val="Normal"/>
        <w:tabs>
          <w:tab w:val="clear" w:pos="708"/>
          <w:tab w:val="left" w:pos="709"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ab/>
        <w:t>6.8. Поставщик обязан за 3 календарных дня письменно уведомить Заказчика о дате поставки Товара. В противном случае все риски, связанные с несвоевременным уведомлением  Заказчика и приемкой Товара несет Поставщик.</w:t>
      </w:r>
    </w:p>
    <w:p>
      <w:pPr>
        <w:pStyle w:val="Normal"/>
        <w:tabs>
          <w:tab w:val="clear" w:pos="708"/>
          <w:tab w:val="left" w:pos="709"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ab/>
        <w:t>6.9. Получив письменное уведомление, указное в п. 6.8 Контракта Заказчик организует приемку товара.</w:t>
      </w:r>
    </w:p>
    <w:p>
      <w:pPr>
        <w:pStyle w:val="Normal"/>
        <w:spacing w:lineRule="auto" w:line="240" w:before="0" w:after="0"/>
        <w:rPr>
          <w:rFonts w:ascii="Times New Roman" w:hAnsi="Times New Roman" w:cs="Times New Roman"/>
          <w:b/>
          <w:b/>
          <w:bCs/>
          <w:sz w:val="20"/>
          <w:szCs w:val="20"/>
          <w:lang w:eastAsia="ru-RU"/>
        </w:rPr>
      </w:pPr>
      <w:r>
        <w:rPr>
          <w:rFonts w:cs="Times New Roman" w:ascii="Times New Roman" w:hAnsi="Times New Roman"/>
          <w:b/>
          <w:bCs/>
          <w:sz w:val="20"/>
          <w:szCs w:val="20"/>
          <w:lang w:eastAsia="ru-RU"/>
        </w:rPr>
      </w:r>
    </w:p>
    <w:p>
      <w:pPr>
        <w:pStyle w:val="Normal"/>
        <w:autoSpaceDE w:val="false"/>
        <w:spacing w:lineRule="auto" w:line="240" w:before="0" w:after="0"/>
        <w:ind w:left="0" w:right="0" w:firstLine="709"/>
        <w:jc w:val="center"/>
        <w:rPr>
          <w:rFonts w:ascii="Times New Roman" w:hAnsi="Times New Roman" w:cs="Times New Roman"/>
          <w:b/>
          <w:b/>
          <w:bCs/>
          <w:sz w:val="20"/>
          <w:szCs w:val="20"/>
        </w:rPr>
      </w:pPr>
      <w:r>
        <w:rPr>
          <w:rFonts w:cs="Times New Roman" w:ascii="Times New Roman" w:hAnsi="Times New Roman"/>
          <w:b/>
          <w:bCs/>
          <w:sz w:val="20"/>
          <w:szCs w:val="20"/>
        </w:rPr>
        <w:t>7. ОБЕСПЕЧЕНИЕ ИСПОЛНЕНИЯ КОНТРАКТА, ГАРАНТИЙНЫХ ОБЯЗАТЕЛЬСТВ</w:t>
      </w:r>
    </w:p>
    <w:p>
      <w:pPr>
        <w:pStyle w:val="Normal"/>
        <w:widowControl w:val="false"/>
        <w:autoSpaceDE w:val="false"/>
        <w:spacing w:lineRule="auto" w:line="240" w:before="0" w:after="0"/>
        <w:ind w:left="0" w:right="0" w:firstLine="660"/>
        <w:jc w:val="both"/>
        <w:rPr>
          <w:rFonts w:ascii="Times New Roman" w:hAnsi="Times New Roman" w:cs="Times New Roman"/>
          <w:sz w:val="20"/>
          <w:szCs w:val="20"/>
        </w:rPr>
      </w:pPr>
      <w:r>
        <w:rPr>
          <w:rFonts w:cs="Times New Roman" w:ascii="Times New Roman" w:hAnsi="Times New Roman"/>
          <w:sz w:val="20"/>
          <w:szCs w:val="20"/>
        </w:rPr>
        <w:t>7.1. Обеспечение исполнения Контракта не установлено.</w:t>
      </w:r>
    </w:p>
    <w:p>
      <w:pPr>
        <w:pStyle w:val="Normal"/>
        <w:spacing w:lineRule="auto" w:line="240" w:before="0" w:after="0"/>
        <w:ind w:left="660" w:right="0" w:hanging="0"/>
        <w:jc w:val="both"/>
        <w:rPr/>
      </w:pPr>
      <w:r>
        <w:rPr>
          <w:rFonts w:cs="Times New Roman" w:ascii="Times New Roman" w:hAnsi="Times New Roman"/>
          <w:sz w:val="20"/>
          <w:szCs w:val="20"/>
        </w:rPr>
        <w:t xml:space="preserve">7.2. </w:t>
      </w:r>
      <w:r>
        <w:rPr>
          <w:rFonts w:cs="Times New Roman" w:ascii="Times New Roman" w:hAnsi="Times New Roman"/>
          <w:color w:val="000000"/>
          <w:sz w:val="20"/>
          <w:szCs w:val="20"/>
        </w:rPr>
        <w:t>Обеспечение гарантийных обязательств не установлено.</w:t>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8. ОТВЕТСТВЕННОСТЬ СТОРОН</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 xml:space="preserve">8.1. </w:t>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8.2.</w:t>
        <w:tab/>
        <w:t>Размер штрафа устанавливается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Normal"/>
        <w:spacing w:lineRule="auto" w:line="240" w:before="0" w:after="0"/>
        <w:ind w:left="0" w:right="0" w:firstLine="709"/>
        <w:jc w:val="both"/>
        <w:rPr/>
      </w:pPr>
      <w:r>
        <w:rPr>
          <w:rFonts w:cs="Times New Roman" w:ascii="Times New Roman" w:hAnsi="Times New Roman"/>
          <w:sz w:val="20"/>
          <w:szCs w:val="20"/>
          <w:lang w:eastAsia="ru-RU"/>
        </w:rPr>
        <w:t>8.3.</w:t>
        <w:tab/>
      </w:r>
      <w:r>
        <w:rPr>
          <w:rFonts w:cs="Times New Roman" w:ascii="Times New Roman" w:hAnsi="Times New Roman"/>
          <w:b/>
          <w:bCs/>
          <w:sz w:val="20"/>
          <w:szCs w:val="20"/>
          <w:lang w:eastAsia="ru-RU"/>
        </w:rPr>
        <w:t>Ответственность заказчика</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8.4.</w:t>
        <w:tab/>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8.5.</w:t>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8.6.</w:t>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а) 1000 рублей, если цена Контракта не превышает 3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г) 100000 рублей, если цена Контракта превышает 100 млн. рублей.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8.7.</w:t>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pPr>
      <w:r>
        <w:rPr>
          <w:rFonts w:cs="Times New Roman" w:ascii="Times New Roman" w:hAnsi="Times New Roman"/>
          <w:sz w:val="20"/>
          <w:szCs w:val="20"/>
          <w:lang w:eastAsia="ru-RU"/>
        </w:rPr>
        <w:t>8.8.</w:t>
        <w:tab/>
      </w:r>
      <w:r>
        <w:rPr>
          <w:rFonts w:cs="Times New Roman" w:ascii="Times New Roman" w:hAnsi="Times New Roman"/>
          <w:b/>
          <w:bCs/>
          <w:sz w:val="20"/>
          <w:szCs w:val="20"/>
          <w:lang w:eastAsia="ru-RU"/>
        </w:rPr>
        <w:t>Ответственность поставщика (подрядчика, исполнителя)</w:t>
      </w:r>
      <w:r>
        <w:rPr>
          <w:rFonts w:cs="Times New Roman" w:ascii="Times New Roman" w:hAnsi="Times New Roman"/>
          <w:sz w:val="20"/>
          <w:szCs w:val="20"/>
          <w:lang w:eastAsia="ru-RU"/>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8.9.</w:t>
        <w:tab/>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8.10.</w:t>
        <w:tab/>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 1042,  составляющий  (за исключением случаев, если законодательством Российской Федерации установлен иной порядок начисления штрафов):</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а) 10 процентов цены контракта (этапа) в случае, если цена контракта (этапа) не превышает 3 млн. рублей;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и) 0,1 процента цены контракта (этапа) в случае, если цена контракта (этапа) превышает 10 млрд. рублей.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8.11.</w:t>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w:t>
      </w:r>
    </w:p>
    <w:p>
      <w:pPr>
        <w:pStyle w:val="Normal"/>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eastAsia="ru-RU"/>
        </w:rPr>
        <w:t>числе гарантийного обязательства), предусмотренных контрактом, устанавливается штраф в размере составляющем   1 %  от цены Контракта, установленной пунктом 3.1 Контракта, но не более 5 000 рублей и не менее 1 000 рублей (п.4 Постановления Правительства Российской Федерации от 30.08.2017 № 1042).</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8.12.</w:t>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определенном постановлением № 1042,  составляющий: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8.13.</w:t>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а) 1000 рублей, если цена контракта не превышает 3 млн. рублей;</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г) 100000 рублей, если цена контракта превышает 100 млн. рублей.</w:t>
      </w:r>
    </w:p>
    <w:p>
      <w:pPr>
        <w:pStyle w:val="Normal"/>
        <w:suppressAutoHyphens w:val="true"/>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8.14. 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8.15.</w:t>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8.16.</w:t>
        <w:tab/>
        <w:t>В случае если Заказчик понес убытки вследствие ненадлежащего исполнения Поставщиком своих обязательств по Контракту, поставщик (подрядчик, исполнитель) обязан возместить такие убытки независимо от уплаты неустойки.</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8.17. 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pPr>
        <w:pStyle w:val="Normal"/>
        <w:tabs>
          <w:tab w:val="clear" w:pos="708"/>
          <w:tab w:val="left" w:pos="0" w:leader="none"/>
          <w:tab w:val="left" w:pos="851" w:leader="none"/>
          <w:tab w:val="left" w:pos="6379" w:leader="none"/>
        </w:tabs>
        <w:suppressAutoHyphens w:val="true"/>
        <w:spacing w:lineRule="auto" w:line="240" w:before="0" w:after="0"/>
        <w:ind w:left="0" w:right="0" w:firstLine="709"/>
        <w:jc w:val="both"/>
        <w:rPr/>
      </w:pPr>
      <w:r>
        <w:rPr>
          <w:rFonts w:cs="Times New Roman" w:ascii="Times New Roman" w:hAnsi="Times New Roman"/>
          <w:sz w:val="20"/>
          <w:szCs w:val="20"/>
          <w:lang w:eastAsia="ru-RU"/>
        </w:rPr>
        <w:t xml:space="preserve">8.18. </w:t>
      </w:r>
      <w:r>
        <w:rPr>
          <w:rFonts w:cs="Times New Roman" w:ascii="Times New Roman" w:hAnsi="Times New Roman"/>
          <w:sz w:val="20"/>
          <w:szCs w:val="20"/>
          <w:lang w:val="ru-RU" w:eastAsia="ru-RU"/>
        </w:rPr>
        <w:t xml:space="preserve">Уплата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неустойки</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за</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просрочку или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иное</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ненадлежащее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исполнение </w:t>
      </w:r>
    </w:p>
    <w:p>
      <w:pPr>
        <w:pStyle w:val="Normal"/>
        <w:tabs>
          <w:tab w:val="clear" w:pos="708"/>
          <w:tab w:val="left" w:pos="0" w:leader="none"/>
          <w:tab w:val="left" w:pos="851" w:leader="none"/>
          <w:tab w:val="left" w:pos="6379" w:leader="none"/>
        </w:tabs>
        <w:suppressAutoHyphens w:val="true"/>
        <w:spacing w:lineRule="auto" w:line="240" w:before="0" w:after="0"/>
        <w:jc w:val="both"/>
        <w:rPr>
          <w:rFonts w:ascii="Times New Roman" w:hAnsi="Times New Roman" w:cs="Times New Roman"/>
          <w:sz w:val="20"/>
          <w:szCs w:val="20"/>
          <w:lang w:val="ru-RU" w:eastAsia="ru-RU"/>
        </w:rPr>
      </w:pPr>
      <w:r>
        <w:rPr>
          <w:rFonts w:cs="Times New Roman" w:ascii="Times New Roman" w:hAnsi="Times New Roman"/>
          <w:sz w:val="20"/>
          <w:szCs w:val="20"/>
          <w:lang w:val="ru-RU" w:eastAsia="ru-RU"/>
        </w:rPr>
        <w:t>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pPr>
        <w:pStyle w:val="Normal"/>
        <w:spacing w:lineRule="auto" w:line="240" w:before="0" w:after="0"/>
        <w:ind w:left="0" w:right="0" w:firstLine="709"/>
        <w:jc w:val="both"/>
        <w:rPr/>
      </w:pPr>
      <w:r>
        <w:rPr>
          <w:rFonts w:cs="Times New Roman" w:ascii="Times New Roman" w:hAnsi="Times New Roman"/>
          <w:sz w:val="20"/>
          <w:szCs w:val="20"/>
          <w:lang w:eastAsia="ru-RU"/>
        </w:rPr>
        <w:t>8.19.</w:t>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r>
        <w:rPr>
          <w:rFonts w:cs="Times New Roman" w:ascii="Times New Roman" w:hAnsi="Times New Roman"/>
          <w:sz w:val="20"/>
          <w:szCs w:val="20"/>
        </w:rPr>
        <w:t xml:space="preserve"> </w:t>
      </w:r>
      <w:r>
        <w:rPr>
          <w:rFonts w:cs="Times New Roman" w:ascii="Times New Roman" w:hAnsi="Times New Roman"/>
          <w:sz w:val="20"/>
          <w:szCs w:val="20"/>
          <w:lang w:eastAsia="ru-RU"/>
        </w:rPr>
        <w:t>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pPr>
        <w:pStyle w:val="Normal"/>
        <w:spacing w:lineRule="auto" w:line="240" w:before="0" w:after="0"/>
        <w:ind w:left="0" w:right="0" w:firstLine="709"/>
        <w:jc w:val="both"/>
        <w:rPr>
          <w:rFonts w:ascii="Times New Roman" w:hAnsi="Times New Roman" w:cs="Times New Roman"/>
          <w:sz w:val="20"/>
          <w:szCs w:val="20"/>
          <w:lang w:eastAsia="ru-RU"/>
        </w:rPr>
      </w:pPr>
      <w:r>
        <w:rPr>
          <w:rFonts w:cs="Times New Roman" w:ascii="Times New Roman" w:hAnsi="Times New Roman"/>
          <w:sz w:val="20"/>
          <w:szCs w:val="20"/>
          <w:lang w:eastAsia="ru-RU"/>
        </w:rPr>
        <w:t>8.20.</w:t>
        <w:tab/>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pPr>
        <w:pStyle w:val="Normal"/>
        <w:suppressAutoHyphens w:val="true"/>
        <w:spacing w:lineRule="auto" w:line="240" w:before="0" w:after="0"/>
        <w:ind w:left="0" w:right="0" w:firstLine="709"/>
        <w:jc w:val="both"/>
        <w:rPr/>
      </w:pPr>
      <w:r>
        <w:rPr>
          <w:rFonts w:cs="Times New Roman" w:ascii="Times New Roman" w:hAnsi="Times New Roman"/>
          <w:w w:val="101"/>
          <w:sz w:val="20"/>
          <w:szCs w:val="20"/>
        </w:rPr>
        <w:t xml:space="preserve">8.21.  </w:t>
      </w:r>
      <w:r>
        <w:rPr>
          <w:rFonts w:cs="Times New Roman" w:ascii="Times New Roman" w:hAnsi="Times New Roman"/>
          <w:sz w:val="20"/>
          <w:szCs w:val="20"/>
        </w:rPr>
        <w:t>Неустойка взимается за каждое нарушение в отдельности.</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8.22. Стороны несут иную ответственность, не предусмотренную настоящим Контрактом, в соответствии с действующим законодательством РФ.</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8.23.   Ответственность за достоверность сведений о стране происхождения товара несёт Поставщик.</w:t>
      </w:r>
    </w:p>
    <w:p>
      <w:pPr>
        <w:pStyle w:val="Consplusnormal1"/>
        <w:spacing w:before="0" w:after="0"/>
        <w:ind w:left="0" w:right="0" w:firstLine="720"/>
        <w:jc w:val="both"/>
        <w:rPr>
          <w:rFonts w:cs="Times New Roman"/>
          <w:sz w:val="20"/>
          <w:szCs w:val="20"/>
        </w:rPr>
      </w:pPr>
      <w:r>
        <w:rPr>
          <w:rFonts w:cs="Times New Roman"/>
          <w:sz w:val="20"/>
          <w:szCs w:val="20"/>
        </w:rPr>
      </w:r>
    </w:p>
    <w:p>
      <w:pPr>
        <w:pStyle w:val="Normal"/>
        <w:spacing w:lineRule="auto" w:line="240" w:before="0" w:after="0"/>
        <w:jc w:val="center"/>
        <w:rPr>
          <w:rFonts w:ascii="Times New Roman" w:hAnsi="Times New Roman" w:cs="Times New Roman"/>
          <w:b/>
          <w:b/>
          <w:bCs/>
          <w:sz w:val="20"/>
          <w:szCs w:val="20"/>
          <w:lang w:eastAsia="ru-RU"/>
        </w:rPr>
      </w:pPr>
      <w:r>
        <w:rPr>
          <w:rFonts w:cs="Times New Roman" w:ascii="Times New Roman" w:hAnsi="Times New Roman"/>
          <w:b/>
          <w:bCs/>
          <w:sz w:val="20"/>
          <w:szCs w:val="20"/>
          <w:lang w:eastAsia="ru-RU"/>
        </w:rPr>
        <w:t>9. ДЕЙСТВИЕ ОБСТОЯТЕЛЬСТВ НЕПРЕОДОЛИМОЙ СИЛЫ</w:t>
      </w:r>
    </w:p>
    <w:p>
      <w:pPr>
        <w:pStyle w:val="Normal"/>
        <w:widowControl w:val="false"/>
        <w:tabs>
          <w:tab w:val="clear" w:pos="708"/>
          <w:tab w:val="left" w:pos="720" w:leader="none"/>
        </w:tabs>
        <w:autoSpaceDE w:val="false"/>
        <w:spacing w:lineRule="auto" w:line="240" w:before="0" w:after="0"/>
        <w:ind w:left="0" w:right="0" w:firstLine="709"/>
        <w:jc w:val="both"/>
        <w:rPr/>
      </w:pPr>
      <w:r>
        <w:rPr>
          <w:rFonts w:cs="Times New Roman" w:ascii="Times New Roman" w:hAnsi="Times New Roman"/>
          <w:sz w:val="20"/>
          <w:szCs w:val="20"/>
          <w:lang w:eastAsia="ru-RU"/>
        </w:rPr>
        <w:t xml:space="preserve">9.1. </w:t>
      </w:r>
      <w:r>
        <w:rPr>
          <w:rFonts w:cs="Times New Roman" w:ascii="Times New Roman" w:hAnsi="Times New Roman"/>
          <w:color w:val="000000"/>
          <w:sz w:val="20"/>
          <w:szCs w:val="20"/>
          <w:lang w:eastAsia="ru-RU"/>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w:t>
      </w:r>
    </w:p>
    <w:p>
      <w:pPr>
        <w:pStyle w:val="Normal"/>
        <w:widowControl w:val="false"/>
        <w:tabs>
          <w:tab w:val="clear" w:pos="708"/>
          <w:tab w:val="left" w:pos="0" w:leader="none"/>
        </w:tabs>
        <w:autoSpaceDE w:val="false"/>
        <w:spacing w:lineRule="auto" w:line="240" w:before="0" w:after="0"/>
        <w:ind w:left="0" w:right="0" w:firstLine="709"/>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9.2.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pPr>
        <w:pStyle w:val="Normal"/>
        <w:widowControl w:val="false"/>
        <w:tabs>
          <w:tab w:val="clear" w:pos="708"/>
          <w:tab w:val="left" w:pos="720" w:leader="none"/>
        </w:tabs>
        <w:autoSpaceDE w:val="false"/>
        <w:spacing w:lineRule="auto" w:line="240" w:before="0" w:after="0"/>
        <w:ind w:left="0" w:right="0" w:firstLine="709"/>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9.3.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pPr>
        <w:pStyle w:val="Normal"/>
        <w:spacing w:lineRule="auto" w:line="240" w:before="0" w:after="0"/>
        <w:jc w:val="center"/>
        <w:rPr>
          <w:rFonts w:ascii="Times New Roman" w:hAnsi="Times New Roman" w:cs="Times New Roman"/>
          <w:b/>
          <w:b/>
          <w:bCs/>
          <w:color w:val="000000"/>
          <w:sz w:val="20"/>
          <w:szCs w:val="20"/>
          <w:highlight w:val="yellow"/>
          <w:lang w:eastAsia="ru-RU"/>
        </w:rPr>
      </w:pPr>
      <w:r>
        <w:rPr>
          <w:rFonts w:cs="Times New Roman" w:ascii="Times New Roman" w:hAnsi="Times New Roman"/>
          <w:b/>
          <w:bCs/>
          <w:color w:val="000000"/>
          <w:sz w:val="20"/>
          <w:szCs w:val="20"/>
          <w:highlight w:val="yellow"/>
          <w:lang w:eastAsia="ru-RU"/>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10. ПОРЯДОК РАССМОТРЕНИЯ СПОРОВ</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10.1.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pPr>
        <w:pStyle w:val="Normal"/>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10.2.  В случае возникновения претензий относительно исполнения одной стороной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своих обязательств по Контракту другая Сторона направляет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14 календарных дней с даты ее получения.</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10.3. При    невозможности    урегулирования   споров   путем   переговоров    споры разрешаются в  Арбитражном суде города Курганской области.</w:t>
      </w:r>
    </w:p>
    <w:p>
      <w:pPr>
        <w:pStyle w:val="Normal"/>
        <w:spacing w:lineRule="auto" w:line="240" w:before="0" w:after="0"/>
        <w:ind w:left="0" w:right="0" w:firstLine="709"/>
        <w:jc w:val="both"/>
        <w:rPr>
          <w:rFonts w:ascii="Times New Roman" w:hAnsi="Times New Roman" w:cs="Times New Roman"/>
          <w:b/>
          <w:b/>
          <w:bCs/>
          <w:sz w:val="20"/>
          <w:szCs w:val="20"/>
        </w:rPr>
      </w:pPr>
      <w:r>
        <w:rPr>
          <w:rFonts w:cs="Times New Roman" w:ascii="Times New Roman" w:hAnsi="Times New Roman"/>
          <w:b/>
          <w:bCs/>
          <w:sz w:val="20"/>
          <w:szCs w:val="20"/>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11. СРОК ДЕЙСТВИЯ КОНТРАКТА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11.1. Настоящий Контракт  вступает в силу с момента подписания Сторонами электронными цифровыми подписями и действует до полного исполнения Сторонами своих обязательств.</w:t>
      </w:r>
    </w:p>
    <w:p>
      <w:pPr>
        <w:pStyle w:val="Normal"/>
        <w:spacing w:lineRule="auto" w:line="240" w:before="0" w:after="0"/>
        <w:ind w:left="0" w:right="0" w:firstLine="709"/>
        <w:jc w:val="both"/>
        <w:rPr/>
      </w:pPr>
      <w:r>
        <w:rPr>
          <w:rFonts w:cs="Times New Roman" w:ascii="Times New Roman" w:hAnsi="Times New Roman"/>
          <w:sz w:val="20"/>
          <w:szCs w:val="20"/>
        </w:rPr>
        <w:t xml:space="preserve">11.2. Срок  действия Контракта </w:t>
      </w:r>
      <w:r>
        <w:rPr>
          <w:rFonts w:cs="Times New Roman" w:ascii="Times New Roman" w:hAnsi="Times New Roman"/>
          <w:b/>
          <w:bCs/>
          <w:sz w:val="20"/>
          <w:szCs w:val="20"/>
        </w:rPr>
        <w:t>до 30 ноября 2026 года.</w:t>
      </w:r>
    </w:p>
    <w:p>
      <w:pPr>
        <w:pStyle w:val="Normal"/>
        <w:spacing w:lineRule="auto" w:line="240" w:before="0" w:after="0"/>
        <w:jc w:val="both"/>
        <w:rPr>
          <w:rFonts w:ascii="Times New Roman" w:hAnsi="Times New Roman" w:cs="Times New Roman"/>
          <w:b/>
          <w:b/>
          <w:bCs/>
          <w:sz w:val="20"/>
          <w:szCs w:val="20"/>
        </w:rPr>
      </w:pPr>
      <w:r>
        <w:rPr>
          <w:rFonts w:cs="Times New Roman" w:ascii="Times New Roman" w:hAnsi="Times New Roman"/>
          <w:b/>
          <w:bCs/>
          <w:sz w:val="20"/>
          <w:szCs w:val="20"/>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12. ФОРС-МАЖОР</w:t>
      </w:r>
    </w:p>
    <w:p>
      <w:pPr>
        <w:pStyle w:val="Normal"/>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12.1. Стороны   освобождаются  от  ответственности   за   частичное   или     полное    </w:t>
      </w:r>
    </w:p>
    <w:p>
      <w:pPr>
        <w:pStyle w:val="Normal"/>
        <w:spacing w:lineRule="auto" w:line="240" w:before="0" w:after="0"/>
        <w:jc w:val="both"/>
        <w:rPr/>
      </w:pPr>
      <w:r>
        <w:rPr>
          <w:rFonts w:cs="Times New Roman" w:ascii="Times New Roman" w:hAnsi="Times New Roman"/>
          <w:sz w:val="20"/>
          <w:szCs w:val="20"/>
        </w:rPr>
        <w:t xml:space="preserve"> </w:t>
      </w:r>
      <w:r>
        <w:rPr>
          <w:rFonts w:cs="Times New Roman" w:ascii="Times New Roman" w:hAnsi="Times New Roman"/>
          <w:sz w:val="20"/>
          <w:szCs w:val="20"/>
        </w:rPr>
        <w:t>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и если эти обстоятельства непосредственно повлияли на исполнение Контракта.</w:t>
      </w:r>
    </w:p>
    <w:p>
      <w:pPr>
        <w:pStyle w:val="Normal"/>
        <w:spacing w:lineRule="auto" w:line="240" w:before="0" w:after="0"/>
        <w:jc w:val="center"/>
        <w:rPr>
          <w:rFonts w:ascii="Times New Roman" w:hAnsi="Times New Roman" w:cs="Times New Roman"/>
          <w:b/>
          <w:b/>
          <w:bCs/>
          <w:spacing w:val="-1"/>
          <w:sz w:val="20"/>
          <w:szCs w:val="20"/>
        </w:rPr>
      </w:pPr>
      <w:r>
        <w:rPr>
          <w:rFonts w:cs="Times New Roman" w:ascii="Times New Roman" w:hAnsi="Times New Roman"/>
          <w:b/>
          <w:bCs/>
          <w:spacing w:val="-1"/>
          <w:sz w:val="20"/>
          <w:szCs w:val="20"/>
        </w:rPr>
      </w:r>
    </w:p>
    <w:p>
      <w:pPr>
        <w:pStyle w:val="Normal"/>
        <w:spacing w:lineRule="auto" w:line="240" w:before="0" w:after="0"/>
        <w:jc w:val="center"/>
        <w:rPr>
          <w:rFonts w:ascii="Times New Roman" w:hAnsi="Times New Roman" w:cs="Times New Roman"/>
          <w:b/>
          <w:b/>
          <w:bCs/>
          <w:spacing w:val="-1"/>
          <w:sz w:val="20"/>
          <w:szCs w:val="20"/>
        </w:rPr>
      </w:pPr>
      <w:r>
        <w:rPr>
          <w:rFonts w:cs="Times New Roman" w:ascii="Times New Roman" w:hAnsi="Times New Roman"/>
          <w:b/>
          <w:bCs/>
          <w:spacing w:val="-1"/>
          <w:sz w:val="20"/>
          <w:szCs w:val="20"/>
        </w:rPr>
        <w:t>13. ПРОЧИЕ УСЛОВИЯ</w:t>
      </w:r>
    </w:p>
    <w:p>
      <w:pPr>
        <w:pStyle w:val="Normal"/>
        <w:suppressAutoHyphens w:val="true"/>
        <w:autoSpaceDE w:val="false"/>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13.1. Расторжение настоящего Контракта допускается по соглашению Сторон. Срок ответа на предложение о расторжении Контракта Стороной, получившей такое предложение – не более 14 календарных дней с момента получения такого предложения.</w:t>
      </w:r>
    </w:p>
    <w:p>
      <w:pPr>
        <w:pStyle w:val="Normal"/>
        <w:suppressAutoHyphens w:val="true"/>
        <w:autoSpaceDE w:val="false"/>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13.2. Расторжение настоящего Контракта допускается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uppressAutoHyphens w:val="true"/>
        <w:autoSpaceDE w:val="false"/>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Заказчик    вправе принять   решение    об одностороннем отказе от исполнения </w:t>
      </w:r>
    </w:p>
    <w:p>
      <w:pPr>
        <w:pStyle w:val="Normal"/>
        <w:suppressAutoHyphens w:val="true"/>
        <w:autoSpaceDE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Контракта в  соответствии с гражданским законодательством, в порядке, установленном Законом № 44-ФЗ.</w:t>
      </w:r>
    </w:p>
    <w:p>
      <w:pPr>
        <w:pStyle w:val="Normal"/>
        <w:suppressAutoHyphens w:val="true"/>
        <w:autoSpaceDE w:val="false"/>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Поставщик  вправе   принять решение   об одностороннем   отказе    от  исполнения </w:t>
      </w:r>
    </w:p>
    <w:p>
      <w:pPr>
        <w:pStyle w:val="Normal"/>
        <w:suppressAutoHyphens w:val="true"/>
        <w:autoSpaceDE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Контракта в  соответствии с гражданским законодательством, в порядке, установленном Законом № 44-ФЗ.</w:t>
      </w:r>
    </w:p>
    <w:p>
      <w:pPr>
        <w:pStyle w:val="Normal"/>
        <w:suppressAutoHyphens w:val="true"/>
        <w:autoSpaceDE w:val="false"/>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13.3.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uppressAutoHyphens w:val="true"/>
        <w:autoSpaceDE w:val="false"/>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13.4. Изменение и (или) расторжение контракта осуществляется в порядке, сроки, случаях и на условиях, установленных ст. 95 Федерального закона № 44-ФЗ.</w:t>
      </w:r>
    </w:p>
    <w:p>
      <w:pPr>
        <w:pStyle w:val="Normal"/>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13.5. По вопросам,   не   урегулированным   настоящим   Контрактом,   Стороны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руководствуются действующим законодательством Российской Федерации.</w:t>
      </w:r>
    </w:p>
    <w:p>
      <w:pPr>
        <w:pStyle w:val="Normal"/>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t xml:space="preserve">13.6. Стороны обязаны в течение 2-х дней сообщить друг другу об изменении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своего  места нахождения, почтового адреса, номеров телефонов, факса и банковских реквизитов.</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13.7. Условие о банковском сопровождении контракта не предусмотрено.</w:t>
      </w:r>
    </w:p>
    <w:p>
      <w:pPr>
        <w:pStyle w:val="Normal"/>
        <w:spacing w:lineRule="auto" w:line="240" w:before="0" w:after="0"/>
        <w:ind w:left="0" w:right="0" w:firstLine="708"/>
        <w:jc w:val="both"/>
        <w:rPr>
          <w:rFonts w:ascii="Times New Roman" w:hAnsi="Times New Roman" w:cs="Times New Roman"/>
          <w:sz w:val="20"/>
          <w:szCs w:val="20"/>
        </w:rPr>
      </w:pPr>
      <w:r>
        <w:rPr>
          <w:rFonts w:cs="Times New Roman" w:ascii="Times New Roman" w:hAnsi="Times New Roman"/>
          <w:sz w:val="20"/>
          <w:szCs w:val="20"/>
        </w:rPr>
        <w:t>Приложения:</w:t>
      </w:r>
    </w:p>
    <w:p>
      <w:pPr>
        <w:pStyle w:val="Normal"/>
        <w:spacing w:lineRule="auto" w:line="240" w:before="0" w:after="0"/>
        <w:ind w:left="720" w:right="0" w:hanging="0"/>
        <w:rPr>
          <w:rFonts w:ascii="Times New Roman" w:hAnsi="Times New Roman" w:cs="Times New Roman"/>
          <w:sz w:val="20"/>
          <w:szCs w:val="20"/>
        </w:rPr>
      </w:pPr>
      <w:r>
        <w:rPr>
          <w:rFonts w:cs="Times New Roman" w:ascii="Times New Roman" w:hAnsi="Times New Roman"/>
          <w:sz w:val="20"/>
          <w:szCs w:val="20"/>
        </w:rPr>
        <w:t>Приложение № 1: Спецификация.</w:t>
      </w:r>
    </w:p>
    <w:p>
      <w:pPr>
        <w:pStyle w:val="Normal"/>
        <w:spacing w:lineRule="auto" w:line="240" w:before="0" w:after="0"/>
        <w:ind w:left="709" w:right="0" w:hanging="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14. АДРЕСА И РЕКВИЗИТЫ СТОРОН</w:t>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r>
    </w:p>
    <w:tbl>
      <w:tblPr>
        <w:tblW w:w="10385" w:type="dxa"/>
        <w:jc w:val="left"/>
        <w:tblInd w:w="-360" w:type="dxa"/>
        <w:tblCellMar>
          <w:top w:w="0" w:type="dxa"/>
          <w:left w:w="0" w:type="dxa"/>
          <w:bottom w:w="0" w:type="dxa"/>
          <w:right w:w="0" w:type="dxa"/>
        </w:tblCellMar>
      </w:tblPr>
      <w:tblGrid>
        <w:gridCol w:w="30"/>
        <w:gridCol w:w="4503"/>
        <w:gridCol w:w="425"/>
        <w:gridCol w:w="249"/>
        <w:gridCol w:w="4433"/>
        <w:gridCol w:w="745"/>
      </w:tblGrid>
      <w:tr>
        <w:trPr>
          <w:trHeight w:val="103" w:hRule="atLeast"/>
        </w:trPr>
        <w:tc>
          <w:tcPr>
            <w:tcW w:w="4533" w:type="dxa"/>
            <w:gridSpan w:val="2"/>
            <w:tcBorders/>
            <w:shd w:fill="auto" w:val="clear"/>
          </w:tcPr>
          <w:p>
            <w:pPr>
              <w:pStyle w:val="Normal"/>
              <w:spacing w:lineRule="auto" w:line="240" w:before="0" w:after="0"/>
              <w:ind w:left="252" w:right="0" w:hanging="0"/>
              <w:rPr>
                <w:rFonts w:ascii="Times New Roman" w:hAnsi="Times New Roman" w:cs="Times New Roman"/>
                <w:b/>
                <w:b/>
                <w:bCs/>
                <w:sz w:val="20"/>
                <w:szCs w:val="20"/>
              </w:rPr>
            </w:pPr>
            <w:r>
              <w:rPr>
                <w:rFonts w:cs="Times New Roman" w:ascii="Times New Roman" w:hAnsi="Times New Roman"/>
                <w:b/>
                <w:bCs/>
                <w:sz w:val="20"/>
                <w:szCs w:val="20"/>
              </w:rPr>
              <w:t>ЗАКАЗЧИК</w:t>
            </w:r>
          </w:p>
        </w:tc>
        <w:tc>
          <w:tcPr>
            <w:tcW w:w="425" w:type="dxa"/>
            <w:tcBorders/>
            <w:shd w:fill="auto" w:val="clear"/>
          </w:tcPr>
          <w:p>
            <w:pPr>
              <w:pStyle w:val="Normal"/>
              <w:snapToGrid w:val="false"/>
              <w:spacing w:lineRule="auto" w:line="240" w:before="0" w:after="0"/>
              <w:rPr>
                <w:rFonts w:ascii="Times New Roman" w:hAnsi="Times New Roman" w:cs="Times New Roman"/>
                <w:b/>
                <w:b/>
                <w:bCs/>
                <w:sz w:val="20"/>
                <w:szCs w:val="20"/>
              </w:rPr>
            </w:pPr>
            <w:r>
              <w:rPr>
                <w:rFonts w:cs="Times New Roman" w:ascii="Times New Roman" w:hAnsi="Times New Roman"/>
                <w:b/>
                <w:bCs/>
                <w:sz w:val="20"/>
                <w:szCs w:val="20"/>
              </w:rPr>
            </w:r>
          </w:p>
        </w:tc>
        <w:tc>
          <w:tcPr>
            <w:tcW w:w="4682" w:type="dxa"/>
            <w:gridSpan w:val="2"/>
            <w:tcBorders/>
            <w:shd w:fill="auto" w:val="clear"/>
          </w:tcPr>
          <w:p>
            <w:pPr>
              <w:pStyle w:val="Normal"/>
              <w:spacing w:lineRule="auto" w:line="240" w:before="0" w:after="0"/>
              <w:rPr>
                <w:rFonts w:ascii="Times New Roman" w:hAnsi="Times New Roman" w:cs="Times New Roman"/>
                <w:b/>
                <w:b/>
                <w:bCs/>
                <w:sz w:val="20"/>
                <w:szCs w:val="20"/>
              </w:rPr>
            </w:pPr>
            <w:r>
              <w:rPr>
                <w:rFonts w:cs="Times New Roman" w:ascii="Times New Roman" w:hAnsi="Times New Roman"/>
                <w:b/>
                <w:bCs/>
                <w:sz w:val="20"/>
                <w:szCs w:val="20"/>
              </w:rPr>
              <w:t>ПОСТАВЩИК</w:t>
            </w:r>
          </w:p>
        </w:tc>
        <w:tc>
          <w:tcPr>
            <w:tcW w:w="745" w:type="dxa"/>
            <w:tcBorders/>
            <w:shd w:fill="auto" w:val="clear"/>
          </w:tcPr>
          <w:p>
            <w:pPr>
              <w:pStyle w:val="Normal"/>
              <w:snapToGrid w:val="false"/>
              <w:spacing w:before="0" w:after="200"/>
              <w:rPr>
                <w:rFonts w:ascii="Times New Roman" w:hAnsi="Times New Roman" w:cs="Times New Roman"/>
                <w:b/>
                <w:b/>
                <w:bCs/>
                <w:sz w:val="20"/>
                <w:szCs w:val="20"/>
                <w:highlight w:val="yellow"/>
              </w:rPr>
            </w:pPr>
            <w:r>
              <w:rPr>
                <w:rFonts w:cs="Times New Roman" w:ascii="Times New Roman" w:hAnsi="Times New Roman"/>
                <w:b/>
                <w:bCs/>
                <w:sz w:val="20"/>
                <w:szCs w:val="20"/>
                <w:highlight w:val="yellow"/>
              </w:rPr>
            </w:r>
          </w:p>
        </w:tc>
      </w:tr>
      <w:tr>
        <w:trPr/>
        <w:tc>
          <w:tcPr>
            <w:tcW w:w="4533" w:type="dxa"/>
            <w:gridSpan w:val="2"/>
            <w:tcBorders/>
            <w:shd w:fill="auto" w:val="clear"/>
          </w:tcPr>
          <w:p>
            <w:pPr>
              <w:pStyle w:val="Normal"/>
              <w:widowControl w:val="false"/>
              <w:numPr>
                <w:ilvl w:val="0"/>
                <w:numId w:val="4"/>
              </w:numPr>
              <w:shd w:fill="FFFFFF" w:val="clear"/>
              <w:suppressAutoHyphens w:val="true"/>
              <w:spacing w:lineRule="auto" w:line="240" w:before="0" w:after="0"/>
              <w:ind w:left="0" w:right="0" w:hanging="0"/>
              <w:rPr>
                <w:rFonts w:ascii="Times New Roman" w:hAnsi="Times New Roman" w:cs="Times New Roman"/>
                <w:b/>
                <w:b/>
                <w:bCs/>
                <w:color w:val="000000"/>
                <w:sz w:val="20"/>
                <w:szCs w:val="20"/>
              </w:rPr>
            </w:pPr>
            <w:r>
              <w:rPr>
                <w:rFonts w:cs="Times New Roman" w:ascii="Times New Roman" w:hAnsi="Times New Roman"/>
                <w:b/>
                <w:bCs/>
                <w:color w:val="000000"/>
                <w:sz w:val="20"/>
                <w:szCs w:val="20"/>
              </w:rPr>
              <w:t>ФБУЗ «Центр гигиены и эпидемиологии в Курганской области»</w:t>
            </w:r>
          </w:p>
          <w:p>
            <w:pPr>
              <w:pStyle w:val="Normal"/>
              <w:widowControl w:val="false"/>
              <w:numPr>
                <w:ilvl w:val="0"/>
                <w:numId w:val="4"/>
              </w:numPr>
              <w:shd w:fill="FFFFFF" w:val="clear"/>
              <w:suppressAutoHyphens w:val="true"/>
              <w:spacing w:lineRule="auto" w:line="240" w:before="0" w:after="0"/>
              <w:ind w:left="0" w:right="0" w:hanging="0"/>
              <w:rPr>
                <w:rFonts w:ascii="Times New Roman" w:hAnsi="Times New Roman" w:cs="Times New Roman"/>
                <w:color w:val="000000"/>
                <w:sz w:val="20"/>
                <w:szCs w:val="20"/>
              </w:rPr>
            </w:pPr>
            <w:r>
              <w:rPr>
                <w:rFonts w:cs="Times New Roman" w:ascii="Times New Roman" w:hAnsi="Times New Roman"/>
                <w:color w:val="000000"/>
                <w:sz w:val="20"/>
                <w:szCs w:val="20"/>
              </w:rPr>
              <w:t>Юридический адрес:640006, г. Курган, ул. М. Горького, 170</w:t>
            </w:r>
          </w:p>
          <w:p>
            <w:pPr>
              <w:pStyle w:val="Normal"/>
              <w:widowControl w:val="false"/>
              <w:numPr>
                <w:ilvl w:val="0"/>
                <w:numId w:val="4"/>
              </w:numPr>
              <w:shd w:fill="FFFFFF" w:val="clear"/>
              <w:suppressAutoHyphens w:val="true"/>
              <w:spacing w:lineRule="auto" w:line="240" w:before="0" w:after="0"/>
              <w:ind w:left="0" w:right="0" w:hanging="0"/>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640006, г. Курган, ул. М. Горького, 170</w:t>
            </w:r>
          </w:p>
          <w:p>
            <w:pPr>
              <w:pStyle w:val="Normal"/>
              <w:widowControl w:val="false"/>
              <w:numPr>
                <w:ilvl w:val="0"/>
                <w:numId w:val="4"/>
              </w:numPr>
              <w:suppressAutoHyphens w:val="true"/>
              <w:spacing w:lineRule="auto" w:line="240" w:before="0" w:after="0"/>
              <w:ind w:left="0" w:right="0" w:hanging="0"/>
              <w:rPr>
                <w:rFonts w:ascii="Times New Roman" w:hAnsi="Times New Roman" w:cs="Times New Roman"/>
                <w:color w:val="000000"/>
                <w:sz w:val="20"/>
                <w:szCs w:val="20"/>
              </w:rPr>
            </w:pPr>
            <w:r>
              <w:rPr>
                <w:rFonts w:cs="Times New Roman" w:ascii="Times New Roman" w:hAnsi="Times New Roman"/>
                <w:color w:val="000000"/>
                <w:sz w:val="20"/>
                <w:szCs w:val="20"/>
              </w:rPr>
              <w:t>ИНН 4501113468 / КПП 450101001</w:t>
            </w:r>
          </w:p>
          <w:p>
            <w:pPr>
              <w:pStyle w:val="Default"/>
              <w:rPr>
                <w:sz w:val="20"/>
                <w:szCs w:val="20"/>
              </w:rPr>
            </w:pPr>
            <w:r>
              <w:rPr>
                <w:sz w:val="20"/>
                <w:szCs w:val="20"/>
              </w:rPr>
              <w:t>УФК по Новосибирской области (ФБУЗ «Центр гигиены и эпидемиологии в Курганской области» л/с 20436U61700)</w:t>
            </w:r>
          </w:p>
          <w:p>
            <w:pPr>
              <w:pStyle w:val="Default"/>
              <w:rPr>
                <w:sz w:val="20"/>
                <w:szCs w:val="20"/>
              </w:rPr>
            </w:pPr>
            <w:r>
              <w:rPr>
                <w:sz w:val="20"/>
                <w:szCs w:val="20"/>
              </w:rPr>
              <w:t>Единый казначейский счет  40102810445370000043</w:t>
            </w:r>
          </w:p>
          <w:p>
            <w:pPr>
              <w:pStyle w:val="Default"/>
              <w:rPr>
                <w:sz w:val="20"/>
                <w:szCs w:val="20"/>
              </w:rPr>
            </w:pPr>
            <w:r>
              <w:rPr>
                <w:sz w:val="20"/>
                <w:szCs w:val="20"/>
              </w:rPr>
              <w:t>ОКЦ №1 Сибирского ГУ БАНКА РОССИИ// УФК по Новосибирской области, г Новосибирск</w:t>
            </w:r>
          </w:p>
          <w:p>
            <w:pPr>
              <w:pStyle w:val="Default"/>
              <w:rPr>
                <w:sz w:val="20"/>
                <w:szCs w:val="20"/>
              </w:rPr>
            </w:pPr>
            <w:r>
              <w:rPr>
                <w:sz w:val="20"/>
                <w:szCs w:val="20"/>
              </w:rPr>
              <w:t>Казначейский счет 03214643000000015110</w:t>
            </w:r>
          </w:p>
          <w:p>
            <w:pPr>
              <w:pStyle w:val="Default"/>
              <w:rPr>
                <w:sz w:val="20"/>
                <w:szCs w:val="20"/>
              </w:rPr>
            </w:pPr>
            <w:r>
              <w:rPr>
                <w:sz w:val="20"/>
                <w:szCs w:val="20"/>
              </w:rPr>
              <w:t>БИК ТФОК 015004950</w:t>
            </w:r>
          </w:p>
          <w:p>
            <w:pPr>
              <w:pStyle w:val="Normal"/>
              <w:spacing w:before="0" w:after="0"/>
              <w:rPr>
                <w:rFonts w:ascii="Times New Roman" w:hAnsi="Times New Roman" w:cs="Times New Roman"/>
                <w:sz w:val="20"/>
                <w:szCs w:val="20"/>
              </w:rPr>
            </w:pPr>
            <w:r>
              <w:rPr>
                <w:rFonts w:cs="Times New Roman" w:ascii="Times New Roman" w:hAnsi="Times New Roman"/>
                <w:sz w:val="20"/>
                <w:szCs w:val="20"/>
              </w:rPr>
              <w:t>ОКПО 70576061</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Тел. 8(3522) 24-08-16, 24-11-54</w:t>
            </w:r>
          </w:p>
          <w:p>
            <w:pPr>
              <w:pStyle w:val="Normal"/>
              <w:spacing w:lineRule="auto" w:line="240" w:before="0" w:after="0"/>
              <w:jc w:val="both"/>
              <w:rPr>
                <w:rFonts w:ascii="Times New Roman" w:hAnsi="Times New Roman" w:cs="Times New Roman"/>
                <w:sz w:val="20"/>
                <w:szCs w:val="20"/>
              </w:rPr>
            </w:pPr>
            <w:hyperlink r:id="rId2">
              <w:r>
                <w:rPr>
                  <w:rStyle w:val="Style5"/>
                  <w:rFonts w:cs="Times New Roman" w:ascii="Times New Roman" w:hAnsi="Times New Roman"/>
                  <w:color w:val="000000"/>
                  <w:sz w:val="20"/>
                  <w:szCs w:val="20"/>
                  <w:u w:val="none"/>
                </w:rPr>
                <w:t>zakupki@kurgan.fguz.org</w:t>
              </w:r>
            </w:hyperlink>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 xml:space="preserve"> </w:t>
            </w:r>
          </w:p>
        </w:tc>
        <w:tc>
          <w:tcPr>
            <w:tcW w:w="425" w:type="dxa"/>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gridSpan w:val="2"/>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745" w:type="dxa"/>
            <w:tcBorders/>
            <w:shd w:fill="auto" w:val="clear"/>
          </w:tcPr>
          <w:p>
            <w:pPr>
              <w:pStyle w:val="Normal"/>
              <w:snapToGrid w:val="false"/>
              <w:spacing w:before="0" w:after="200"/>
              <w:rPr>
                <w:rFonts w:ascii="Times New Roman" w:hAnsi="Times New Roman" w:cs="Times New Roman"/>
                <w:sz w:val="20"/>
                <w:szCs w:val="20"/>
                <w:highlight w:val="yellow"/>
              </w:rPr>
            </w:pPr>
            <w:r>
              <w:rPr>
                <w:rFonts w:cs="Times New Roman" w:ascii="Times New Roman" w:hAnsi="Times New Roman"/>
                <w:sz w:val="20"/>
                <w:szCs w:val="20"/>
                <w:highlight w:val="yellow"/>
              </w:rPr>
            </w:r>
          </w:p>
        </w:tc>
      </w:tr>
      <w:tr>
        <w:trPr>
          <w:trHeight w:val="80" w:hRule="atLeast"/>
        </w:trPr>
        <w:tc>
          <w:tcPr>
            <w:tcW w:w="30" w:type="dxa"/>
            <w:tcBorders/>
            <w:shd w:fill="auto" w:val="clear"/>
            <w:tcMar>
              <w:left w:w="108" w:type="dxa"/>
              <w:right w:w="108" w:type="dxa"/>
            </w:tcMar>
          </w:tcPr>
          <w:p>
            <w:pPr>
              <w:pStyle w:val="Style45"/>
              <w:snapToGrid w:val="false"/>
              <w:rPr>
                <w:rFonts w:ascii="Times New Roman" w:hAnsi="Times New Roman" w:cs="Times New Roman"/>
                <w:sz w:val="20"/>
                <w:szCs w:val="20"/>
                <w:highlight w:val="yellow"/>
              </w:rPr>
            </w:pPr>
            <w:r>
              <w:rPr>
                <w:rFonts w:cs="Times New Roman"/>
                <w:sz w:val="20"/>
                <w:szCs w:val="20"/>
                <w:highlight w:val="yellow"/>
              </w:rPr>
            </w:r>
          </w:p>
        </w:tc>
        <w:tc>
          <w:tcPr>
            <w:tcW w:w="5177" w:type="dxa"/>
            <w:gridSpan w:val="3"/>
            <w:tcBorders/>
            <w:shd w:fill="auto" w:val="clear"/>
            <w:tcMar>
              <w:left w:w="108" w:type="dxa"/>
              <w:right w:w="108" w:type="dxa"/>
            </w:tcMar>
          </w:tcPr>
          <w:p>
            <w:pPr>
              <w:pStyle w:val="2"/>
              <w:keepNext w:val="false"/>
              <w:widowControl w:val="false"/>
              <w:spacing w:lineRule="auto" w:line="240" w:before="0" w:after="0"/>
              <w:rPr>
                <w:rFonts w:ascii="Times New Roman" w:hAnsi="Times New Roman" w:eastAsia="Calibri" w:cs="Times New Roman"/>
                <w:b w:val="false"/>
                <w:b w:val="false"/>
                <w:bCs w:val="false"/>
                <w:color w:val="000000"/>
                <w:sz w:val="20"/>
                <w:szCs w:val="20"/>
                <w:lang w:val="ru-RU" w:eastAsia="ru-RU"/>
              </w:rPr>
            </w:pPr>
            <w:r>
              <w:rPr>
                <w:rFonts w:eastAsia="Calibri" w:cs="Times New Roman" w:ascii="Times New Roman" w:hAnsi="Times New Roman"/>
                <w:b w:val="false"/>
                <w:bCs w:val="false"/>
                <w:color w:val="000000"/>
                <w:sz w:val="20"/>
                <w:szCs w:val="20"/>
                <w:lang w:val="ru-RU" w:eastAsia="ru-RU"/>
              </w:rPr>
              <w:t>Главный врач</w:t>
            </w:r>
          </w:p>
          <w:p>
            <w:pPr>
              <w:pStyle w:val="Normal"/>
              <w:spacing w:lineRule="auto" w:line="240" w:before="0" w:after="0"/>
              <w:rPr>
                <w:rFonts w:ascii="Times New Roman" w:hAnsi="Times New Roman" w:eastAsia="Calibri" w:cs="Times New Roman"/>
                <w:b/>
                <w:b/>
                <w:bCs/>
                <w:color w:val="000000"/>
                <w:sz w:val="20"/>
                <w:szCs w:val="20"/>
                <w:lang w:val="ru-RU"/>
              </w:rPr>
            </w:pPr>
            <w:r>
              <w:rPr>
                <w:rFonts w:eastAsia="Calibri" w:cs="Times New Roman" w:ascii="Times New Roman" w:hAnsi="Times New Roman"/>
                <w:b/>
                <w:bCs/>
                <w:color w:val="000000"/>
                <w:sz w:val="20"/>
                <w:szCs w:val="20"/>
                <w:lang w:val="ru-RU"/>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___________________ /В.В. Кургеев/</w:t>
            </w:r>
          </w:p>
          <w:p>
            <w:pPr>
              <w:pStyle w:val="Normal"/>
              <w:spacing w:lineRule="auto" w:line="240" w:before="0" w:after="0"/>
              <w:ind w:left="0" w:right="0" w:firstLine="709"/>
              <w:rPr>
                <w:rFonts w:ascii="Times New Roman" w:hAnsi="Times New Roman" w:cs="Times New Roman"/>
                <w:sz w:val="20"/>
                <w:szCs w:val="20"/>
              </w:rPr>
            </w:pPr>
            <w:r>
              <w:rPr>
                <w:rFonts w:cs="Times New Roman" w:ascii="Times New Roman" w:hAnsi="Times New Roman"/>
                <w:sz w:val="20"/>
                <w:szCs w:val="20"/>
              </w:rPr>
              <w:t>(подпись)</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«____» _____________ 2026 г.</w:t>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(м.п.)</w:t>
            </w:r>
          </w:p>
        </w:tc>
        <w:tc>
          <w:tcPr>
            <w:tcW w:w="5178" w:type="dxa"/>
            <w:gridSpan w:val="2"/>
            <w:tcBorders/>
            <w:shd w:fill="auto" w:val="clear"/>
            <w:tcMar>
              <w:left w:w="108" w:type="dxa"/>
              <w:right w:w="108" w:type="dxa"/>
            </w:tcM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___________________ /________</w:t>
            </w:r>
          </w:p>
          <w:p>
            <w:pPr>
              <w:pStyle w:val="Normal"/>
              <w:spacing w:lineRule="auto" w:line="240" w:before="0" w:after="0"/>
              <w:ind w:left="0" w:right="0" w:firstLine="709"/>
              <w:rPr/>
            </w:pPr>
            <w:r>
              <w:rPr>
                <w:rFonts w:cs="Times New Roman" w:ascii="Times New Roman" w:hAnsi="Times New Roman"/>
                <w:sz w:val="20"/>
                <w:szCs w:val="20"/>
              </w:rPr>
              <w:t xml:space="preserve">                             </w:t>
            </w:r>
            <w:r>
              <w:rPr>
                <w:rFonts w:cs="Times New Roman" w:ascii="Times New Roman" w:hAnsi="Times New Roman"/>
                <w:sz w:val="20"/>
                <w:szCs w:val="20"/>
              </w:rPr>
              <w:t>(подпись)</w:t>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«____» _____________ 2026 г.</w:t>
            </w:r>
          </w:p>
          <w:p>
            <w:pPr>
              <w:pStyle w:val="Normal"/>
              <w:spacing w:lineRule="auto" w:line="240" w:before="0" w:after="0"/>
              <w:ind w:left="0" w:right="0" w:firstLine="709"/>
              <w:rPr/>
            </w:pPr>
            <w:r>
              <w:rPr>
                <w:rFonts w:cs="Times New Roman" w:ascii="Times New Roman" w:hAnsi="Times New Roman"/>
                <w:sz w:val="20"/>
                <w:szCs w:val="20"/>
              </w:rPr>
              <w:t xml:space="preserve">                                       </w:t>
            </w:r>
            <w:r>
              <w:rPr>
                <w:rFonts w:cs="Times New Roman" w:ascii="Times New Roman" w:hAnsi="Times New Roman"/>
                <w:sz w:val="20"/>
                <w:szCs w:val="20"/>
              </w:rPr>
              <w:t>(м.п.)</w:t>
            </w:r>
          </w:p>
        </w:tc>
      </w:tr>
    </w:tbl>
    <w:p>
      <w:pPr>
        <w:sectPr>
          <w:footerReference w:type="default" r:id="rId3"/>
          <w:type w:val="nextPage"/>
          <w:pgSz w:w="11906" w:h="16838"/>
          <w:pgMar w:left="1210" w:right="851" w:header="0" w:top="851" w:footer="709" w:bottom="851" w:gutter="0"/>
          <w:pgNumType w:fmt="decimal"/>
          <w:formProt w:val="false"/>
          <w:textDirection w:val="lrTb"/>
          <w:docGrid w:type="default" w:linePitch="360" w:charSpace="0"/>
        </w:sectPr>
      </w:pPr>
    </w:p>
    <w:p>
      <w:pPr>
        <w:pStyle w:val="Normal"/>
        <w:spacing w:lineRule="auto" w:line="240" w:before="0" w:after="0"/>
        <w:ind w:left="5040" w:right="0" w:hanging="0"/>
        <w:jc w:val="right"/>
        <w:rPr>
          <w:rFonts w:ascii="Times New Roman" w:hAnsi="Times New Roman" w:cs="Times New Roman"/>
          <w:sz w:val="20"/>
          <w:szCs w:val="20"/>
        </w:rPr>
      </w:pPr>
      <w:r>
        <w:rPr>
          <w:rFonts w:cs="Times New Roman" w:ascii="Times New Roman" w:hAnsi="Times New Roman"/>
          <w:sz w:val="20"/>
          <w:szCs w:val="20"/>
        </w:rPr>
        <w:t xml:space="preserve">Приложение № 1 </w:t>
      </w:r>
    </w:p>
    <w:p>
      <w:pPr>
        <w:pStyle w:val="Normal"/>
        <w:spacing w:lineRule="auto" w:line="240" w:before="0" w:after="0"/>
        <w:ind w:left="5040" w:right="0" w:hanging="0"/>
        <w:jc w:val="right"/>
        <w:rPr>
          <w:rFonts w:ascii="Times New Roman" w:hAnsi="Times New Roman" w:cs="Times New Roman"/>
          <w:sz w:val="20"/>
          <w:szCs w:val="20"/>
        </w:rPr>
      </w:pPr>
      <w:r>
        <w:rPr>
          <w:rFonts w:cs="Times New Roman" w:ascii="Times New Roman" w:hAnsi="Times New Roman"/>
          <w:sz w:val="20"/>
          <w:szCs w:val="20"/>
        </w:rPr>
        <w:t xml:space="preserve">к Контракту №__________ </w:t>
      </w:r>
    </w:p>
    <w:p>
      <w:pPr>
        <w:pStyle w:val="Normal"/>
        <w:spacing w:lineRule="auto" w:line="240" w:before="0" w:after="0"/>
        <w:ind w:left="5040" w:right="0" w:hanging="0"/>
        <w:jc w:val="right"/>
        <w:rPr>
          <w:rFonts w:ascii="Times New Roman" w:hAnsi="Times New Roman" w:cs="Times New Roman"/>
          <w:sz w:val="20"/>
          <w:szCs w:val="20"/>
        </w:rPr>
      </w:pPr>
      <w:r>
        <w:rPr>
          <w:rFonts w:cs="Times New Roman" w:ascii="Times New Roman" w:hAnsi="Times New Roman"/>
          <w:sz w:val="20"/>
          <w:szCs w:val="20"/>
        </w:rPr>
        <w:t xml:space="preserve">от  «___»______2026 года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b/>
          <w:b/>
          <w:bCs/>
          <w:sz w:val="20"/>
          <w:szCs w:val="20"/>
        </w:rPr>
      </w:pPr>
      <w:r>
        <w:rPr>
          <w:rFonts w:cs="Times New Roman" w:ascii="Times New Roman" w:hAnsi="Times New Roman"/>
          <w:b/>
          <w:bCs/>
          <w:sz w:val="20"/>
          <w:szCs w:val="20"/>
        </w:rPr>
        <w:t>СПЕЦИФИКАЦИЯ</w:t>
      </w:r>
    </w:p>
    <w:p>
      <w:pPr>
        <w:pStyle w:val="Normal"/>
        <w:spacing w:lineRule="auto" w:line="240" w:before="0" w:after="0"/>
        <w:rPr>
          <w:rFonts w:ascii="Times New Roman" w:hAnsi="Times New Roman" w:cs="Times New Roman"/>
          <w:b/>
          <w:b/>
          <w:bCs/>
          <w:sz w:val="20"/>
          <w:szCs w:val="20"/>
        </w:rPr>
      </w:pPr>
      <w:r>
        <w:rPr>
          <w:rFonts w:cs="Times New Roman" w:ascii="Times New Roman" w:hAnsi="Times New Roman"/>
          <w:b/>
          <w:bCs/>
          <w:sz w:val="20"/>
          <w:szCs w:val="20"/>
        </w:rPr>
      </w:r>
    </w:p>
    <w:tbl>
      <w:tblPr>
        <w:tblW w:w="5200" w:type="pct"/>
        <w:jc w:val="left"/>
        <w:tblInd w:w="-118" w:type="dxa"/>
        <w:tblCellMar>
          <w:top w:w="0" w:type="dxa"/>
          <w:left w:w="108" w:type="dxa"/>
          <w:bottom w:w="0" w:type="dxa"/>
          <w:right w:w="108" w:type="dxa"/>
        </w:tblCellMar>
      </w:tblPr>
      <w:tblGrid>
        <w:gridCol w:w="472"/>
        <w:gridCol w:w="1425"/>
        <w:gridCol w:w="1562"/>
        <w:gridCol w:w="1511"/>
        <w:gridCol w:w="1083"/>
        <w:gridCol w:w="1185"/>
        <w:gridCol w:w="910"/>
        <w:gridCol w:w="784"/>
        <w:gridCol w:w="796"/>
      </w:tblGrid>
      <w:tr>
        <w:trPr>
          <w:trHeight w:val="1428" w:hRule="atLeast"/>
        </w:trPr>
        <w:tc>
          <w:tcPr>
            <w:tcW w:w="4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п/п</w:t>
            </w:r>
          </w:p>
        </w:tc>
        <w:tc>
          <w:tcPr>
            <w:tcW w:w="142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Наименование товара</w:t>
            </w:r>
          </w:p>
          <w:p>
            <w:pPr>
              <w:pStyle w:val="Normal"/>
              <w:spacing w:lineRule="auto" w:line="240" w:before="0" w:after="0"/>
              <w:jc w:val="center"/>
              <w:rPr>
                <w:rFonts w:ascii="Times New Roman" w:hAnsi="Times New Roman" w:cs="Times New Roman"/>
                <w:b/>
                <w:b/>
                <w:bCs/>
                <w:sz w:val="20"/>
                <w:szCs w:val="20"/>
                <w:lang w:eastAsia="ru-RU"/>
              </w:rPr>
            </w:pPr>
            <w:r>
              <w:rPr>
                <w:rFonts w:cs="Times New Roman" w:ascii="Times New Roman" w:hAnsi="Times New Roman"/>
                <w:b/>
                <w:bCs/>
                <w:sz w:val="20"/>
                <w:szCs w:val="20"/>
                <w:lang w:eastAsia="ru-RU"/>
              </w:rPr>
            </w:r>
          </w:p>
        </w:tc>
        <w:tc>
          <w:tcPr>
            <w:tcW w:w="156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Характеристики товара</w:t>
            </w:r>
          </w:p>
        </w:tc>
        <w:tc>
          <w:tcPr>
            <w:tcW w:w="151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Наименование страны происхождения товара</w:t>
            </w:r>
          </w:p>
        </w:tc>
        <w:tc>
          <w:tcPr>
            <w:tcW w:w="108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Единица измерения Товара</w:t>
            </w:r>
          </w:p>
        </w:tc>
        <w:tc>
          <w:tcPr>
            <w:tcW w:w="118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Количество Товара</w:t>
            </w:r>
          </w:p>
        </w:tc>
        <w:tc>
          <w:tcPr>
            <w:tcW w:w="910"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Цена за единицу Товара, в т. ч. НДС, руб.</w:t>
            </w:r>
          </w:p>
        </w:tc>
        <w:tc>
          <w:tcPr>
            <w:tcW w:w="78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Ставка НДС</w:t>
            </w:r>
          </w:p>
        </w:tc>
        <w:tc>
          <w:tcPr>
            <w:tcW w:w="79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Общая цена,</w:t>
            </w:r>
          </w:p>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в т. ч. НДС, руб.</w:t>
            </w:r>
          </w:p>
        </w:tc>
      </w:tr>
      <w:tr>
        <w:trPr>
          <w:trHeight w:val="644" w:hRule="atLeast"/>
        </w:trPr>
        <w:tc>
          <w:tcPr>
            <w:tcW w:w="47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1</w:t>
            </w:r>
          </w:p>
        </w:tc>
        <w:tc>
          <w:tcPr>
            <w:tcW w:w="1425" w:type="dxa"/>
            <w:tcBorders>
              <w:top w:val="single" w:sz="4" w:space="0" w:color="000000"/>
              <w:left w:val="single" w:sz="4" w:space="0" w:color="000000"/>
              <w:bottom w:val="single" w:sz="4" w:space="0" w:color="000000"/>
            </w:tcBorders>
            <w:shd w:fill="FFFFFF" w:val="clear"/>
          </w:tcPr>
          <w:p>
            <w:pPr>
              <w:pStyle w:val="Normal"/>
              <w:snapToGrid w:val="false"/>
              <w:spacing w:before="0" w:after="0"/>
              <w:jc w:val="center"/>
              <w:rPr>
                <w:rFonts w:ascii="Times New Roman" w:hAnsi="Times New Roman" w:cs="Times New Roman"/>
                <w:b/>
                <w:b/>
                <w:bCs/>
                <w:color w:val="000000"/>
                <w:sz w:val="20"/>
                <w:szCs w:val="20"/>
                <w:lang w:eastAsia="ru-RU"/>
              </w:rPr>
            </w:pPr>
            <w:r>
              <w:rPr>
                <w:rFonts w:cs="Times New Roman" w:ascii="Times New Roman" w:hAnsi="Times New Roman"/>
                <w:b/>
                <w:bCs/>
                <w:color w:val="000000"/>
                <w:sz w:val="20"/>
                <w:szCs w:val="20"/>
                <w:lang w:eastAsia="ru-RU"/>
              </w:rPr>
            </w:r>
          </w:p>
        </w:tc>
        <w:tc>
          <w:tcPr>
            <w:tcW w:w="1562" w:type="dxa"/>
            <w:tcBorders>
              <w:top w:val="single" w:sz="4" w:space="0" w:color="000000"/>
              <w:left w:val="single" w:sz="4" w:space="0" w:color="000000"/>
              <w:bottom w:val="single" w:sz="4" w:space="0" w:color="000000"/>
            </w:tcBorders>
            <w:shd w:fill="FFFFFF" w:val="clear"/>
          </w:tcPr>
          <w:p>
            <w:pPr>
              <w:pStyle w:val="Style15"/>
              <w:tabs>
                <w:tab w:val="clear" w:pos="708"/>
                <w:tab w:val="left" w:pos="0" w:leader="none"/>
              </w:tabs>
              <w:snapToGrid w:val="false"/>
              <w:spacing w:lineRule="auto" w:line="240" w:before="0" w:after="0"/>
              <w:jc w:val="both"/>
              <w:rPr>
                <w:rFonts w:ascii="Times New Roman" w:hAnsi="Times New Roman" w:cs="Times New Roman"/>
                <w:b/>
                <w:b/>
                <w:bCs/>
                <w:color w:val="000000"/>
                <w:sz w:val="20"/>
                <w:szCs w:val="20"/>
                <w:lang w:eastAsia="ru-RU"/>
              </w:rPr>
            </w:pPr>
            <w:r>
              <w:rPr>
                <w:rFonts w:cs="Times New Roman" w:ascii="Times New Roman" w:hAnsi="Times New Roman"/>
                <w:b/>
                <w:bCs/>
                <w:color w:val="000000"/>
                <w:sz w:val="20"/>
                <w:szCs w:val="20"/>
                <w:lang w:eastAsia="ru-RU"/>
              </w:rPr>
            </w:r>
          </w:p>
        </w:tc>
        <w:tc>
          <w:tcPr>
            <w:tcW w:w="1511"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cs="Times New Roman"/>
                <w:b/>
                <w:b/>
                <w:bCs/>
                <w:color w:val="000000"/>
                <w:sz w:val="20"/>
                <w:szCs w:val="20"/>
                <w:lang w:eastAsia="ru-RU"/>
              </w:rPr>
            </w:pPr>
            <w:r>
              <w:rPr>
                <w:rFonts w:cs="Times New Roman" w:ascii="Times New Roman" w:hAnsi="Times New Roman"/>
                <w:b/>
                <w:bCs/>
                <w:color w:val="000000"/>
                <w:sz w:val="20"/>
                <w:szCs w:val="20"/>
                <w:lang w:eastAsia="ru-RU"/>
              </w:rPr>
            </w:r>
          </w:p>
        </w:tc>
        <w:tc>
          <w:tcPr>
            <w:tcW w:w="1083"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cs="Times New Roman"/>
                <w:b/>
                <w:b/>
                <w:bCs/>
                <w:color w:val="000000"/>
                <w:sz w:val="20"/>
                <w:szCs w:val="20"/>
                <w:lang w:eastAsia="ru-RU"/>
              </w:rPr>
            </w:pPr>
            <w:r>
              <w:rPr>
                <w:rFonts w:cs="Times New Roman" w:ascii="Times New Roman" w:hAnsi="Times New Roman"/>
                <w:b/>
                <w:bCs/>
                <w:color w:val="000000"/>
                <w:sz w:val="20"/>
                <w:szCs w:val="20"/>
                <w:lang w:eastAsia="ru-RU"/>
              </w:rPr>
            </w:r>
          </w:p>
        </w:tc>
        <w:tc>
          <w:tcPr>
            <w:tcW w:w="11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tc>
        <w:tc>
          <w:tcPr>
            <w:tcW w:w="91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tc>
        <w:tc>
          <w:tcPr>
            <w:tcW w:w="78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tc>
        <w:tc>
          <w:tcPr>
            <w:tcW w:w="79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tc>
      </w:tr>
      <w:tr>
        <w:trPr>
          <w:trHeight w:val="644" w:hRule="atLeast"/>
        </w:trPr>
        <w:tc>
          <w:tcPr>
            <w:tcW w:w="9728"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tc>
      </w:tr>
    </w:tbl>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ind w:left="851" w:right="0" w:firstLine="284"/>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tabs>
          <w:tab w:val="clear" w:pos="708"/>
          <w:tab w:val="left" w:pos="6570" w:leader="none"/>
        </w:tabs>
        <w:spacing w:lineRule="auto" w:line="240" w:before="0" w:after="0"/>
        <w:rPr/>
      </w:pPr>
      <w:r>
        <w:rPr/>
        <w:t>ЗАКАЗЧИК</w:t>
        <w:tab/>
        <w:t>ПОСТАВЩИК</w:t>
      </w:r>
    </w:p>
    <w:tbl>
      <w:tblPr>
        <w:tblW w:w="10385" w:type="dxa"/>
        <w:jc w:val="left"/>
        <w:tblInd w:w="-360" w:type="dxa"/>
        <w:tblCellMar>
          <w:top w:w="0" w:type="dxa"/>
          <w:left w:w="108" w:type="dxa"/>
          <w:bottom w:w="0" w:type="dxa"/>
          <w:right w:w="108" w:type="dxa"/>
        </w:tblCellMar>
      </w:tblPr>
      <w:tblGrid>
        <w:gridCol w:w="5192"/>
        <w:gridCol w:w="5193"/>
      </w:tblGrid>
      <w:tr>
        <w:trPr>
          <w:trHeight w:val="80" w:hRule="atLeast"/>
        </w:trPr>
        <w:tc>
          <w:tcPr>
            <w:tcW w:w="5192" w:type="dxa"/>
            <w:tcBorders/>
            <w:shd w:fill="auto" w:val="clear"/>
          </w:tcPr>
          <w:p>
            <w:pPr>
              <w:pStyle w:val="2"/>
              <w:keepNext w:val="false"/>
              <w:widowControl w:val="false"/>
              <w:spacing w:lineRule="auto" w:line="240" w:before="0" w:after="0"/>
              <w:jc w:val="both"/>
              <w:rPr>
                <w:rFonts w:ascii="Times New Roman" w:hAnsi="Times New Roman" w:eastAsia="Calibri" w:cs="Times New Roman"/>
                <w:b w:val="false"/>
                <w:b w:val="false"/>
                <w:bCs w:val="false"/>
                <w:color w:val="000000"/>
                <w:sz w:val="20"/>
                <w:szCs w:val="20"/>
                <w:lang w:val="ru-RU" w:eastAsia="ru-RU"/>
              </w:rPr>
            </w:pPr>
            <w:r>
              <w:rPr>
                <w:rFonts w:eastAsia="Calibri" w:cs="Times New Roman" w:ascii="Times New Roman" w:hAnsi="Times New Roman"/>
                <w:b w:val="false"/>
                <w:bCs w:val="false"/>
                <w:color w:val="000000"/>
                <w:sz w:val="20"/>
                <w:szCs w:val="20"/>
                <w:lang w:val="ru-RU" w:eastAsia="ru-RU"/>
              </w:rPr>
              <w:t>Главный врач</w:t>
            </w:r>
          </w:p>
          <w:p>
            <w:pPr>
              <w:pStyle w:val="Normal"/>
              <w:spacing w:lineRule="auto" w:line="240" w:before="0" w:after="0"/>
              <w:rPr>
                <w:rFonts w:ascii="Times New Roman" w:hAnsi="Times New Roman" w:eastAsia="Calibri" w:cs="Times New Roman"/>
                <w:b/>
                <w:b/>
                <w:bCs/>
                <w:color w:val="000000"/>
                <w:sz w:val="20"/>
                <w:szCs w:val="20"/>
                <w:lang w:val="ru-RU"/>
              </w:rPr>
            </w:pPr>
            <w:r>
              <w:rPr>
                <w:rFonts w:eastAsia="Calibri" w:cs="Times New Roman" w:ascii="Times New Roman" w:hAnsi="Times New Roman"/>
                <w:b/>
                <w:bCs/>
                <w:color w:val="000000"/>
                <w:sz w:val="20"/>
                <w:szCs w:val="20"/>
                <w:lang w:val="ru-RU"/>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___________________ /В.В. Кургеев/</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(подпись)</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«____» _____________ 2026 г.</w:t>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(м.п.)</w:t>
            </w:r>
          </w:p>
        </w:tc>
        <w:tc>
          <w:tcPr>
            <w:tcW w:w="5193" w:type="dxa"/>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___________________ /________</w:t>
            </w:r>
          </w:p>
          <w:p>
            <w:pPr>
              <w:pStyle w:val="Normal"/>
              <w:spacing w:lineRule="auto" w:line="240" w:before="0" w:after="0"/>
              <w:ind w:left="0" w:right="0" w:firstLine="709"/>
              <w:rPr/>
            </w:pPr>
            <w:r>
              <w:rPr>
                <w:rFonts w:cs="Times New Roman" w:ascii="Times New Roman" w:hAnsi="Times New Roman"/>
                <w:sz w:val="20"/>
                <w:szCs w:val="20"/>
              </w:rPr>
              <w:t xml:space="preserve">                             </w:t>
            </w:r>
            <w:r>
              <w:rPr>
                <w:rFonts w:cs="Times New Roman" w:ascii="Times New Roman" w:hAnsi="Times New Roman"/>
                <w:sz w:val="20"/>
                <w:szCs w:val="20"/>
              </w:rPr>
              <w:t>(подпись)</w:t>
            </w:r>
          </w:p>
          <w:p>
            <w:pPr>
              <w:pStyle w:val="Normal"/>
              <w:spacing w:lineRule="auto" w:line="240" w:before="0" w:after="0"/>
              <w:rPr/>
            </w:pPr>
            <w:r>
              <w:rPr>
                <w:rFonts w:cs="Times New Roman" w:ascii="Times New Roman" w:hAnsi="Times New Roman"/>
                <w:sz w:val="20"/>
                <w:szCs w:val="20"/>
              </w:rPr>
              <w:t xml:space="preserve">                      </w:t>
            </w:r>
            <w:r>
              <w:rPr>
                <w:rFonts w:cs="Times New Roman" w:ascii="Times New Roman" w:hAnsi="Times New Roman"/>
                <w:sz w:val="20"/>
                <w:szCs w:val="20"/>
              </w:rPr>
              <w:t>«____» _____________ 2026 г.</w:t>
            </w:r>
          </w:p>
          <w:p>
            <w:pPr>
              <w:pStyle w:val="Normal"/>
              <w:spacing w:lineRule="auto" w:line="240" w:before="0" w:after="0"/>
              <w:ind w:left="0" w:right="0" w:firstLine="709"/>
              <w:rPr/>
            </w:pPr>
            <w:r>
              <w:rPr>
                <w:rFonts w:cs="Times New Roman" w:ascii="Times New Roman" w:hAnsi="Times New Roman"/>
                <w:sz w:val="20"/>
                <w:szCs w:val="20"/>
              </w:rPr>
              <w:t xml:space="preserve">                                       </w:t>
            </w:r>
            <w:r>
              <w:rPr>
                <w:rFonts w:cs="Times New Roman" w:ascii="Times New Roman" w:hAnsi="Times New Roman"/>
                <w:sz w:val="20"/>
                <w:szCs w:val="20"/>
              </w:rPr>
              <w:t>(м.п.)</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sectPr>
      <w:footerReference w:type="default" r:id="rId4"/>
      <w:type w:val="nextPage"/>
      <w:pgSz w:w="11906" w:h="16838"/>
      <w:pgMar w:left="1701" w:right="851" w:header="0" w:top="1134"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Verdana">
    <w:charset w:val="cc"/>
    <w:family w:val="swiss"/>
    <w:pitch w:val="variable"/>
  </w:font>
  <w:font w:name="TimesET">
    <w:altName w:val="Times New Roman"/>
    <w:charset w:val="00"/>
    <w:family w:val="auto"/>
    <w:pitch w:val="default"/>
  </w:font>
  <w:font w:name="Trebuchet MS">
    <w:charset w:val="cc"/>
    <w:family w:val="swiss"/>
    <w:pitch w:val="variable"/>
  </w:font>
  <w:font w:name="Arial CYR">
    <w:charset w:val="cc"/>
    <w:family w:val="swiss"/>
    <w:pitch w:val="variable"/>
  </w:font>
  <w:font w:name="Times New Roman CYR">
    <w:charset w:val="cc"/>
    <w:family w:val="roman"/>
    <w:pitch w:val="variable"/>
  </w:font>
  <w:font w:name="TimesDL">
    <w:altName w:val="Times New Roman"/>
    <w:charset w:val="00"/>
    <w:family w:val="auto"/>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right"/>
      <w:rPr>
        <w:rFonts w:cs="Times New Roman"/>
      </w:rPr>
    </w:pPr>
    <w:r>
      <w:rPr/>
      <w:fldChar w:fldCharType="begin"/>
    </w:r>
    <w:r>
      <w:rPr/>
      <w:instrText> PAGE </w:instrText>
    </w:r>
    <w:r>
      <w:rPr/>
      <w:fldChar w:fldCharType="separate"/>
    </w:r>
    <w:r>
      <w:rPr/>
      <w:t>7</w:t>
    </w:r>
    <w:r>
      <w:rPr/>
      <w:fldChar w:fldCharType="end"/>
    </w:r>
  </w:p>
  <w:p>
    <w:pPr>
      <w:pStyle w:val="Style20"/>
      <w:rPr>
        <w:rFonts w:cs="Times New Roman"/>
      </w:rPr>
    </w:pPr>
    <w:r>
      <w:rPr>
        <w:rFonts w:cs="Times New Roman"/>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right"/>
      <w:rPr>
        <w:rFonts w:cs="Times New Roman"/>
      </w:rPr>
    </w:pPr>
    <w:r>
      <w:rPr/>
      <w:fldChar w:fldCharType="begin"/>
    </w:r>
    <w:r>
      <w:rPr/>
      <w:instrText> PAGE </w:instrText>
    </w:r>
    <w:r>
      <w:rPr/>
      <w:fldChar w:fldCharType="separate"/>
    </w:r>
    <w:r>
      <w:rPr/>
      <w:t>8</w:t>
    </w:r>
    <w:r>
      <w:rPr/>
      <w:fldChar w:fldCharType="end"/>
    </w:r>
  </w:p>
  <w:p>
    <w:pPr>
      <w:pStyle w:val="Style20"/>
      <w:rPr>
        <w:rFonts w:cs="Times New Roman"/>
      </w:rPr>
    </w:pPr>
    <w:r>
      <w:rPr>
        <w:rFonts w:cs="Times New Roman"/>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6"/>
      <w:numFmt w:val="decimal"/>
      <w:lvlText w:val="%6"/>
      <w:lvlJc w:val="left"/>
      <w:pPr>
        <w:tabs>
          <w:tab w:val="num" w:pos="1152"/>
        </w:tabs>
        <w:ind w:left="1152" w:hanging="1152"/>
      </w:pPr>
      <w:r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9"/>
      <w:numFmt w:val="decimal"/>
      <w:lvlText w:val="%9"/>
      <w:lvlJc w:val="left"/>
      <w:pPr>
        <w:tabs>
          <w:tab w:val="num" w:pos="1584"/>
        </w:tabs>
        <w:ind w:left="1584" w:hanging="1584"/>
      </w:pPr>
      <w:rPr/>
    </w:lvl>
  </w:abstractNum>
  <w:abstractNum w:abstractNumId="2">
    <w:lvl w:ilvl="0">
      <w:start w:val="1"/>
      <w:numFmt w:val="bullet"/>
      <w:lvlText w:val=""/>
      <w:lvlJc w:val="left"/>
      <w:pPr>
        <w:tabs>
          <w:tab w:val="num" w:pos="1492"/>
        </w:tabs>
        <w:ind w:left="1492"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209"/>
        </w:tabs>
        <w:ind w:left="1209"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ind w:left="432" w:hanging="432"/>
      </w:pPr>
      <w:rPr>
        <w:smallCaps w:val="false"/>
        <w:caps w:val="false"/>
        <w:sz w:val="22"/>
        <w:spacing w:val="0"/>
        <w:i w:val="false"/>
        <w:b w:val="false"/>
        <w:szCs w:val="22"/>
        <w:iCs w:val="false"/>
        <w:bCs w:val="false"/>
        <w:rFonts w:ascii="Times New Roman" w:hAnsi="Times New Roman" w:eastAsia="Times New Roman" w:cs="Times New Roman"/>
        <w:color w:val="000000"/>
      </w:rPr>
    </w:lvl>
    <w:lvl w:ilvl="1">
      <w:start w:val="1"/>
      <w:numFmt w:val="none"/>
      <w:suff w:val="nothing"/>
      <w:lvlText w:val=""/>
      <w:lvlJc w:val="left"/>
      <w:pPr>
        <w:ind w:left="576" w:hanging="576"/>
      </w:pPr>
      <w:rPr>
        <w:sz w:val="22"/>
        <w:szCs w:val="22"/>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i w:val="false"/>
        <w:b/>
        <w:iCs w:val="false"/>
        <w:bCs/>
      </w:rPr>
    </w:lvl>
    <w:lvl w:ilvl="8">
      <w:start w:val="1"/>
      <w:numFmt w:val="none"/>
      <w:suff w:val="nothing"/>
      <w:lvlText w:val=""/>
      <w:lvlJc w:val="left"/>
      <w:pPr>
        <w:ind w:left="1584" w:hanging="1584"/>
      </w:pPr>
      <w:rPr/>
    </w:lvl>
  </w:abstractNum>
  <w:abstractNum w:abstractNumId="5">
    <w:lvl w:ilvl="0">
      <w:start w:val="1"/>
      <w:numFmt w:val="decimal"/>
      <w:lvlText w:val="%1."/>
      <w:lvlJc w:val="left"/>
      <w:pPr>
        <w:tabs>
          <w:tab w:val="num" w:pos="3479"/>
        </w:tabs>
        <w:ind w:left="3479" w:hanging="360"/>
      </w:pPr>
      <w:rPr>
        <w:b/>
        <w:bCs/>
      </w:rPr>
    </w:lvl>
    <w:lvl w:ilvl="1">
      <w:start w:val="1"/>
      <w:numFmt w:val="decimal"/>
      <w:lvlText w:val="%1.%2."/>
      <w:lvlJc w:val="left"/>
      <w:pPr>
        <w:tabs>
          <w:tab w:val="num" w:pos="432"/>
        </w:tabs>
        <w:ind w:left="432" w:hanging="432"/>
      </w:pPr>
      <w:rPr>
        <w:sz w:val="22"/>
        <w:i w:val="false"/>
        <w:b w:val="false"/>
        <w:szCs w:val="22"/>
        <w:iCs w:val="false"/>
        <w:bCs w:val="false"/>
        <w:rFonts w:ascii="Times New Roman" w:hAnsi="Times New Roman" w:cs="Times New Roman"/>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6">
    <w:lvl w:ilvl="0">
      <w:start w:val="1"/>
      <w:numFmt w:val="decimal"/>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pPrDefault>
  </w:docDefaults>
  <w:style w:type="paragraph" w:styleId="Normal">
    <w:name w:val="Normal"/>
    <w:qFormat/>
    <w:pPr>
      <w:widowControl/>
      <w:suppressAutoHyphens w:val="true"/>
      <w:bidi w:val="0"/>
      <w:spacing w:lineRule="auto" w:line="276" w:before="0" w:after="200"/>
    </w:pPr>
    <w:rPr>
      <w:rFonts w:ascii="Calibri" w:hAnsi="Calibri" w:eastAsia="Times New Roman" w:cs="Calibri"/>
      <w:color w:val="auto"/>
      <w:sz w:val="22"/>
      <w:szCs w:val="22"/>
      <w:lang w:val="ru-RU" w:eastAsia="zh-CN" w:bidi="ar-SA"/>
    </w:rPr>
  </w:style>
  <w:style w:type="paragraph" w:styleId="1">
    <w:name w:val="Heading 1"/>
    <w:basedOn w:val="Normal"/>
    <w:next w:val="Normal"/>
    <w:qFormat/>
    <w:pPr>
      <w:keepNext w:val="true"/>
      <w:spacing w:lineRule="auto" w:line="240" w:before="240" w:after="60"/>
      <w:jc w:val="center"/>
      <w:outlineLvl w:val="0"/>
    </w:pPr>
    <w:rPr>
      <w:rFonts w:ascii="Times New Roman" w:hAnsi="Times New Roman" w:cs="Times New Roman"/>
      <w:b/>
      <w:bCs/>
      <w:kern w:val="2"/>
      <w:sz w:val="20"/>
      <w:szCs w:val="20"/>
      <w:lang w:val="ru-RU"/>
    </w:rPr>
  </w:style>
  <w:style w:type="paragraph" w:styleId="2">
    <w:name w:val="Heading 2"/>
    <w:basedOn w:val="Normal"/>
    <w:next w:val="Normal"/>
    <w:qFormat/>
    <w:pPr>
      <w:keepNext w:val="true"/>
      <w:keepLines/>
      <w:spacing w:before="200" w:after="0"/>
      <w:outlineLvl w:val="1"/>
    </w:pPr>
    <w:rPr>
      <w:rFonts w:ascii="Cambria" w:hAnsi="Cambria" w:cs="Times New Roman"/>
      <w:b/>
      <w:bCs/>
      <w:color w:val="4F81BD"/>
      <w:sz w:val="26"/>
      <w:szCs w:val="26"/>
      <w:lang w:val="ru-RU"/>
    </w:rPr>
  </w:style>
  <w:style w:type="paragraph" w:styleId="3">
    <w:name w:val="Heading 3"/>
    <w:basedOn w:val="Normal"/>
    <w:next w:val="Normal"/>
    <w:qFormat/>
    <w:pPr>
      <w:keepNext w:val="true"/>
      <w:keepLines/>
      <w:spacing w:before="200" w:after="0"/>
      <w:outlineLvl w:val="2"/>
    </w:pPr>
    <w:rPr>
      <w:rFonts w:ascii="Cambria" w:hAnsi="Cambria" w:cs="Times New Roman"/>
      <w:b/>
      <w:bCs/>
      <w:color w:val="4F81BD"/>
      <w:sz w:val="20"/>
      <w:szCs w:val="20"/>
      <w:lang w:val="ru-RU"/>
    </w:rPr>
  </w:style>
  <w:style w:type="paragraph" w:styleId="4">
    <w:name w:val="Heading 4"/>
    <w:basedOn w:val="Normal"/>
    <w:next w:val="Normal"/>
    <w:qFormat/>
    <w:pPr>
      <w:keepNext w:val="true"/>
      <w:spacing w:lineRule="auto" w:line="240" w:before="0" w:after="0"/>
      <w:jc w:val="center"/>
      <w:outlineLvl w:val="3"/>
    </w:pPr>
    <w:rPr>
      <w:rFonts w:cs="Times New Roman"/>
      <w:b/>
      <w:bCs/>
      <w:sz w:val="28"/>
      <w:szCs w:val="28"/>
      <w:lang w:val="ru-RU"/>
    </w:rPr>
  </w:style>
  <w:style w:type="paragraph" w:styleId="5">
    <w:name w:val="Heading 5"/>
    <w:basedOn w:val="Normal"/>
    <w:next w:val="Normal"/>
    <w:qFormat/>
    <w:pPr>
      <w:keepNext w:val="true"/>
      <w:spacing w:lineRule="auto" w:line="240" w:before="0" w:after="0"/>
      <w:jc w:val="center"/>
      <w:outlineLvl w:val="4"/>
    </w:pPr>
    <w:rPr>
      <w:rFonts w:ascii="Times New Roman" w:hAnsi="Times New Roman" w:cs="Times New Roman"/>
      <w:b/>
      <w:bCs/>
      <w:sz w:val="24"/>
      <w:szCs w:val="24"/>
      <w:lang w:val="ru-RU"/>
    </w:rPr>
  </w:style>
  <w:style w:type="paragraph" w:styleId="6">
    <w:name w:val="Heading 6"/>
    <w:basedOn w:val="Normal"/>
    <w:next w:val="Normal"/>
    <w:qFormat/>
    <w:pPr>
      <w:numPr>
        <w:ilvl w:val="5"/>
        <w:numId w:val="1"/>
      </w:numPr>
      <w:spacing w:lineRule="auto" w:line="240" w:before="240" w:after="60"/>
      <w:jc w:val="both"/>
      <w:outlineLvl w:val="5"/>
    </w:pPr>
    <w:rPr>
      <w:rFonts w:ascii="Times New Roman" w:hAnsi="Times New Roman" w:eastAsia="Calibri" w:cs="Times New Roman"/>
      <w:i/>
      <w:iCs/>
      <w:sz w:val="20"/>
      <w:szCs w:val="20"/>
      <w:lang w:val="ru-RU"/>
    </w:rPr>
  </w:style>
  <w:style w:type="paragraph" w:styleId="7">
    <w:name w:val="Heading 7"/>
    <w:basedOn w:val="Normal"/>
    <w:next w:val="Normal"/>
    <w:qFormat/>
    <w:pPr>
      <w:keepNext w:val="true"/>
      <w:keepLines/>
      <w:widowControl w:val="false"/>
      <w:suppressLineNumbers/>
      <w:suppressAutoHyphens w:val="true"/>
      <w:spacing w:lineRule="auto" w:line="240" w:before="0" w:after="0"/>
      <w:outlineLvl w:val="6"/>
    </w:pPr>
    <w:rPr>
      <w:rFonts w:cs="Times New Roman"/>
      <w:sz w:val="24"/>
      <w:szCs w:val="24"/>
      <w:lang w:val="ru-RU"/>
    </w:rPr>
  </w:style>
  <w:style w:type="paragraph" w:styleId="8">
    <w:name w:val="Heading 8"/>
    <w:basedOn w:val="Normal"/>
    <w:next w:val="Normal"/>
    <w:qFormat/>
    <w:pPr>
      <w:keepNext w:val="true"/>
      <w:spacing w:lineRule="auto" w:line="240" w:before="0" w:after="0"/>
      <w:ind w:left="-108" w:right="-108" w:hanging="0"/>
      <w:jc w:val="center"/>
      <w:outlineLvl w:val="7"/>
    </w:pPr>
    <w:rPr>
      <w:rFonts w:cs="Times New Roman"/>
      <w:i/>
      <w:iCs/>
      <w:sz w:val="24"/>
      <w:szCs w:val="24"/>
      <w:lang w:val="ru-RU"/>
    </w:rPr>
  </w:style>
  <w:style w:type="paragraph" w:styleId="9">
    <w:name w:val="Heading 9"/>
    <w:basedOn w:val="Normal"/>
    <w:next w:val="Normal"/>
    <w:qFormat/>
    <w:pPr>
      <w:numPr>
        <w:ilvl w:val="8"/>
        <w:numId w:val="1"/>
      </w:numPr>
      <w:spacing w:lineRule="auto" w:line="240" w:before="240" w:after="60"/>
      <w:jc w:val="both"/>
      <w:outlineLvl w:val="8"/>
    </w:pPr>
    <w:rPr>
      <w:rFonts w:ascii="Arial" w:hAnsi="Arial" w:eastAsia="Calibri" w:cs="Times New Roman"/>
      <w:b/>
      <w:bCs/>
      <w:i/>
      <w:iCs/>
      <w:sz w:val="18"/>
      <w:szCs w:val="18"/>
      <w:lang w:val="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b w:val="false"/>
      <w:bCs w:val="false"/>
      <w:i w:val="false"/>
      <w:iCs w:val="false"/>
      <w:caps w:val="false"/>
      <w:smallCaps w:val="false"/>
      <w:color w:val="000000"/>
      <w:spacing w:val="0"/>
      <w:sz w:val="22"/>
      <w:szCs w:val="22"/>
    </w:rPr>
  </w:style>
  <w:style w:type="character" w:styleId="WW8Num4z1">
    <w:name w:val="WW8Num4z1"/>
    <w:qFormat/>
    <w:rPr>
      <w:sz w:val="22"/>
      <w:szCs w:val="22"/>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b/>
      <w:bCs/>
      <w:i w:val="false"/>
      <w:iCs w:val="false"/>
    </w:rPr>
  </w:style>
  <w:style w:type="character" w:styleId="WW8Num4z8">
    <w:name w:val="WW8Num4z8"/>
    <w:qFormat/>
    <w:rPr/>
  </w:style>
  <w:style w:type="character" w:styleId="WW8Num5z0">
    <w:name w:val="WW8Num5z0"/>
    <w:qFormat/>
    <w:rPr>
      <w:b/>
      <w:bCs/>
    </w:rPr>
  </w:style>
  <w:style w:type="character" w:styleId="WW8Num5z1">
    <w:name w:val="WW8Num5z1"/>
    <w:qFormat/>
    <w:rPr>
      <w:rFonts w:ascii="Times New Roman" w:hAnsi="Times New Roman" w:cs="Times New Roman"/>
      <w:b w:val="false"/>
      <w:bCs w:val="false"/>
      <w:i w:val="false"/>
      <w:iCs w:val="false"/>
      <w:sz w:val="22"/>
      <w:szCs w:val="22"/>
    </w:rPr>
  </w:style>
  <w:style w:type="character" w:styleId="WW8Num5z2">
    <w:name w:val="WW8Num5z2"/>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style>
  <w:style w:type="character" w:styleId="WW8Num10z0">
    <w:name w:val="WW8Num10z0"/>
    <w:qFormat/>
    <w:rPr>
      <w:rFonts w:ascii="Symbol" w:hAnsi="Symbol" w:cs="Symbol"/>
    </w:rPr>
  </w:style>
  <w:style w:type="character" w:styleId="WW8Num11z0">
    <w:name w:val="WW8Num11z0"/>
    <w:qFormat/>
    <w:rPr>
      <w:rFonts w:ascii="Times New Roman" w:hAnsi="Times New Roman" w:eastAsia="Times New Roman" w:cs="Times New Roman"/>
      <w:b w:val="false"/>
      <w:bCs w:val="false"/>
      <w:i w:val="false"/>
      <w:iCs w:val="false"/>
      <w:caps w:val="false"/>
      <w:smallCaps w:val="false"/>
      <w:color w:val="000000"/>
      <w:spacing w:val="0"/>
      <w:sz w:val="22"/>
      <w:szCs w:val="22"/>
    </w:rPr>
  </w:style>
  <w:style w:type="character" w:styleId="WW8Num11z1">
    <w:name w:val="WW8Num11z1"/>
    <w:qFormat/>
    <w:rPr>
      <w:sz w:val="22"/>
      <w:szCs w:val="22"/>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b/>
      <w:bCs/>
      <w:i w:val="false"/>
      <w:iCs w:val="false"/>
    </w:rPr>
  </w:style>
  <w:style w:type="character" w:styleId="WW8Num11z8">
    <w:name w:val="WW8Num11z8"/>
    <w:qFormat/>
    <w:rPr/>
  </w:style>
  <w:style w:type="character" w:styleId="WW8Num12z0">
    <w:name w:val="WW8Num12z0"/>
    <w:qFormat/>
    <w:rPr>
      <w:b/>
      <w:bCs/>
    </w:rPr>
  </w:style>
  <w:style w:type="character" w:styleId="WW8Num12z1">
    <w:name w:val="WW8Num12z1"/>
    <w:qFormat/>
    <w:rPr>
      <w:rFonts w:ascii="Times New Roman" w:hAnsi="Times New Roman" w:cs="Times New Roman"/>
      <w:b w:val="false"/>
      <w:bCs w:val="false"/>
      <w:i w:val="false"/>
      <w:iCs w:val="false"/>
      <w:sz w:val="22"/>
      <w:szCs w:val="22"/>
    </w:rPr>
  </w:style>
  <w:style w:type="character" w:styleId="WW8Num12z2">
    <w:name w:val="WW8Num12z2"/>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b/>
      <w:bCs/>
      <w:sz w:val="24"/>
      <w:szCs w:val="24"/>
    </w:rPr>
  </w:style>
  <w:style w:type="character" w:styleId="WW8Num21z1">
    <w:name w:val="WW8Num21z1"/>
    <w:qFormat/>
    <w:rPr/>
  </w:style>
  <w:style w:type="character" w:styleId="WW8Num22z0">
    <w:name w:val="WW8Num22z0"/>
    <w:qFormat/>
    <w:rPr>
      <w:b/>
      <w:bCs/>
    </w:rPr>
  </w:style>
  <w:style w:type="character" w:styleId="WW8Num22z1">
    <w:name w:val="WW8Num22z1"/>
    <w:qFormat/>
    <w:rPr>
      <w:b w:val="false"/>
      <w:bCs w:val="false"/>
    </w:rPr>
  </w:style>
  <w:style w:type="character" w:styleId="WW8Num23z0">
    <w:name w:val="WW8Num23z0"/>
    <w:qFormat/>
    <w:rPr/>
  </w:style>
  <w:style w:type="character" w:styleId="WW8Num23z1">
    <w:name w:val="WW8Num23z1"/>
    <w:qFormat/>
    <w:rPr>
      <w:b w:val="false"/>
      <w:bCs w:val="false"/>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Symbol" w:hAnsi="Symbol" w:cs="Symbol"/>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Symbol" w:hAnsi="Symbol" w:cs="Symbol"/>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DefaultParagraphFont">
    <w:name w:val="Default Paragraph Font"/>
    <w:qFormat/>
    <w:rPr/>
  </w:style>
  <w:style w:type="character" w:styleId="Heading1Char">
    <w:name w:val="Heading 1 Char"/>
    <w:basedOn w:val="DefaultParagraphFont"/>
    <w:qFormat/>
    <w:rPr>
      <w:b/>
      <w:bCs/>
      <w:sz w:val="24"/>
      <w:szCs w:val="24"/>
      <w:lang w:val="ru-RU"/>
    </w:rPr>
  </w:style>
  <w:style w:type="character" w:styleId="Heading2Char">
    <w:name w:val="Heading 2 Char"/>
    <w:basedOn w:val="DefaultParagraphFont"/>
    <w:qFormat/>
    <w:rPr>
      <w:b/>
      <w:bCs/>
      <w:sz w:val="24"/>
      <w:szCs w:val="24"/>
      <w:lang w:val="ru-RU"/>
    </w:rPr>
  </w:style>
  <w:style w:type="character" w:styleId="Heading3Char">
    <w:name w:val="Heading 3 Char"/>
    <w:basedOn w:val="DefaultParagraphFont"/>
    <w:qFormat/>
    <w:rPr>
      <w:rFonts w:ascii="Cambria" w:hAnsi="Cambria" w:cs="Cambria"/>
      <w:b/>
      <w:bCs/>
      <w:sz w:val="26"/>
      <w:szCs w:val="26"/>
    </w:rPr>
  </w:style>
  <w:style w:type="character" w:styleId="Heading4Char">
    <w:name w:val="Heading 4 Char"/>
    <w:basedOn w:val="DefaultParagraphFont"/>
    <w:qFormat/>
    <w:rPr>
      <w:rFonts w:ascii="Calibri" w:hAnsi="Calibri" w:eastAsia="Times New Roman" w:cs="Times New Roman"/>
      <w:b/>
      <w:bCs/>
      <w:sz w:val="28"/>
      <w:szCs w:val="28"/>
    </w:rPr>
  </w:style>
  <w:style w:type="character" w:styleId="Heading5Char">
    <w:name w:val="Heading 5 Char"/>
    <w:basedOn w:val="DefaultParagraphFont"/>
    <w:qFormat/>
    <w:rPr>
      <w:rFonts w:ascii="Calibri" w:hAnsi="Calibri" w:eastAsia="Times New Roman" w:cs="Times New Roman"/>
      <w:b/>
      <w:bCs/>
      <w:i/>
      <w:iCs/>
      <w:sz w:val="26"/>
      <w:szCs w:val="26"/>
    </w:rPr>
  </w:style>
  <w:style w:type="character" w:styleId="Heading6Char">
    <w:name w:val="Heading 6 Char"/>
    <w:basedOn w:val="DefaultParagraphFont"/>
    <w:qFormat/>
    <w:rPr>
      <w:rFonts w:ascii="Calibri" w:hAnsi="Calibri" w:eastAsia="Times New Roman" w:cs="Times New Roman"/>
      <w:b/>
      <w:bCs/>
    </w:rPr>
  </w:style>
  <w:style w:type="character" w:styleId="Heading7Char">
    <w:name w:val="Heading 7 Char"/>
    <w:basedOn w:val="DefaultParagraphFont"/>
    <w:qFormat/>
    <w:rPr>
      <w:rFonts w:ascii="Calibri" w:hAnsi="Calibri" w:eastAsia="Times New Roman" w:cs="Times New Roman"/>
      <w:sz w:val="24"/>
      <w:szCs w:val="24"/>
    </w:rPr>
  </w:style>
  <w:style w:type="character" w:styleId="Heading8Char">
    <w:name w:val="Heading 8 Char"/>
    <w:basedOn w:val="DefaultParagraphFont"/>
    <w:qFormat/>
    <w:rPr>
      <w:rFonts w:ascii="Calibri" w:hAnsi="Calibri" w:eastAsia="Times New Roman" w:cs="Times New Roman"/>
      <w:i/>
      <w:iCs/>
      <w:sz w:val="24"/>
      <w:szCs w:val="24"/>
    </w:rPr>
  </w:style>
  <w:style w:type="character" w:styleId="Heading9Char">
    <w:name w:val="Heading 9 Char"/>
    <w:basedOn w:val="DefaultParagraphFont"/>
    <w:qFormat/>
    <w:rPr>
      <w:rFonts w:ascii="Cambria" w:hAnsi="Cambria" w:eastAsia="Times New Roman" w:cs="Times New Roman"/>
    </w:rPr>
  </w:style>
  <w:style w:type="character" w:styleId="Heading1Char1">
    <w:name w:val="Heading 1 Char1"/>
    <w:qFormat/>
    <w:rPr>
      <w:rFonts w:ascii="Times New Roman" w:hAnsi="Times New Roman" w:eastAsia="Times New Roman" w:cs="Times New Roman"/>
      <w:b/>
      <w:bCs/>
      <w:kern w:val="2"/>
      <w:sz w:val="20"/>
      <w:szCs w:val="20"/>
      <w:lang w:val="ru-RU"/>
    </w:rPr>
  </w:style>
  <w:style w:type="character" w:styleId="Heading2Char1">
    <w:name w:val="Heading 2 Char1"/>
    <w:qFormat/>
    <w:rPr>
      <w:rFonts w:ascii="Cambria" w:hAnsi="Cambria" w:eastAsia="Times New Roman" w:cs="Cambria"/>
      <w:b/>
      <w:bCs/>
      <w:color w:val="4F81BD"/>
      <w:sz w:val="26"/>
      <w:szCs w:val="26"/>
    </w:rPr>
  </w:style>
  <w:style w:type="character" w:styleId="Heading3Char1">
    <w:name w:val="Heading 3 Char1"/>
    <w:qFormat/>
    <w:rPr>
      <w:rFonts w:ascii="Cambria" w:hAnsi="Cambria" w:eastAsia="Times New Roman" w:cs="Cambria"/>
      <w:b/>
      <w:bCs/>
      <w:color w:val="4F81BD"/>
    </w:rPr>
  </w:style>
  <w:style w:type="character" w:styleId="Style5">
    <w:name w:val="Интернет-ссылка"/>
    <w:basedOn w:val="DefaultParagraphFont"/>
    <w:rPr>
      <w:color w:val="0000FF"/>
      <w:u w:val="single"/>
    </w:rPr>
  </w:style>
  <w:style w:type="character" w:styleId="HeaderChar">
    <w:name w:val="Header Char"/>
    <w:basedOn w:val="DefaultParagraphFont"/>
    <w:qFormat/>
    <w:rPr>
      <w:sz w:val="24"/>
      <w:szCs w:val="24"/>
      <w:lang w:val="ru-RU"/>
    </w:rPr>
  </w:style>
  <w:style w:type="character" w:styleId="HeaderChar1">
    <w:name w:val="Header Char1"/>
    <w:qFormat/>
    <w:rPr>
      <w:i/>
      <w:iCs/>
      <w:sz w:val="22"/>
      <w:szCs w:val="22"/>
    </w:rPr>
  </w:style>
  <w:style w:type="character" w:styleId="FooterChar">
    <w:name w:val="Footer Char"/>
    <w:basedOn w:val="DefaultParagraphFont"/>
    <w:qFormat/>
    <w:rPr>
      <w:rFonts w:eastAsia="Times New Roman" w:cs="Calibri"/>
    </w:rPr>
  </w:style>
  <w:style w:type="character" w:styleId="FooterChar1">
    <w:name w:val="Footer Char1"/>
    <w:basedOn w:val="DefaultParagraphFont"/>
    <w:qFormat/>
    <w:rPr>
      <w:rFonts w:ascii="Calibri" w:hAnsi="Calibri" w:cs="Calibri"/>
      <w:sz w:val="24"/>
      <w:szCs w:val="24"/>
    </w:rPr>
  </w:style>
  <w:style w:type="character" w:styleId="TitleChar">
    <w:name w:val="Title Char"/>
    <w:basedOn w:val="DefaultParagraphFont"/>
    <w:qFormat/>
    <w:rPr>
      <w:rFonts w:ascii="Cambria" w:hAnsi="Cambria" w:eastAsia="Times New Roman" w:cs="Times New Roman"/>
      <w:b/>
      <w:bCs/>
      <w:kern w:val="2"/>
      <w:sz w:val="32"/>
      <w:szCs w:val="32"/>
    </w:rPr>
  </w:style>
  <w:style w:type="character" w:styleId="TitleChar1">
    <w:name w:val="Title Char1"/>
    <w:qFormat/>
    <w:rPr>
      <w:rFonts w:ascii="Times New Roman" w:hAnsi="Times New Roman" w:eastAsia="Times New Roman" w:cs="Times New Roman"/>
      <w:b/>
      <w:bCs/>
      <w:sz w:val="24"/>
      <w:szCs w:val="24"/>
      <w:lang w:val="ru-RU"/>
    </w:rPr>
  </w:style>
  <w:style w:type="character" w:styleId="BodyTextChar1">
    <w:name w:val="Body Text Char1"/>
    <w:basedOn w:val="DefaultParagraphFont"/>
    <w:qFormat/>
    <w:rPr>
      <w:rFonts w:eastAsia="Times New Roman" w:cs="Calibri"/>
    </w:rPr>
  </w:style>
  <w:style w:type="character" w:styleId="BodyTextChar2">
    <w:name w:val="Body Text Char2"/>
    <w:basedOn w:val="DefaultParagraphFont"/>
    <w:qFormat/>
    <w:rPr/>
  </w:style>
  <w:style w:type="character" w:styleId="BodyTextIndentChar">
    <w:name w:val="Body Text Indent Char"/>
    <w:basedOn w:val="DefaultParagraphFont"/>
    <w:qFormat/>
    <w:rPr>
      <w:rFonts w:eastAsia="Times New Roman" w:cs="Calibri"/>
    </w:rPr>
  </w:style>
  <w:style w:type="character" w:styleId="BodyTextIndentChar2">
    <w:name w:val="Body Text Indent Char2"/>
    <w:qFormat/>
    <w:rPr>
      <w:rFonts w:ascii="Times New Roman" w:hAnsi="Times New Roman" w:eastAsia="Times New Roman" w:cs="Times New Roman"/>
      <w:sz w:val="24"/>
      <w:szCs w:val="24"/>
      <w:lang w:val="ru-RU"/>
    </w:rPr>
  </w:style>
  <w:style w:type="character" w:styleId="BodyTextIndent2Char">
    <w:name w:val="Body Text Indent 2 Char"/>
    <w:basedOn w:val="DefaultParagraphFont"/>
    <w:qFormat/>
    <w:rPr>
      <w:rFonts w:eastAsia="Times New Roman" w:cs="Calibri"/>
    </w:rPr>
  </w:style>
  <w:style w:type="character" w:styleId="BodyTextIndent2Char1">
    <w:name w:val="Body Text Indent 2 Char1"/>
    <w:basedOn w:val="DefaultParagraphFont"/>
    <w:qFormat/>
    <w:rPr>
      <w:lang w:val="ru-RU"/>
    </w:rPr>
  </w:style>
  <w:style w:type="character" w:styleId="BalloonTextChar">
    <w:name w:val="Balloon Text Char"/>
    <w:basedOn w:val="DefaultParagraphFont"/>
    <w:qFormat/>
    <w:rPr>
      <w:rFonts w:ascii="Times New Roman" w:hAnsi="Times New Roman" w:eastAsia="Times New Roman" w:cs="Times New Roman"/>
      <w:sz w:val="0"/>
      <w:szCs w:val="0"/>
    </w:rPr>
  </w:style>
  <w:style w:type="character" w:styleId="BalloonTextChar1">
    <w:name w:val="Balloon Text Char1"/>
    <w:qFormat/>
    <w:rPr>
      <w:rFonts w:ascii="Arial" w:hAnsi="Arial" w:cs="Arial"/>
      <w:b/>
      <w:bCs/>
      <w:i/>
      <w:iCs/>
      <w:sz w:val="18"/>
      <w:szCs w:val="18"/>
    </w:rPr>
  </w:style>
  <w:style w:type="character" w:styleId="31">
    <w:name w:val="Стиль3 Знак"/>
    <w:qFormat/>
    <w:rPr>
      <w:sz w:val="24"/>
      <w:szCs w:val="24"/>
      <w:lang w:val="ru-RU"/>
    </w:rPr>
  </w:style>
  <w:style w:type="character" w:styleId="32">
    <w:name w:val="Стиль3 Знак Знак Знак"/>
    <w:qFormat/>
    <w:rPr>
      <w:rFonts w:ascii="Times New Roman" w:hAnsi="Times New Roman" w:eastAsia="Times New Roman" w:cs="Times New Roman"/>
      <w:sz w:val="20"/>
      <w:szCs w:val="20"/>
      <w:lang w:val="ru-RU"/>
    </w:rPr>
  </w:style>
  <w:style w:type="character" w:styleId="311">
    <w:name w:val="Заголовок 3 Знак1"/>
    <w:qFormat/>
    <w:rPr>
      <w:rFonts w:ascii="Arial" w:hAnsi="Arial" w:eastAsia="Times New Roman" w:cs="Arial"/>
      <w:b/>
      <w:bCs/>
      <w:sz w:val="20"/>
      <w:szCs w:val="20"/>
      <w:lang w:val="ru-RU"/>
    </w:rPr>
  </w:style>
  <w:style w:type="character" w:styleId="13">
    <w:name w:val="Заголовок 1 Знак3"/>
    <w:qFormat/>
    <w:rPr>
      <w:rFonts w:ascii="Arial" w:hAnsi="Arial" w:eastAsia="Times New Roman" w:cs="Arial"/>
      <w:color w:val="000000"/>
      <w:sz w:val="18"/>
      <w:szCs w:val="18"/>
    </w:rPr>
  </w:style>
  <w:style w:type="character" w:styleId="BodyText2Char">
    <w:name w:val="Body Text 2 Char"/>
    <w:basedOn w:val="DefaultParagraphFont"/>
    <w:qFormat/>
    <w:rPr>
      <w:rFonts w:eastAsia="Times New Roman" w:cs="Calibri"/>
    </w:rPr>
  </w:style>
  <w:style w:type="character" w:styleId="BodyText2Char1">
    <w:name w:val="Body Text 2 Char1"/>
    <w:qFormat/>
    <w:rPr>
      <w:sz w:val="22"/>
      <w:szCs w:val="22"/>
      <w:lang w:val="ru-RU"/>
    </w:rPr>
  </w:style>
  <w:style w:type="character" w:styleId="BodyTextIndent3Char">
    <w:name w:val="Body Text Indent 3 Char"/>
    <w:basedOn w:val="DefaultParagraphFont"/>
    <w:qFormat/>
    <w:rPr>
      <w:rFonts w:eastAsia="Times New Roman" w:cs="Calibri"/>
      <w:sz w:val="16"/>
      <w:szCs w:val="16"/>
    </w:rPr>
  </w:style>
  <w:style w:type="character" w:styleId="BodyTextIndent3Char1">
    <w:name w:val="Body Text Indent 3 Char1"/>
    <w:qFormat/>
    <w:rPr>
      <w:rFonts w:ascii="Times New Roman" w:hAnsi="Times New Roman" w:eastAsia="Times New Roman" w:cs="Times New Roman"/>
      <w:sz w:val="16"/>
      <w:szCs w:val="16"/>
    </w:rPr>
  </w:style>
  <w:style w:type="character" w:styleId="Black11">
    <w:name w:val="black11"/>
    <w:basedOn w:val="DefaultParagraphFont"/>
    <w:qFormat/>
    <w:rPr/>
  </w:style>
  <w:style w:type="character" w:styleId="F">
    <w:name w:val="f"/>
    <w:qFormat/>
    <w:rPr/>
  </w:style>
  <w:style w:type="character" w:styleId="SubtitleChar">
    <w:name w:val="Subtitle Char"/>
    <w:basedOn w:val="DefaultParagraphFont"/>
    <w:qFormat/>
    <w:rPr>
      <w:rFonts w:ascii="Cambria" w:hAnsi="Cambria" w:cs="Cambria"/>
      <w:sz w:val="24"/>
      <w:szCs w:val="24"/>
    </w:rPr>
  </w:style>
  <w:style w:type="character" w:styleId="SubtleEmphasis">
    <w:name w:val="Subtle Emphasis"/>
    <w:basedOn w:val="DefaultParagraphFont"/>
    <w:qFormat/>
    <w:rPr>
      <w:i/>
      <w:iCs/>
      <w:color w:val="808080"/>
    </w:rPr>
  </w:style>
  <w:style w:type="character" w:styleId="Style6">
    <w:name w:val="Выделение жирным"/>
    <w:basedOn w:val="DefaultParagraphFont"/>
    <w:qFormat/>
    <w:rPr>
      <w:b/>
      <w:bCs/>
    </w:rPr>
  </w:style>
  <w:style w:type="character" w:styleId="33">
    <w:name w:val="Основной текст (3)_"/>
    <w:qFormat/>
    <w:rPr>
      <w:sz w:val="34"/>
      <w:szCs w:val="34"/>
      <w:shd w:fill="FFFFFF" w:val="clear"/>
    </w:rPr>
  </w:style>
  <w:style w:type="character" w:styleId="34">
    <w:name w:val="Основной текст (3)"/>
    <w:qFormat/>
    <w:rPr>
      <w:rFonts w:ascii="Times New Roman" w:hAnsi="Times New Roman" w:cs="Times New Roman"/>
      <w:spacing w:val="0"/>
      <w:sz w:val="34"/>
      <w:szCs w:val="34"/>
      <w:u w:val="single"/>
      <w:shd w:fill="FFFFFF" w:val="clear"/>
      <w:lang w:val="en-US"/>
    </w:rPr>
  </w:style>
  <w:style w:type="character" w:styleId="12">
    <w:name w:val="Знак Знак12"/>
    <w:qFormat/>
    <w:rPr>
      <w:rFonts w:ascii="Arial" w:hAnsi="Arial" w:cs="Arial"/>
      <w:b/>
      <w:bCs/>
      <w:sz w:val="26"/>
      <w:szCs w:val="26"/>
    </w:rPr>
  </w:style>
  <w:style w:type="character" w:styleId="11">
    <w:name w:val="Заголовок 1_стандарта Знак Знак"/>
    <w:qFormat/>
    <w:rPr>
      <w:rFonts w:ascii="Arial" w:hAnsi="Arial" w:cs="Arial"/>
      <w:b/>
      <w:bCs/>
      <w:kern w:val="2"/>
      <w:sz w:val="32"/>
      <w:szCs w:val="32"/>
    </w:rPr>
  </w:style>
  <w:style w:type="character" w:styleId="FontStyle13">
    <w:name w:val="Font Style13"/>
    <w:qFormat/>
    <w:rPr>
      <w:rFonts w:ascii="Times New Roman" w:hAnsi="Times New Roman" w:cs="Times New Roman"/>
      <w:sz w:val="24"/>
      <w:szCs w:val="24"/>
    </w:rPr>
  </w:style>
  <w:style w:type="character" w:styleId="FontStyle20">
    <w:name w:val="Font Style20"/>
    <w:qFormat/>
    <w:rPr>
      <w:rFonts w:ascii="Times New Roman" w:hAnsi="Times New Roman" w:cs="Times New Roman"/>
      <w:sz w:val="18"/>
      <w:szCs w:val="18"/>
    </w:rPr>
  </w:style>
  <w:style w:type="character" w:styleId="21">
    <w:name w:val="Заголовок 2 Знак Знак Знак"/>
    <w:qFormat/>
    <w:rPr>
      <w:rFonts w:ascii="Arial" w:hAnsi="Arial" w:cs="Arial"/>
      <w:b/>
      <w:bCs/>
      <w:i/>
      <w:iCs/>
      <w:sz w:val="28"/>
      <w:szCs w:val="28"/>
    </w:rPr>
  </w:style>
  <w:style w:type="character" w:styleId="S101">
    <w:name w:val="s_101"/>
    <w:qFormat/>
    <w:rPr>
      <w:b/>
      <w:bCs/>
      <w:color w:val="000080"/>
      <w:u w:val="none"/>
    </w:rPr>
  </w:style>
  <w:style w:type="character" w:styleId="HTMLPreformattedChar">
    <w:name w:val="HTML Preformatted Char"/>
    <w:basedOn w:val="DefaultParagraphFont"/>
    <w:qFormat/>
    <w:rPr>
      <w:rFonts w:ascii="Courier New" w:hAnsi="Courier New" w:eastAsia="Times New Roman" w:cs="Courier New"/>
      <w:sz w:val="20"/>
      <w:szCs w:val="20"/>
    </w:rPr>
  </w:style>
  <w:style w:type="character" w:styleId="Style7">
    <w:name w:val="Номер страницы"/>
    <w:basedOn w:val="DefaultParagraphFont"/>
    <w:rPr/>
  </w:style>
  <w:style w:type="character" w:styleId="41">
    <w:name w:val="Пункт_4 Знак"/>
    <w:qFormat/>
    <w:rPr>
      <w:sz w:val="28"/>
      <w:szCs w:val="28"/>
      <w:lang w:val="ru-RU" w:eastAsia="ko-KR"/>
    </w:rPr>
  </w:style>
  <w:style w:type="character" w:styleId="FootnoteTextChar">
    <w:name w:val="Footnote Text Char"/>
    <w:basedOn w:val="DefaultParagraphFont"/>
    <w:qFormat/>
    <w:rPr>
      <w:rFonts w:eastAsia="Times New Roman" w:cs="Calibri"/>
      <w:sz w:val="20"/>
      <w:szCs w:val="20"/>
    </w:rPr>
  </w:style>
  <w:style w:type="character" w:styleId="Style8">
    <w:name w:val="Гипертекстовая ссылка"/>
    <w:qFormat/>
    <w:rPr>
      <w:color w:val="000000"/>
    </w:rPr>
  </w:style>
  <w:style w:type="character" w:styleId="SubtitleChar1">
    <w:name w:val="Subtitle Char1"/>
    <w:qFormat/>
    <w:rPr>
      <w:rFonts w:ascii="Arial" w:hAnsi="Arial" w:cs="Arial"/>
      <w:b/>
      <w:bCs/>
      <w:i/>
      <w:iCs/>
      <w:sz w:val="28"/>
      <w:szCs w:val="28"/>
      <w:lang w:val="ru-RU"/>
    </w:rPr>
  </w:style>
  <w:style w:type="character" w:styleId="Style9">
    <w:name w:val="Выделение"/>
    <w:basedOn w:val="DefaultParagraphFont"/>
    <w:qFormat/>
    <w:rPr>
      <w:i/>
      <w:iCs/>
    </w:rPr>
  </w:style>
  <w:style w:type="character" w:styleId="Appleconvertedspace">
    <w:name w:val="apple-converted-space"/>
    <w:qFormat/>
    <w:rPr/>
  </w:style>
  <w:style w:type="character" w:styleId="Style10">
    <w:name w:val="Абзац списка Знак"/>
    <w:qFormat/>
    <w:rPr>
      <w:sz w:val="22"/>
      <w:szCs w:val="22"/>
      <w:lang w:val="ru-RU"/>
    </w:rPr>
  </w:style>
  <w:style w:type="character" w:styleId="CommentTextChar">
    <w:name w:val="Comment Text Char"/>
    <w:basedOn w:val="DefaultParagraphFont"/>
    <w:qFormat/>
    <w:rPr>
      <w:rFonts w:eastAsia="Times New Roman" w:cs="Calibri"/>
      <w:sz w:val="20"/>
      <w:szCs w:val="20"/>
    </w:rPr>
  </w:style>
  <w:style w:type="character" w:styleId="Heading4Char1">
    <w:name w:val="Heading 4 Char1"/>
    <w:qFormat/>
    <w:rPr>
      <w:rFonts w:eastAsia="Times New Roman"/>
      <w:b/>
      <w:bCs/>
      <w:sz w:val="28"/>
      <w:szCs w:val="28"/>
      <w:lang w:val="ru-RU"/>
    </w:rPr>
  </w:style>
  <w:style w:type="character" w:styleId="Heading5Char1">
    <w:name w:val="Heading 5 Char1"/>
    <w:qFormat/>
    <w:rPr>
      <w:rFonts w:ascii="Times New Roman" w:hAnsi="Times New Roman" w:eastAsia="Times New Roman" w:cs="Times New Roman"/>
      <w:b/>
      <w:bCs/>
      <w:sz w:val="24"/>
      <w:szCs w:val="24"/>
      <w:lang w:val="ru-RU"/>
    </w:rPr>
  </w:style>
  <w:style w:type="character" w:styleId="Heading6Char1">
    <w:name w:val="Heading 6 Char1"/>
    <w:qFormat/>
    <w:rPr>
      <w:rFonts w:ascii="Times New Roman" w:hAnsi="Times New Roman" w:cs="Times New Roman"/>
      <w:i/>
      <w:iCs/>
    </w:rPr>
  </w:style>
  <w:style w:type="character" w:styleId="Heading7Char1">
    <w:name w:val="Heading 7 Char1"/>
    <w:qFormat/>
    <w:rPr>
      <w:rFonts w:eastAsia="Times New Roman"/>
      <w:sz w:val="24"/>
      <w:szCs w:val="24"/>
      <w:lang w:val="ru-RU"/>
    </w:rPr>
  </w:style>
  <w:style w:type="character" w:styleId="Heading8Char1">
    <w:name w:val="Heading 8 Char1"/>
    <w:qFormat/>
    <w:rPr>
      <w:rFonts w:eastAsia="Times New Roman"/>
      <w:i/>
      <w:iCs/>
      <w:sz w:val="24"/>
      <w:szCs w:val="24"/>
      <w:lang w:val="ru-RU"/>
    </w:rPr>
  </w:style>
  <w:style w:type="character" w:styleId="Heading9Char1">
    <w:name w:val="Heading 9 Char1"/>
    <w:qFormat/>
    <w:rPr>
      <w:rFonts w:ascii="Arial" w:hAnsi="Arial" w:cs="Arial"/>
      <w:b/>
      <w:bCs/>
      <w:i/>
      <w:iCs/>
      <w:sz w:val="18"/>
      <w:szCs w:val="18"/>
    </w:rPr>
  </w:style>
  <w:style w:type="character" w:styleId="Contract1">
    <w:name w:val="contract Знак1"/>
    <w:qFormat/>
    <w:rPr>
      <w:rFonts w:ascii="Cambria" w:hAnsi="Cambria" w:cs="Cambria"/>
      <w:b/>
      <w:bCs/>
      <w:color w:val="4F81BD"/>
      <w:sz w:val="26"/>
      <w:szCs w:val="26"/>
    </w:rPr>
  </w:style>
  <w:style w:type="character" w:styleId="ConsNormal">
    <w:name w:val="ConsNormal Знак"/>
    <w:qFormat/>
    <w:rPr>
      <w:rFonts w:ascii="Arial" w:hAnsi="Arial" w:eastAsia="Times New Roman" w:cs="Arial"/>
      <w:sz w:val="22"/>
      <w:szCs w:val="22"/>
      <w:lang w:val="ru-RU" w:bidi="ar-SA"/>
    </w:rPr>
  </w:style>
  <w:style w:type="character" w:styleId="FootnoteTextChar1">
    <w:name w:val="Footnote Text Char1"/>
    <w:qFormat/>
    <w:rPr>
      <w:rFonts w:eastAsia="Times New Roman"/>
      <w:lang w:val="ru-RU"/>
    </w:rPr>
  </w:style>
  <w:style w:type="character" w:styleId="DateChar">
    <w:name w:val="Date Char"/>
    <w:basedOn w:val="DefaultParagraphFont"/>
    <w:qFormat/>
    <w:rPr>
      <w:rFonts w:eastAsia="Times New Roman" w:cs="Calibri"/>
    </w:rPr>
  </w:style>
  <w:style w:type="character" w:styleId="DateChar1">
    <w:name w:val="Date Char1"/>
    <w:qFormat/>
    <w:rPr>
      <w:b/>
      <w:bCs/>
      <w:i/>
      <w:iCs/>
      <w:sz w:val="24"/>
      <w:szCs w:val="24"/>
      <w:lang w:val="ru-RU"/>
    </w:rPr>
  </w:style>
  <w:style w:type="character" w:styleId="Propvalue">
    <w:name w:val="propvalue"/>
    <w:qFormat/>
    <w:rPr>
      <w:color w:val="800000"/>
    </w:rPr>
  </w:style>
  <w:style w:type="character" w:styleId="DocumentMapChar">
    <w:name w:val="Document Map Char"/>
    <w:basedOn w:val="DefaultParagraphFont"/>
    <w:qFormat/>
    <w:rPr>
      <w:rFonts w:ascii="Times New Roman" w:hAnsi="Times New Roman" w:eastAsia="Times New Roman" w:cs="Times New Roman"/>
      <w:sz w:val="0"/>
      <w:szCs w:val="0"/>
    </w:rPr>
  </w:style>
  <w:style w:type="character" w:styleId="DocumentMapChar1">
    <w:name w:val="Document Map Char1"/>
    <w:qFormat/>
    <w:rPr>
      <w:sz w:val="24"/>
      <w:szCs w:val="24"/>
      <w:lang w:val="ru-RU"/>
    </w:rPr>
  </w:style>
  <w:style w:type="character" w:styleId="BodyText3Char">
    <w:name w:val="Body Text 3 Char"/>
    <w:basedOn w:val="DefaultParagraphFont"/>
    <w:qFormat/>
    <w:rPr>
      <w:rFonts w:eastAsia="Times New Roman" w:cs="Calibri"/>
      <w:sz w:val="16"/>
      <w:szCs w:val="16"/>
    </w:rPr>
  </w:style>
  <w:style w:type="character" w:styleId="BodyText3Char1">
    <w:name w:val="Body Text 3 Char1"/>
    <w:qFormat/>
    <w:rPr>
      <w:sz w:val="24"/>
      <w:szCs w:val="24"/>
    </w:rPr>
  </w:style>
  <w:style w:type="character" w:styleId="FontStyle46">
    <w:name w:val="Font Style46"/>
    <w:qFormat/>
    <w:rPr>
      <w:rFonts w:ascii="Times New Roman" w:hAnsi="Times New Roman" w:cs="Times New Roman"/>
      <w:sz w:val="26"/>
      <w:szCs w:val="26"/>
    </w:rPr>
  </w:style>
  <w:style w:type="character" w:styleId="HTMLPreformattedChar1">
    <w:name w:val="HTML Preformatted Char1"/>
    <w:qFormat/>
    <w:rPr>
      <w:rFonts w:ascii="Arial" w:hAnsi="Arial" w:cs="Arial"/>
      <w:b/>
      <w:bCs/>
      <w:sz w:val="26"/>
      <w:szCs w:val="26"/>
      <w:lang w:val="ru-RU"/>
    </w:rPr>
  </w:style>
  <w:style w:type="character" w:styleId="PlainTextChar">
    <w:name w:val="Plain Text Char"/>
    <w:basedOn w:val="DefaultParagraphFont"/>
    <w:qFormat/>
    <w:rPr>
      <w:rFonts w:ascii="Courier New" w:hAnsi="Courier New" w:eastAsia="Times New Roman" w:cs="Courier New"/>
      <w:sz w:val="20"/>
      <w:szCs w:val="20"/>
    </w:rPr>
  </w:style>
  <w:style w:type="character" w:styleId="PlainTextChar1">
    <w:name w:val="Plain Text Char1"/>
    <w:qFormat/>
    <w:rPr>
      <w:b/>
      <w:bCs/>
      <w:sz w:val="28"/>
      <w:szCs w:val="28"/>
    </w:rPr>
  </w:style>
  <w:style w:type="character" w:styleId="Style11">
    <w:name w:val="Посещённая гиперссылка"/>
    <w:basedOn w:val="DefaultParagraphFont"/>
    <w:rPr>
      <w:color w:val="800080"/>
      <w:u w:val="single"/>
    </w:rPr>
  </w:style>
  <w:style w:type="character" w:styleId="Spanheaderlot21">
    <w:name w:val="span_header_lot_21"/>
    <w:qFormat/>
    <w:rPr>
      <w:b/>
      <w:bCs/>
      <w:sz w:val="20"/>
      <w:szCs w:val="20"/>
    </w:rPr>
  </w:style>
  <w:style w:type="character" w:styleId="NoteHeadingChar">
    <w:name w:val="Note Heading Char"/>
    <w:basedOn w:val="DefaultParagraphFont"/>
    <w:qFormat/>
    <w:rPr>
      <w:rFonts w:eastAsia="Times New Roman" w:cs="Calibri"/>
    </w:rPr>
  </w:style>
  <w:style w:type="character" w:styleId="NoteHeadingChar1">
    <w:name w:val="Note Heading Char1"/>
    <w:qFormat/>
    <w:rPr>
      <w:b/>
      <w:bCs/>
      <w:i/>
      <w:iCs/>
      <w:sz w:val="28"/>
      <w:szCs w:val="28"/>
    </w:rPr>
  </w:style>
  <w:style w:type="character" w:styleId="BodyTextFirstIndentChar">
    <w:name w:val="Body Text First Indent Char"/>
    <w:basedOn w:val="BodyTextChar2"/>
    <w:qFormat/>
    <w:rPr>
      <w:rFonts w:eastAsia="Times New Roman" w:cs="Calibri"/>
    </w:rPr>
  </w:style>
  <w:style w:type="character" w:styleId="BodyTextFirstIndentChar1">
    <w:name w:val="Body Text First Indent Char1"/>
    <w:qFormat/>
    <w:rPr>
      <w:sz w:val="24"/>
      <w:szCs w:val="24"/>
      <w:lang w:val="ru-RU"/>
    </w:rPr>
  </w:style>
  <w:style w:type="character" w:styleId="BodyTextFirstIndent2Char">
    <w:name w:val="Body Text First Indent 2 Char"/>
    <w:basedOn w:val="BodyTextIndentChar2"/>
    <w:qFormat/>
    <w:rPr>
      <w:rFonts w:cs="Calibri"/>
    </w:rPr>
  </w:style>
  <w:style w:type="character" w:styleId="BodyTextFirstIndent2Char1">
    <w:name w:val="Body Text First Indent 2 Char1"/>
    <w:qFormat/>
    <w:rPr>
      <w:b/>
      <w:bCs/>
      <w:i/>
      <w:iCs/>
      <w:sz w:val="24"/>
      <w:szCs w:val="24"/>
      <w:lang w:val="ru-RU"/>
    </w:rPr>
  </w:style>
  <w:style w:type="character" w:styleId="22">
    <w:name w:val="Знак2 Знак Знак"/>
    <w:qFormat/>
    <w:rPr>
      <w:sz w:val="24"/>
      <w:szCs w:val="24"/>
    </w:rPr>
  </w:style>
  <w:style w:type="character" w:styleId="BodyTextIndentChar1">
    <w:name w:val="Body Text Indent Char1"/>
    <w:qFormat/>
    <w:rPr>
      <w:lang w:val="ru-RU"/>
    </w:rPr>
  </w:style>
  <w:style w:type="character" w:styleId="Text">
    <w:name w:val="text"/>
    <w:qFormat/>
    <w:rPr/>
  </w:style>
  <w:style w:type="character" w:styleId="Style12">
    <w:name w:val="Знак Знак"/>
    <w:qFormat/>
    <w:rPr>
      <w:b/>
      <w:bCs/>
      <w:i/>
      <w:iCs/>
      <w:sz w:val="28"/>
      <w:szCs w:val="28"/>
      <w:lang w:val="ru-RU"/>
    </w:rPr>
  </w:style>
  <w:style w:type="character" w:styleId="211">
    <w:name w:val="Знак2 Знак Знак1"/>
    <w:qFormat/>
    <w:rPr>
      <w:sz w:val="24"/>
      <w:szCs w:val="24"/>
      <w:lang w:val="ru-RU"/>
    </w:rPr>
  </w:style>
  <w:style w:type="character" w:styleId="71">
    <w:name w:val="Знак Знак71"/>
    <w:qFormat/>
    <w:rPr>
      <w:b/>
      <w:bCs/>
      <w:i/>
      <w:iCs/>
      <w:sz w:val="24"/>
      <w:szCs w:val="24"/>
      <w:lang w:val="ru-RU"/>
    </w:rPr>
  </w:style>
  <w:style w:type="character" w:styleId="312">
    <w:name w:val="Знак Знак31"/>
    <w:qFormat/>
    <w:rPr>
      <w:b/>
      <w:bCs/>
      <w:i/>
      <w:iCs/>
      <w:sz w:val="28"/>
      <w:szCs w:val="28"/>
    </w:rPr>
  </w:style>
  <w:style w:type="character" w:styleId="51">
    <w:name w:val="Знак Знак51"/>
    <w:qFormat/>
    <w:rPr>
      <w:sz w:val="24"/>
      <w:szCs w:val="24"/>
    </w:rPr>
  </w:style>
  <w:style w:type="character" w:styleId="411">
    <w:name w:val="Знак Знак41"/>
    <w:qFormat/>
    <w:rPr>
      <w:b/>
      <w:bCs/>
      <w:sz w:val="28"/>
      <w:szCs w:val="28"/>
    </w:rPr>
  </w:style>
  <w:style w:type="character" w:styleId="221">
    <w:name w:val="Знак2 Знак Знак2"/>
    <w:qFormat/>
    <w:rPr>
      <w:sz w:val="24"/>
      <w:szCs w:val="24"/>
    </w:rPr>
  </w:style>
  <w:style w:type="character" w:styleId="Ter">
    <w:name w:val="ter"/>
    <w:qFormat/>
    <w:rPr/>
  </w:style>
  <w:style w:type="character" w:styleId="Nobr">
    <w:name w:val="nobr"/>
    <w:qFormat/>
    <w:rPr/>
  </w:style>
  <w:style w:type="character" w:styleId="2111">
    <w:name w:val="Знак2 Знак Знак11"/>
    <w:qFormat/>
    <w:rPr>
      <w:sz w:val="24"/>
      <w:szCs w:val="24"/>
      <w:lang w:val="ru-RU"/>
    </w:rPr>
  </w:style>
  <w:style w:type="character" w:styleId="121">
    <w:name w:val="Знак Знак121"/>
    <w:qFormat/>
    <w:rPr>
      <w:rFonts w:ascii="Arial" w:hAnsi="Arial" w:cs="Arial"/>
      <w:b/>
      <w:bCs/>
      <w:kern w:val="2"/>
      <w:sz w:val="32"/>
      <w:szCs w:val="32"/>
      <w:lang w:val="ru-RU"/>
    </w:rPr>
  </w:style>
  <w:style w:type="character" w:styleId="Label">
    <w:name w:val="label"/>
    <w:qFormat/>
    <w:rPr/>
  </w:style>
  <w:style w:type="character" w:styleId="CommentReference">
    <w:name w:val="Comment Reference"/>
    <w:basedOn w:val="DefaultParagraphFont"/>
    <w:qFormat/>
    <w:rPr>
      <w:sz w:val="16"/>
      <w:szCs w:val="16"/>
    </w:rPr>
  </w:style>
  <w:style w:type="character" w:styleId="CommentSubjectChar">
    <w:name w:val="Comment Subject Char"/>
    <w:basedOn w:val="BodyTextIndent2Char1"/>
    <w:qFormat/>
    <w:rPr>
      <w:rFonts w:eastAsia="Times New Roman" w:cs="Calibri"/>
      <w:b/>
      <w:bCs/>
      <w:sz w:val="20"/>
      <w:szCs w:val="20"/>
    </w:rPr>
  </w:style>
  <w:style w:type="character" w:styleId="CommentSubjectChar1">
    <w:name w:val="Comment Subject Char1"/>
    <w:qFormat/>
    <w:rPr>
      <w:b/>
      <w:bCs/>
      <w:lang w:val="ru-RU"/>
    </w:rPr>
  </w:style>
  <w:style w:type="character" w:styleId="Style13">
    <w:name w:val="Символ сноски"/>
    <w:basedOn w:val="DefaultParagraphFont"/>
    <w:qFormat/>
    <w:rPr>
      <w:vertAlign w:val="superscript"/>
    </w:rPr>
  </w:style>
  <w:style w:type="character" w:styleId="ConsNonformat">
    <w:name w:val="ConsNonformat Знак"/>
    <w:qFormat/>
    <w:rPr>
      <w:rFonts w:ascii="Courier New" w:hAnsi="Courier New" w:cs="Courier New"/>
      <w:sz w:val="22"/>
      <w:szCs w:val="22"/>
      <w:lang w:val="ru-RU" w:bidi="ar-SA"/>
    </w:rPr>
  </w:style>
  <w:style w:type="paragraph" w:styleId="Style14">
    <w:name w:val="Заголовок"/>
    <w:basedOn w:val="Normal"/>
    <w:next w:val="Style15"/>
    <w:qFormat/>
    <w:pPr>
      <w:spacing w:lineRule="auto" w:line="240" w:before="0" w:after="0"/>
      <w:jc w:val="center"/>
    </w:pPr>
    <w:rPr>
      <w:rFonts w:ascii="Times New Roman" w:hAnsi="Times New Roman" w:cs="Times New Roman"/>
      <w:b/>
      <w:bCs/>
      <w:sz w:val="24"/>
      <w:szCs w:val="24"/>
      <w:lang w:val="ru-RU"/>
    </w:rPr>
  </w:style>
  <w:style w:type="paragraph" w:styleId="Style15">
    <w:name w:val="Body Text"/>
    <w:basedOn w:val="Normal"/>
    <w:pPr>
      <w:spacing w:before="0" w:after="120"/>
    </w:pPr>
    <w:rPr/>
  </w:style>
  <w:style w:type="paragraph" w:styleId="Style16">
    <w:name w:val="List"/>
    <w:basedOn w:val="Normal"/>
    <w:pPr>
      <w:spacing w:lineRule="auto" w:line="240" w:before="0" w:after="0"/>
      <w:ind w:left="283" w:right="0" w:hanging="283"/>
    </w:pPr>
    <w:rPr>
      <w:rFonts w:ascii="Times New Roman" w:hAnsi="Times New Roman" w:eastAsia="Calibri" w:cs="Times New Roman"/>
      <w:sz w:val="20"/>
      <w:szCs w:val="20"/>
      <w:lang w:val="en-GB"/>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14">
    <w:name w:val="TOC 1"/>
    <w:basedOn w:val="Normal"/>
    <w:next w:val="Normal"/>
    <w:pPr>
      <w:tabs>
        <w:tab w:val="clear" w:pos="708"/>
        <w:tab w:val="right" w:pos="9345" w:leader="dot"/>
      </w:tabs>
      <w:spacing w:lineRule="auto" w:line="240" w:before="0" w:after="0"/>
    </w:pPr>
    <w:rPr/>
  </w:style>
  <w:style w:type="paragraph" w:styleId="23">
    <w:name w:val="TOC 2"/>
    <w:basedOn w:val="Normal"/>
    <w:next w:val="Normal"/>
    <w:pPr>
      <w:spacing w:before="0" w:after="100"/>
      <w:ind w:left="220" w:right="0" w:hanging="0"/>
    </w:pPr>
    <w:rPr/>
  </w:style>
  <w:style w:type="paragraph" w:styleId="35">
    <w:name w:val="TOC 3"/>
    <w:basedOn w:val="Normal"/>
    <w:next w:val="Normal"/>
    <w:pPr>
      <w:spacing w:before="0" w:after="100"/>
      <w:ind w:left="440" w:right="0" w:hanging="0"/>
    </w:pPr>
    <w:rPr/>
  </w:style>
  <w:style w:type="paragraph" w:styleId="Style19">
    <w:name w:val="Header"/>
    <w:basedOn w:val="Normal"/>
    <w:pPr>
      <w:widowControl w:val="false"/>
      <w:tabs>
        <w:tab w:val="clear" w:pos="708"/>
        <w:tab w:val="center" w:pos="4677" w:leader="none"/>
        <w:tab w:val="right" w:pos="9355" w:leader="none"/>
      </w:tabs>
      <w:autoSpaceDE w:val="false"/>
      <w:spacing w:lineRule="auto" w:line="240" w:before="0" w:after="0"/>
    </w:pPr>
    <w:rPr>
      <w:rFonts w:eastAsia="Calibri" w:cs="Times New Roman"/>
      <w:i/>
      <w:iCs/>
      <w:lang w:val="ru-RU"/>
    </w:rPr>
  </w:style>
  <w:style w:type="paragraph" w:styleId="Style20">
    <w:name w:val="Footer"/>
    <w:basedOn w:val="Normal"/>
    <w:pPr>
      <w:tabs>
        <w:tab w:val="clear" w:pos="708"/>
        <w:tab w:val="center" w:pos="4677" w:leader="none"/>
        <w:tab w:val="right" w:pos="9355" w:leader="none"/>
      </w:tabs>
      <w:spacing w:lineRule="auto" w:line="240" w:before="0" w:after="0"/>
    </w:pPr>
    <w:rPr/>
  </w:style>
  <w:style w:type="paragraph" w:styleId="ListNumber2">
    <w:name w:val="List Number 2"/>
    <w:basedOn w:val="Normal"/>
    <w:qFormat/>
    <w:pPr>
      <w:tabs>
        <w:tab w:val="clear" w:pos="708"/>
        <w:tab w:val="left" w:pos="643" w:leader="none"/>
        <w:tab w:val="left" w:pos="720" w:leader="none"/>
      </w:tabs>
      <w:ind w:left="643" w:right="0" w:hanging="360"/>
    </w:pPr>
    <w:rPr/>
  </w:style>
  <w:style w:type="paragraph" w:styleId="Style21">
    <w:name w:val="Body Text Indent"/>
    <w:basedOn w:val="Normal"/>
    <w:pPr>
      <w:spacing w:lineRule="auto" w:line="240" w:before="0" w:after="120"/>
      <w:ind w:left="283" w:right="0" w:hanging="0"/>
    </w:pPr>
    <w:rPr>
      <w:rFonts w:ascii="Times New Roman" w:hAnsi="Times New Roman" w:cs="Times New Roman"/>
      <w:sz w:val="24"/>
      <w:szCs w:val="24"/>
      <w:lang w:val="ru-RU"/>
    </w:rPr>
  </w:style>
  <w:style w:type="paragraph" w:styleId="BodyTextIndent2">
    <w:name w:val="Body Text Indent 2"/>
    <w:basedOn w:val="Normal"/>
    <w:qFormat/>
    <w:pPr>
      <w:spacing w:lineRule="auto" w:line="480" w:before="0" w:after="120"/>
      <w:ind w:left="283" w:right="0" w:hanging="0"/>
    </w:pPr>
    <w:rPr/>
  </w:style>
  <w:style w:type="paragraph" w:styleId="BalloonText">
    <w:name w:val="Balloon Text"/>
    <w:basedOn w:val="Normal"/>
    <w:qFormat/>
    <w:pPr>
      <w:spacing w:lineRule="auto" w:line="240" w:before="0" w:after="0"/>
    </w:pPr>
    <w:rPr>
      <w:rFonts w:ascii="Arial" w:hAnsi="Arial" w:eastAsia="Calibri" w:cs="Times New Roman"/>
      <w:b/>
      <w:bCs/>
      <w:i/>
      <w:iCs/>
      <w:sz w:val="18"/>
      <w:szCs w:val="18"/>
      <w:lang w:val="ru-RU"/>
    </w:rPr>
  </w:style>
  <w:style w:type="paragraph" w:styleId="Style22">
    <w:name w:val="Абзац списка"/>
    <w:basedOn w:val="Normal"/>
    <w:qFormat/>
    <w:pPr>
      <w:ind w:left="720" w:right="0" w:hanging="0"/>
    </w:pPr>
    <w:rPr>
      <w:rFonts w:eastAsia="Calibri" w:cs="Times New Roman"/>
      <w:lang w:val="ru-RU"/>
    </w:rPr>
  </w:style>
  <w:style w:type="paragraph" w:styleId="Style23">
    <w:name w:val="TOA Heading"/>
    <w:basedOn w:val="1"/>
    <w:next w:val="Normal"/>
    <w:pPr>
      <w:keepLines/>
      <w:spacing w:lineRule="auto" w:line="276" w:before="480" w:after="0"/>
      <w:jc w:val="left"/>
    </w:pPr>
    <w:rPr>
      <w:rFonts w:ascii="Cambria" w:hAnsi="Cambria" w:cs="Cambria"/>
      <w:color w:val="365F91"/>
      <w:kern w:val="0"/>
      <w:sz w:val="28"/>
      <w:szCs w:val="28"/>
    </w:rPr>
  </w:style>
  <w:style w:type="paragraph" w:styleId="24">
    <w:name w:val="Стиль2"/>
    <w:basedOn w:val="ListNumber2"/>
    <w:qFormat/>
    <w:pPr>
      <w:tabs>
        <w:tab w:val="left" w:pos="432" w:leader="none"/>
        <w:tab w:val="left" w:pos="643" w:leader="none"/>
        <w:tab w:val="left" w:pos="720" w:leader="none"/>
      </w:tabs>
      <w:spacing w:lineRule="auto" w:line="240" w:before="0" w:after="0"/>
      <w:jc w:val="both"/>
    </w:pPr>
    <w:rPr>
      <w:rFonts w:ascii="Times New Roman" w:hAnsi="Times New Roman" w:eastAsia="Calibri" w:cs="Times New Roman"/>
      <w:sz w:val="24"/>
      <w:szCs w:val="24"/>
    </w:rPr>
  </w:style>
  <w:style w:type="paragraph" w:styleId="36">
    <w:name w:val="Стиль3"/>
    <w:basedOn w:val="BodyTextIndent2"/>
    <w:qFormat/>
    <w:pPr>
      <w:widowControl w:val="false"/>
      <w:tabs>
        <w:tab w:val="clear" w:pos="708"/>
        <w:tab w:val="left" w:pos="1307" w:leader="none"/>
      </w:tabs>
      <w:spacing w:lineRule="auto" w:line="240" w:before="0" w:after="0"/>
      <w:ind w:left="1080" w:right="0" w:hanging="0"/>
      <w:jc w:val="both"/>
    </w:pPr>
    <w:rPr>
      <w:rFonts w:eastAsia="Calibri" w:cs="Times New Roman"/>
      <w:sz w:val="24"/>
      <w:szCs w:val="24"/>
    </w:rPr>
  </w:style>
  <w:style w:type="paragraph" w:styleId="37">
    <w:name w:val="Стиль3 Знак Знак"/>
    <w:basedOn w:val="BodyTextIndent2"/>
    <w:qFormat/>
    <w:pPr>
      <w:widowControl w:val="false"/>
      <w:tabs>
        <w:tab w:val="clear" w:pos="708"/>
        <w:tab w:val="left" w:pos="227" w:leader="none"/>
      </w:tabs>
      <w:spacing w:lineRule="auto" w:line="240" w:before="0" w:after="0"/>
      <w:ind w:left="0" w:right="0" w:hanging="0"/>
      <w:jc w:val="both"/>
    </w:pPr>
    <w:rPr>
      <w:rFonts w:ascii="Times New Roman" w:hAnsi="Times New Roman" w:cs="Times New Roman"/>
      <w:sz w:val="20"/>
      <w:szCs w:val="20"/>
      <w:lang w:val="ru-RU"/>
    </w:rPr>
  </w:style>
  <w:style w:type="paragraph" w:styleId="25">
    <w:name w:val="Знак2"/>
    <w:basedOn w:val="Normal"/>
    <w:qFormat/>
    <w:pPr>
      <w:spacing w:lineRule="exact" w:line="240" w:before="0" w:after="160"/>
    </w:pPr>
    <w:rPr>
      <w:rFonts w:ascii="Verdana" w:hAnsi="Verdana" w:eastAsia="Calibri" w:cs="Verdana"/>
      <w:sz w:val="24"/>
      <w:szCs w:val="24"/>
      <w:lang w:val="en-US"/>
    </w:rPr>
  </w:style>
  <w:style w:type="paragraph" w:styleId="15">
    <w:name w:val="Обычный1"/>
    <w:qFormat/>
    <w:pPr>
      <w:widowControl/>
      <w:suppressAutoHyphens w:val="true"/>
      <w:jc w:val="both"/>
    </w:pPr>
    <w:rPr>
      <w:rFonts w:ascii="TimesET;Times New Roman" w:hAnsi="TimesET;Times New Roman" w:eastAsia="Calibri" w:cs="TimesET;Times New Roman"/>
      <w:color w:val="auto"/>
      <w:sz w:val="24"/>
      <w:szCs w:val="24"/>
      <w:lang w:val="ru-RU" w:eastAsia="zh-CN" w:bidi="ar-SA"/>
    </w:rPr>
  </w:style>
  <w:style w:type="paragraph" w:styleId="ConsPlusNormal">
    <w:name w:val="ConsPlusNormal"/>
    <w:qFormat/>
    <w:pPr>
      <w:widowControl/>
      <w:suppressAutoHyphens w:val="true"/>
      <w:autoSpaceDE w:val="false"/>
      <w:ind w:left="0" w:right="0" w:firstLine="720"/>
    </w:pPr>
    <w:rPr>
      <w:rFonts w:ascii="Arial" w:hAnsi="Arial" w:eastAsia="Times New Roman" w:cs="Arial"/>
      <w:color w:val="auto"/>
      <w:sz w:val="20"/>
      <w:szCs w:val="20"/>
      <w:lang w:val="ru-RU" w:eastAsia="zh-CN" w:bidi="ar-SA"/>
    </w:rPr>
  </w:style>
  <w:style w:type="paragraph" w:styleId="ConsNormal1">
    <w:name w:val="ConsNormal"/>
    <w:qFormat/>
    <w:pPr>
      <w:widowControl/>
      <w:suppressAutoHyphens w:val="true"/>
      <w:autoSpaceDE w:val="false"/>
      <w:ind w:left="0" w:right="19772" w:firstLine="720"/>
    </w:pPr>
    <w:rPr>
      <w:rFonts w:ascii="Arial" w:hAnsi="Arial" w:eastAsia="Times New Roman" w:cs="Arial"/>
      <w:color w:val="auto"/>
      <w:sz w:val="22"/>
      <w:szCs w:val="22"/>
      <w:lang w:val="ru-RU" w:eastAsia="zh-CN" w:bidi="ar-SA"/>
    </w:rPr>
  </w:style>
  <w:style w:type="paragraph" w:styleId="BodyText2">
    <w:name w:val="Body Text 2"/>
    <w:basedOn w:val="Normal"/>
    <w:qFormat/>
    <w:pPr>
      <w:spacing w:lineRule="auto" w:line="480" w:before="0" w:after="120"/>
    </w:pPr>
    <w:rPr>
      <w:rFonts w:eastAsia="Calibri" w:cs="Times New Roman"/>
      <w:lang w:val="ru-RU"/>
    </w:rPr>
  </w:style>
  <w:style w:type="paragraph" w:styleId="BodyTextIndent3">
    <w:name w:val="Body Text Indent 3"/>
    <w:basedOn w:val="Normal"/>
    <w:qFormat/>
    <w:pPr>
      <w:spacing w:lineRule="auto" w:line="240" w:before="0" w:after="120"/>
      <w:ind w:left="283" w:right="0" w:hanging="0"/>
    </w:pPr>
    <w:rPr>
      <w:rFonts w:ascii="Times New Roman" w:hAnsi="Times New Roman" w:cs="Times New Roman"/>
      <w:sz w:val="16"/>
      <w:szCs w:val="16"/>
      <w:lang w:val="ru-RU"/>
    </w:rPr>
  </w:style>
  <w:style w:type="paragraph" w:styleId="NormalWeb">
    <w:name w:val="Normal (Web)"/>
    <w:basedOn w:val="Normal"/>
    <w:qFormat/>
    <w:pPr>
      <w:spacing w:lineRule="auto" w:line="240" w:before="0" w:after="0"/>
    </w:pPr>
    <w:rPr>
      <w:rFonts w:ascii="Times New Roman" w:hAnsi="Times New Roman" w:cs="Times New Roman"/>
      <w:sz w:val="24"/>
      <w:szCs w:val="24"/>
    </w:rPr>
  </w:style>
  <w:style w:type="paragraph" w:styleId="NoSpacing">
    <w:name w:val="No Spacing"/>
    <w:qFormat/>
    <w:pPr>
      <w:widowControl/>
      <w:suppressAutoHyphens w:val="true"/>
    </w:pPr>
    <w:rPr>
      <w:rFonts w:ascii="Times New Roman" w:hAnsi="Times New Roman" w:eastAsia="Calibri" w:cs="Times New Roman"/>
      <w:color w:val="auto"/>
      <w:sz w:val="24"/>
      <w:szCs w:val="24"/>
      <w:lang w:val="ru-RU" w:eastAsia="zh-CN" w:bidi="ar-SA"/>
    </w:rPr>
  </w:style>
  <w:style w:type="paragraph" w:styleId="Style24">
    <w:name w:val="Subtitle"/>
    <w:basedOn w:val="Normal"/>
    <w:next w:val="Normal"/>
    <w:qFormat/>
    <w:pPr>
      <w:spacing w:before="0" w:after="60"/>
      <w:jc w:val="center"/>
    </w:pPr>
    <w:rPr>
      <w:rFonts w:ascii="Arial" w:hAnsi="Arial" w:eastAsia="Calibri" w:cs="Times New Roman"/>
      <w:b/>
      <w:bCs/>
      <w:i/>
      <w:iCs/>
      <w:sz w:val="28"/>
      <w:szCs w:val="28"/>
    </w:rPr>
  </w:style>
  <w:style w:type="paragraph" w:styleId="ConsNonformat1">
    <w:name w:val="ConsNonformat"/>
    <w:qFormat/>
    <w:pPr>
      <w:widowControl w:val="false"/>
      <w:suppressAutoHyphens w:val="true"/>
      <w:autoSpaceDE w:val="false"/>
      <w:ind w:left="0" w:right="19772" w:hanging="0"/>
    </w:pPr>
    <w:rPr>
      <w:rFonts w:ascii="Courier New" w:hAnsi="Courier New" w:eastAsia="Calibri" w:cs="Courier New"/>
      <w:color w:val="auto"/>
      <w:sz w:val="22"/>
      <w:szCs w:val="22"/>
      <w:lang w:val="ru-RU" w:eastAsia="zh-CN" w:bidi="ar-SA"/>
    </w:rPr>
  </w:style>
  <w:style w:type="paragraph" w:styleId="ConsTitle">
    <w:name w:val="ConsTitle"/>
    <w:qFormat/>
    <w:pPr>
      <w:widowControl w:val="false"/>
      <w:suppressAutoHyphens w:val="true"/>
      <w:autoSpaceDE w:val="false"/>
      <w:ind w:left="0" w:right="19772" w:hanging="0"/>
    </w:pPr>
    <w:rPr>
      <w:rFonts w:ascii="Arial" w:hAnsi="Arial" w:eastAsia="Calibri" w:cs="Arial"/>
      <w:b/>
      <w:bCs/>
      <w:color w:val="auto"/>
      <w:sz w:val="16"/>
      <w:szCs w:val="16"/>
      <w:lang w:val="ru-RU" w:eastAsia="zh-CN" w:bidi="ar-SA"/>
    </w:rPr>
  </w:style>
  <w:style w:type="paragraph" w:styleId="16">
    <w:name w:val="Пункт_1"/>
    <w:basedOn w:val="Normal"/>
    <w:qFormat/>
    <w:pPr>
      <w:keepNext w:val="true"/>
      <w:spacing w:lineRule="auto" w:line="240" w:before="480" w:after="240"/>
      <w:jc w:val="center"/>
    </w:pPr>
    <w:rPr>
      <w:rFonts w:ascii="Arial" w:hAnsi="Arial" w:eastAsia="Calibri" w:cs="Arial"/>
      <w:b/>
      <w:bCs/>
      <w:sz w:val="32"/>
      <w:szCs w:val="32"/>
    </w:rPr>
  </w:style>
  <w:style w:type="paragraph" w:styleId="26">
    <w:name w:val="Пункт_2_заглав"/>
    <w:basedOn w:val="Normal"/>
    <w:next w:val="Normal"/>
    <w:qFormat/>
    <w:pPr>
      <w:keepNext w:val="true"/>
      <w:suppressAutoHyphens w:val="true"/>
      <w:spacing w:lineRule="auto" w:line="360" w:before="360" w:after="120"/>
      <w:jc w:val="both"/>
    </w:pPr>
    <w:rPr>
      <w:rFonts w:ascii="Times New Roman" w:hAnsi="Times New Roman" w:eastAsia="Calibri" w:cs="Times New Roman"/>
      <w:b/>
      <w:bCs/>
      <w:sz w:val="28"/>
      <w:szCs w:val="28"/>
    </w:rPr>
  </w:style>
  <w:style w:type="paragraph" w:styleId="38">
    <w:name w:val="Пункт_3"/>
    <w:basedOn w:val="Normal"/>
    <w:qFormat/>
    <w:pPr>
      <w:numPr>
        <w:ilvl w:val="0"/>
        <w:numId w:val="6"/>
      </w:numPr>
      <w:tabs>
        <w:tab w:val="clear" w:pos="708"/>
        <w:tab w:val="left" w:pos="2160" w:leader="none"/>
      </w:tabs>
      <w:spacing w:lineRule="auto" w:line="360" w:before="0" w:after="0"/>
      <w:ind w:left="2160" w:right="0" w:hanging="0"/>
      <w:jc w:val="both"/>
    </w:pPr>
    <w:rPr>
      <w:rFonts w:ascii="Times New Roman" w:hAnsi="Times New Roman" w:eastAsia="Calibri" w:cs="Times New Roman"/>
      <w:sz w:val="28"/>
      <w:szCs w:val="28"/>
    </w:rPr>
  </w:style>
  <w:style w:type="paragraph" w:styleId="5ABCD">
    <w:name w:val="Пункт_5_ABCD"/>
    <w:basedOn w:val="Normal"/>
    <w:qFormat/>
    <w:pPr>
      <w:numPr>
        <w:ilvl w:val="0"/>
        <w:numId w:val="3"/>
      </w:numPr>
      <w:spacing w:lineRule="auto" w:line="360" w:before="0" w:after="0"/>
      <w:ind w:left="4734" w:right="0" w:hanging="0"/>
      <w:jc w:val="both"/>
    </w:pPr>
    <w:rPr>
      <w:rFonts w:ascii="Times New Roman" w:hAnsi="Times New Roman" w:eastAsia="Calibri" w:cs="Times New Roman"/>
      <w:sz w:val="28"/>
      <w:szCs w:val="28"/>
    </w:rPr>
  </w:style>
  <w:style w:type="paragraph" w:styleId="313">
    <w:name w:val="Основной текст (3)1"/>
    <w:basedOn w:val="Normal"/>
    <w:qFormat/>
    <w:pPr>
      <w:shd w:fill="FFFFFF" w:val="clear"/>
      <w:spacing w:lineRule="exact" w:line="428" w:before="240" w:after="0"/>
      <w:ind w:left="0" w:right="0" w:firstLine="880"/>
      <w:jc w:val="both"/>
    </w:pPr>
    <w:rPr>
      <w:rFonts w:eastAsia="Calibri" w:cs="Times New Roman"/>
      <w:sz w:val="34"/>
      <w:szCs w:val="34"/>
      <w:shd w:fill="FFFFFF" w:val="clear"/>
      <w:lang w:val="ru-RU"/>
    </w:rPr>
  </w:style>
  <w:style w:type="paragraph" w:styleId="17">
    <w:name w:val="Абзац списка1"/>
    <w:basedOn w:val="Normal"/>
    <w:qFormat/>
    <w:pPr>
      <w:ind w:left="720" w:right="0" w:hanging="0"/>
    </w:pPr>
    <w:rPr>
      <w:rFonts w:eastAsia="Calibri"/>
    </w:rPr>
  </w:style>
  <w:style w:type="paragraph" w:styleId="Text1">
    <w:name w:val="text-1"/>
    <w:basedOn w:val="Normal"/>
    <w:qFormat/>
    <w:pPr>
      <w:spacing w:lineRule="auto" w:line="240" w:before="280" w:after="280"/>
    </w:pPr>
    <w:rPr>
      <w:rFonts w:ascii="Times New Roman" w:hAnsi="Times New Roman" w:eastAsia="Calibri" w:cs="Times New Roman"/>
      <w:sz w:val="24"/>
      <w:szCs w:val="24"/>
    </w:rPr>
  </w:style>
  <w:style w:type="paragraph" w:styleId="Style51">
    <w:name w:val="Style5"/>
    <w:basedOn w:val="Normal"/>
    <w:qFormat/>
    <w:pPr>
      <w:widowControl w:val="false"/>
      <w:autoSpaceDE w:val="false"/>
      <w:spacing w:lineRule="exact" w:line="221" w:before="0" w:after="0"/>
      <w:jc w:val="both"/>
    </w:pPr>
    <w:rPr>
      <w:rFonts w:ascii="Trebuchet MS" w:hAnsi="Trebuchet MS" w:eastAsia="Calibri" w:cs="Trebuchet MS"/>
      <w:sz w:val="24"/>
      <w:szCs w:val="24"/>
    </w:rPr>
  </w:style>
  <w:style w:type="paragraph" w:styleId="Style25">
    <w:name w:val="Style2"/>
    <w:basedOn w:val="Normal"/>
    <w:qFormat/>
    <w:pPr>
      <w:widowControl w:val="false"/>
      <w:autoSpaceDE w:val="false"/>
      <w:spacing w:lineRule="exact" w:line="227" w:before="0" w:after="0"/>
      <w:jc w:val="both"/>
    </w:pPr>
    <w:rPr>
      <w:rFonts w:ascii="Trebuchet MS" w:hAnsi="Trebuchet MS" w:eastAsia="Calibri" w:cs="Trebuchet MS"/>
      <w:sz w:val="24"/>
      <w:szCs w:val="24"/>
    </w:rPr>
  </w:style>
  <w:style w:type="paragraph" w:styleId="Style111">
    <w:name w:val="Style11"/>
    <w:basedOn w:val="Normal"/>
    <w:qFormat/>
    <w:pPr>
      <w:widowControl w:val="false"/>
      <w:autoSpaceDE w:val="false"/>
      <w:spacing w:lineRule="exact" w:line="227" w:before="0" w:after="0"/>
      <w:ind w:left="0" w:right="0" w:firstLine="451"/>
      <w:jc w:val="both"/>
    </w:pPr>
    <w:rPr>
      <w:rFonts w:ascii="Trebuchet MS" w:hAnsi="Trebuchet MS" w:eastAsia="Calibri" w:cs="Trebuchet MS"/>
      <w:sz w:val="24"/>
      <w:szCs w:val="24"/>
    </w:rPr>
  </w:style>
  <w:style w:type="paragraph" w:styleId="Style61">
    <w:name w:val="Style6"/>
    <w:basedOn w:val="Normal"/>
    <w:qFormat/>
    <w:pPr>
      <w:widowControl w:val="false"/>
      <w:autoSpaceDE w:val="false"/>
      <w:spacing w:lineRule="exact" w:line="226" w:before="0" w:after="0"/>
      <w:ind w:left="0" w:right="0" w:firstLine="451"/>
      <w:jc w:val="both"/>
    </w:pPr>
    <w:rPr>
      <w:rFonts w:ascii="Trebuchet MS" w:hAnsi="Trebuchet MS" w:eastAsia="Calibri" w:cs="Trebuchet MS"/>
      <w:sz w:val="24"/>
      <w:szCs w:val="24"/>
    </w:rPr>
  </w:style>
  <w:style w:type="paragraph" w:styleId="Style26">
    <w:name w:val="Пункт Знак"/>
    <w:basedOn w:val="Normal"/>
    <w:qFormat/>
    <w:pPr>
      <w:tabs>
        <w:tab w:val="clear" w:pos="708"/>
        <w:tab w:val="left" w:pos="851" w:leader="none"/>
        <w:tab w:val="left" w:pos="1134" w:leader="none"/>
        <w:tab w:val="left" w:pos="1702" w:leader="none"/>
      </w:tabs>
      <w:spacing w:lineRule="auto" w:line="360" w:before="0" w:after="0"/>
      <w:ind w:left="1702" w:right="0" w:hanging="567"/>
      <w:jc w:val="both"/>
    </w:pPr>
    <w:rPr>
      <w:rFonts w:ascii="Times New Roman" w:hAnsi="Times New Roman" w:eastAsia="Calibri" w:cs="Times New Roman"/>
      <w:sz w:val="28"/>
      <w:szCs w:val="28"/>
    </w:rPr>
  </w:style>
  <w:style w:type="paragraph" w:styleId="Style27">
    <w:name w:val="Подпункт"/>
    <w:basedOn w:val="Style26"/>
    <w:qFormat/>
    <w:pPr>
      <w:tabs>
        <w:tab w:val="clear" w:pos="1134"/>
        <w:tab w:val="clear" w:pos="1702"/>
        <w:tab w:val="left" w:pos="851" w:leader="none"/>
      </w:tabs>
      <w:ind w:left="851" w:right="0" w:hanging="851"/>
    </w:pPr>
    <w:rPr/>
  </w:style>
  <w:style w:type="paragraph" w:styleId="Style28">
    <w:name w:val="Подподпункт"/>
    <w:basedOn w:val="Style27"/>
    <w:qFormat/>
    <w:pPr>
      <w:tabs>
        <w:tab w:val="clear" w:pos="851"/>
        <w:tab w:val="left" w:pos="1134" w:leader="none"/>
        <w:tab w:val="left" w:pos="1418" w:leader="none"/>
        <w:tab w:val="left" w:pos="2127" w:leader="none"/>
      </w:tabs>
      <w:ind w:left="2127" w:right="0" w:hanging="567"/>
    </w:pPr>
    <w:rPr/>
  </w:style>
  <w:style w:type="paragraph" w:styleId="Style29">
    <w:name w:val="Подподподпункт"/>
    <w:basedOn w:val="Normal"/>
    <w:qFormat/>
    <w:pPr>
      <w:tabs>
        <w:tab w:val="clear" w:pos="708"/>
        <w:tab w:val="left" w:pos="1134" w:leader="none"/>
        <w:tab w:val="left" w:pos="1576" w:leader="none"/>
        <w:tab w:val="left" w:pos="1701" w:leader="none"/>
      </w:tabs>
      <w:spacing w:lineRule="auto" w:line="360" w:before="0" w:after="0"/>
      <w:ind w:left="1576" w:right="0" w:hanging="1008"/>
      <w:jc w:val="both"/>
    </w:pPr>
    <w:rPr>
      <w:rFonts w:ascii="Times New Roman" w:hAnsi="Times New Roman" w:eastAsia="Calibri" w:cs="Times New Roman"/>
      <w:sz w:val="28"/>
      <w:szCs w:val="28"/>
    </w:rPr>
  </w:style>
  <w:style w:type="paragraph" w:styleId="18">
    <w:name w:val="Пункт1"/>
    <w:basedOn w:val="Normal"/>
    <w:qFormat/>
    <w:pPr>
      <w:tabs>
        <w:tab w:val="clear" w:pos="708"/>
        <w:tab w:val="left" w:pos="567" w:leader="none"/>
      </w:tabs>
      <w:spacing w:lineRule="auto" w:line="360" w:before="240" w:after="0"/>
      <w:ind w:left="567" w:right="0" w:hanging="279"/>
      <w:jc w:val="center"/>
    </w:pPr>
    <w:rPr>
      <w:rFonts w:ascii="Arial" w:hAnsi="Arial" w:eastAsia="Calibri" w:cs="Arial"/>
      <w:b/>
      <w:bCs/>
      <w:sz w:val="28"/>
      <w:szCs w:val="28"/>
    </w:rPr>
  </w:style>
  <w:style w:type="paragraph" w:styleId="Style30">
    <w:name w:val="Пункт"/>
    <w:basedOn w:val="Normal"/>
    <w:qFormat/>
    <w:pPr>
      <w:spacing w:lineRule="auto" w:line="360" w:before="0" w:after="0"/>
      <w:jc w:val="both"/>
    </w:pPr>
    <w:rPr>
      <w:rFonts w:ascii="Times New Roman" w:hAnsi="Times New Roman" w:eastAsia="Calibri" w:cs="Times New Roman"/>
      <w:sz w:val="28"/>
      <w:szCs w:val="28"/>
    </w:rPr>
  </w:style>
  <w:style w:type="paragraph" w:styleId="19">
    <w:name w:val="Стиль1"/>
    <w:basedOn w:val="Normal"/>
    <w:qFormat/>
    <w:pPr>
      <w:keepNext w:val="true"/>
      <w:keepLines/>
      <w:widowControl w:val="false"/>
      <w:numPr>
        <w:ilvl w:val="0"/>
        <w:numId w:val="2"/>
      </w:numPr>
      <w:suppressLineNumbers/>
      <w:suppressAutoHyphens w:val="true"/>
      <w:spacing w:lineRule="auto" w:line="240" w:before="0" w:after="60"/>
      <w:ind w:left="4188" w:right="0" w:hanging="0"/>
    </w:pPr>
    <w:rPr>
      <w:rFonts w:ascii="Times New Roman" w:hAnsi="Times New Roman" w:eastAsia="Calibri" w:cs="Times New Roman"/>
      <w:b/>
      <w:bCs/>
      <w:sz w:val="28"/>
      <w:szCs w:val="28"/>
    </w:rPr>
  </w:style>
  <w:style w:type="paragraph" w:styleId="ListParagraph">
    <w:name w:val="List Paragraph"/>
    <w:basedOn w:val="Normal"/>
    <w:qFormat/>
    <w:pPr>
      <w:widowControl w:val="false"/>
      <w:autoSpaceDE w:val="false"/>
      <w:spacing w:lineRule="auto" w:line="240" w:before="0" w:after="0"/>
      <w:ind w:left="720" w:right="0" w:hanging="0"/>
    </w:pPr>
    <w:rPr>
      <w:rFonts w:ascii="Arial" w:hAnsi="Arial" w:eastAsia="Calibri" w:cs="Arial"/>
      <w:sz w:val="20"/>
      <w:szCs w:val="20"/>
    </w:rPr>
  </w:style>
  <w:style w:type="paragraph" w:styleId="39">
    <w:name w:val="Пункт-3"/>
    <w:basedOn w:val="Normal"/>
    <w:qFormat/>
    <w:pPr>
      <w:tabs>
        <w:tab w:val="clear" w:pos="708"/>
        <w:tab w:val="left" w:pos="2574" w:leader="none"/>
      </w:tabs>
      <w:spacing w:lineRule="auto" w:line="288" w:before="0" w:after="0"/>
      <w:ind w:left="873" w:right="0" w:firstLine="567"/>
      <w:jc w:val="both"/>
    </w:pPr>
    <w:rPr>
      <w:rFonts w:ascii="Times New Roman" w:hAnsi="Times New Roman" w:eastAsia="Calibri" w:cs="Times New Roman"/>
      <w:sz w:val="28"/>
      <w:szCs w:val="28"/>
    </w:rPr>
  </w:style>
  <w:style w:type="paragraph" w:styleId="42">
    <w:name w:val="Пункт-4"/>
    <w:basedOn w:val="Normal"/>
    <w:qFormat/>
    <w:pPr>
      <w:tabs>
        <w:tab w:val="clear" w:pos="708"/>
        <w:tab w:val="left" w:pos="1701" w:leader="none"/>
      </w:tabs>
      <w:spacing w:lineRule="auto" w:line="288" w:before="0" w:after="0"/>
      <w:ind w:left="0" w:right="0" w:firstLine="567"/>
      <w:jc w:val="both"/>
    </w:pPr>
    <w:rPr>
      <w:rFonts w:ascii="Times New Roman" w:hAnsi="Times New Roman" w:eastAsia="Calibri" w:cs="Times New Roman"/>
      <w:sz w:val="28"/>
      <w:szCs w:val="28"/>
    </w:rPr>
  </w:style>
  <w:style w:type="paragraph" w:styleId="61">
    <w:name w:val="Пункт-6"/>
    <w:basedOn w:val="Normal"/>
    <w:qFormat/>
    <w:pPr>
      <w:tabs>
        <w:tab w:val="clear" w:pos="708"/>
        <w:tab w:val="left" w:pos="2574" w:leader="none"/>
      </w:tabs>
      <w:spacing w:lineRule="auto" w:line="288" w:before="0" w:after="0"/>
      <w:ind w:left="873" w:right="0" w:firstLine="567"/>
      <w:jc w:val="both"/>
    </w:pPr>
    <w:rPr>
      <w:rFonts w:ascii="Times New Roman" w:hAnsi="Times New Roman" w:eastAsia="Calibri" w:cs="Times New Roman"/>
      <w:sz w:val="28"/>
      <w:szCs w:val="28"/>
    </w:rPr>
  </w:style>
  <w:style w:type="paragraph" w:styleId="72">
    <w:name w:val="Пункт-7"/>
    <w:basedOn w:val="Normal"/>
    <w:qFormat/>
    <w:pPr>
      <w:tabs>
        <w:tab w:val="clear" w:pos="708"/>
        <w:tab w:val="left" w:pos="1701" w:leader="none"/>
      </w:tabs>
      <w:spacing w:lineRule="auto" w:line="288" w:before="0" w:after="0"/>
      <w:ind w:left="0" w:right="0" w:firstLine="567"/>
      <w:jc w:val="both"/>
    </w:pPr>
    <w:rPr>
      <w:rFonts w:ascii="Times New Roman" w:hAnsi="Times New Roman" w:eastAsia="Calibri" w:cs="Times New Roman"/>
      <w:sz w:val="28"/>
      <w:szCs w:val="28"/>
    </w:rPr>
  </w:style>
  <w:style w:type="paragraph" w:styleId="Style31">
    <w:name w:val="Примечание"/>
    <w:basedOn w:val="Normal"/>
    <w:qFormat/>
    <w:pPr>
      <w:spacing w:lineRule="auto" w:line="240" w:before="120" w:after="240"/>
      <w:ind w:left="1701" w:right="567" w:hanging="0"/>
      <w:jc w:val="both"/>
    </w:pPr>
    <w:rPr>
      <w:rFonts w:ascii="Times New Roman" w:hAnsi="Times New Roman" w:eastAsia="Calibri" w:cs="Times New Roman"/>
      <w:spacing w:val="20"/>
      <w:sz w:val="20"/>
      <w:szCs w:val="20"/>
    </w:rPr>
  </w:style>
  <w:style w:type="paragraph" w:styleId="111pt">
    <w:name w:val="Стиль Заголовок 1 + 11 pt"/>
    <w:basedOn w:val="1"/>
    <w:qFormat/>
    <w:pPr>
      <w:keepLines/>
      <w:tabs>
        <w:tab w:val="clear" w:pos="708"/>
        <w:tab w:val="left" w:pos="567" w:leader="none"/>
      </w:tabs>
      <w:suppressAutoHyphens w:val="true"/>
      <w:spacing w:before="480" w:after="240"/>
      <w:ind w:left="567" w:right="0" w:hanging="279"/>
      <w:jc w:val="left"/>
    </w:pPr>
    <w:rPr>
      <w:rFonts w:ascii="Arial" w:hAnsi="Arial" w:cs="Arial"/>
      <w:sz w:val="22"/>
      <w:szCs w:val="22"/>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jc w:val="both"/>
    </w:pPr>
    <w:rPr>
      <w:rFonts w:ascii="Arial" w:hAnsi="Arial" w:eastAsia="Calibri" w:cs="Times New Roman"/>
      <w:b/>
      <w:bCs/>
      <w:sz w:val="26"/>
      <w:szCs w:val="26"/>
    </w:rPr>
  </w:style>
  <w:style w:type="paragraph" w:styleId="52">
    <w:name w:val="Пункт-5"/>
    <w:basedOn w:val="Normal"/>
    <w:qFormat/>
    <w:pPr>
      <w:tabs>
        <w:tab w:val="clear" w:pos="708"/>
        <w:tab w:val="left" w:pos="1985" w:leader="none"/>
      </w:tabs>
      <w:spacing w:lineRule="auto" w:line="240" w:before="0" w:after="0"/>
      <w:ind w:left="0" w:right="0" w:firstLine="709"/>
      <w:jc w:val="both"/>
    </w:pPr>
    <w:rPr>
      <w:rFonts w:ascii="Times New Roman" w:hAnsi="Times New Roman" w:eastAsia="Calibri" w:cs="Times New Roman"/>
      <w:sz w:val="28"/>
      <w:szCs w:val="28"/>
    </w:rPr>
  </w:style>
  <w:style w:type="paragraph" w:styleId="Default">
    <w:name w:val="Default"/>
    <w:qFormat/>
    <w:pPr>
      <w:widowControl/>
      <w:suppressAutoHyphens w:val="true"/>
      <w:autoSpaceDE w:val="false"/>
    </w:pPr>
    <w:rPr>
      <w:rFonts w:ascii="Times New Roman" w:hAnsi="Times New Roman" w:eastAsia="Calibri" w:cs="Times New Roman"/>
      <w:color w:val="000000"/>
      <w:sz w:val="24"/>
      <w:szCs w:val="24"/>
      <w:lang w:val="ru-RU" w:eastAsia="zh-CN" w:bidi="ar-SA"/>
    </w:rPr>
  </w:style>
  <w:style w:type="paragraph" w:styleId="110">
    <w:name w:val="Заголовок_1"/>
    <w:basedOn w:val="Normal"/>
    <w:qFormat/>
    <w:pPr>
      <w:keepNext w:val="true"/>
      <w:keepLines/>
      <w:numPr>
        <w:ilvl w:val="0"/>
        <w:numId w:val="2"/>
      </w:numPr>
      <w:suppressAutoHyphens w:val="true"/>
      <w:spacing w:lineRule="auto" w:line="240" w:before="360" w:after="120"/>
      <w:ind w:left="4188" w:right="0" w:hanging="0"/>
      <w:jc w:val="center"/>
    </w:pPr>
    <w:rPr>
      <w:rFonts w:ascii="Arial" w:hAnsi="Arial" w:eastAsia="Calibri" w:cs="Arial"/>
      <w:b/>
      <w:bCs/>
      <w:caps/>
      <w:sz w:val="36"/>
      <w:szCs w:val="36"/>
    </w:rPr>
  </w:style>
  <w:style w:type="paragraph" w:styleId="43">
    <w:name w:val="Пункт_4"/>
    <w:basedOn w:val="Normal"/>
    <w:qFormat/>
    <w:pPr>
      <w:tabs>
        <w:tab w:val="clear" w:pos="708"/>
        <w:tab w:val="left" w:pos="1701" w:leader="none"/>
      </w:tabs>
      <w:spacing w:lineRule="auto" w:line="240" w:before="0" w:after="0"/>
      <w:ind w:left="0" w:right="0" w:firstLine="567"/>
      <w:jc w:val="both"/>
    </w:pPr>
    <w:rPr>
      <w:rFonts w:eastAsia="Calibri" w:cs="Times New Roman"/>
      <w:sz w:val="28"/>
      <w:szCs w:val="28"/>
      <w:lang w:val="ru-RU" w:eastAsia="ko-KR"/>
    </w:rPr>
  </w:style>
  <w:style w:type="paragraph" w:styleId="27">
    <w:name w:val="Пункт_2"/>
    <w:basedOn w:val="Normal"/>
    <w:qFormat/>
    <w:pPr>
      <w:numPr>
        <w:ilvl w:val="0"/>
        <w:numId w:val="2"/>
      </w:numPr>
      <w:spacing w:lineRule="auto" w:line="240" w:before="0" w:after="0"/>
      <w:ind w:left="1647" w:right="0" w:hanging="0"/>
      <w:jc w:val="both"/>
    </w:pPr>
    <w:rPr>
      <w:rFonts w:ascii="Times New Roman" w:hAnsi="Times New Roman" w:eastAsia="Calibri" w:cs="Times New Roman"/>
      <w:sz w:val="28"/>
      <w:szCs w:val="28"/>
    </w:rPr>
  </w:style>
  <w:style w:type="paragraph" w:styleId="310">
    <w:name w:val="Пункт_3_заглав"/>
    <w:basedOn w:val="38"/>
    <w:qFormat/>
    <w:pPr>
      <w:keepNext w:val="true"/>
      <w:tabs>
        <w:tab w:val="clear" w:pos="2160"/>
        <w:tab w:val="left" w:pos="1701" w:leader="none"/>
      </w:tabs>
      <w:spacing w:lineRule="auto" w:line="240" w:before="240" w:after="0"/>
      <w:ind w:left="0" w:right="0" w:firstLine="567"/>
    </w:pPr>
    <w:rPr>
      <w:b/>
      <w:bCs/>
    </w:rPr>
  </w:style>
  <w:style w:type="paragraph" w:styleId="53">
    <w:name w:val="Пункт_5"/>
    <w:basedOn w:val="38"/>
    <w:qFormat/>
    <w:pPr>
      <w:numPr>
        <w:ilvl w:val="0"/>
        <w:numId w:val="0"/>
      </w:numPr>
      <w:tabs>
        <w:tab w:val="left" w:pos="1701" w:leader="none"/>
        <w:tab w:val="left" w:pos="2160" w:leader="none"/>
      </w:tabs>
      <w:spacing w:lineRule="auto" w:line="240"/>
      <w:ind w:left="0" w:right="0" w:firstLine="567"/>
    </w:pPr>
    <w:rPr/>
  </w:style>
  <w:style w:type="paragraph" w:styleId="Style32">
    <w:name w:val="Footnote Text"/>
    <w:basedOn w:val="Normal"/>
    <w:pPr>
      <w:spacing w:lineRule="auto" w:line="240" w:before="0" w:after="0"/>
    </w:pPr>
    <w:rPr>
      <w:rFonts w:cs="Times New Roman"/>
      <w:sz w:val="20"/>
      <w:szCs w:val="20"/>
      <w:lang w:val="ru-RU"/>
    </w:rPr>
  </w:style>
  <w:style w:type="paragraph" w:styleId="ConsPlusNonformat">
    <w:name w:val="ConsPlusNonformat"/>
    <w:qFormat/>
    <w:pPr>
      <w:widowControl w:val="false"/>
      <w:suppressAutoHyphens w:val="true"/>
      <w:autoSpaceDE w:val="false"/>
    </w:pPr>
    <w:rPr>
      <w:rFonts w:ascii="Courier New" w:hAnsi="Courier New" w:eastAsia="Calibri" w:cs="Courier New"/>
      <w:color w:val="auto"/>
      <w:sz w:val="20"/>
      <w:szCs w:val="20"/>
      <w:lang w:val="ru-RU" w:eastAsia="zh-CN" w:bidi="ar-SA"/>
    </w:rPr>
  </w:style>
  <w:style w:type="paragraph" w:styleId="ConsPlusTitle">
    <w:name w:val="ConsPlusTitle"/>
    <w:qFormat/>
    <w:pPr>
      <w:widowControl w:val="false"/>
      <w:suppressAutoHyphens w:val="true"/>
      <w:autoSpaceDE w:val="false"/>
    </w:pPr>
    <w:rPr>
      <w:rFonts w:ascii="Times New Roman" w:hAnsi="Times New Roman" w:eastAsia="Calibri" w:cs="Times New Roman"/>
      <w:b/>
      <w:bCs/>
      <w:color w:val="auto"/>
      <w:sz w:val="24"/>
      <w:szCs w:val="24"/>
      <w:lang w:val="ru-RU" w:eastAsia="zh-CN" w:bidi="ar-SA"/>
    </w:rPr>
  </w:style>
  <w:style w:type="paragraph" w:styleId="28">
    <w:name w:val="Абзац списка2"/>
    <w:basedOn w:val="Normal"/>
    <w:qFormat/>
    <w:pPr>
      <w:spacing w:lineRule="auto" w:line="240" w:before="0" w:after="0"/>
      <w:ind w:left="708" w:right="0" w:hanging="0"/>
    </w:pPr>
    <w:rPr>
      <w:rFonts w:ascii="Times New Roman" w:hAnsi="Times New Roman" w:eastAsia="Calibri" w:cs="Times New Roman"/>
      <w:sz w:val="24"/>
      <w:szCs w:val="24"/>
    </w:rPr>
  </w:style>
  <w:style w:type="paragraph" w:styleId="Style33">
    <w:name w:val="Комментарий"/>
    <w:basedOn w:val="Normal"/>
    <w:next w:val="Normal"/>
    <w:qFormat/>
    <w:pPr>
      <w:autoSpaceDE w:val="false"/>
      <w:spacing w:lineRule="auto" w:line="240" w:before="75" w:after="0"/>
      <w:ind w:left="170" w:right="0" w:hanging="0"/>
      <w:jc w:val="both"/>
    </w:pPr>
    <w:rPr>
      <w:rFonts w:ascii="Arial" w:hAnsi="Arial" w:eastAsia="Calibri" w:cs="Arial"/>
      <w:color w:val="353842"/>
      <w:sz w:val="24"/>
      <w:szCs w:val="24"/>
      <w:shd w:fill="F0F0F0" w:val="clear"/>
    </w:rPr>
  </w:style>
  <w:style w:type="paragraph" w:styleId="Style34">
    <w:name w:val="Информация об изменениях документа"/>
    <w:basedOn w:val="Style33"/>
    <w:next w:val="Normal"/>
    <w:qFormat/>
    <w:pPr/>
    <w:rPr>
      <w:i/>
      <w:iCs/>
    </w:rPr>
  </w:style>
  <w:style w:type="paragraph" w:styleId="ConsPlusCell">
    <w:name w:val="ConsPlusCell"/>
    <w:qFormat/>
    <w:pPr>
      <w:widowControl/>
      <w:suppressAutoHyphens w:val="true"/>
      <w:autoSpaceDE w:val="false"/>
    </w:pPr>
    <w:rPr>
      <w:rFonts w:ascii="Times New Roman" w:hAnsi="Times New Roman" w:eastAsia="Calibri" w:cs="Times New Roman"/>
      <w:color w:val="auto"/>
      <w:sz w:val="28"/>
      <w:szCs w:val="28"/>
      <w:lang w:val="ru-RU" w:eastAsia="zh-CN" w:bidi="ar-SA"/>
    </w:rPr>
  </w:style>
  <w:style w:type="paragraph" w:styleId="CommentText">
    <w:name w:val="Comment Text"/>
    <w:basedOn w:val="Normal"/>
    <w:qFormat/>
    <w:pPr/>
    <w:rPr>
      <w:sz w:val="20"/>
      <w:szCs w:val="20"/>
    </w:rPr>
  </w:style>
  <w:style w:type="paragraph" w:styleId="StyleFirstline127cm">
    <w:name w:val="Style First line:  127 cm"/>
    <w:basedOn w:val="Normal"/>
    <w:qFormat/>
    <w:pPr>
      <w:spacing w:lineRule="auto" w:line="240" w:before="120" w:after="0"/>
      <w:ind w:left="0" w:right="0" w:firstLine="720"/>
      <w:jc w:val="both"/>
    </w:pPr>
    <w:rPr>
      <w:rFonts w:ascii="Arial" w:hAnsi="Arial" w:eastAsia="Calibri" w:cs="Arial"/>
      <w:sz w:val="24"/>
      <w:szCs w:val="24"/>
    </w:rPr>
  </w:style>
  <w:style w:type="paragraph" w:styleId="2112">
    <w:name w:val="2-11"/>
    <w:basedOn w:val="Normal"/>
    <w:qFormat/>
    <w:pPr>
      <w:spacing w:lineRule="auto" w:line="240" w:before="0" w:after="60"/>
      <w:jc w:val="both"/>
    </w:pPr>
    <w:rPr>
      <w:rFonts w:ascii="Times New Roman" w:hAnsi="Times New Roman" w:eastAsia="Calibri" w:cs="Times New Roman"/>
      <w:sz w:val="24"/>
      <w:szCs w:val="24"/>
    </w:rPr>
  </w:style>
  <w:style w:type="paragraph" w:styleId="314">
    <w:name w:val="3"/>
    <w:basedOn w:val="Normal"/>
    <w:qFormat/>
    <w:pPr>
      <w:spacing w:lineRule="auto" w:line="240" w:before="0" w:after="0"/>
      <w:jc w:val="both"/>
    </w:pPr>
    <w:rPr>
      <w:rFonts w:ascii="Times New Roman" w:hAnsi="Times New Roman" w:eastAsia="Calibri" w:cs="Times New Roman"/>
      <w:sz w:val="24"/>
      <w:szCs w:val="24"/>
    </w:rPr>
  </w:style>
  <w:style w:type="paragraph" w:styleId="Style35">
    <w:name w:val="Тендерные данные"/>
    <w:basedOn w:val="Normal"/>
    <w:qFormat/>
    <w:pPr>
      <w:tabs>
        <w:tab w:val="clear" w:pos="708"/>
        <w:tab w:val="left" w:pos="1985" w:leader="none"/>
      </w:tabs>
      <w:spacing w:lineRule="auto" w:line="240" w:before="120" w:after="60"/>
      <w:jc w:val="both"/>
    </w:pPr>
    <w:rPr>
      <w:rFonts w:ascii="Times New Roman" w:hAnsi="Times New Roman" w:eastAsia="Calibri" w:cs="Times New Roman"/>
      <w:b/>
      <w:bCs/>
      <w:sz w:val="24"/>
      <w:szCs w:val="24"/>
    </w:rPr>
  </w:style>
  <w:style w:type="paragraph" w:styleId="FR1">
    <w:name w:val="FR1"/>
    <w:qFormat/>
    <w:pPr>
      <w:widowControl w:val="false"/>
      <w:suppressAutoHyphens w:val="true"/>
      <w:autoSpaceDE w:val="false"/>
      <w:ind w:left="0" w:right="0" w:firstLine="420"/>
    </w:pPr>
    <w:rPr>
      <w:rFonts w:ascii="Arial" w:hAnsi="Arial" w:eastAsia="Calibri" w:cs="Arial"/>
      <w:color w:val="auto"/>
      <w:sz w:val="20"/>
      <w:szCs w:val="20"/>
      <w:lang w:val="ru-RU" w:eastAsia="zh-CN" w:bidi="ar-SA"/>
    </w:rPr>
  </w:style>
  <w:style w:type="paragraph" w:styleId="ListBullet">
    <w:name w:val="List Bullet"/>
    <w:basedOn w:val="Normal"/>
    <w:qFormat/>
    <w:pPr>
      <w:widowControl w:val="false"/>
      <w:spacing w:lineRule="auto" w:line="240" w:before="0" w:after="60"/>
      <w:jc w:val="both"/>
    </w:pPr>
    <w:rPr>
      <w:rFonts w:ascii="Times New Roman" w:hAnsi="Times New Roman" w:eastAsia="Calibri" w:cs="Times New Roman"/>
      <w:color w:val="000000"/>
      <w:sz w:val="24"/>
      <w:szCs w:val="24"/>
    </w:rPr>
  </w:style>
  <w:style w:type="paragraph" w:styleId="111">
    <w:name w:val="заголовок 11"/>
    <w:basedOn w:val="Normal"/>
    <w:next w:val="Normal"/>
    <w:qFormat/>
    <w:pPr>
      <w:keepNext w:val="true"/>
      <w:spacing w:lineRule="auto" w:line="240" w:before="0" w:after="0"/>
      <w:jc w:val="center"/>
    </w:pPr>
    <w:rPr>
      <w:rFonts w:ascii="Times New Roman" w:hAnsi="Times New Roman" w:eastAsia="Calibri" w:cs="Times New Roman"/>
      <w:sz w:val="24"/>
      <w:szCs w:val="24"/>
    </w:rPr>
  </w:style>
  <w:style w:type="paragraph" w:styleId="Date">
    <w:name w:val="Date"/>
    <w:basedOn w:val="Normal"/>
    <w:next w:val="Normal"/>
    <w:qFormat/>
    <w:pPr>
      <w:spacing w:lineRule="auto" w:line="240" w:before="0" w:after="60"/>
      <w:jc w:val="both"/>
    </w:pPr>
    <w:rPr>
      <w:rFonts w:eastAsia="Calibri" w:cs="Times New Roman"/>
      <w:b/>
      <w:bCs/>
      <w:i/>
      <w:iCs/>
      <w:sz w:val="24"/>
      <w:szCs w:val="24"/>
    </w:rPr>
  </w:style>
  <w:style w:type="paragraph" w:styleId="Style36">
    <w:name w:val="МП"/>
    <w:basedOn w:val="Normal"/>
    <w:qFormat/>
    <w:pPr>
      <w:overflowPunct w:val="false"/>
      <w:autoSpaceDE w:val="false"/>
      <w:spacing w:lineRule="auto" w:line="240" w:before="0" w:after="120"/>
      <w:jc w:val="center"/>
      <w:textAlignment w:val="baseline"/>
    </w:pPr>
    <w:rPr>
      <w:rFonts w:ascii="Arial" w:hAnsi="Arial" w:eastAsia="Calibri" w:cs="Arial"/>
      <w:b/>
      <w:bCs/>
      <w:sz w:val="24"/>
      <w:szCs w:val="24"/>
    </w:rPr>
  </w:style>
  <w:style w:type="paragraph" w:styleId="Style37">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Calibri" w:cs="Courier New"/>
      <w:sz w:val="20"/>
      <w:szCs w:val="20"/>
    </w:rPr>
  </w:style>
  <w:style w:type="paragraph" w:styleId="62">
    <w:name w:val="заголовок 6"/>
    <w:basedOn w:val="Normal"/>
    <w:next w:val="Normal"/>
    <w:qFormat/>
    <w:pPr>
      <w:keepNext w:val="true"/>
      <w:spacing w:lineRule="auto" w:line="240" w:before="0" w:after="0"/>
    </w:pPr>
    <w:rPr>
      <w:rFonts w:ascii="Times New Roman" w:hAnsi="Times New Roman" w:eastAsia="Calibri" w:cs="Times New Roman"/>
      <w:sz w:val="24"/>
      <w:szCs w:val="24"/>
    </w:rPr>
  </w:style>
  <w:style w:type="paragraph" w:styleId="ListBullet4">
    <w:name w:val="List Bullet 4"/>
    <w:basedOn w:val="Normal"/>
    <w:qFormat/>
    <w:pPr>
      <w:tabs>
        <w:tab w:val="clear" w:pos="708"/>
        <w:tab w:val="left" w:pos="1209" w:leader="none"/>
      </w:tabs>
      <w:spacing w:lineRule="auto" w:line="240" w:before="0" w:after="60"/>
      <w:ind w:left="1209" w:right="0" w:hanging="360"/>
      <w:jc w:val="both"/>
    </w:pPr>
    <w:rPr>
      <w:rFonts w:ascii="Times New Roman" w:hAnsi="Times New Roman" w:eastAsia="Calibri" w:cs="Times New Roman"/>
      <w:sz w:val="24"/>
      <w:szCs w:val="24"/>
    </w:rPr>
  </w:style>
  <w:style w:type="paragraph" w:styleId="ListBullet5">
    <w:name w:val="List Bullet 5"/>
    <w:basedOn w:val="Normal"/>
    <w:qFormat/>
    <w:pPr>
      <w:tabs>
        <w:tab w:val="clear" w:pos="708"/>
        <w:tab w:val="left" w:pos="1492" w:leader="none"/>
      </w:tabs>
      <w:spacing w:lineRule="auto" w:line="240" w:before="0" w:after="60"/>
      <w:ind w:left="1492" w:right="0" w:hanging="360"/>
      <w:jc w:val="both"/>
    </w:pPr>
    <w:rPr>
      <w:rFonts w:ascii="Times New Roman" w:hAnsi="Times New Roman" w:eastAsia="Calibri" w:cs="Times New Roman"/>
      <w:sz w:val="24"/>
      <w:szCs w:val="24"/>
    </w:rPr>
  </w:style>
  <w:style w:type="paragraph" w:styleId="ListNumber3">
    <w:name w:val="List Number 3"/>
    <w:basedOn w:val="Normal"/>
    <w:qFormat/>
    <w:pPr>
      <w:tabs>
        <w:tab w:val="clear" w:pos="708"/>
        <w:tab w:val="left" w:pos="926" w:leader="none"/>
      </w:tabs>
      <w:spacing w:lineRule="auto" w:line="240" w:before="0" w:after="60"/>
      <w:ind w:left="926" w:right="0" w:hanging="360"/>
      <w:jc w:val="both"/>
    </w:pPr>
    <w:rPr>
      <w:rFonts w:ascii="Times New Roman" w:hAnsi="Times New Roman" w:eastAsia="Calibri" w:cs="Times New Roman"/>
      <w:sz w:val="24"/>
      <w:szCs w:val="24"/>
    </w:rPr>
  </w:style>
  <w:style w:type="paragraph" w:styleId="ListNumber4">
    <w:name w:val="List Number 4"/>
    <w:basedOn w:val="Normal"/>
    <w:qFormat/>
    <w:pPr>
      <w:tabs>
        <w:tab w:val="clear" w:pos="708"/>
        <w:tab w:val="left" w:pos="1209" w:leader="none"/>
      </w:tabs>
      <w:spacing w:lineRule="auto" w:line="240" w:before="0" w:after="60"/>
      <w:ind w:left="1209" w:right="0" w:hanging="360"/>
      <w:jc w:val="both"/>
    </w:pPr>
    <w:rPr>
      <w:rFonts w:ascii="Times New Roman" w:hAnsi="Times New Roman" w:eastAsia="Calibri" w:cs="Times New Roman"/>
      <w:sz w:val="24"/>
      <w:szCs w:val="24"/>
    </w:rPr>
  </w:style>
  <w:style w:type="paragraph" w:styleId="ListNumber5">
    <w:name w:val="List Number 5"/>
    <w:basedOn w:val="Normal"/>
    <w:qFormat/>
    <w:pPr>
      <w:tabs>
        <w:tab w:val="clear" w:pos="708"/>
        <w:tab w:val="left" w:pos="1492" w:leader="none"/>
      </w:tabs>
      <w:spacing w:lineRule="auto" w:line="240" w:before="0" w:after="60"/>
      <w:ind w:left="1492" w:right="0" w:hanging="360"/>
      <w:jc w:val="both"/>
    </w:pPr>
    <w:rPr>
      <w:rFonts w:ascii="Times New Roman" w:hAnsi="Times New Roman" w:eastAsia="Calibri" w:cs="Times New Roman"/>
      <w:sz w:val="24"/>
      <w:szCs w:val="24"/>
    </w:rPr>
  </w:style>
  <w:style w:type="paragraph" w:styleId="Instruction">
    <w:name w:val="Instruction"/>
    <w:basedOn w:val="BodyText2"/>
    <w:qFormat/>
    <w:pPr>
      <w:tabs>
        <w:tab w:val="clear" w:pos="708"/>
        <w:tab w:val="left" w:pos="360" w:leader="none"/>
      </w:tabs>
      <w:spacing w:lineRule="auto" w:line="240" w:before="180" w:after="60"/>
      <w:ind w:left="360" w:right="0" w:hanging="360"/>
      <w:jc w:val="both"/>
    </w:pPr>
    <w:rPr>
      <w:rFonts w:ascii="Times New Roman" w:hAnsi="Times New Roman" w:eastAsia="Calibri" w:cs="Times New Roman"/>
      <w:b/>
      <w:bCs/>
      <w:sz w:val="24"/>
      <w:szCs w:val="24"/>
    </w:rPr>
  </w:style>
  <w:style w:type="paragraph" w:styleId="Xl27">
    <w:name w:val="xl27"/>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cs="Times New Roman"/>
      <w:b/>
      <w:bCs/>
      <w:sz w:val="24"/>
      <w:szCs w:val="24"/>
    </w:rPr>
  </w:style>
  <w:style w:type="paragraph" w:styleId="Style38">
    <w:name w:val="Ãîòîâûé"/>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Calibri" w:cs="Courier New"/>
      <w:sz w:val="20"/>
      <w:szCs w:val="20"/>
    </w:rPr>
  </w:style>
  <w:style w:type="paragraph" w:styleId="Font5">
    <w:name w:val="font5"/>
    <w:basedOn w:val="Normal"/>
    <w:qFormat/>
    <w:pPr>
      <w:spacing w:lineRule="auto" w:line="240" w:before="280" w:after="280"/>
    </w:pPr>
    <w:rPr>
      <w:rFonts w:ascii="Arial CYR" w:hAnsi="Arial CYR" w:cs="Arial CYR"/>
      <w:sz w:val="18"/>
      <w:szCs w:val="18"/>
    </w:rPr>
  </w:style>
  <w:style w:type="paragraph" w:styleId="Style39">
    <w:name w:val="Условия контракта"/>
    <w:basedOn w:val="Normal"/>
    <w:qFormat/>
    <w:pPr>
      <w:tabs>
        <w:tab w:val="clear" w:pos="708"/>
        <w:tab w:val="left" w:pos="567" w:leader="none"/>
      </w:tabs>
      <w:spacing w:lineRule="auto" w:line="240" w:before="240" w:after="120"/>
      <w:ind w:left="567" w:right="0" w:hanging="567"/>
      <w:jc w:val="both"/>
    </w:pPr>
    <w:rPr>
      <w:rFonts w:ascii="Times New Roman" w:hAnsi="Times New Roman" w:eastAsia="Calibri" w:cs="Times New Roman"/>
      <w:b/>
      <w:bCs/>
      <w:sz w:val="24"/>
      <w:szCs w:val="24"/>
    </w:rPr>
  </w:style>
  <w:style w:type="paragraph" w:styleId="315">
    <w:name w:val="Раздел 3"/>
    <w:basedOn w:val="Normal"/>
    <w:qFormat/>
    <w:pPr>
      <w:tabs>
        <w:tab w:val="clear" w:pos="708"/>
        <w:tab w:val="left" w:pos="432" w:leader="none"/>
      </w:tabs>
      <w:spacing w:lineRule="auto" w:line="240" w:before="120" w:after="120"/>
      <w:ind w:left="432" w:right="0" w:hanging="432"/>
      <w:jc w:val="center"/>
    </w:pPr>
    <w:rPr>
      <w:rFonts w:ascii="Times New Roman" w:hAnsi="Times New Roman" w:eastAsia="Calibri" w:cs="Times New Roman"/>
      <w:b/>
      <w:bCs/>
      <w:sz w:val="24"/>
      <w:szCs w:val="24"/>
    </w:rPr>
  </w:style>
  <w:style w:type="paragraph" w:styleId="212">
    <w:name w:val="Основной текст 21"/>
    <w:basedOn w:val="Normal"/>
    <w:qFormat/>
    <w:pPr>
      <w:overflowPunct w:val="false"/>
      <w:autoSpaceDE w:val="false"/>
      <w:spacing w:lineRule="auto" w:line="240" w:before="0" w:after="0"/>
      <w:jc w:val="center"/>
    </w:pPr>
    <w:rPr>
      <w:rFonts w:ascii="Times New Roman" w:hAnsi="Times New Roman" w:eastAsia="Calibri" w:cs="Times New Roman"/>
      <w:b/>
      <w:bCs/>
      <w:sz w:val="28"/>
      <w:szCs w:val="28"/>
    </w:rPr>
  </w:style>
  <w:style w:type="paragraph" w:styleId="DocumentMap">
    <w:name w:val="Document Map"/>
    <w:basedOn w:val="Normal"/>
    <w:qFormat/>
    <w:pPr>
      <w:shd w:fill="000080" w:val="clear"/>
      <w:spacing w:lineRule="auto" w:line="240" w:before="0" w:after="0"/>
    </w:pPr>
    <w:rPr>
      <w:rFonts w:eastAsia="Calibri" w:cs="Times New Roman"/>
      <w:sz w:val="24"/>
      <w:szCs w:val="24"/>
    </w:rPr>
  </w:style>
  <w:style w:type="paragraph" w:styleId="BodyText3">
    <w:name w:val="Body Text 3"/>
    <w:basedOn w:val="Normal"/>
    <w:qFormat/>
    <w:pPr>
      <w:spacing w:lineRule="auto" w:line="240" w:before="0" w:after="120"/>
    </w:pPr>
    <w:rPr>
      <w:rFonts w:eastAsia="Calibri" w:cs="Times New Roman"/>
      <w:sz w:val="24"/>
      <w:szCs w:val="24"/>
      <w:lang w:val="ru-RU"/>
    </w:rPr>
  </w:style>
  <w:style w:type="paragraph" w:styleId="1111">
    <w:name w:val="111"/>
    <w:basedOn w:val="Normal"/>
    <w:qFormat/>
    <w:pPr>
      <w:spacing w:lineRule="auto" w:line="240" w:before="0" w:after="0"/>
    </w:pPr>
    <w:rPr>
      <w:rFonts w:ascii="Times New Roman CYR" w:hAnsi="Times New Roman CYR" w:eastAsia="Calibri" w:cs="Times New Roman CYR"/>
      <w:sz w:val="20"/>
      <w:szCs w:val="20"/>
    </w:rPr>
  </w:style>
  <w:style w:type="paragraph" w:styleId="222">
    <w:name w:val="222"/>
    <w:basedOn w:val="Normal"/>
    <w:qFormat/>
    <w:pPr>
      <w:spacing w:lineRule="auto" w:line="240" w:before="0" w:after="0"/>
      <w:ind w:left="851" w:right="0" w:hanging="0"/>
    </w:pPr>
    <w:rPr>
      <w:rFonts w:ascii="Times New Roman CYR" w:hAnsi="Times New Roman CYR" w:eastAsia="Calibri" w:cs="Times New Roman CYR"/>
      <w:sz w:val="20"/>
      <w:szCs w:val="20"/>
    </w:rPr>
  </w:style>
  <w:style w:type="paragraph" w:styleId="Style40">
    <w:name w:val="Подраздел"/>
    <w:basedOn w:val="Normal"/>
    <w:qFormat/>
    <w:pPr>
      <w:suppressAutoHyphens w:val="true"/>
      <w:spacing w:lineRule="auto" w:line="240" w:before="240" w:after="120"/>
      <w:jc w:val="center"/>
    </w:pPr>
    <w:rPr>
      <w:rFonts w:ascii="TimesDL;Times New Roman" w:hAnsi="TimesDL;Times New Roman" w:eastAsia="Calibri" w:cs="TimesDL;Times New Roman"/>
      <w:b/>
      <w:bCs/>
      <w:smallCaps/>
      <w:spacing w:val="-2"/>
      <w:sz w:val="24"/>
      <w:szCs w:val="24"/>
    </w:rPr>
  </w:style>
  <w:style w:type="paragraph" w:styleId="213">
    <w:name w:val="Основной текст с отступом 21"/>
    <w:basedOn w:val="Normal"/>
    <w:qFormat/>
    <w:pPr>
      <w:overflowPunct w:val="false"/>
      <w:autoSpaceDE w:val="false"/>
      <w:spacing w:lineRule="auto" w:line="240" w:before="0" w:after="0"/>
      <w:ind w:left="0" w:right="0" w:firstLine="567"/>
      <w:jc w:val="both"/>
      <w:textAlignment w:val="baseline"/>
    </w:pPr>
    <w:rPr>
      <w:rFonts w:ascii="Times New Roman" w:hAnsi="Times New Roman" w:eastAsia="Calibri" w:cs="Times New Roman"/>
      <w:sz w:val="24"/>
      <w:szCs w:val="24"/>
      <w:lang w:val="en-US"/>
    </w:rPr>
  </w:style>
  <w:style w:type="paragraph" w:styleId="29">
    <w:name w:val="Обычный2"/>
    <w:qFormat/>
    <w:pPr>
      <w:widowControl w:val="false"/>
      <w:suppressAutoHyphens w:val="true"/>
      <w:spacing w:lineRule="auto" w:line="336"/>
      <w:ind w:left="1040" w:right="0" w:hanging="360"/>
      <w:jc w:val="both"/>
    </w:pPr>
    <w:rPr>
      <w:rFonts w:ascii="Times New Roman" w:hAnsi="Times New Roman" w:eastAsia="Calibri" w:cs="Times New Roman"/>
      <w:color w:val="auto"/>
      <w:sz w:val="20"/>
      <w:szCs w:val="20"/>
      <w:lang w:val="ru-RU" w:eastAsia="zh-CN" w:bidi="ar-SA"/>
    </w:rPr>
  </w:style>
  <w:style w:type="paragraph" w:styleId="Caption">
    <w:name w:val="Caption"/>
    <w:basedOn w:val="Normal"/>
    <w:next w:val="Normal"/>
    <w:qFormat/>
    <w:pPr>
      <w:spacing w:lineRule="auto" w:line="240" w:before="0" w:after="0"/>
      <w:ind w:left="0" w:right="-6672" w:hanging="0"/>
      <w:jc w:val="both"/>
    </w:pPr>
    <w:rPr>
      <w:rFonts w:ascii="Times New Roman" w:hAnsi="Times New Roman" w:eastAsia="Calibri" w:cs="Times New Roman"/>
      <w:b/>
      <w:bCs/>
      <w:sz w:val="20"/>
      <w:szCs w:val="20"/>
    </w:rPr>
  </w:style>
  <w:style w:type="paragraph" w:styleId="PlainText">
    <w:name w:val="Plain Text"/>
    <w:basedOn w:val="Normal"/>
    <w:qFormat/>
    <w:pPr>
      <w:spacing w:lineRule="auto" w:line="240" w:before="0" w:after="0"/>
    </w:pPr>
    <w:rPr>
      <w:rFonts w:eastAsia="Calibri" w:cs="Times New Roman"/>
      <w:b/>
      <w:bCs/>
      <w:sz w:val="28"/>
      <w:szCs w:val="28"/>
      <w:lang w:val="ru-RU"/>
    </w:rPr>
  </w:style>
  <w:style w:type="paragraph" w:styleId="ListBullet2">
    <w:name w:val="List Bullet 2"/>
    <w:basedOn w:val="Normal"/>
    <w:qFormat/>
    <w:pPr>
      <w:tabs>
        <w:tab w:val="clear" w:pos="708"/>
        <w:tab w:val="left" w:pos="643" w:leader="none"/>
      </w:tabs>
      <w:spacing w:lineRule="auto" w:line="240" w:before="0" w:after="60"/>
      <w:ind w:left="643" w:right="0" w:hanging="360"/>
      <w:jc w:val="both"/>
    </w:pPr>
    <w:rPr>
      <w:rFonts w:ascii="Times New Roman" w:hAnsi="Times New Roman" w:eastAsia="Calibri" w:cs="Times New Roman"/>
      <w:sz w:val="24"/>
      <w:szCs w:val="24"/>
    </w:rPr>
  </w:style>
  <w:style w:type="paragraph" w:styleId="ListBullet3">
    <w:name w:val="List Bullet 3"/>
    <w:basedOn w:val="Normal"/>
    <w:qFormat/>
    <w:pPr>
      <w:tabs>
        <w:tab w:val="clear" w:pos="708"/>
        <w:tab w:val="left" w:pos="926" w:leader="none"/>
      </w:tabs>
      <w:spacing w:lineRule="auto" w:line="240" w:before="0" w:after="60"/>
      <w:ind w:left="926" w:right="0" w:hanging="360"/>
      <w:jc w:val="both"/>
    </w:pPr>
    <w:rPr>
      <w:rFonts w:ascii="Times New Roman" w:hAnsi="Times New Roman" w:eastAsia="Calibri" w:cs="Times New Roman"/>
      <w:sz w:val="24"/>
      <w:szCs w:val="24"/>
    </w:rPr>
  </w:style>
  <w:style w:type="paragraph" w:styleId="ListNumber">
    <w:name w:val="List Number"/>
    <w:basedOn w:val="Normal"/>
    <w:qFormat/>
    <w:pPr>
      <w:tabs>
        <w:tab w:val="clear" w:pos="708"/>
        <w:tab w:val="left" w:pos="360" w:leader="none"/>
      </w:tabs>
      <w:spacing w:lineRule="auto" w:line="240" w:before="0" w:after="60"/>
      <w:ind w:left="360" w:right="0" w:hanging="360"/>
      <w:jc w:val="both"/>
    </w:pPr>
    <w:rPr>
      <w:rFonts w:ascii="Times New Roman" w:hAnsi="Times New Roman" w:eastAsia="Calibri" w:cs="Times New Roman"/>
      <w:sz w:val="24"/>
      <w:szCs w:val="24"/>
    </w:rPr>
  </w:style>
  <w:style w:type="paragraph" w:styleId="NoteHeading">
    <w:name w:val="Note Heading"/>
    <w:basedOn w:val="Normal"/>
    <w:next w:val="Normal"/>
    <w:qFormat/>
    <w:pPr>
      <w:spacing w:lineRule="auto" w:line="240" w:before="0" w:after="60"/>
      <w:jc w:val="both"/>
    </w:pPr>
    <w:rPr>
      <w:rFonts w:eastAsia="Calibri" w:cs="Times New Roman"/>
      <w:b/>
      <w:bCs/>
      <w:i/>
      <w:iCs/>
      <w:sz w:val="28"/>
      <w:szCs w:val="28"/>
      <w:lang w:val="ru-RU"/>
    </w:rPr>
  </w:style>
  <w:style w:type="paragraph" w:styleId="Style110">
    <w:name w:val="Style1"/>
    <w:basedOn w:val="Normal"/>
    <w:qFormat/>
    <w:pPr>
      <w:tabs>
        <w:tab w:val="clear" w:pos="708"/>
        <w:tab w:val="left" w:pos="540" w:leader="none"/>
      </w:tabs>
      <w:spacing w:lineRule="auto" w:line="240" w:before="480" w:after="240"/>
      <w:ind w:left="540" w:right="0" w:hanging="540"/>
      <w:jc w:val="center"/>
    </w:pPr>
    <w:rPr>
      <w:rFonts w:ascii="Arial" w:hAnsi="Arial" w:eastAsia="Calibri" w:cs="Arial"/>
      <w:b/>
      <w:bCs/>
      <w:sz w:val="24"/>
      <w:szCs w:val="24"/>
    </w:rPr>
  </w:style>
  <w:style w:type="paragraph" w:styleId="Simlple">
    <w:name w:val="Simlple"/>
    <w:basedOn w:val="Normal"/>
    <w:qFormat/>
    <w:pPr>
      <w:spacing w:lineRule="auto" w:line="240" w:before="60" w:after="60"/>
      <w:ind w:left="0" w:right="0" w:firstLine="284"/>
      <w:jc w:val="both"/>
    </w:pPr>
    <w:rPr>
      <w:rFonts w:ascii="Arial" w:hAnsi="Arial" w:eastAsia="Calibri" w:cs="Arial"/>
      <w:sz w:val="20"/>
      <w:szCs w:val="20"/>
    </w:rPr>
  </w:style>
  <w:style w:type="paragraph" w:styleId="Style310">
    <w:name w:val="Style3"/>
    <w:basedOn w:val="Simlple"/>
    <w:next w:val="Simlple"/>
    <w:qFormat/>
    <w:pPr>
      <w:tabs>
        <w:tab w:val="clear" w:pos="708"/>
        <w:tab w:val="left" w:pos="720" w:leader="none"/>
      </w:tabs>
      <w:ind w:left="0" w:right="0" w:firstLine="567"/>
    </w:pPr>
    <w:rPr/>
  </w:style>
  <w:style w:type="paragraph" w:styleId="112">
    <w:name w:val="Index 1"/>
    <w:basedOn w:val="Normal"/>
    <w:next w:val="Normal"/>
    <w:pPr>
      <w:spacing w:lineRule="auto" w:line="240" w:before="0" w:after="0"/>
      <w:ind w:left="200" w:right="0" w:hanging="200"/>
    </w:pPr>
    <w:rPr>
      <w:rFonts w:ascii="Times New Roman" w:hAnsi="Times New Roman" w:eastAsia="Calibri" w:cs="Times New Roman"/>
      <w:sz w:val="20"/>
      <w:szCs w:val="20"/>
    </w:rPr>
  </w:style>
  <w:style w:type="paragraph" w:styleId="Bulletin">
    <w:name w:val="bulletin"/>
    <w:basedOn w:val="BodyTextIndent2"/>
    <w:qFormat/>
    <w:pPr>
      <w:spacing w:lineRule="auto" w:line="240" w:before="0" w:after="0"/>
      <w:ind w:left="0" w:right="0" w:hanging="0"/>
    </w:pPr>
    <w:rPr>
      <w:rFonts w:ascii="Times New Roman" w:hAnsi="Times New Roman" w:eastAsia="Calibri" w:cs="Times New Roman"/>
      <w:sz w:val="20"/>
      <w:szCs w:val="20"/>
    </w:rPr>
  </w:style>
  <w:style w:type="paragraph" w:styleId="ListBul2">
    <w:name w:val="ListBul2"/>
    <w:basedOn w:val="ListBullet"/>
    <w:qFormat/>
    <w:pPr>
      <w:widowControl/>
      <w:tabs>
        <w:tab w:val="clear" w:pos="708"/>
        <w:tab w:val="left" w:pos="360" w:leader="none"/>
      </w:tabs>
      <w:spacing w:before="0" w:after="120"/>
      <w:ind w:left="360" w:right="0" w:hanging="360"/>
      <w:jc w:val="left"/>
    </w:pPr>
    <w:rPr>
      <w:rFonts w:ascii="Arial" w:hAnsi="Arial" w:cs="Arial"/>
      <w:color w:val="000000"/>
      <w:sz w:val="20"/>
      <w:szCs w:val="20"/>
    </w:rPr>
  </w:style>
  <w:style w:type="paragraph" w:styleId="1101">
    <w:name w:val="1Æ10"/>
    <w:basedOn w:val="Normal"/>
    <w:qFormat/>
    <w:pPr>
      <w:spacing w:lineRule="auto" w:line="240" w:before="0" w:after="0"/>
    </w:pPr>
    <w:rPr>
      <w:rFonts w:ascii="Times New Roman CYR" w:hAnsi="Times New Roman CYR" w:eastAsia="Calibri" w:cs="Times New Roman CYR"/>
      <w:b/>
      <w:bCs/>
      <w:sz w:val="20"/>
      <w:szCs w:val="20"/>
    </w:rPr>
  </w:style>
  <w:style w:type="paragraph" w:styleId="BodyTextFirstIndent">
    <w:name w:val="Body Text First Indent"/>
    <w:basedOn w:val="Style15"/>
    <w:qFormat/>
    <w:pPr>
      <w:spacing w:lineRule="auto" w:line="240"/>
      <w:ind w:left="0" w:right="0" w:firstLine="210"/>
    </w:pPr>
    <w:rPr>
      <w:rFonts w:eastAsia="Calibri" w:cs="Times New Roman"/>
      <w:sz w:val="24"/>
      <w:szCs w:val="24"/>
    </w:rPr>
  </w:style>
  <w:style w:type="paragraph" w:styleId="BodyTextFirstIndent2">
    <w:name w:val="Body Text First Indent 2"/>
    <w:basedOn w:val="Style21"/>
    <w:qFormat/>
    <w:pPr>
      <w:tabs>
        <w:tab w:val="clear" w:pos="708"/>
        <w:tab w:val="left" w:pos="0" w:leader="none"/>
      </w:tabs>
      <w:ind w:left="283" w:right="0" w:firstLine="210"/>
    </w:pPr>
    <w:rPr>
      <w:rFonts w:ascii="Calibri" w:hAnsi="Calibri" w:cs="Calibri"/>
      <w:b/>
      <w:bCs/>
      <w:i/>
      <w:iCs/>
    </w:rPr>
  </w:style>
  <w:style w:type="paragraph" w:styleId="210">
    <w:name w:val="ШТ Назв.2"/>
    <w:basedOn w:val="Normal"/>
    <w:qFormat/>
    <w:pPr>
      <w:spacing w:lineRule="auto" w:line="240" w:before="60" w:after="0"/>
      <w:jc w:val="center"/>
    </w:pPr>
    <w:rPr>
      <w:rFonts w:ascii="Times New Roman" w:hAnsi="Times New Roman" w:eastAsia="Calibri" w:cs="Times New Roman"/>
      <w:b/>
      <w:bCs/>
      <w:sz w:val="24"/>
      <w:szCs w:val="24"/>
      <w:lang w:val="en-US" w:eastAsia="ru-RU"/>
    </w:rPr>
  </w:style>
  <w:style w:type="paragraph" w:styleId="Style41">
    <w:name w:val="style4"/>
    <w:basedOn w:val="Normal"/>
    <w:qFormat/>
    <w:pPr>
      <w:spacing w:lineRule="auto" w:line="240" w:before="280" w:after="280"/>
    </w:pPr>
    <w:rPr>
      <w:rFonts w:ascii="Times New Roman" w:hAnsi="Times New Roman" w:eastAsia="Calibri" w:cs="Times New Roman"/>
      <w:sz w:val="24"/>
      <w:szCs w:val="24"/>
    </w:rPr>
  </w:style>
  <w:style w:type="paragraph" w:styleId="Desc2">
    <w:name w:val="desc2"/>
    <w:basedOn w:val="Normal"/>
    <w:qFormat/>
    <w:pPr>
      <w:spacing w:lineRule="auto" w:line="240" w:before="280" w:after="280"/>
    </w:pPr>
    <w:rPr>
      <w:rFonts w:ascii="Times New Roman" w:hAnsi="Times New Roman" w:eastAsia="Calibri" w:cs="Times New Roman"/>
      <w:sz w:val="24"/>
      <w:szCs w:val="24"/>
    </w:rPr>
  </w:style>
  <w:style w:type="paragraph" w:styleId="113">
    <w:name w:val="Обычный + 11 пт"/>
    <w:basedOn w:val="Normal"/>
    <w:qFormat/>
    <w:pPr>
      <w:spacing w:lineRule="auto" w:line="240" w:before="0" w:after="0"/>
      <w:jc w:val="center"/>
    </w:pPr>
    <w:rPr>
      <w:rFonts w:ascii="Times New Roman" w:hAnsi="Times New Roman" w:eastAsia="Calibri" w:cs="Times New Roman"/>
      <w:b/>
      <w:bCs/>
      <w:color w:val="333333"/>
    </w:rPr>
  </w:style>
  <w:style w:type="paragraph" w:styleId="Style42">
    <w:name w:val="Знак Знак Знак Знак"/>
    <w:basedOn w:val="Normal"/>
    <w:qFormat/>
    <w:pPr>
      <w:spacing w:lineRule="auto" w:line="240" w:before="280" w:after="280"/>
    </w:pPr>
    <w:rPr>
      <w:rFonts w:ascii="Tahoma" w:hAnsi="Tahoma" w:eastAsia="Calibri" w:cs="Tahoma"/>
      <w:sz w:val="20"/>
      <w:szCs w:val="20"/>
      <w:lang w:val="en-US"/>
    </w:rPr>
  </w:style>
  <w:style w:type="paragraph" w:styleId="Style43">
    <w:name w:val="Обычный.Нормальный абзац"/>
    <w:qFormat/>
    <w:pPr>
      <w:widowControl w:val="false"/>
      <w:suppressAutoHyphens w:val="true"/>
      <w:ind w:left="0" w:right="0" w:firstLine="709"/>
      <w:jc w:val="both"/>
    </w:pPr>
    <w:rPr>
      <w:rFonts w:ascii="Times New Roman" w:hAnsi="Times New Roman" w:eastAsia="Calibri" w:cs="Times New Roman"/>
      <w:color w:val="auto"/>
      <w:sz w:val="24"/>
      <w:szCs w:val="24"/>
      <w:lang w:val="ru-RU" w:eastAsia="zh-CN" w:bidi="ar-SA"/>
    </w:rPr>
  </w:style>
  <w:style w:type="paragraph" w:styleId="2113">
    <w:name w:val="Основной текст с отступом 211"/>
    <w:basedOn w:val="Normal"/>
    <w:qFormat/>
    <w:pPr>
      <w:suppressAutoHyphens w:val="true"/>
      <w:spacing w:lineRule="auto" w:line="240" w:before="0" w:after="0"/>
      <w:ind w:left="426" w:right="0" w:hanging="0"/>
    </w:pPr>
    <w:rPr>
      <w:rFonts w:ascii="Times New Roman" w:hAnsi="Times New Roman" w:eastAsia="Calibri" w:cs="Times New Roman"/>
      <w:sz w:val="24"/>
      <w:szCs w:val="24"/>
    </w:rPr>
  </w:style>
  <w:style w:type="paragraph" w:styleId="Heading">
    <w:name w:val="Heading"/>
    <w:qFormat/>
    <w:pPr>
      <w:widowControl/>
      <w:suppressAutoHyphens w:val="true"/>
    </w:pPr>
    <w:rPr>
      <w:rFonts w:ascii="Arial" w:hAnsi="Arial" w:eastAsia="Calibri" w:cs="Arial"/>
      <w:b/>
      <w:bCs/>
      <w:color w:val="auto"/>
      <w:sz w:val="22"/>
      <w:szCs w:val="22"/>
      <w:lang w:val="ru-RU" w:eastAsia="zh-CN" w:bidi="ar-SA"/>
    </w:rPr>
  </w:style>
  <w:style w:type="paragraph" w:styleId="Char">
    <w:name w:val="Char Знак Знак"/>
    <w:basedOn w:val="Normal"/>
    <w:qFormat/>
    <w:pPr>
      <w:widowControl w:val="false"/>
      <w:spacing w:lineRule="exact" w:line="240" w:before="0" w:after="160"/>
      <w:jc w:val="right"/>
    </w:pPr>
    <w:rPr>
      <w:rFonts w:ascii="Arial" w:hAnsi="Arial" w:eastAsia="Calibri" w:cs="Arial"/>
      <w:sz w:val="20"/>
      <w:szCs w:val="20"/>
      <w:lang w:val="en-GB"/>
    </w:rPr>
  </w:style>
  <w:style w:type="paragraph" w:styleId="Style91">
    <w:name w:val="Style9"/>
    <w:basedOn w:val="Normal"/>
    <w:qFormat/>
    <w:pPr>
      <w:widowControl w:val="false"/>
      <w:autoSpaceDE w:val="false"/>
      <w:spacing w:lineRule="auto" w:line="240" w:before="0" w:after="0"/>
    </w:pPr>
    <w:rPr>
      <w:rFonts w:ascii="Times New Roman" w:hAnsi="Times New Roman" w:cs="Times New Roman"/>
      <w:sz w:val="24"/>
      <w:szCs w:val="24"/>
    </w:rPr>
  </w:style>
  <w:style w:type="paragraph" w:styleId="214">
    <w:name w:val="заголовок 2"/>
    <w:basedOn w:val="Normal"/>
    <w:next w:val="Normal"/>
    <w:qFormat/>
    <w:pPr>
      <w:keepNext w:val="true"/>
      <w:autoSpaceDE w:val="false"/>
      <w:spacing w:lineRule="auto" w:line="240" w:before="240" w:after="240"/>
      <w:jc w:val="center"/>
    </w:pPr>
    <w:rPr>
      <w:rFonts w:ascii="Times New Roman" w:hAnsi="Times New Roman" w:eastAsia="Calibri" w:cs="Times New Roman"/>
      <w:b/>
      <w:bCs/>
      <w:sz w:val="24"/>
      <w:szCs w:val="24"/>
    </w:rPr>
  </w:style>
  <w:style w:type="paragraph" w:styleId="Style44">
    <w:name w:val="Без интервала"/>
    <w:qFormat/>
    <w:pPr>
      <w:widowControl/>
      <w:suppressAutoHyphens w:val="true"/>
    </w:pPr>
    <w:rPr>
      <w:rFonts w:ascii="Times New Roman" w:hAnsi="Times New Roman" w:eastAsia="Calibri" w:cs="Times New Roman"/>
      <w:color w:val="auto"/>
      <w:sz w:val="24"/>
      <w:szCs w:val="24"/>
      <w:lang w:val="ru-RU" w:eastAsia="zh-CN" w:bidi="ar-SA"/>
    </w:rPr>
  </w:style>
  <w:style w:type="paragraph" w:styleId="316">
    <w:name w:val="Абзац списка3"/>
    <w:basedOn w:val="Normal"/>
    <w:qFormat/>
    <w:pPr>
      <w:ind w:left="720" w:right="0" w:hanging="0"/>
    </w:pPr>
    <w:rPr>
      <w:rFonts w:eastAsia="Calibri"/>
    </w:rPr>
  </w:style>
  <w:style w:type="paragraph" w:styleId="ListParagraph1">
    <w:name w:val="List Paragraph1"/>
    <w:basedOn w:val="Normal"/>
    <w:qFormat/>
    <w:pPr>
      <w:ind w:left="720" w:right="0" w:hanging="0"/>
    </w:pPr>
    <w:rPr>
      <w:rFonts w:eastAsia="Calibri"/>
    </w:rPr>
  </w:style>
  <w:style w:type="paragraph" w:styleId="FORMATTEXT">
    <w:name w:val=".FORMATTEXT"/>
    <w:qFormat/>
    <w:pPr>
      <w:widowControl w:val="false"/>
      <w:suppressAutoHyphens w:val="true"/>
      <w:autoSpaceDE w:val="false"/>
    </w:pPr>
    <w:rPr>
      <w:rFonts w:ascii="Times New Roman" w:hAnsi="Times New Roman" w:eastAsia="Calibri" w:cs="Times New Roman"/>
      <w:color w:val="auto"/>
      <w:sz w:val="24"/>
      <w:szCs w:val="24"/>
      <w:lang w:val="ru-RU" w:eastAsia="zh-CN" w:bidi="ar-SA"/>
    </w:rPr>
  </w:style>
  <w:style w:type="paragraph" w:styleId="114">
    <w:name w:val="Знак Знак Знак Знак1"/>
    <w:basedOn w:val="Normal"/>
    <w:qFormat/>
    <w:pPr>
      <w:widowControl w:val="false"/>
      <w:autoSpaceDE w:val="false"/>
      <w:spacing w:lineRule="exact" w:line="240" w:before="0" w:after="160"/>
      <w:jc w:val="right"/>
    </w:pPr>
    <w:rPr>
      <w:rFonts w:ascii="Arial" w:hAnsi="Arial" w:eastAsia="Calibri" w:cs="Arial"/>
      <w:sz w:val="20"/>
      <w:szCs w:val="20"/>
      <w:lang w:val="en-GB"/>
    </w:rPr>
  </w:style>
  <w:style w:type="paragraph" w:styleId="1112">
    <w:name w:val="Знак111"/>
    <w:basedOn w:val="Normal"/>
    <w:qFormat/>
    <w:pPr>
      <w:widowControl w:val="false"/>
      <w:spacing w:lineRule="exact" w:line="240" w:before="0" w:after="160"/>
      <w:jc w:val="right"/>
    </w:pPr>
    <w:rPr>
      <w:rFonts w:ascii="Arial" w:hAnsi="Arial" w:eastAsia="Calibri" w:cs="Arial"/>
      <w:sz w:val="20"/>
      <w:szCs w:val="20"/>
      <w:lang w:val="en-GB"/>
    </w:rPr>
  </w:style>
  <w:style w:type="paragraph" w:styleId="44">
    <w:name w:val="Абзац списка4"/>
    <w:basedOn w:val="Normal"/>
    <w:qFormat/>
    <w:pPr>
      <w:ind w:left="720" w:right="0" w:hanging="0"/>
    </w:pPr>
    <w:rPr>
      <w:rFonts w:eastAsia="Calibri"/>
    </w:rPr>
  </w:style>
  <w:style w:type="paragraph" w:styleId="115">
    <w:name w:val="Знак1 Знак Знак Знак Знак Знак Знак"/>
    <w:basedOn w:val="Normal"/>
    <w:qFormat/>
    <w:pPr>
      <w:widowControl w:val="false"/>
      <w:spacing w:lineRule="exact" w:line="240" w:before="0" w:after="160"/>
      <w:jc w:val="right"/>
    </w:pPr>
    <w:rPr>
      <w:rFonts w:ascii="Arial" w:hAnsi="Arial" w:eastAsia="Calibri" w:cs="Arial"/>
      <w:sz w:val="20"/>
      <w:szCs w:val="20"/>
      <w:lang w:val="en-GB"/>
    </w:rPr>
  </w:style>
  <w:style w:type="paragraph" w:styleId="Xl65">
    <w:name w:val="xl65"/>
    <w:basedOn w:val="Normal"/>
    <w:qFormat/>
    <w:pPr>
      <w:spacing w:lineRule="auto" w:line="240" w:before="280" w:after="280"/>
    </w:pPr>
    <w:rPr>
      <w:rFonts w:ascii="Times New Roman" w:hAnsi="Times New Roman" w:eastAsia="Calibri" w:cs="Times New Roman"/>
      <w:sz w:val="24"/>
      <w:szCs w:val="24"/>
    </w:rPr>
  </w:style>
  <w:style w:type="paragraph" w:styleId="Xl66">
    <w:name w:val="xl66"/>
    <w:basedOn w:val="Normal"/>
    <w:qFormat/>
    <w:pPr>
      <w:spacing w:lineRule="auto" w:line="240" w:before="280" w:after="280"/>
    </w:pPr>
    <w:rPr>
      <w:rFonts w:ascii="Times New Roman" w:hAnsi="Times New Roman" w:eastAsia="Calibri" w:cs="Times New Roman"/>
      <w:sz w:val="24"/>
      <w:szCs w:val="24"/>
    </w:rPr>
  </w:style>
  <w:style w:type="paragraph" w:styleId="Xl67">
    <w:name w:val="xl67"/>
    <w:basedOn w:val="Normal"/>
    <w:qFormat/>
    <w:pPr>
      <w:spacing w:lineRule="auto" w:line="240" w:before="280" w:after="280"/>
    </w:pPr>
    <w:rPr>
      <w:rFonts w:ascii="Times New Roman" w:hAnsi="Times New Roman" w:eastAsia="Calibri" w:cs="Times New Roman"/>
      <w:sz w:val="18"/>
      <w:szCs w:val="18"/>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color w:val="000000"/>
      <w:sz w:val="24"/>
      <w:szCs w:val="24"/>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color w:val="000000"/>
      <w:sz w:val="24"/>
      <w:szCs w:val="24"/>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Calibri" w:cs="Times New Roman"/>
      <w:color w:val="000000"/>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Calibri" w:cs="Times New Roman"/>
      <w:sz w:val="18"/>
      <w:szCs w:val="18"/>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18"/>
      <w:szCs w:val="18"/>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color w:val="000000"/>
      <w:sz w:val="18"/>
      <w:szCs w:val="18"/>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Calibri" w:cs="Times New Roman"/>
      <w:sz w:val="24"/>
      <w:szCs w:val="24"/>
    </w:rPr>
  </w:style>
  <w:style w:type="paragraph" w:styleId="Xl76">
    <w:name w:val="xl7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Calibri" w:cs="Times New Roman"/>
      <w:sz w:val="18"/>
      <w:szCs w:val="18"/>
    </w:rPr>
  </w:style>
  <w:style w:type="paragraph" w:styleId="Xl77">
    <w:name w:val="xl77"/>
    <w:basedOn w:val="Normal"/>
    <w:qFormat/>
    <w:pPr>
      <w:pBdr>
        <w:top w:val="single" w:sz="4" w:space="0" w:color="000000"/>
        <w:left w:val="single" w:sz="4" w:space="0" w:color="000000"/>
        <w:bottom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78">
    <w:name w:val="xl78"/>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color w:val="000000"/>
      <w:sz w:val="18"/>
      <w:szCs w:val="18"/>
    </w:rPr>
  </w:style>
  <w:style w:type="paragraph" w:styleId="Xl79">
    <w:name w:val="xl79"/>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sz w:val="18"/>
      <w:szCs w:val="18"/>
    </w:rPr>
  </w:style>
  <w:style w:type="paragraph" w:styleId="Xl80">
    <w:name w:val="xl80"/>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top"/>
    </w:pPr>
    <w:rPr>
      <w:rFonts w:ascii="Times New Roman" w:hAnsi="Times New Roman" w:eastAsia="Calibri" w:cs="Times New Roman"/>
      <w:color w:val="000000"/>
      <w:sz w:val="18"/>
      <w:szCs w:val="18"/>
    </w:rPr>
  </w:style>
  <w:style w:type="paragraph" w:styleId="Xl81">
    <w:name w:val="xl81"/>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top"/>
    </w:pPr>
    <w:rPr>
      <w:rFonts w:ascii="Times New Roman" w:hAnsi="Times New Roman" w:eastAsia="Calibri" w:cs="Times New Roman"/>
      <w:sz w:val="18"/>
      <w:szCs w:val="18"/>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Calibri" w:cs="Times New Roman"/>
      <w:sz w:val="18"/>
      <w:szCs w:val="18"/>
    </w:rPr>
  </w:style>
  <w:style w:type="paragraph" w:styleId="Xl83">
    <w:name w:val="xl83"/>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sz w:val="24"/>
      <w:szCs w:val="24"/>
    </w:rPr>
  </w:style>
  <w:style w:type="paragraph" w:styleId="Xl84">
    <w:name w:val="xl84"/>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Calibri" w:cs="Times New Roman"/>
      <w:sz w:val="18"/>
      <w:szCs w:val="18"/>
    </w:rPr>
  </w:style>
  <w:style w:type="paragraph" w:styleId="Xl85">
    <w:name w:val="xl8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000000"/>
      <w:sz w:val="24"/>
      <w:szCs w:val="24"/>
    </w:rPr>
  </w:style>
  <w:style w:type="paragraph" w:styleId="Xl86">
    <w:name w:val="xl8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87">
    <w:name w:val="xl87"/>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000000"/>
      <w:sz w:val="24"/>
      <w:szCs w:val="24"/>
    </w:rPr>
  </w:style>
  <w:style w:type="paragraph" w:styleId="Xl88">
    <w:name w:val="xl88"/>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89">
    <w:name w:val="xl8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90">
    <w:name w:val="xl90"/>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91">
    <w:name w:val="xl91"/>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92">
    <w:name w:val="xl9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93">
    <w:name w:val="xl93"/>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94">
    <w:name w:val="xl94"/>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FF0000"/>
      <w:sz w:val="24"/>
      <w:szCs w:val="24"/>
    </w:rPr>
  </w:style>
  <w:style w:type="paragraph" w:styleId="Xl95">
    <w:name w:val="xl9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FF0000"/>
      <w:sz w:val="24"/>
      <w:szCs w:val="24"/>
    </w:rPr>
  </w:style>
  <w:style w:type="paragraph" w:styleId="Xl96">
    <w:name w:val="xl9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FF0000"/>
      <w:sz w:val="24"/>
      <w:szCs w:val="24"/>
    </w:rPr>
  </w:style>
  <w:style w:type="paragraph" w:styleId="Xl97">
    <w:name w:val="xl97"/>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FF0000"/>
      <w:sz w:val="24"/>
      <w:szCs w:val="24"/>
    </w:rPr>
  </w:style>
  <w:style w:type="paragraph" w:styleId="Xl98">
    <w:name w:val="xl98"/>
    <w:basedOn w:val="Normal"/>
    <w:qFormat/>
    <w:pPr>
      <w:spacing w:lineRule="auto" w:line="240" w:before="280" w:after="280"/>
      <w:jc w:val="center"/>
    </w:pPr>
    <w:rPr>
      <w:rFonts w:ascii="Times New Roman" w:hAnsi="Times New Roman" w:eastAsia="Calibri" w:cs="Times New Roman"/>
      <w:sz w:val="24"/>
      <w:szCs w:val="24"/>
    </w:rPr>
  </w:style>
  <w:style w:type="paragraph" w:styleId="Xl99">
    <w:name w:val="xl99"/>
    <w:basedOn w:val="Normal"/>
    <w:qFormat/>
    <w:pPr>
      <w:pBdr>
        <w:top w:val="single" w:sz="4" w:space="0" w:color="000000"/>
        <w:left w:val="single" w:sz="4" w:space="0" w:color="000000"/>
        <w:bottom w:val="single" w:sz="4" w:space="0" w:color="000000"/>
      </w:pBdr>
      <w:spacing w:lineRule="auto" w:line="240" w:before="280" w:after="280"/>
      <w:jc w:val="center"/>
      <w:textAlignment w:val="top"/>
    </w:pPr>
    <w:rPr>
      <w:rFonts w:ascii="Times New Roman" w:hAnsi="Times New Roman" w:eastAsia="Calibri" w:cs="Times New Roman"/>
      <w:sz w:val="24"/>
      <w:szCs w:val="24"/>
    </w:rPr>
  </w:style>
  <w:style w:type="paragraph" w:styleId="Xl100">
    <w:name w:val="xl100"/>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Calibri" w:cs="Times New Roman"/>
      <w:color w:val="000000"/>
      <w:sz w:val="18"/>
      <w:szCs w:val="18"/>
    </w:rPr>
  </w:style>
  <w:style w:type="paragraph" w:styleId="Xl101">
    <w:name w:val="xl101"/>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02">
    <w:name w:val="xl102"/>
    <w:basedOn w:val="Normal"/>
    <w:qFormat/>
    <w:pPr>
      <w:pBdr>
        <w:left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03">
    <w:name w:val="xl103"/>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04">
    <w:name w:val="xl104"/>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18"/>
      <w:szCs w:val="18"/>
    </w:rPr>
  </w:style>
  <w:style w:type="paragraph" w:styleId="Xl105">
    <w:name w:val="xl105"/>
    <w:basedOn w:val="Normal"/>
    <w:qFormat/>
    <w:pPr>
      <w:pBdr>
        <w:left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18"/>
      <w:szCs w:val="18"/>
    </w:rPr>
  </w:style>
  <w:style w:type="paragraph" w:styleId="Xl106">
    <w:name w:val="xl106"/>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18"/>
      <w:szCs w:val="18"/>
    </w:rPr>
  </w:style>
  <w:style w:type="paragraph" w:styleId="Xl107">
    <w:name w:val="xl107"/>
    <w:basedOn w:val="Normal"/>
    <w:qFormat/>
    <w:pPr>
      <w:pBdr>
        <w:top w:val="single" w:sz="4" w:space="0" w:color="000000"/>
        <w:left w:val="single" w:sz="4" w:space="0" w:color="000000"/>
        <w:bottom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08">
    <w:name w:val="xl108"/>
    <w:basedOn w:val="Normal"/>
    <w:qFormat/>
    <w:pPr>
      <w:pBdr>
        <w:top w:val="single" w:sz="4" w:space="0" w:color="000000"/>
        <w:bottom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09">
    <w:name w:val="xl109"/>
    <w:basedOn w:val="Normal"/>
    <w:qFormat/>
    <w:pPr>
      <w:pBdr>
        <w:top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10">
    <w:name w:val="xl110"/>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11">
    <w:name w:val="xl111"/>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Xl112">
    <w:name w:val="xl11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Calibri" w:cs="Times New Roman"/>
      <w:sz w:val="24"/>
      <w:szCs w:val="24"/>
    </w:rPr>
  </w:style>
  <w:style w:type="paragraph" w:styleId="CommentSubject">
    <w:name w:val="Comment Subject"/>
    <w:basedOn w:val="CommentText"/>
    <w:next w:val="CommentText"/>
    <w:qFormat/>
    <w:pPr/>
    <w:rPr>
      <w:rFonts w:eastAsia="Calibri" w:cs="Times New Roman"/>
      <w:b/>
      <w:bCs/>
      <w:lang w:val="ru-RU"/>
    </w:rPr>
  </w:style>
  <w:style w:type="paragraph" w:styleId="Style45">
    <w:name w:val="Содержимое таблицы"/>
    <w:basedOn w:val="Normal"/>
    <w:qFormat/>
    <w:pPr>
      <w:widowControl w:val="false"/>
      <w:suppressLineNumbers/>
      <w:suppressAutoHyphens w:val="true"/>
      <w:spacing w:lineRule="auto" w:line="240" w:before="0" w:after="0"/>
    </w:pPr>
    <w:rPr>
      <w:rFonts w:ascii="Times New Roman" w:hAnsi="Times New Roman" w:cs="Times New Roman"/>
      <w:kern w:val="2"/>
      <w:sz w:val="24"/>
      <w:szCs w:val="24"/>
      <w:lang w:bidi="hi-IN"/>
    </w:rPr>
  </w:style>
  <w:style w:type="paragraph" w:styleId="Consplusnormal1">
    <w:name w:val="consplusnormal"/>
    <w:basedOn w:val="Normal"/>
    <w:qFormat/>
    <w:pPr>
      <w:spacing w:lineRule="auto" w:line="240" w:before="187" w:after="187"/>
      <w:ind w:left="187" w:right="187" w:hanging="0"/>
    </w:pPr>
    <w:rPr>
      <w:rFonts w:ascii="Times New Roman" w:hAnsi="Times New Roman" w:eastAsia="Calibri" w:cs="Times New Roman"/>
      <w:sz w:val="24"/>
      <w:szCs w:val="24"/>
    </w:rPr>
  </w:style>
  <w:style w:type="paragraph" w:styleId="Style46">
    <w:name w:val="АД_Заголовки таблиц"/>
    <w:basedOn w:val="Normal"/>
    <w:qFormat/>
    <w:pPr>
      <w:spacing w:lineRule="auto" w:line="240" w:before="0" w:after="0"/>
      <w:jc w:val="center"/>
    </w:pPr>
    <w:rPr>
      <w:rFonts w:ascii="Times New Roman" w:hAnsi="Times New Roman" w:eastAsia="Calibri" w:cs="Times New Roman"/>
      <w:b/>
      <w:bCs/>
      <w:sz w:val="24"/>
      <w:szCs w:val="24"/>
    </w:rPr>
  </w:style>
  <w:style w:type="paragraph" w:styleId="TableParagraph">
    <w:name w:val="Table Paragraph"/>
    <w:basedOn w:val="Normal"/>
    <w:qFormat/>
    <w:pPr>
      <w:widowControl w:val="false"/>
      <w:autoSpaceDE w:val="false"/>
      <w:spacing w:lineRule="auto" w:line="240" w:before="0" w:after="0"/>
    </w:pPr>
    <w:rPr>
      <w:rFonts w:ascii="Times New Roman" w:hAnsi="Times New Roman" w:cs="Times New Roman"/>
    </w:rPr>
  </w:style>
  <w:style w:type="paragraph" w:styleId="116">
    <w:name w:val="Текст примечания1"/>
    <w:basedOn w:val="Normal"/>
    <w:qFormat/>
    <w:pPr>
      <w:widowControl w:val="false"/>
      <w:spacing w:lineRule="auto" w:line="240" w:before="0" w:after="0"/>
    </w:pPr>
    <w:rPr>
      <w:rFonts w:ascii="Arial" w:hAnsi="Arial" w:eastAsia="Calibri" w:cs="Arial"/>
      <w:sz w:val="20"/>
      <w:szCs w:val="20"/>
    </w:rPr>
  </w:style>
  <w:style w:type="paragraph" w:styleId="Style47">
    <w:name w:val="Заголовок таблицы"/>
    <w:basedOn w:val="Style4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kurgan.fguz.org"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Normal_Wordconv</Template>
  <TotalTime>1</TotalTime>
  <Application>LibreOffice/6.2.2.2$Windows_x86 LibreOffice_project/2b840030fec2aae0fd2658d8d4f9548af4e3518d</Application>
  <Pages>8</Pages>
  <Words>3648</Words>
  <Characters>25787</Characters>
  <CharactersWithSpaces>29701</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2026-09-03T14:18:00Z</dcterms:created>
  <dc:creator>владелец</dc:creator>
  <dc:description/>
  <dc:language>ru-RU</dc:language>
  <cp:lastModifiedBy>tupicina</cp:lastModifiedBy>
  <cp:lastPrinted>1995-11-21T17:41:00Z</cp:lastPrinted>
  <dcterms:modified xsi:type="dcterms:W3CDTF">2026-09-03T14:18:00Z</dcterms:modified>
  <cp:revision>2</cp:revision>
  <dc:subject/>
  <dc:title>КОНТРАКТ №___ </dc:title>
</cp:coreProperties>
</file>