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67"/>
        <w:jc w:val="both"/>
        <w:rPr/>
      </w:pPr>
      <w:r>
        <w:rPr/>
      </w:r>
    </w:p>
    <w:p>
      <w:pPr>
        <w:pStyle w:val="Normal"/>
        <w:ind w:right="394"/>
        <w:jc w:val="center"/>
        <w:rPr>
          <w:sz w:val="20"/>
          <w:szCs w:val="20"/>
        </w:rPr>
      </w:pPr>
      <w:r>
        <w:rPr>
          <w:b/>
        </w:rPr>
        <w:t>ТЕХНИЧЕСКОЕ ЗАДАНИЕ</w:t>
      </w:r>
    </w:p>
    <w:p>
      <w:pPr>
        <w:pStyle w:val="Normal"/>
        <w:jc w:val="center"/>
        <w:rPr>
          <w:b/>
        </w:rPr>
      </w:pPr>
      <w:r>
        <w:rPr>
          <w:b/>
        </w:rPr>
        <w:t>на оказание услуг по перезарядке огнетушителей.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709"/>
        <w:jc w:val="both"/>
        <w:rPr>
          <w:rFonts w:eastAsia="Times New Roman"/>
          <w:lang w:eastAsia="en-US"/>
        </w:rPr>
      </w:pPr>
      <w:r>
        <w:rPr>
          <w:b/>
        </w:rPr>
        <w:t>1. Предмет закупки:</w:t>
      </w:r>
      <w:r>
        <w:rPr/>
        <w:t xml:space="preserve"> оказание услуг по перезарядке огнетушителей (далее – услуги)</w:t>
      </w:r>
    </w:p>
    <w:p>
      <w:pPr>
        <w:pStyle w:val="Normal"/>
        <w:widowControl w:val="false"/>
        <w:tabs>
          <w:tab w:val="clear" w:pos="708"/>
          <w:tab w:val="left" w:pos="706" w:leader="none"/>
          <w:tab w:val="left" w:pos="9014" w:leader="underscore"/>
        </w:tabs>
        <w:snapToGrid w:val="false"/>
        <w:ind w:firstLine="709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2. Тип (марка) и количество обслуживаемых огнетушителей:</w:t>
      </w:r>
    </w:p>
    <w:p>
      <w:pPr>
        <w:pStyle w:val="Normal"/>
        <w:widowControl w:val="false"/>
        <w:tabs>
          <w:tab w:val="clear" w:pos="708"/>
          <w:tab w:val="left" w:pos="706" w:leader="none"/>
          <w:tab w:val="left" w:pos="9014" w:leader="underscore"/>
        </w:tabs>
        <w:snapToGrid w:val="false"/>
        <w:ind w:firstLine="709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 </w:t>
      </w:r>
    </w:p>
    <w:tbl>
      <w:tblPr>
        <w:tblW w:w="8992" w:type="dxa"/>
        <w:jc w:val="left"/>
        <w:tblInd w:w="8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546"/>
        <w:gridCol w:w="4086"/>
        <w:gridCol w:w="2393"/>
        <w:gridCol w:w="1966"/>
      </w:tblGrid>
      <w:tr>
        <w:trPr>
          <w:trHeight w:val="796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jc w:val="center"/>
              <w:rPr/>
            </w:pPr>
            <w:r>
              <w:rPr/>
              <w:t xml:space="preserve">№ 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rPr/>
            </w:pPr>
            <w:r>
              <w:rPr/>
              <w:t>Наименование услуги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jc w:val="center"/>
              <w:rPr/>
            </w:pPr>
            <w:r>
              <w:rPr/>
              <w:t>Количество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jc w:val="center"/>
              <w:rPr/>
            </w:pPr>
            <w:r>
              <w:rPr/>
              <w:t>Единица измерения</w:t>
            </w:r>
          </w:p>
        </w:tc>
      </w:tr>
      <w:tr>
        <w:trPr>
          <w:trHeight w:val="818" w:hRule="atLeast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jc w:val="center"/>
              <w:rPr/>
            </w:pPr>
            <w:r>
              <w:rPr/>
              <w:t>1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rPr/>
            </w:pPr>
            <w:r>
              <w:rPr/>
              <w:t>Перезарядка огнетушителя ОП -4(3)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jc w:val="center"/>
              <w:rPr/>
            </w:pPr>
            <w:r>
              <w:rPr/>
              <w:t>42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1"/>
              <w:jc w:val="center"/>
              <w:rPr/>
            </w:pPr>
            <w:r>
              <w:rPr/>
              <w:t>шт.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706" w:leader="none"/>
          <w:tab w:val="left" w:pos="9014" w:leader="underscore"/>
        </w:tabs>
        <w:snapToGrid w:val="false"/>
        <w:ind w:firstLine="709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706" w:leader="none"/>
          <w:tab w:val="left" w:pos="9014" w:leader="underscore"/>
        </w:tabs>
        <w:snapToGrid w:val="false"/>
        <w:ind w:firstLine="709"/>
        <w:jc w:val="both"/>
        <w:rPr>
          <w:bCs/>
          <w:lang w:eastAsia="ru-RU"/>
        </w:rPr>
      </w:pPr>
      <w:r>
        <w:rPr>
          <w:b/>
          <w:bCs/>
          <w:lang w:eastAsia="ru-RU"/>
        </w:rPr>
        <w:t>Срок оказания услуг:</w:t>
      </w:r>
      <w:r>
        <w:rPr>
          <w:bCs/>
          <w:lang w:eastAsia="ru-RU"/>
        </w:rPr>
        <w:t xml:space="preserve"> в течение 30 рабочих дней с даты заключения договора</w:t>
      </w:r>
    </w:p>
    <w:p>
      <w:pPr>
        <w:pStyle w:val="Normal"/>
        <w:widowControl w:val="false"/>
        <w:tabs>
          <w:tab w:val="clear" w:pos="708"/>
          <w:tab w:val="left" w:pos="706" w:leader="none"/>
          <w:tab w:val="left" w:pos="9014" w:leader="underscore"/>
        </w:tabs>
        <w:snapToGrid w:val="false"/>
        <w:ind w:firstLine="709"/>
        <w:jc w:val="both"/>
        <w:rPr>
          <w:b/>
          <w:bCs/>
          <w:color w:val="00000A"/>
          <w:lang w:eastAsia="ru-RU"/>
        </w:rPr>
      </w:pPr>
      <w:r>
        <w:rPr>
          <w:b/>
          <w:bCs/>
          <w:color w:val="00000A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tabs>
          <w:tab w:val="clear" w:pos="708"/>
          <w:tab w:val="left" w:pos="706" w:leader="none"/>
          <w:tab w:val="left" w:pos="9014" w:leader="underscore"/>
        </w:tabs>
        <w:snapToGrid w:val="false"/>
        <w:ind w:firstLine="709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3. Перечень оказываемых услуг:</w:t>
      </w:r>
    </w:p>
    <w:p>
      <w:pPr>
        <w:pStyle w:val="Normal"/>
        <w:widowControl w:val="false"/>
        <w:tabs>
          <w:tab w:val="clear" w:pos="708"/>
          <w:tab w:val="left" w:pos="-284" w:leader="none"/>
        </w:tabs>
        <w:ind w:firstLine="709"/>
        <w:jc w:val="both"/>
        <w:rPr>
          <w:lang w:eastAsia="ru-RU"/>
        </w:rPr>
      </w:pPr>
      <w:r>
        <w:rPr>
          <w:bCs/>
          <w:shd w:fill="FFFFFF" w:val="clear"/>
          <w:lang w:eastAsia="ru-RU"/>
        </w:rPr>
        <w:t xml:space="preserve">В перечень оказываемых услуг входит </w:t>
      </w:r>
      <w:r>
        <w:rPr>
          <w:lang w:eastAsia="ru-RU"/>
        </w:rPr>
        <w:t>перезарядка порошковых огнетушителей.</w:t>
      </w:r>
    </w:p>
    <w:p>
      <w:pPr>
        <w:pStyle w:val="Normal"/>
        <w:tabs>
          <w:tab w:val="clear" w:pos="708"/>
          <w:tab w:val="left" w:pos="-284" w:leader="none"/>
        </w:tabs>
        <w:ind w:firstLine="709"/>
        <w:jc w:val="both"/>
        <w:rPr>
          <w:rFonts w:eastAsia="Times New Roman"/>
          <w:lang w:eastAsia="ru-RU"/>
        </w:rPr>
      </w:pPr>
      <w:bookmarkStart w:id="2" w:name="sub_4314"/>
      <w:bookmarkStart w:id="3" w:name="sub_451"/>
      <w:r>
        <w:rPr>
          <w:lang w:eastAsia="ru-RU"/>
        </w:rPr>
        <w:t>Запорно-пусковые устройства огнетушителей должны быть опломбированы.</w:t>
      </w:r>
    </w:p>
    <w:p>
      <w:pPr>
        <w:pStyle w:val="Normal"/>
        <w:tabs>
          <w:tab w:val="clear" w:pos="708"/>
          <w:tab w:val="left" w:pos="-284" w:leader="none"/>
        </w:tabs>
        <w:ind w:firstLine="709"/>
        <w:jc w:val="both"/>
        <w:rPr>
          <w:lang w:eastAsia="ru-RU"/>
        </w:rPr>
      </w:pPr>
      <w:bookmarkStart w:id="4" w:name="sub_4314"/>
      <w:bookmarkStart w:id="5" w:name="sub_451"/>
      <w:r>
        <w:rPr>
          <w:lang w:eastAsia="ru-RU"/>
        </w:rPr>
        <w:t>О проведенном техническом обслуживании (перезарядке, испытании) огнетушителя делается соответствующая отметка на корпусе огнетушителя (при помощи этикетки или бирки, прикрепленной к огнетушителю).</w:t>
      </w:r>
      <w:bookmarkEnd w:id="4"/>
      <w:bookmarkEnd w:id="5"/>
    </w:p>
    <w:p>
      <w:pPr>
        <w:pStyle w:val="Normal"/>
        <w:ind w:firstLine="709"/>
        <w:jc w:val="both"/>
        <w:rPr>
          <w:rFonts w:eastAsia="Times New Roman"/>
          <w:b/>
          <w:lang w:eastAsia="en-US"/>
        </w:rPr>
      </w:pPr>
      <w:r>
        <w:rPr>
          <w:b/>
        </w:rPr>
        <w:t>4. Требования к оказываемым услугам:</w:t>
      </w:r>
    </w:p>
    <w:p>
      <w:pPr>
        <w:pStyle w:val="Normal"/>
        <w:tabs>
          <w:tab w:val="clear" w:pos="708"/>
          <w:tab w:val="left" w:pos="426" w:leader="none"/>
        </w:tabs>
        <w:ind w:firstLine="709"/>
        <w:jc w:val="both"/>
        <w:rPr>
          <w:kern w:val="2"/>
          <w:lang w:eastAsia="ar-SA"/>
        </w:rPr>
      </w:pPr>
      <w:r>
        <w:rPr>
          <w:b/>
          <w:iCs/>
          <w:lang w:eastAsia="ru-RU"/>
        </w:rPr>
        <w:t>4.1</w:t>
      </w:r>
      <w:r>
        <w:rPr>
          <w:iCs/>
          <w:lang w:eastAsia="ru-RU"/>
        </w:rPr>
        <w:t>. Услуги должны быть оказаны в полном объёме, надлежащим качеством в течение срока оказания услуг.</w:t>
      </w:r>
    </w:p>
    <w:p>
      <w:pPr>
        <w:pStyle w:val="Normal"/>
        <w:tabs>
          <w:tab w:val="clear" w:pos="708"/>
          <w:tab w:val="left" w:pos="426" w:leader="none"/>
        </w:tabs>
        <w:ind w:firstLine="709"/>
        <w:jc w:val="both"/>
        <w:rPr>
          <w:iCs/>
          <w:lang w:eastAsia="ru-RU"/>
        </w:rPr>
      </w:pPr>
      <w:r>
        <w:rPr>
          <w:iCs/>
          <w:lang w:eastAsia="ru-RU"/>
        </w:rPr>
        <w:t>Качество услуг и используемых при их оказании материалов должно соответствовать требованиям действующих на территории Российской Федерации нормативно-правовых актов, технических регламентов, сводов правил, ГОСТов, в том числе:</w:t>
      </w:r>
    </w:p>
    <w:p>
      <w:pPr>
        <w:pStyle w:val="Normal"/>
        <w:tabs>
          <w:tab w:val="clear" w:pos="708"/>
          <w:tab w:val="left" w:pos="426" w:leader="none"/>
        </w:tabs>
        <w:ind w:firstLine="709"/>
        <w:jc w:val="both"/>
        <w:rPr>
          <w:iCs/>
          <w:lang w:eastAsia="ru-RU"/>
        </w:rPr>
      </w:pPr>
      <w:r>
        <w:rPr>
          <w:iCs/>
          <w:lang w:eastAsia="ru-RU"/>
        </w:rPr>
        <w:t xml:space="preserve">-  Федерального закона от 22.07.2008  № 123-ФЗ «Технический регламент о требованиях пожарной безопасности»; </w:t>
      </w:r>
    </w:p>
    <w:p>
      <w:pPr>
        <w:pStyle w:val="Normal"/>
        <w:tabs>
          <w:tab w:val="clear" w:pos="708"/>
          <w:tab w:val="left" w:pos="0" w:leader="none"/>
          <w:tab w:val="left" w:pos="426" w:leader="none"/>
        </w:tabs>
        <w:ind w:firstLine="709"/>
        <w:jc w:val="both"/>
        <w:rPr>
          <w:lang w:eastAsia="ru-RU"/>
        </w:rPr>
      </w:pPr>
      <w:r>
        <w:rPr>
          <w:color w:val="FF0000"/>
          <w:lang w:eastAsia="ru-RU"/>
        </w:rPr>
        <w:t xml:space="preserve">-   </w:t>
      </w:r>
      <w:r>
        <w:rPr>
          <w:lang w:eastAsia="ru-RU"/>
        </w:rPr>
        <w:t xml:space="preserve">Федерального закона от 21.12.1994 № 69-ФЗ « О пожарной безопасности»; </w:t>
      </w:r>
    </w:p>
    <w:p>
      <w:pPr>
        <w:pStyle w:val="Normal"/>
        <w:tabs>
          <w:tab w:val="clear" w:pos="708"/>
          <w:tab w:val="left" w:pos="0" w:leader="none"/>
          <w:tab w:val="left" w:pos="426" w:leader="none"/>
        </w:tabs>
        <w:ind w:firstLine="709"/>
        <w:jc w:val="both"/>
        <w:rPr>
          <w:lang w:eastAsia="ru-RU"/>
        </w:rPr>
      </w:pPr>
      <w:r>
        <w:rPr>
          <w:lang w:eastAsia="ru-RU"/>
        </w:rPr>
        <w:t>- Правилам противопожарного режима в Российской Федерации, утвержденных постановлением Правительства РФ от 16.09.2020г. № 1479;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lang w:eastAsia="ru-RU"/>
        </w:rPr>
      </w:pPr>
      <w:r>
        <w:rPr>
          <w:lang w:eastAsia="ru-RU"/>
        </w:rPr>
        <w:t xml:space="preserve">- СП 9.13130.2009 «Свод правил. Техника пожарная. Огнетушители. Требования к эксплуатации», утверждены Приказом МЧС России от 25.03.2009 N 179;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lang w:eastAsia="ru-RU"/>
        </w:rPr>
      </w:pPr>
      <w:r>
        <w:rPr>
          <w:lang w:eastAsia="ru-RU"/>
        </w:rPr>
        <w:t>- ГОСТ Р 51057-2001 «Техника пожарная. Огнетушители переносные. Общие технические требования. Методы испытаний»;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lang w:eastAsia="ru-RU"/>
        </w:rPr>
      </w:pPr>
      <w:r>
        <w:rPr>
          <w:lang w:eastAsia="ru-RU"/>
        </w:rPr>
        <w:t xml:space="preserve">- ГОСТ 12.4.009-83 2001 Система  стандартов  безопасности труда. Пожарная техника для защиты объектов. Основные виды. Размещение и обслуживание;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bCs/>
          <w:color w:val="000000"/>
          <w:shd w:fill="FFFFFF" w:val="clear"/>
          <w:lang w:eastAsia="ru-RU"/>
        </w:rPr>
      </w:pPr>
      <w:r>
        <w:rPr>
          <w:color w:val="000000"/>
          <w:kern w:val="2"/>
          <w:lang w:eastAsia="ar-SA"/>
        </w:rPr>
        <w:t xml:space="preserve">- иной действующей нормативной документации, </w:t>
      </w:r>
      <w:r>
        <w:rPr>
          <w:bCs/>
          <w:color w:val="000000"/>
          <w:shd w:fill="FFFFFF" w:val="clear"/>
          <w:lang w:eastAsia="ru-RU"/>
        </w:rPr>
        <w:t xml:space="preserve">регламентирующей выполнение данного вида работ.   </w:t>
      </w:r>
    </w:p>
    <w:p>
      <w:pPr>
        <w:pStyle w:val="Normal"/>
        <w:tabs>
          <w:tab w:val="clear" w:pos="708"/>
          <w:tab w:val="left" w:pos="426" w:leader="none"/>
        </w:tabs>
        <w:ind w:firstLine="709"/>
        <w:jc w:val="both"/>
        <w:rPr>
          <w:iCs/>
          <w:lang w:eastAsia="ru-RU"/>
        </w:rPr>
      </w:pPr>
      <w:r>
        <w:rPr>
          <w:b/>
          <w:iCs/>
          <w:lang w:eastAsia="ru-RU"/>
        </w:rPr>
        <w:t>4.2</w:t>
      </w:r>
      <w:r>
        <w:rPr>
          <w:iCs/>
          <w:lang w:eastAsia="ru-RU"/>
        </w:rPr>
        <w:t xml:space="preserve">. Доставка огнетушителей для оказания услуг по перезарядке и обратно осуществляется силами и средствами Заказчика.    </w:t>
      </w:r>
    </w:p>
    <w:p>
      <w:pPr>
        <w:pStyle w:val="Normal"/>
        <w:tabs>
          <w:tab w:val="clear" w:pos="708"/>
          <w:tab w:val="left" w:pos="426" w:leader="none"/>
        </w:tabs>
        <w:ind w:firstLine="709"/>
        <w:jc w:val="both"/>
        <w:rPr>
          <w:iCs/>
          <w:color w:val="00000A"/>
          <w:lang w:eastAsia="ru-RU"/>
        </w:rPr>
      </w:pPr>
      <w:r>
        <w:rPr>
          <w:b/>
          <w:iCs/>
          <w:lang w:eastAsia="ru-RU"/>
        </w:rPr>
        <w:t>4.3</w:t>
      </w:r>
      <w:r>
        <w:rPr>
          <w:iCs/>
          <w:lang w:eastAsia="ru-RU"/>
        </w:rPr>
        <w:t>. Услуги оказываются на территории города Майкоп Республики Адыгея</w:t>
      </w:r>
    </w:p>
    <w:p>
      <w:pPr>
        <w:pStyle w:val="Normal"/>
        <w:tabs>
          <w:tab w:val="clear" w:pos="708"/>
          <w:tab w:val="left" w:pos="426" w:leader="none"/>
        </w:tabs>
        <w:ind w:firstLine="709"/>
        <w:jc w:val="both"/>
        <w:rPr>
          <w:iCs/>
          <w:lang w:eastAsia="ru-RU"/>
        </w:rPr>
      </w:pPr>
      <w:r>
        <w:rPr>
          <w:b/>
          <w:iCs/>
          <w:lang w:eastAsia="ru-RU"/>
        </w:rPr>
        <w:t>4.4</w:t>
      </w:r>
      <w:r>
        <w:rPr>
          <w:iCs/>
          <w:lang w:eastAsia="ru-RU"/>
        </w:rPr>
        <w:t xml:space="preserve">. Исполнитель оказывает услуги своими силами и средствами, персоналом, имеющим   соответствующую квалификацию, с использованием своих инструментов и оборудования. </w:t>
      </w:r>
    </w:p>
    <w:p>
      <w:pPr>
        <w:pStyle w:val="Normal"/>
        <w:tabs>
          <w:tab w:val="clear" w:pos="708"/>
          <w:tab w:val="left" w:pos="426" w:leader="none"/>
        </w:tabs>
        <w:ind w:firstLine="709"/>
        <w:jc w:val="both"/>
        <w:rPr>
          <w:iCs/>
          <w:lang w:eastAsia="ru-RU"/>
        </w:rPr>
      </w:pPr>
      <w:r>
        <w:rPr>
          <w:b/>
          <w:iCs/>
          <w:lang w:eastAsia="ru-RU"/>
        </w:rPr>
        <w:t>4.5</w:t>
      </w:r>
      <w:r>
        <w:rPr>
          <w:iCs/>
          <w:lang w:eastAsia="ru-RU"/>
        </w:rPr>
        <w:t>. Услуги должны оказываются с использованием изделий, инвентаря, инструментов, расходных материалов и оборудования (далее – материалы) Исполнителя, без дополнительных затрат со стороны Заказчика.</w:t>
      </w:r>
    </w:p>
    <w:p>
      <w:pPr>
        <w:pStyle w:val="Normal"/>
        <w:ind w:firstLine="709"/>
        <w:jc w:val="both"/>
        <w:rPr>
          <w:iCs/>
          <w:lang w:eastAsia="ru-RU"/>
        </w:rPr>
      </w:pPr>
      <w:r>
        <w:rPr>
          <w:iCs/>
          <w:lang w:eastAsia="ru-RU"/>
        </w:rPr>
        <w:t xml:space="preserve">Материалы и оборудование, используемые при оказании услуг должны иметь сертификаты соответствия и сертификаты пожарной безопасности, оформленные в Российской Федерации. </w:t>
      </w:r>
    </w:p>
    <w:p>
      <w:pPr>
        <w:pStyle w:val="Normal"/>
        <w:ind w:firstLine="709"/>
        <w:jc w:val="both"/>
        <w:rPr>
          <w:iCs/>
          <w:lang w:eastAsia="ru-RU"/>
        </w:rPr>
      </w:pPr>
      <w:r>
        <w:rPr>
          <w:iCs/>
          <w:lang w:eastAsia="ru-RU"/>
        </w:rPr>
        <w:t xml:space="preserve">Исполнитель несет ответственность за соответствие используемых материалов государственным стандартам и техническим условиям.  </w:t>
      </w:r>
    </w:p>
    <w:p>
      <w:pPr>
        <w:pStyle w:val="Normal"/>
        <w:widowControl w:val="false"/>
        <w:ind w:firstLine="709"/>
        <w:jc w:val="both"/>
        <w:rPr>
          <w:lang w:eastAsia="ru-RU"/>
        </w:rPr>
      </w:pPr>
      <w:r>
        <w:rPr>
          <w:b/>
          <w:lang w:eastAsia="ru-RU"/>
        </w:rPr>
        <w:t>4.6</w:t>
      </w:r>
      <w:r>
        <w:rPr>
          <w:lang w:eastAsia="ru-RU"/>
        </w:rPr>
        <w:t>. Исполнитель до начала оказания услуг предоставляет Заказчику для согласования график оказания услуг</w:t>
      </w:r>
      <w:r>
        <w:rPr>
          <w:bCs/>
          <w:lang w:eastAsia="ru-RU"/>
        </w:rPr>
        <w:t>. Количество вывозимых огнетушителей должно обеспечивать условие нахождения на объекте Заказчика минимального требуемого, нормативного количества огнетушителей.</w:t>
      </w:r>
    </w:p>
    <w:p>
      <w:pPr>
        <w:pStyle w:val="Normal"/>
        <w:widowControl w:val="false"/>
        <w:ind w:firstLine="709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>5. Требования к Исполнителю:</w:t>
      </w:r>
    </w:p>
    <w:p>
      <w:pPr>
        <w:pStyle w:val="Normal"/>
        <w:tabs>
          <w:tab w:val="clear" w:pos="708"/>
          <w:tab w:val="left" w:pos="9923" w:leader="none"/>
        </w:tabs>
        <w:ind w:firstLine="709"/>
        <w:jc w:val="both"/>
        <w:rPr>
          <w:iCs/>
        </w:rPr>
      </w:pPr>
      <w:r>
        <w:rPr>
          <w:iCs/>
        </w:rPr>
        <w:t>Исполнитель должен иметь действующую лицензию на осуществление деятельности</w:t>
        <w:br/>
        <w:t>по монтажу, техническому обслуживанию и ремонту средств обеспечения пожарной безопасности зданий и сооружений</w:t>
      </w:r>
      <w:r>
        <w:rPr/>
        <w:t xml:space="preserve"> </w:t>
      </w:r>
    </w:p>
    <w:p>
      <w:pPr>
        <w:pStyle w:val="Normal"/>
        <w:ind w:firstLine="709"/>
        <w:jc w:val="both"/>
        <w:rPr>
          <w:b/>
        </w:rPr>
      </w:pPr>
      <w:r>
        <w:rPr>
          <w:b/>
        </w:rPr>
        <w:t xml:space="preserve">6. Требования к гарантийному обслуживанию: </w:t>
      </w:r>
    </w:p>
    <w:p>
      <w:pPr>
        <w:pStyle w:val="Normal"/>
        <w:tabs>
          <w:tab w:val="clear" w:pos="708"/>
          <w:tab w:val="left" w:pos="9923" w:leader="none"/>
        </w:tabs>
        <w:ind w:firstLine="709"/>
        <w:jc w:val="both"/>
        <w:rPr>
          <w:iCs/>
        </w:rPr>
      </w:pPr>
      <w:r>
        <w:rPr>
          <w:iCs/>
        </w:rPr>
        <w:t>Гарантия качества распространяется на все оказанные услуги в течение срока действия договора, на расходные материалы, комплектующие и оборудование, использованные при оказании услуг.</w:t>
      </w:r>
    </w:p>
    <w:p>
      <w:pPr>
        <w:pStyle w:val="Normal"/>
        <w:tabs>
          <w:tab w:val="clear" w:pos="708"/>
          <w:tab w:val="left" w:pos="9923" w:leader="none"/>
        </w:tabs>
        <w:ind w:firstLine="709"/>
        <w:jc w:val="both"/>
        <w:rPr>
          <w:iCs/>
        </w:rPr>
      </w:pPr>
      <w:r>
        <w:rPr>
          <w:iCs/>
        </w:rPr>
        <w:t xml:space="preserve">Гарантийный срок на оказанные услуги должен составлять не менее 12 (двенадцати) месяцев со дня подписания Сторонами акта приема-передачи оказанных услуг. </w:t>
      </w:r>
    </w:p>
    <w:p>
      <w:pPr>
        <w:pStyle w:val="Normal"/>
        <w:tabs>
          <w:tab w:val="clear" w:pos="708"/>
          <w:tab w:val="left" w:pos="9923" w:leader="none"/>
        </w:tabs>
        <w:ind w:firstLine="709"/>
        <w:jc w:val="both"/>
        <w:rPr>
          <w:iCs/>
        </w:rPr>
      </w:pPr>
      <w:r>
        <w:rPr>
          <w:iCs/>
        </w:rPr>
        <w:t>Если в период гарантийного срока обнаружатся неисправности, препятствующие нормальной эксплуатации огнетушителей, Исполнитель обязан устранить их за свой счет в согласованные с Заказчиком сроки. Гарантийный срок в этом случае продлевается на период устранения неисправностей.</w:t>
      </w:r>
    </w:p>
    <w:p>
      <w:pPr>
        <w:pStyle w:val="Normal"/>
        <w:ind w:left="567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993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83d11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eastAsia="zh-CN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qFormat/>
    <w:locked/>
    <w:rsid w:val="00483d11"/>
    <w:rPr>
      <w:rFonts w:eastAsia="Calibri"/>
      <w:lang w:val="ru-RU" w:eastAsia="zh-CN" w:bidi="ar-SA"/>
    </w:rPr>
  </w:style>
  <w:style w:type="character" w:styleId="ListParagraphChar" w:customStyle="1">
    <w:name w:val="List Paragraph Char"/>
    <w:link w:val="1"/>
    <w:qFormat/>
    <w:locked/>
    <w:rsid w:val="00483d11"/>
    <w:rPr>
      <w:lang w:val="ru-RU" w:eastAsia="zh-CN" w:bidi="ar-SA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Колонтитулы"/>
    <w:basedOn w:val="Normal"/>
    <w:qFormat/>
    <w:pPr/>
    <w:rPr/>
  </w:style>
  <w:style w:type="paragraph" w:styleId="Footer">
    <w:name w:val="footer"/>
    <w:basedOn w:val="Normal"/>
    <w:link w:val="Style14"/>
    <w:rsid w:val="00483d11"/>
    <w:pPr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ConsPlusNormal" w:customStyle="1">
    <w:name w:val="ConsPlusNormal"/>
    <w:qFormat/>
    <w:rsid w:val="00483d1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eastAsia="zh-CN" w:val="ru-RU" w:bidi="ar-SA"/>
    </w:rPr>
  </w:style>
  <w:style w:type="paragraph" w:styleId="1" w:customStyle="1">
    <w:name w:val="Абзац списка1"/>
    <w:basedOn w:val="Normal"/>
    <w:link w:val="ListParagraphChar"/>
    <w:qFormat/>
    <w:rsid w:val="00483d11"/>
    <w:pPr>
      <w:ind w:left="720"/>
    </w:pPr>
    <w:rPr>
      <w:rFonts w:eastAsia="Times New Roman"/>
      <w:sz w:val="20"/>
      <w:szCs w:val="20"/>
    </w:rPr>
  </w:style>
  <w:style w:type="paragraph" w:styleId="11" w:customStyle="1">
    <w:name w:val="Без интервала1"/>
    <w:qFormat/>
    <w:rsid w:val="00483d11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eastAsia="zh-CN" w:val="ru-RU" w:bidi="ar-SA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LibreOffice/25.2.6.2$Linux_X86_64 LibreOffice_project/520$Build-2</Application>
  <AppVersion>15.0000</AppVersion>
  <Pages>2</Pages>
  <Words>463</Words>
  <Characters>3428</Characters>
  <CharactersWithSpaces>3880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2024-06-14T09:15:00Z</dcterms:created>
  <dc:creator>Пользователь</dc:creator>
  <dc:description/>
  <dc:language>ru-RU</dc:language>
  <cp:lastModifiedBy/>
  <dcterms:modified xsi:type="dcterms:W3CDTF">2026-06-01T13:46:39Z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