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CA6" w:rsidRDefault="002E5CA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Проект договора 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ДОГОВОР ПОСТАВКИ № _________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Сарапул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"___" __________ 202</w:t>
      </w:r>
      <w:r w:rsidR="009F6C6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  <w:bookmarkStart w:id="1" w:name="__DdeLink__11995_763210211"/>
    </w:p>
    <w:p w:rsidR="009F6C6E" w:rsidRDefault="009F6C6E">
      <w:pPr>
        <w:jc w:val="both"/>
        <w:rPr>
          <w:rFonts w:ascii="Times New Roman" w:hAnsi="Times New Roman" w:cs="Times New Roman"/>
        </w:rPr>
      </w:pPr>
    </w:p>
    <w:p w:rsidR="002E5CA6" w:rsidRDefault="002E5CA6">
      <w:pPr>
        <w:widowControl w:val="0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Федеральное бюджетное учреждение "Администрация Камского бассейна внутренних водных путей", именуемый в дальнейшем </w:t>
      </w:r>
      <w:r w:rsidR="00C4491F">
        <w:rPr>
          <w:rFonts w:ascii="Times New Roman" w:hAnsi="Times New Roman" w:cs="Times New Roman"/>
        </w:rPr>
        <w:t>Покупатель</w:t>
      </w:r>
      <w:r>
        <w:rPr>
          <w:rFonts w:ascii="Times New Roman" w:hAnsi="Times New Roman" w:cs="Times New Roman"/>
        </w:rPr>
        <w:t>, в лице начальника Нижне-Камского района водных путей и судоходства - филиала ФБУ "Администрация Камского бассейна внутренних водных путей" Мосина Артёма Юрьевича, действующего на основании доверенности от 2</w:t>
      </w:r>
      <w:r w:rsidR="009F6C6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9F6C6E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.2025 № 15-12-07, </w:t>
      </w:r>
      <w:bookmarkEnd w:id="1"/>
      <w:r>
        <w:rPr>
          <w:rFonts w:ascii="Times New Roman" w:hAnsi="Times New Roman" w:cs="Times New Roman"/>
        </w:rPr>
        <w:t xml:space="preserve">с одной стороны, </w:t>
      </w:r>
      <w:r>
        <w:rPr>
          <w:rFonts w:ascii="Times New Roman" w:eastAsia="Times New Roman" w:hAnsi="Times New Roman" w:cs="Times New Roman"/>
        </w:rPr>
        <w:t>и ________________, именуемое в дальнейшем "Поставщик", в лице ________________, действующего на основании ________, с другой стороны,</w:t>
      </w:r>
      <w:r w:rsidR="00245219" w:rsidRPr="00245219">
        <w:rPr>
          <w:rFonts w:ascii="Times New Roman" w:eastAsia="Times New Roman" w:hAnsi="Times New Roman"/>
        </w:rPr>
        <w:t xml:space="preserve"> </w:t>
      </w:r>
      <w:r w:rsidR="00245219">
        <w:rPr>
          <w:rFonts w:ascii="Times New Roman" w:eastAsia="Times New Roman" w:hAnsi="Times New Roman"/>
        </w:rPr>
        <w:t>с соблюдением требований Гражданского кодекса Российской Федерации, Федерального закона от 05.04.2013 N 44-ФЗ (объявление о закупке на ЕАТ.РФ № _______ от _____, Итоговый протокол закупочной сессии № ___ от __________)</w:t>
      </w:r>
      <w:r>
        <w:rPr>
          <w:rFonts w:ascii="Times New Roman" w:hAnsi="Times New Roman" w:cs="Times New Roman"/>
        </w:rPr>
        <w:t xml:space="preserve"> вместе именуемые "Стороны" и каждый в отдельности "Сторона",</w:t>
      </w:r>
      <w:r>
        <w:rPr>
          <w:rFonts w:ascii="Times New Roman" w:eastAsia="Arial CYR" w:hAnsi="Times New Roman" w:cs="Times New Roman"/>
        </w:rPr>
        <w:t xml:space="preserve"> заключили настоящий договор о нижеследующем:</w:t>
      </w:r>
    </w:p>
    <w:p w:rsidR="002E5CA6" w:rsidRDefault="002E5CA6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ПРЕДМЕТ ДОГОВОРА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поставить </w:t>
      </w:r>
      <w:r w:rsidR="009F6C6E">
        <w:rPr>
          <w:rFonts w:ascii="Times New Roman" w:hAnsi="Times New Roman" w:cs="Times New Roman"/>
        </w:rPr>
        <w:t xml:space="preserve">Покупателю </w:t>
      </w:r>
      <w:r w:rsidR="0010659F">
        <w:rPr>
          <w:rFonts w:ascii="Times New Roman" w:hAnsi="Times New Roman" w:cs="Times New Roman"/>
        </w:rPr>
        <w:t>кабель</w:t>
      </w:r>
      <w:r w:rsidR="003C2A5B">
        <w:rPr>
          <w:rFonts w:ascii="Times New Roman" w:hAnsi="Times New Roman" w:cs="Times New Roman"/>
        </w:rPr>
        <w:t xml:space="preserve"> д</w:t>
      </w:r>
      <w:r w:rsidR="003C2A5B" w:rsidRPr="003C2A5B">
        <w:rPr>
          <w:rFonts w:ascii="Times New Roman" w:hAnsi="Times New Roman" w:cs="Times New Roman"/>
        </w:rPr>
        <w:t>ля использования в системе наружного видео наблюдения</w:t>
      </w:r>
      <w:r>
        <w:rPr>
          <w:rFonts w:ascii="Times New Roman" w:hAnsi="Times New Roman" w:cs="Times New Roman"/>
        </w:rPr>
        <w:t xml:space="preserve"> в соответствии с Техническим заданием (Приложение №1 к настоящему договору)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Поставщик гарантирует, что на момент заключения Договора Товар в споре и под арестом не состоит, не является предметом залога и не обременён другими правами третьих лиц.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Качество товара должно соответствовать ГОСТ или ТУ на данный вид Продукции и подтверждаться сертификатом качества либо декларацией соответствия качества, выданным производителем.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  <w:bCs/>
        </w:rPr>
        <w:t>СРОКИ И ПОРЯДОК ПОСТАВКИ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Поставщик обязуется поставить Товар в течение </w:t>
      </w:r>
      <w:r w:rsidR="009F6C6E">
        <w:rPr>
          <w:rFonts w:ascii="Times New Roman" w:hAnsi="Times New Roman" w:cs="Times New Roman"/>
        </w:rPr>
        <w:t>10 календарных</w:t>
      </w:r>
      <w:r>
        <w:rPr>
          <w:rFonts w:ascii="Times New Roman" w:hAnsi="Times New Roman" w:cs="Times New Roman"/>
        </w:rPr>
        <w:t xml:space="preserve"> дней с даты заключения договора. </w:t>
      </w:r>
      <w:r w:rsidR="007604FC">
        <w:rPr>
          <w:rFonts w:ascii="Times New Roman" w:hAnsi="Times New Roman" w:cs="Times New Roman"/>
        </w:rPr>
        <w:t>В день поставки Поставщик предоставляет Покупателю товарную накладную (УПД), счет-фактуру.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должен быть упакован надлежащим образом, обеспечивающим его сохранность при перевозке и хранении.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Покупатель обязан совершить все необходимые действия, обеспечивающие принятие Товара.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Место поставки: Удмуртская Республика, г. Сарапул, ж/р Котово, ул. Водников, 11. 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Право собственности на Товар переходит к Покупателю с момента передачи Товара Покупателю.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Риск случайной гибели или случайного повреждения Товара переходит к Покупателю с момента передачи Товара Покупателю.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 Качество и комплектность товара проверяются на соответствие требованиям, предусмотренным Договором. Количество товара проверяется на соответствие сведениям, указанным в сопроводительных документах, путем подсчета товарных единиц.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2.8. Для проверки качества товара представитель </w:t>
      </w:r>
      <w:r w:rsidR="00C4491F">
        <w:rPr>
          <w:rFonts w:ascii="Times New Roman" w:hAnsi="Times New Roman" w:cs="Times New Roman"/>
          <w:sz w:val="24"/>
        </w:rPr>
        <w:t>Покупателя</w:t>
      </w:r>
      <w:r>
        <w:rPr>
          <w:rFonts w:ascii="Times New Roman" w:hAnsi="Times New Roman" w:cs="Times New Roman"/>
          <w:sz w:val="24"/>
        </w:rPr>
        <w:t xml:space="preserve"> проводит их визуальный осмотр и проверку работоспособности.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 В случае выявления недостатков и несоответствий товара Стороны составляют акт о выявленных нарушениях.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2.10. При передаче товара ненадлежащего качества Поставщик обязан в течение 5 (пяти) рабочих дней с даты подписания Сторонами акта о выявленных нарушениях заменить этот товар товаром надлежащего качества либо устранить недостатки.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2.11. В случае выявления существенных нарушений требований к качеству товара Поставщик должен в течение 5 (пяти) рабочих дней с момента подписания акта о выявленных нарушениях </w:t>
      </w:r>
      <w:r>
        <w:rPr>
          <w:rFonts w:ascii="Times New Roman" w:hAnsi="Times New Roman" w:cs="Times New Roman"/>
          <w:sz w:val="24"/>
        </w:rPr>
        <w:lastRenderedPageBreak/>
        <w:t>заменить товар ненадлежащего качества товаром, соответствующим Договору.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</w:rPr>
        <w:t>Существенным нарушением требований к качеству товара признается обнаружение неустранимых недостатков, недостатков, которые не могут быть устранены без несоразмерных расходов или затрат времени либо которые выявляются неоднократно или проявляются вновь после устранения, и других подобных недостатков (</w:t>
      </w:r>
      <w:r>
        <w:rPr>
          <w:rStyle w:val="a4"/>
          <w:rFonts w:ascii="Times New Roman" w:hAnsi="Times New Roman" w:cs="Times New Roman"/>
          <w:color w:val="000000"/>
          <w:sz w:val="24"/>
          <w:u w:val="none"/>
        </w:rPr>
        <w:t>п. 2 ст. 475</w:t>
      </w:r>
      <w:r>
        <w:rPr>
          <w:rFonts w:ascii="Times New Roman" w:hAnsi="Times New Roman" w:cs="Times New Roman"/>
          <w:sz w:val="24"/>
        </w:rPr>
        <w:t xml:space="preserve"> ГК РФ).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ЦЕНА И ПОРЯДОК РАСЧЁТОВ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Сумма Договора составляет ___________ (______________________) рубля 00 копеек, в том числе НДС (при наличии). 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Сумма Договора уплачивается после передачи Товара Покупателю, не позднее семи рабочих дней со дня подписания Сторонами товарной накладной.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Все расчёты по Договору производятся в безналичном порядке путём перечисления денежных средств на указанный в Договоре расчётный счёт Поставщика.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Обязательство Покупателя по оплате считаются исполненным с момента списания денежных средств со счета Покупателя.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b/>
          <w:bCs/>
        </w:rPr>
        <w:t>ОТВЕТСТВЕННОСТЬ СТОРОН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За нарушение сроков оплаты, предусмотренных Договором, Поставщик вправе требовать с Покупателя уплаты неустойки (пеней) в размере 1\300 ключевой ставки Банка России от неуплаченной суммы за каждый день просрочки.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За нарушение сроков поставки Товара Покупатель вправе требовать с Поставщика уплаты неустойки (пени) в размере 1\300 ключевой ставки Банка России от стоимости не поставленного в срок Товара за каждый день просрочки.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Сторона, не исполнившая или ненадлежащим образом исполнившая обязательства по Договору, обязана возместить другой Стороне причинённые такими нарушениями убытки.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b/>
          <w:bCs/>
        </w:rPr>
        <w:t>ОБСТОЯТЕЛЬСТВА НЕПРЕОДОЛИМОЙ СИЛЫ (ФОРС-МАЖОР)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 предотвратимых при данных условиях обстоятельств.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 случае наступления этих обстоятельств Сторона обязана в течение трёх рабочих дней уведомить об этом другую Сторону.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Если обстоятельства непреодолимой силы продолжают действовать более 10 дней, то каждая Сторона вправе отказаться от Договора в одностороннем порядке.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b/>
          <w:bCs/>
        </w:rPr>
        <w:t>СРОК ДЕЙСТВИЯ, ИЗМЕНЕНИЕ И ДОСРОЧНОЕ РАСТОРЖЕНИЕ ДОГОВОРА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:rsidR="009F6C6E" w:rsidRDefault="009F6C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Договор вступает в силу со дня его заключения и действует до полного исполнения сторонами своих обязательств по договору.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  <w:b/>
          <w:bCs/>
        </w:rPr>
        <w:t>РАЗРЕШЕНИЕ СПОРОВ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Все споры, связанные с заключением, исполнением, толкованием, изменением и расторжением Договора, Стороны будут разрешать путём переговоров.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В случае не достижения соглашения путём переговоров заинтересованная Сторона направляет в письменной форме претензию, подписанную уполномоченным лицом.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Претензия направляется любым из следующих способов: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заказным письмом с уведомлением о вручении;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курьерской доставкой. В этом случае факт получения претензии должен подтверждаться распиской Стороны в её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её подписало, то она считается не предъявленной и рассмотрению не подлежит.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Сторона, в адрес которой направлена претензия, обязана её рассмотреть и о результатах уведомить в письменной форме другую Сторону в течение семи рабочих дней со дня получения претензии.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В случае если спор не урегулирован в претензионном порядке или ответ на претензию не получен в течение указанного срока, спор в соответствии со ст. 35 АПК РФ передаётся в арбитражный суд по месту нахождения ответчика.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b/>
          <w:bCs/>
        </w:rPr>
        <w:t>ЗАКЛЮЧИТЕЛЬНЫЕ ПОЛОЖЕНИЯ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Договор вступает в силу с момента его подписания Сторонами и действует до полного исполнения сторонами своих обязательств.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Договор составлен в двух экземплярах, по одному для каждой из Сторон.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:rsidR="002E5CA6" w:rsidRDefault="002E5CA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  <w:b/>
          <w:bCs/>
        </w:rPr>
        <w:t>АДРЕСА, РЕКВИЗИТЫ И ПОДПИСИ СТОРОН</w:t>
      </w:r>
    </w:p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4928"/>
        <w:gridCol w:w="5279"/>
      </w:tblGrid>
      <w:tr w:rsidR="002E5CA6" w:rsidRPr="00CA1CAE" w:rsidTr="009F6C6E">
        <w:trPr>
          <w:trHeight w:val="138"/>
        </w:trPr>
        <w:tc>
          <w:tcPr>
            <w:tcW w:w="4928" w:type="dxa"/>
            <w:shd w:val="clear" w:color="auto" w:fill="auto"/>
          </w:tcPr>
          <w:p w:rsidR="002E5CA6" w:rsidRPr="00CA1CAE" w:rsidRDefault="002E5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Федеральное бюджетное учреждение «Администрация Камского бассейна внутренних водных путей» (сокращенно ФБУ «Администрация «Камводпуть»)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Юридический адрес: 614015 г. Пермь, ул. Советская,20-а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 и плательщик:</w:t>
            </w: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 xml:space="preserve"> Нижне – Камский район водных путей и судоходства – филиал ФБУ «Администрация Камского бассейна внутренних водных путей (сокращенно НКРВПС)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Фактический адрес и почтовый адрес: 427960, Удмуртская Республика, г. Сарапул, ул. Оползина, 8а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ИНН/КПП 5902290191/182702001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Тел./факс: (341-47) 4-18-93; 4-19-93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Получатель: УФК по Нижегородской области (НКРВПС л/с 20136Х86880)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03214643000000013239 в ОКЦ № 1 ВВГУ БАНКА РОССИИ//УФК по Нижегородской области, г. Нижний Новгород, БИК 012202102, </w:t>
            </w:r>
          </w:p>
          <w:p w:rsidR="002E5CA6" w:rsidRPr="00CA1CAE" w:rsidRDefault="00CA1CAE" w:rsidP="00CA1C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:rsidR="00CA1CAE" w:rsidRPr="00CA1CAE" w:rsidRDefault="00CA1CAE" w:rsidP="00CA1C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филиала </w:t>
            </w:r>
          </w:p>
          <w:p w:rsidR="00CA1CAE" w:rsidRPr="00CA1CAE" w:rsidRDefault="00CA1CA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A1C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____________________ /А.Ю. Мосин</w:t>
            </w:r>
          </w:p>
          <w:p w:rsidR="002E5CA6" w:rsidRPr="00CA1CAE" w:rsidRDefault="002E5CA6">
            <w:pPr>
              <w:pStyle w:val="af0"/>
              <w:widowControl w:val="0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9" w:type="dxa"/>
            <w:shd w:val="clear" w:color="auto" w:fill="auto"/>
          </w:tcPr>
          <w:p w:rsidR="002E5CA6" w:rsidRPr="00CA1CAE" w:rsidRDefault="002E5CA6">
            <w:pPr>
              <w:pStyle w:val="a0"/>
              <w:spacing w:after="2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A1CAE" w:rsidRDefault="00CA1C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CAE" w:rsidRPr="00CA1CAE" w:rsidRDefault="00CA1C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______________/__________</w:t>
            </w: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CA1CA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E5CA6">
        <w:rPr>
          <w:rFonts w:ascii="Times New Roman" w:hAnsi="Times New Roman" w:cs="Times New Roman"/>
        </w:rPr>
        <w:lastRenderedPageBreak/>
        <w:t>Приложение № 1</w:t>
      </w:r>
    </w:p>
    <w:p w:rsidR="002E5CA6" w:rsidRDefault="002E5C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№ _____</w:t>
      </w:r>
    </w:p>
    <w:p w:rsidR="002E5CA6" w:rsidRDefault="002E5C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"__"___________2026г.</w:t>
      </w:r>
    </w:p>
    <w:p w:rsidR="00CA1CAE" w:rsidRDefault="00CA1CAE">
      <w:pPr>
        <w:jc w:val="right"/>
        <w:rPr>
          <w:rFonts w:ascii="Times New Roman" w:hAnsi="Times New Roman" w:cs="Times New Roman"/>
        </w:rPr>
      </w:pPr>
    </w:p>
    <w:p w:rsidR="002E5CA6" w:rsidRDefault="002E5CA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10659F" w:rsidRDefault="0010659F">
      <w:pPr>
        <w:jc w:val="center"/>
        <w:rPr>
          <w:rFonts w:ascii="Times New Roman" w:hAnsi="Times New Roman" w:cs="Times New Roman"/>
          <w:b/>
        </w:rPr>
      </w:pPr>
    </w:p>
    <w:tbl>
      <w:tblPr>
        <w:tblW w:w="101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1471"/>
        <w:gridCol w:w="5447"/>
        <w:gridCol w:w="850"/>
        <w:gridCol w:w="1071"/>
        <w:gridCol w:w="914"/>
      </w:tblGrid>
      <w:tr w:rsidR="0010659F" w:rsidTr="007C3F30">
        <w:tc>
          <w:tcPr>
            <w:tcW w:w="37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659F" w:rsidRDefault="0010659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47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659F" w:rsidRDefault="0010659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5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59F" w:rsidRDefault="007C3F3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659F" w:rsidRDefault="007C3F3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59F" w:rsidRDefault="007C3F3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за ед.</w:t>
            </w:r>
          </w:p>
        </w:tc>
        <w:tc>
          <w:tcPr>
            <w:tcW w:w="9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59F" w:rsidRDefault="007C3F3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7604FC" w:rsidTr="007C3F30">
        <w:trPr>
          <w:trHeight w:val="5068"/>
        </w:trPr>
        <w:tc>
          <w:tcPr>
            <w:tcW w:w="37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04FC" w:rsidRDefault="007604FC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04FC" w:rsidRDefault="007604FC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Кабель</w:t>
            </w:r>
          </w:p>
        </w:tc>
        <w:tc>
          <w:tcPr>
            <w:tcW w:w="54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pPr w:leftFromText="180" w:rightFromText="180" w:vertAnchor="text" w:horzAnchor="margin" w:tblpY="-177"/>
              <w:tblOverlap w:val="never"/>
              <w:tblW w:w="5379" w:type="dxa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5379"/>
            </w:tblGrid>
            <w:tr w:rsidR="007C3F30" w:rsidTr="007C3F30">
              <w:trPr>
                <w:tblCellSpacing w:w="0" w:type="dxa"/>
              </w:trPr>
              <w:tc>
                <w:tcPr>
                  <w:tcW w:w="53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:rsidR="007C3F30" w:rsidRPr="007C3F30" w:rsidRDefault="007C3F30" w:rsidP="007C3F30">
                  <w:pPr>
                    <w:pStyle w:val="3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7C3F30"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18"/>
                    </w:rPr>
                    <w:t>Тип: кабель витая пара 5</w:t>
                  </w:r>
                  <w:r w:rsidRPr="007C3F30"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18"/>
                      <w:lang w:val="en-US"/>
                    </w:rPr>
                    <w:t>E</w:t>
                  </w:r>
                  <w:r w:rsidRPr="007C3F30"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18"/>
                    </w:rPr>
                    <w:t xml:space="preserve"> U/</w:t>
                  </w:r>
                  <w:r w:rsidRPr="007C3F30"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18"/>
                      <w:lang w:val="en-US"/>
                    </w:rPr>
                    <w:t>U</w:t>
                  </w:r>
                  <w:r w:rsidRPr="007C3F30"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18"/>
                    </w:rPr>
                    <w:t xml:space="preserve">TP 4 пары наружный с тросом, экранированный </w:t>
                  </w:r>
                </w:p>
              </w:tc>
            </w:tr>
            <w:tr w:rsidR="007C3F30" w:rsidTr="007C3F30">
              <w:trPr>
                <w:tblCellSpacing w:w="0" w:type="dxa"/>
              </w:trPr>
              <w:tc>
                <w:tcPr>
                  <w:tcW w:w="537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:rsidR="007C3F30" w:rsidRPr="007C3F30" w:rsidRDefault="007C3F30" w:rsidP="007C3F30">
                  <w:pPr>
                    <w:spacing w:before="100" w:beforeAutospacing="1" w:after="100" w:afterAutospacing="1" w:line="276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C3F30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</w:rPr>
                    <w:t>Материл изоляции токопроводящих жил: полимерные композиции, не содержащие галогенов (П)</w:t>
                  </w:r>
                </w:p>
              </w:tc>
            </w:tr>
            <w:tr w:rsidR="007C3F30" w:rsidTr="007C3F30">
              <w:trPr>
                <w:tblCellSpacing w:w="0" w:type="dxa"/>
              </w:trPr>
              <w:tc>
                <w:tcPr>
                  <w:tcW w:w="537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:rsidR="007C3F30" w:rsidRPr="007C3F30" w:rsidRDefault="007C3F30" w:rsidP="007C3F30">
                  <w:pPr>
                    <w:spacing w:before="100" w:beforeAutospacing="1" w:after="100" w:afterAutospacing="1" w:line="276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C3F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Материал оболочки: п</w:t>
                  </w:r>
                  <w:r w:rsidRPr="007C3F30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</w:rPr>
                    <w:t>олимерные композиции, не содержащие галогенов (П)</w:t>
                  </w:r>
                </w:p>
              </w:tc>
            </w:tr>
            <w:tr w:rsidR="007C3F30" w:rsidTr="007C3F30">
              <w:trPr>
                <w:tblCellSpacing w:w="0" w:type="dxa"/>
              </w:trPr>
              <w:tc>
                <w:tcPr>
                  <w:tcW w:w="537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:rsidR="007C3F30" w:rsidRPr="007C3F30" w:rsidRDefault="007C3F30" w:rsidP="007C3F30">
                  <w:pPr>
                    <w:spacing w:before="100" w:beforeAutospacing="1" w:after="100" w:afterAutospacing="1" w:line="276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C3F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Материал токопроводящих жил: медная проволока</w:t>
                  </w:r>
                </w:p>
              </w:tc>
            </w:tr>
            <w:tr w:rsidR="007C3F30" w:rsidTr="007C3F30">
              <w:trPr>
                <w:tblCellSpacing w:w="0" w:type="dxa"/>
              </w:trPr>
              <w:tc>
                <w:tcPr>
                  <w:tcW w:w="537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:rsidR="007C3F30" w:rsidRPr="007C3F30" w:rsidRDefault="007C3F30" w:rsidP="007C3F30">
                  <w:pPr>
                    <w:spacing w:before="100" w:beforeAutospacing="1" w:after="100" w:afterAutospacing="1" w:line="276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C3F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Номинальное сечение токопроводящих жил: 1,5 мл²</w:t>
                  </w:r>
                </w:p>
              </w:tc>
            </w:tr>
            <w:tr w:rsidR="007C3F30" w:rsidTr="007C3F30">
              <w:trPr>
                <w:tblCellSpacing w:w="0" w:type="dxa"/>
              </w:trPr>
              <w:tc>
                <w:tcPr>
                  <w:tcW w:w="537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:rsidR="007C3F30" w:rsidRPr="007C3F30" w:rsidRDefault="007C3F30" w:rsidP="007C3F30">
                  <w:pPr>
                    <w:spacing w:before="100" w:beforeAutospacing="1" w:after="100" w:afterAutospacing="1" w:line="276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C3F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Форма кабеля: кругл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ый</w:t>
                  </w:r>
                </w:p>
              </w:tc>
            </w:tr>
            <w:tr w:rsidR="007C3F30" w:rsidTr="007C3F30">
              <w:trPr>
                <w:tblCellSpacing w:w="0" w:type="dxa"/>
              </w:trPr>
              <w:tc>
                <w:tcPr>
                  <w:tcW w:w="537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:rsidR="007C3F30" w:rsidRPr="007C3F30" w:rsidRDefault="007C3F30" w:rsidP="007C3F30">
                  <w:pPr>
                    <w:spacing w:before="100" w:beforeAutospacing="1" w:after="100" w:afterAutospacing="1" w:line="276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C3F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Число токопроводящих жил: </w:t>
                  </w:r>
                  <w:r w:rsidRPr="007C3F30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7C3F30" w:rsidTr="007C3F30">
              <w:trPr>
                <w:tblCellSpacing w:w="0" w:type="dxa"/>
              </w:trPr>
              <w:tc>
                <w:tcPr>
                  <w:tcW w:w="537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:rsidR="007C3F30" w:rsidRPr="007C3F30" w:rsidRDefault="007C3F30" w:rsidP="007C3F30">
                  <w:pPr>
                    <w:spacing w:before="100" w:beforeAutospacing="1" w:after="100" w:afterAutospacing="1" w:line="276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C3F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Диаметр жил: 0,51 мм</w:t>
                  </w:r>
                </w:p>
              </w:tc>
            </w:tr>
          </w:tbl>
          <w:p w:rsidR="007604FC" w:rsidRDefault="007604FC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4FC" w:rsidRPr="007C3F30" w:rsidRDefault="007C3F30" w:rsidP="00BA3B9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3F30">
              <w:rPr>
                <w:rFonts w:ascii="Times New Roman" w:hAnsi="Times New Roman" w:cs="Times New Roman"/>
                <w:b w:val="0"/>
                <w:sz w:val="20"/>
                <w:szCs w:val="20"/>
              </w:rPr>
              <w:t>15</w:t>
            </w:r>
            <w:r w:rsidR="00BA3B9C">
              <w:rPr>
                <w:rFonts w:ascii="Times New Roman" w:hAnsi="Times New Roman" w:cs="Times New Roman"/>
                <w:b w:val="0"/>
                <w:sz w:val="20"/>
                <w:szCs w:val="20"/>
              </w:rPr>
              <w:t>25</w:t>
            </w:r>
            <w:r w:rsidRPr="007C3F3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етров</w:t>
            </w: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4FC" w:rsidRDefault="007604FC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4FC" w:rsidRDefault="007604FC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E5CA6" w:rsidRDefault="002E5CA6">
      <w:pPr>
        <w:jc w:val="center"/>
        <w:rPr>
          <w:rFonts w:ascii="Times New Roman" w:hAnsi="Times New Roman" w:cs="Times New Roman"/>
          <w:b/>
        </w:rPr>
      </w:pPr>
    </w:p>
    <w:p w:rsidR="002E5CA6" w:rsidRDefault="002E5CA6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</w:p>
    <w:p w:rsidR="002E5CA6" w:rsidRDefault="00C4491F">
      <w:pPr>
        <w:ind w:righ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Покупатель</w:t>
      </w:r>
      <w:r w:rsidR="002E5CA6">
        <w:rPr>
          <w:rFonts w:ascii="Times New Roman" w:hAnsi="Times New Roman" w:cs="Times New Roman"/>
          <w:b/>
          <w:bCs/>
        </w:rPr>
        <w:t>:                                                                       Поставщик:</w:t>
      </w:r>
    </w:p>
    <w:p w:rsidR="002E5CA6" w:rsidRDefault="002E5CA6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филиала                                                     </w:t>
      </w:r>
    </w:p>
    <w:p w:rsidR="002E5CA6" w:rsidRDefault="002E5CA6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</w:p>
    <w:p w:rsidR="002E5CA6" w:rsidRDefault="002E5CA6">
      <w:pPr>
        <w:ind w:right="141"/>
        <w:rPr>
          <w:rFonts w:ascii="Times New Roman" w:hAnsi="Times New Roman" w:cs="Times New Roman"/>
        </w:rPr>
      </w:pPr>
    </w:p>
    <w:p w:rsidR="002E5CA6" w:rsidRDefault="002E5CA6">
      <w:pPr>
        <w:ind w:right="14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____________/Мосин А.Ю./                                         ____________/____________/</w:t>
      </w:r>
    </w:p>
    <w:p w:rsidR="002E5CA6" w:rsidRDefault="002E5CA6">
      <w:pPr>
        <w:ind w:right="141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м. п.                                                                            м. п. </w:t>
      </w:r>
    </w:p>
    <w:sectPr w:rsidR="002E5CA6">
      <w:pgSz w:w="11906" w:h="16838"/>
      <w:pgMar w:top="1134" w:right="851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imSu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E"/>
    <w:rsid w:val="000B2DEE"/>
    <w:rsid w:val="0010659F"/>
    <w:rsid w:val="00245219"/>
    <w:rsid w:val="002E5CA6"/>
    <w:rsid w:val="003C2A5B"/>
    <w:rsid w:val="003D637B"/>
    <w:rsid w:val="003F3D0D"/>
    <w:rsid w:val="0048310A"/>
    <w:rsid w:val="00540A25"/>
    <w:rsid w:val="006E2681"/>
    <w:rsid w:val="007604FC"/>
    <w:rsid w:val="007C3F30"/>
    <w:rsid w:val="00853627"/>
    <w:rsid w:val="009F6C6E"/>
    <w:rsid w:val="00A4346E"/>
    <w:rsid w:val="00BA3B9C"/>
    <w:rsid w:val="00C4491F"/>
    <w:rsid w:val="00CA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8C98EF1C-8543-4072-AAD8-866E26DD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tabs>
        <w:tab w:val="left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tabs>
        <w:tab w:val="left" w:pos="0"/>
      </w:tabs>
      <w:outlineLvl w:val="2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ind w:left="-360" w:right="-104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eastAsia="SimSun" w:hint="default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20">
    <w:name w:val="Основной шрифт абзаца2"/>
  </w:style>
  <w:style w:type="character" w:styleId="a4">
    <w:name w:val="Hyperlink"/>
    <w:rPr>
      <w:color w:val="000080"/>
      <w:u w:val="single" w:color="000000"/>
      <w:lang/>
    </w:rPr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6">
    <w:name w:val="Основной шрифт абзаца1"/>
  </w:style>
  <w:style w:type="character" w:customStyle="1" w:styleId="a6">
    <w:name w:val="Маркеры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character" w:customStyle="1" w:styleId="Strong">
    <w:name w:val="Strong"/>
    <w:rPr>
      <w:b/>
      <w:bCs/>
    </w:rPr>
  </w:style>
  <w:style w:type="paragraph" w:customStyle="1" w:styleId="a8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50">
    <w:name w:val="Указатель15"/>
    <w:basedOn w:val="a"/>
    <w:pPr>
      <w:suppressLineNumbers/>
    </w:pPr>
    <w:rPr>
      <w:rFonts w:cs="Lucida Sans"/>
    </w:rPr>
  </w:style>
  <w:style w:type="paragraph" w:customStyle="1" w:styleId="140">
    <w:name w:val="Указатель14"/>
    <w:basedOn w:val="a"/>
    <w:pPr>
      <w:suppressLineNumbers/>
    </w:pPr>
    <w:rPr>
      <w:rFonts w:cs="Lucida Sans"/>
    </w:rPr>
  </w:style>
  <w:style w:type="paragraph" w:customStyle="1" w:styleId="130">
    <w:name w:val="Указатель13"/>
    <w:basedOn w:val="a"/>
    <w:pPr>
      <w:suppressLineNumbers/>
    </w:pPr>
    <w:rPr>
      <w:rFonts w:cs="Lucida Sans"/>
    </w:rPr>
  </w:style>
  <w:style w:type="paragraph" w:customStyle="1" w:styleId="120">
    <w:name w:val="Указатель12"/>
    <w:basedOn w:val="a"/>
    <w:pPr>
      <w:suppressLineNumbers/>
    </w:pPr>
    <w:rPr>
      <w:rFonts w:cs="Lucida Sans"/>
    </w:rPr>
  </w:style>
  <w:style w:type="paragraph" w:customStyle="1" w:styleId="110">
    <w:name w:val="Указатель11"/>
    <w:basedOn w:val="a"/>
    <w:pPr>
      <w:suppressLineNumbers/>
    </w:pPr>
    <w:rPr>
      <w:rFonts w:cs="Lucida Sans"/>
    </w:rPr>
  </w:style>
  <w:style w:type="paragraph" w:customStyle="1" w:styleId="17">
    <w:name w:val="Текст выноски1"/>
    <w:basedOn w:val="a"/>
    <w:rPr>
      <w:rFonts w:ascii="Segoe UI" w:hAnsi="Segoe UI" w:cs="Segoe UI"/>
      <w:sz w:val="18"/>
      <w:szCs w:val="16"/>
    </w:rPr>
  </w:style>
  <w:style w:type="paragraph" w:customStyle="1" w:styleId="111">
    <w:name w:val="Название объекта11"/>
    <w:basedOn w:val="10"/>
    <w:next w:val="a0"/>
    <w:pPr>
      <w:jc w:val="center"/>
    </w:pPr>
    <w:rPr>
      <w:b/>
      <w:bCs/>
      <w:sz w:val="36"/>
      <w:szCs w:val="36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pPr>
      <w:suppressLineNumbers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Arial" w:hAnsi="Arial" w:cs="Courier New"/>
      <w:sz w:val="16"/>
      <w:szCs w:val="24"/>
      <w:lang w:eastAsia="zh-CN" w:bidi="hi-I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NormalWeb">
    <w:name w:val="Normal (Web)"/>
    <w:basedOn w:val="a"/>
    <w:pPr>
      <w:spacing w:before="280" w:after="119" w:line="240" w:lineRule="exact"/>
    </w:pPr>
    <w:rPr>
      <w:rFonts w:ascii="Times New Roman" w:eastAsia="Times New Roman" w:hAnsi="Times New Roman" w:cs="Times New Roman"/>
      <w:color w:val="00000A"/>
    </w:rPr>
  </w:style>
  <w:style w:type="paragraph" w:customStyle="1" w:styleId="Standard">
    <w:name w:val="Standard"/>
    <w:rsid w:val="00CA1CAE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A1CAE"/>
  </w:style>
  <w:style w:type="paragraph" w:customStyle="1" w:styleId="Textbody">
    <w:name w:val="Text body"/>
    <w:basedOn w:val="Standard"/>
    <w:rsid w:val="00CA1CAE"/>
    <w:pPr>
      <w:spacing w:after="283" w:line="276" w:lineRule="auto"/>
    </w:pPr>
  </w:style>
  <w:style w:type="character" w:customStyle="1" w:styleId="StrongEmphasis">
    <w:name w:val="Strong Emphasis"/>
    <w:rsid w:val="00CA1CAE"/>
    <w:rPr>
      <w:b/>
      <w:bCs/>
    </w:rPr>
  </w:style>
  <w:style w:type="paragraph" w:styleId="af1">
    <w:name w:val="Balloon Text"/>
    <w:basedOn w:val="a"/>
    <w:link w:val="1a"/>
    <w:uiPriority w:val="99"/>
    <w:semiHidden/>
    <w:unhideWhenUsed/>
    <w:rsid w:val="006E2681"/>
    <w:rPr>
      <w:rFonts w:ascii="Segoe UI" w:hAnsi="Segoe UI"/>
      <w:sz w:val="18"/>
      <w:szCs w:val="16"/>
    </w:rPr>
  </w:style>
  <w:style w:type="character" w:customStyle="1" w:styleId="1a">
    <w:name w:val="Текст выноски Знак1"/>
    <w:link w:val="af1"/>
    <w:uiPriority w:val="99"/>
    <w:semiHidden/>
    <w:rsid w:val="006E2681"/>
    <w:rPr>
      <w:rFonts w:ascii="Segoe UI" w:eastAsia="SimSun" w:hAnsi="Segoe UI" w:cs="Mangal"/>
      <w:color w:val="000000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2026-08-11T09:32:00Z</cp:lastPrinted>
  <dcterms:created xsi:type="dcterms:W3CDTF">2026-08-12T09:00:00Z</dcterms:created>
  <dcterms:modified xsi:type="dcterms:W3CDTF">2026-08-12T09:00:00Z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144CA0C409B34507B09556134566308D_12</vt:lpwstr>
  </property>
  <property fmtid="{D5CDD505-2E9C-101B-9397-08002B2CF9AE}" pid="3" name="KSOProductBuildVer">
    <vt:lpwstr>1049-12.2.0.19805</vt:lpwstr>
  </property>
</Properties>
</file>