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2DA5" w:rsidRPr="00F0095A" w:rsidRDefault="00F0095A" w:rsidP="00F00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95A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контракта методом сопоставимых рыночных цен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445"/>
        <w:gridCol w:w="3159"/>
        <w:gridCol w:w="899"/>
        <w:gridCol w:w="1558"/>
        <w:gridCol w:w="1703"/>
        <w:gridCol w:w="1558"/>
        <w:gridCol w:w="1316"/>
        <w:gridCol w:w="1381"/>
        <w:gridCol w:w="1419"/>
        <w:gridCol w:w="1348"/>
      </w:tblGrid>
      <w:tr w:rsidR="00F0095A" w:rsidRPr="00F0095A" w:rsidTr="00F0095A">
        <w:trPr>
          <w:trHeight w:val="998"/>
        </w:trPr>
        <w:tc>
          <w:tcPr>
            <w:tcW w:w="15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68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04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№1</w:t>
            </w:r>
          </w:p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№2</w:t>
            </w:r>
          </w:p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Источник получения информации №3</w:t>
            </w:r>
          </w:p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Средняя цена</w:t>
            </w:r>
          </w:p>
        </w:tc>
        <w:tc>
          <w:tcPr>
            <w:tcW w:w="46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  <w:tc>
          <w:tcPr>
            <w:tcW w:w="48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Среднее квадратичное отклонение</w:t>
            </w:r>
          </w:p>
        </w:tc>
        <w:tc>
          <w:tcPr>
            <w:tcW w:w="45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Коэффициент вариации</w:t>
            </w:r>
          </w:p>
        </w:tc>
      </w:tr>
      <w:tr w:rsidR="00F0095A" w:rsidRPr="00F0095A" w:rsidTr="00F0095A">
        <w:trPr>
          <w:trHeight w:val="422"/>
        </w:trPr>
        <w:tc>
          <w:tcPr>
            <w:tcW w:w="15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 xml:space="preserve">Услуги планового технического обслуживания автомобиля </w:t>
            </w:r>
            <w:proofErr w:type="spellStart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Lada</w:t>
            </w:r>
            <w:proofErr w:type="spellEnd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Vesta</w:t>
            </w:r>
            <w:proofErr w:type="spellEnd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 xml:space="preserve"> Т499ОЕ 45 2020 </w:t>
            </w:r>
            <w:proofErr w:type="spellStart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spellEnd"/>
            <w:proofErr w:type="gramEnd"/>
          </w:p>
        </w:tc>
        <w:tc>
          <w:tcPr>
            <w:tcW w:w="304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15770</w:t>
            </w:r>
          </w:p>
        </w:tc>
        <w:tc>
          <w:tcPr>
            <w:tcW w:w="57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19860</w:t>
            </w: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17810</w:t>
            </w:r>
          </w:p>
        </w:tc>
        <w:tc>
          <w:tcPr>
            <w:tcW w:w="445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17 813,33</w:t>
            </w:r>
          </w:p>
        </w:tc>
        <w:tc>
          <w:tcPr>
            <w:tcW w:w="46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17 813,33</w:t>
            </w:r>
          </w:p>
        </w:tc>
        <w:tc>
          <w:tcPr>
            <w:tcW w:w="48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2045</w:t>
            </w:r>
          </w:p>
        </w:tc>
        <w:tc>
          <w:tcPr>
            <w:tcW w:w="45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sz w:val="24"/>
                <w:szCs w:val="24"/>
              </w:rPr>
              <w:t>11,48</w:t>
            </w:r>
          </w:p>
        </w:tc>
      </w:tr>
      <w:tr w:rsidR="00F0095A" w:rsidRPr="00F0095A" w:rsidTr="00F0095A">
        <w:trPr>
          <w:trHeight w:val="206"/>
        </w:trPr>
        <w:tc>
          <w:tcPr>
            <w:tcW w:w="15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04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095A">
              <w:rPr>
                <w:rFonts w:ascii="Times New Roman" w:hAnsi="Times New Roman" w:cs="Times New Roman"/>
                <w:b/>
                <w:sz w:val="24"/>
                <w:szCs w:val="24"/>
              </w:rPr>
              <w:t>17 813,33</w:t>
            </w:r>
          </w:p>
        </w:tc>
        <w:tc>
          <w:tcPr>
            <w:tcW w:w="480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pct"/>
          </w:tcPr>
          <w:p w:rsidR="00F0095A" w:rsidRPr="00F0095A" w:rsidRDefault="00F0095A" w:rsidP="00F0095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0095A" w:rsidRDefault="00F0095A" w:rsidP="00F009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b/>
          <w:sz w:val="24"/>
          <w:szCs w:val="24"/>
        </w:rPr>
        <w:t>Расчёт средней арифметической величины цены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Т499ОЕ 45 2020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F0095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0095A">
        <w:rPr>
          <w:rFonts w:ascii="Times New Roman" w:hAnsi="Times New Roman" w:cs="Times New Roman"/>
          <w:sz w:val="24"/>
          <w:szCs w:val="24"/>
        </w:rPr>
        <w:t>.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Средняя арифметическая величина цены для товара 1: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15770 + 19860 + 17810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 = 17 813,33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b/>
          <w:sz w:val="24"/>
          <w:szCs w:val="24"/>
        </w:rPr>
        <w:t>Расчёт коэффициента вариации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В целях определения однородности совокупности значений выявленных цен, используемых в расчете НМЦК, определим коэффициент вариации для каждой позиции. Для расчёта будем использовать следующую формулу: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 xml:space="preserve">V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где: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коэффициент вариации;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 xml:space="preserve">σ = </m:t>
        </m:r>
        <m:rad>
          <m:radPr>
            <m:degHide m:val="1"/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fPr>
              <m:num>
                <m:nary>
                  <m:naryPr>
                    <m:chr m:val="∑"/>
                    <m:limLoc m:val="subSup"/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-&lt;ц&gt;)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n-1</m:t>
                </m:r>
              </m:den>
            </m:f>
          </m:e>
        </m:rad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среднее квадратичное отклонение;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hAnsi="Cambria Math" w:cs="Times New Roman"/>
                <w:sz w:val="24"/>
                <w:szCs w:val="24"/>
              </w:rPr>
              <m:t>ц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i</m:t>
            </m:r>
          </m:sub>
        </m:sSub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цена единицы товара, работы, услуги, указанная в источнике с но</w:t>
      </w:r>
      <w:proofErr w:type="spellStart"/>
      <w:r w:rsidRPr="00F0095A">
        <w:rPr>
          <w:rFonts w:ascii="Times New Roman" w:eastAsiaTheme="minorEastAsia" w:hAnsi="Times New Roman" w:cs="Times New Roman"/>
          <w:sz w:val="24"/>
          <w:szCs w:val="24"/>
        </w:rPr>
        <w:t>мером</w:t>
      </w:r>
      <w:proofErr w:type="spellEnd"/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i;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Т499ОЕ 45 2020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F0095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0095A">
        <w:rPr>
          <w:rFonts w:ascii="Times New Roman" w:hAnsi="Times New Roman" w:cs="Times New Roman"/>
          <w:sz w:val="24"/>
          <w:szCs w:val="24"/>
        </w:rPr>
        <w:t>.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lastRenderedPageBreak/>
        <w:t>Среднее квадратичное отклонение для товара 1: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nary>
                    <m:naryPr>
                      <m:chr m:val="∑"/>
                      <m:limLoc m:val="subSup"/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naryPr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i=1</m:t>
                      </m:r>
                    </m:sub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n</m:t>
                      </m:r>
                    </m:sup>
                    <m:e>
                      <m:sSup>
                        <m:sSup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(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ц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-&lt;ц&gt;)</m:t>
                          </m:r>
                        </m:e>
                        <m:sup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e>
                  </m:nary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n-1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rad>
            <m:radPr>
              <m:degHide m:val="1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15770 - 17 813,33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19860 - 17 813,33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 xml:space="preserve"> + 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17810 - 17 813,33</m:t>
                          </m:r>
                        </m:e>
                      </m:d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3 - 1</m:t>
                  </m:r>
                </m:den>
              </m:f>
            </m:e>
          </m:rad>
          <m:r>
            <w:rPr>
              <w:rFonts w:ascii="Cambria Math" w:hAnsi="Cambria Math" w:cs="Times New Roman"/>
              <w:sz w:val="24"/>
              <w:szCs w:val="24"/>
            </w:rPr>
            <m:t>=2045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Коэффициент вариации для товара 1: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σ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 xml:space="preserve">×100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2045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17 813,33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×100 = 11,48 %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Коэффициент вариации составляет 11,48%, полученное значение не превышает 33%. Указанные значения цен считаются однородными и принимаются для расчета НМЦК.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b/>
          <w:sz w:val="24"/>
          <w:szCs w:val="24"/>
        </w:rPr>
        <w:t>Расчёт начальной (максимальной) цены контракта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Определим НМЦК методом сопоставимых рыночных цен (анализа рынка). Для расчёта будем использовать следующую формулу: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f>
            <m:f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num>
            <m:den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den>
          </m:f>
          <m:r>
            <w:rPr>
              <w:rFonts w:ascii="Cambria Math" w:hAnsi="Cambria Math" w:cs="Times New Roman"/>
              <w:sz w:val="24"/>
              <w:szCs w:val="24"/>
            </w:rPr>
            <m:t>×</m:t>
          </m:r>
          <m:nary>
            <m:naryPr>
              <m:chr m:val="∑"/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naryPr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i=i</m:t>
              </m:r>
            </m:sub>
            <m:sup>
              <m:r>
                <w:rPr>
                  <w:rFonts w:ascii="Cambria Math" w:hAnsi="Cambria Math" w:cs="Times New Roman"/>
                  <w:sz w:val="24"/>
                  <w:szCs w:val="24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ц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w:rPr>
              <w:rFonts w:ascii="Cambria Math" w:hAnsi="Cambria Math" w:cs="Times New Roman"/>
              <w:sz w:val="24"/>
              <w:szCs w:val="24"/>
            </w:rPr>
            <m:t xml:space="preserve"> = v× &lt;ц&gt;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>где: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sSup>
          <m:sSupPr>
            <m:ctrlPr>
              <w:rPr>
                <w:rFonts w:ascii="Cambria Math" w:hAnsi="Cambria Math" w:cs="Times New Roman"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НМЦК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рын</m:t>
            </m:r>
          </m:sup>
        </m:sSup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НМЦК, </w:t>
      </w:r>
      <w:proofErr w:type="gramStart"/>
      <w:r w:rsidRPr="00F0095A">
        <w:rPr>
          <w:rFonts w:ascii="Times New Roman" w:eastAsiaTheme="minorEastAsia" w:hAnsi="Times New Roman" w:cs="Times New Roman"/>
          <w:sz w:val="24"/>
          <w:szCs w:val="24"/>
        </w:rPr>
        <w:t>определяемая</w:t>
      </w:r>
      <w:proofErr w:type="gramEnd"/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методом сопоставимых рыночных цен;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v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(объём) закуп</w:t>
      </w:r>
      <w:proofErr w:type="spellStart"/>
      <w:r w:rsidRPr="00F0095A">
        <w:rPr>
          <w:rFonts w:ascii="Times New Roman" w:eastAsiaTheme="minorEastAsia" w:hAnsi="Times New Roman" w:cs="Times New Roman"/>
          <w:sz w:val="24"/>
          <w:szCs w:val="24"/>
        </w:rPr>
        <w:t>аемого</w:t>
      </w:r>
      <w:proofErr w:type="spellEnd"/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товара (работы, услуги);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n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количество значений, используемых в расчёте.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i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номер источника ценовой информации;</w:t>
      </w:r>
    </w:p>
    <w:p w:rsidR="00F0095A" w:rsidRPr="00F0095A" w:rsidRDefault="00F0095A" w:rsidP="00F00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hAnsi="Cambria Math" w:cs="Times New Roman"/>
            <w:sz w:val="24"/>
            <w:szCs w:val="24"/>
          </w:rPr>
          <m:t>&lt;ц&gt;</m:t>
        </m:r>
      </m:oMath>
      <w:r w:rsidRPr="00F0095A">
        <w:rPr>
          <w:rFonts w:ascii="Times New Roman" w:eastAsiaTheme="minorEastAsia" w:hAnsi="Times New Roman" w:cs="Times New Roman"/>
          <w:sz w:val="24"/>
          <w:szCs w:val="24"/>
        </w:rPr>
        <w:t xml:space="preserve"> - средняя арифметическая величина цены единицы товара, работы, услуги.</w:t>
      </w: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095A">
        <w:rPr>
          <w:rFonts w:ascii="Times New Roman" w:hAnsi="Times New Roman" w:cs="Times New Roman"/>
          <w:sz w:val="24"/>
          <w:szCs w:val="24"/>
        </w:rPr>
        <w:t xml:space="preserve">1) Услуги планового технического обслуживания автомобиля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Lada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Vesta</w:t>
      </w:r>
      <w:proofErr w:type="spellEnd"/>
      <w:r w:rsidRPr="00F0095A">
        <w:rPr>
          <w:rFonts w:ascii="Times New Roman" w:hAnsi="Times New Roman" w:cs="Times New Roman"/>
          <w:sz w:val="24"/>
          <w:szCs w:val="24"/>
        </w:rPr>
        <w:t xml:space="preserve"> Т499ОЕ 45 2020 </w:t>
      </w:r>
      <w:proofErr w:type="spellStart"/>
      <w:r w:rsidRPr="00F0095A">
        <w:rPr>
          <w:rFonts w:ascii="Times New Roman" w:hAnsi="Times New Roman" w:cs="Times New Roman"/>
          <w:sz w:val="24"/>
          <w:szCs w:val="24"/>
        </w:rPr>
        <w:t>г.</w:t>
      </w:r>
      <w:proofErr w:type="gramStart"/>
      <w:r w:rsidRPr="00F0095A">
        <w:rPr>
          <w:rFonts w:ascii="Times New Roman" w:hAnsi="Times New Roman" w:cs="Times New Roman"/>
          <w:sz w:val="24"/>
          <w:szCs w:val="24"/>
        </w:rPr>
        <w:t>в</w:t>
      </w:r>
      <w:proofErr w:type="spellEnd"/>
      <w:proofErr w:type="gramEnd"/>
      <w:r w:rsidRPr="00F0095A">
        <w:rPr>
          <w:rFonts w:ascii="Times New Roman" w:hAnsi="Times New Roman" w:cs="Times New Roman"/>
          <w:sz w:val="24"/>
          <w:szCs w:val="24"/>
        </w:rPr>
        <w:t>.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 w:cs="Times New Roman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v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>×</m:t>
          </m:r>
          <m:sSub>
            <m:sSubPr>
              <m:ctrlPr>
                <w:rPr>
                  <w:rFonts w:ascii="Cambria Math" w:hAnsi="Cambria Math" w:cs="Times New Roman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&lt;ц&gt;</m:t>
              </m:r>
            </m:e>
            <m:sub>
              <m:r>
                <w:rPr>
                  <w:rFonts w:ascii="Cambria Math" w:hAnsi="Cambria Math" w:cs="Times New Roman"/>
                  <w:sz w:val="24"/>
                  <w:szCs w:val="24"/>
                </w:rPr>
                <m:t>1</m:t>
              </m:r>
            </m:sub>
          </m:sSub>
          <m:r>
            <w:rPr>
              <w:rFonts w:ascii="Cambria Math" w:hAnsi="Cambria Math" w:cs="Times New Roman"/>
              <w:sz w:val="24"/>
              <w:szCs w:val="24"/>
            </w:rPr>
            <m:t xml:space="preserve"> = 1×17 813,33 = 17 813,33 руб.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0095A">
        <w:rPr>
          <w:rFonts w:ascii="Times New Roman" w:hAnsi="Times New Roman" w:cs="Times New Roman"/>
          <w:b/>
          <w:sz w:val="24"/>
          <w:szCs w:val="24"/>
        </w:rPr>
        <w:t>Начальную (максимальную) цену контракта определим как сумму значений начальных (максимальных) цен по всем позициям:</w:t>
      </w:r>
    </w:p>
    <w:p w:rsidR="00F0095A" w:rsidRPr="00F0095A" w:rsidRDefault="00F0095A" w:rsidP="00F0095A">
      <w:pPr>
        <w:spacing w:after="0" w:line="240" w:lineRule="auto"/>
        <w:rPr>
          <w:rFonts w:ascii="Cambria Math" w:hAnsi="Cambria Math" w:cs="Times New Roman"/>
          <w:sz w:val="24"/>
          <w:szCs w:val="24"/>
          <w:oMath/>
        </w:rPr>
      </w:pPr>
      <m:oMathPara>
        <m:oMathParaPr>
          <m:jc m:val="center"/>
        </m:oMathParaPr>
        <m:oMath>
          <m:sSup>
            <m:sSupPr>
              <m:ctrlPr>
                <w:rPr>
                  <w:rFonts w:ascii="Cambria Math" w:hAnsi="Cambria Math" w:cs="Times New Roman"/>
                  <w:b/>
                  <w:sz w:val="24"/>
                  <w:szCs w:val="24"/>
                </w:rPr>
              </m:ctrlPr>
            </m:sSupPr>
            <m:e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НМЦК</m:t>
              </m:r>
            </m:e>
            <m:sup>
              <m:r>
                <m:rPr>
                  <m:sty m:val="bi"/>
                </m:rPr>
                <w:rPr>
                  <w:rFonts w:ascii="Cambria Math" w:hAnsi="Cambria Math" w:cs="Times New Roman"/>
                  <w:sz w:val="24"/>
                  <w:szCs w:val="24"/>
                </w:rPr>
                <m:t>рын</m:t>
              </m:r>
            </m:sup>
          </m:sSup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</m:t>
          </m:r>
          <m:nary>
            <m:naryPr>
              <m:chr m:val="∑"/>
              <m:subHide m:val="1"/>
              <m:supHide m:val="1"/>
              <m:ctrlPr>
                <w:rPr>
                  <w:rFonts w:ascii="Cambria Math" w:hAnsi="Cambria Math" w:cs="Times New Roman"/>
                  <w:b/>
                  <w:i/>
                  <w:sz w:val="24"/>
                  <w:szCs w:val="24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НМЦК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  <w:szCs w:val="24"/>
                    </w:rPr>
                    <m:t>i</m:t>
                  </m:r>
                </m:sub>
              </m:sSub>
            </m:e>
          </m:nary>
          <m:r>
            <m:rPr>
              <m:sty m:val="bi"/>
            </m:rPr>
            <w:rPr>
              <w:rFonts w:ascii="Cambria Math" w:hAnsi="Cambria Math" w:cs="Times New Roman"/>
              <w:sz w:val="24"/>
              <w:szCs w:val="24"/>
            </w:rPr>
            <m:t xml:space="preserve"> = 17 813,33 = 17 813,33 руб.</m:t>
          </m:r>
        </m:oMath>
      </m:oMathPara>
    </w:p>
    <w:p w:rsidR="00F0095A" w:rsidRPr="00F0095A" w:rsidRDefault="00F0095A" w:rsidP="00F0095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0095A" w:rsidRPr="00F0095A" w:rsidSect="00F0095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95A"/>
    <w:rsid w:val="007C2DA5"/>
    <w:rsid w:val="00F0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0095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0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9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9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F0095A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F009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09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Интернет</cp:lastModifiedBy>
  <cp:revision>1</cp:revision>
  <dcterms:created xsi:type="dcterms:W3CDTF">2026-08-25T05:48:00Z</dcterms:created>
  <dcterms:modified xsi:type="dcterms:W3CDTF">2026-08-25T05:57:00Z</dcterms:modified>
</cp:coreProperties>
</file>