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DA" w:rsidRPr="00C20658" w:rsidRDefault="003A5ADA" w:rsidP="00C20658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r w:rsidRPr="00C206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Техническое задание</w:t>
      </w:r>
      <w:r w:rsidR="000A011B" w:rsidRPr="00C206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 пошив хирургических костюмов</w:t>
      </w:r>
    </w:p>
    <w:p w:rsidR="003A5ADA" w:rsidRPr="00C20658" w:rsidRDefault="003A5ADA" w:rsidP="00C20658">
      <w:pPr>
        <w:rPr>
          <w:rFonts w:ascii="Times New Roman" w:hAnsi="Times New Roman" w:cs="Times New Roman"/>
          <w:color w:val="1F497D"/>
          <w:sz w:val="20"/>
          <w:szCs w:val="20"/>
        </w:rPr>
      </w:pPr>
    </w:p>
    <w:p w:rsidR="003A5ADA" w:rsidRPr="00C20658" w:rsidRDefault="000A011B" w:rsidP="00C2065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20658">
        <w:rPr>
          <w:rFonts w:ascii="Times New Roman" w:hAnsi="Times New Roman" w:cs="Times New Roman"/>
          <w:color w:val="000000" w:themeColor="text1"/>
          <w:sz w:val="20"/>
          <w:szCs w:val="20"/>
        </w:rPr>
        <w:t>Многоразовые хирургические костюмы для операционного блока</w:t>
      </w:r>
      <w:r w:rsidR="00C20658" w:rsidRPr="00C2065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нестерильные.</w:t>
      </w:r>
    </w:p>
    <w:p w:rsidR="000A011B" w:rsidRPr="00C20658" w:rsidRDefault="000A011B" w:rsidP="00C2065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011B" w:rsidRPr="00C20658" w:rsidRDefault="000A011B" w:rsidP="00C20658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Назначение: Костюмы предназначены для повседневного использования хирургическим персоналом и врачами в </w:t>
      </w:r>
      <w:r w:rsidRPr="00C206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операционном блоке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в перевязочных и процедурных кабинетах.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Эксплуатация — </w:t>
      </w:r>
      <w:r w:rsidRPr="00C206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многоразовая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(выдерживать не менее 50 циклов стирок с дезинфекцией при температурах до 80°C без потери барьерных свойств и целостности окраса).</w:t>
      </w:r>
    </w:p>
    <w:p w:rsidR="000A011B" w:rsidRPr="00C20658" w:rsidRDefault="00B451C0" w:rsidP="00C20658">
      <w:pPr>
        <w:shd w:val="clear" w:color="auto" w:fill="FFFFFF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 ткани:</w:t>
      </w:r>
      <w:r w:rsidR="000A011B"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A011B" w:rsidRPr="00C206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65</w:t>
      </w:r>
      <w:r w:rsidR="008B6C6E" w:rsidRPr="00C206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% полиэфирное волокно (ПЭ</w:t>
      </w:r>
      <w:r w:rsidR="000A011B" w:rsidRPr="00C2065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) + 35% хлопковое волокно</w:t>
      </w:r>
    </w:p>
    <w:p w:rsidR="008B6C6E" w:rsidRPr="00C20658" w:rsidRDefault="000A011B" w:rsidP="00C2065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Плотность и структура: </w:t>
      </w:r>
      <w:r w:rsidR="008B6C6E"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Поверхностная плотность -</w:t>
      </w:r>
      <w:r w:rsidR="008B6C6E"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6C6E"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195 г/м². </w:t>
      </w:r>
    </w:p>
    <w:p w:rsidR="000A011B" w:rsidRPr="00C20658" w:rsidRDefault="000A011B" w:rsidP="00C206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Воздухопроницаемость: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менее 100 дм³/м²·с (обеспечивает тепловой комфорт).</w:t>
      </w:r>
    </w:p>
    <w:p w:rsidR="000A011B" w:rsidRPr="00C20658" w:rsidRDefault="000A011B" w:rsidP="00C2065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Антистатические свойства: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Ткань должна быть обработана антистатиком или иметь в</w:t>
      </w:r>
      <w:r w:rsidR="008B6C6E"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структуре токопроводящие нити </w:t>
      </w:r>
    </w:p>
    <w:p w:rsidR="000A011B" w:rsidRPr="00C20658" w:rsidRDefault="000A011B" w:rsidP="00C20658">
      <w:pPr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Требования к нанесению:</w:t>
      </w:r>
    </w:p>
    <w:p w:rsidR="000A011B" w:rsidRPr="00C20658" w:rsidRDefault="000A011B" w:rsidP="00C20658">
      <w:pPr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Место нанесения: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левой стороне груди (на левом нагрудном кармане).</w:t>
      </w:r>
    </w:p>
    <w:p w:rsidR="000A011B" w:rsidRPr="00C20658" w:rsidRDefault="000A011B" w:rsidP="00C20658">
      <w:pPr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Размер наносимого элемента: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 см (ширина) х 5 см (высота). Допустимо отклонение ±2 мм.</w:t>
      </w:r>
    </w:p>
    <w:p w:rsidR="000A011B" w:rsidRPr="00C20658" w:rsidRDefault="000A011B" w:rsidP="00C20658">
      <w:pPr>
        <w:numPr>
          <w:ilvl w:val="0"/>
          <w:numId w:val="5"/>
        </w:numPr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Цветография</w:t>
      </w:r>
      <w:proofErr w:type="spellEnd"/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Двухцветное исполнение.</w:t>
      </w:r>
      <w:r w:rsidR="008B6C6E"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Основной цвет голубой с красными деталями. Содержание текста – </w:t>
      </w:r>
      <w:r w:rsidR="008B6C6E" w:rsidRPr="00C206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Операционный блок</w:t>
      </w:r>
    </w:p>
    <w:p w:rsidR="008B6C6E" w:rsidRPr="00C20658" w:rsidRDefault="008B6C6E" w:rsidP="00C2065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Метод нанесения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2065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Шелкография</w:t>
      </w:r>
      <w:proofErr w:type="spellEnd"/>
    </w:p>
    <w:p w:rsidR="008B6C6E" w:rsidRPr="00C20658" w:rsidRDefault="008B6C6E" w:rsidP="00C20658">
      <w:pPr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Основной компонент: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Пластизольная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(ПВХ-основа) либо Водная 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акрилатная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дисперсия (рекомендуется для медицинских тканей из-за отсутствия резкого запаха и </w:t>
      </w:r>
      <w:proofErr w:type="gram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большей</w:t>
      </w:r>
      <w:proofErr w:type="gram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паропроницаемости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8B6C6E" w:rsidRPr="00C20658" w:rsidRDefault="008B6C6E" w:rsidP="00C20658">
      <w:pPr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Пигменты: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Высококачественные неорганические и органические пигменты голубого и красного спектра (пигмент красный 170, пигмент голубой 15:3), устойчивые к выцветанию на свету (светостойкость не менее 7 баллов по шкале синей шерсти).</w:t>
      </w:r>
    </w:p>
    <w:p w:rsidR="008B6C6E" w:rsidRPr="00C20658" w:rsidRDefault="008B6C6E" w:rsidP="00C20658">
      <w:pPr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Связующее (</w:t>
      </w:r>
      <w:proofErr w:type="spellStart"/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Биндер</w:t>
      </w:r>
      <w:proofErr w:type="spellEnd"/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Синтетическая смола (полиуретан-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акрилатный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сополимер), обеспечивающая адгезию к смесовой ткани (65/35).</w:t>
      </w:r>
    </w:p>
    <w:p w:rsidR="008B6C6E" w:rsidRPr="00C20658" w:rsidRDefault="008B6C6E" w:rsidP="00C20658">
      <w:pPr>
        <w:numPr>
          <w:ilvl w:val="0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Добавки:</w:t>
      </w:r>
    </w:p>
    <w:p w:rsidR="008B6C6E" w:rsidRPr="00C20658" w:rsidRDefault="008B6C6E" w:rsidP="00C20658">
      <w:pPr>
        <w:numPr>
          <w:ilvl w:val="1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Загуститель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придания вязкости).</w:t>
      </w:r>
    </w:p>
    <w:p w:rsidR="008B6C6E" w:rsidRPr="00C20658" w:rsidRDefault="008B6C6E" w:rsidP="00C20658">
      <w:pPr>
        <w:numPr>
          <w:ilvl w:val="1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Пластификатор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(для обеспечения эластичности шва при растяжении ткани).</w:t>
      </w:r>
    </w:p>
    <w:p w:rsidR="008B6C6E" w:rsidRPr="00C20658" w:rsidRDefault="008B6C6E" w:rsidP="00C20658">
      <w:pPr>
        <w:numPr>
          <w:ilvl w:val="1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Фиксатор-катализатор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изоцианат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</w:t>
      </w:r>
      <w:proofErr w:type="spellStart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меламиновая</w:t>
      </w:r>
      <w:proofErr w:type="spellEnd"/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смола — для «сшивания» краски с волокнами ткани в процессе термообработки).</w:t>
      </w:r>
    </w:p>
    <w:p w:rsidR="000A011B" w:rsidRPr="00C20658" w:rsidRDefault="008B6C6E" w:rsidP="00C20658">
      <w:pPr>
        <w:pStyle w:val="a5"/>
        <w:numPr>
          <w:ilvl w:val="1"/>
          <w:numId w:val="9"/>
        </w:numPr>
        <w:ind w:left="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065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Требование к результату:</w:t>
      </w:r>
      <w:r w:rsidRPr="00C20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После фиксации (термообработка 150-160°C) краска не должна трескаться, отслаиваться или выстирываться после 50 циклов стирки при 80°C</w:t>
      </w:r>
    </w:p>
    <w:p w:rsidR="00C20658" w:rsidRPr="00C20658" w:rsidRDefault="00C20658" w:rsidP="00C20658">
      <w:pPr>
        <w:pStyle w:val="a5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0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2620"/>
        <w:gridCol w:w="3118"/>
        <w:gridCol w:w="851"/>
        <w:gridCol w:w="901"/>
      </w:tblGrid>
      <w:tr w:rsidR="00C20658" w:rsidRPr="00C20658" w:rsidTr="00C20658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Количество, в ед. изм.</w:t>
            </w:r>
          </w:p>
        </w:tc>
      </w:tr>
      <w:tr w:rsidR="00C20658" w:rsidRPr="00C20658" w:rsidTr="00C20658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C20658" w:rsidRPr="00C20658" w:rsidTr="00C2065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 xml:space="preserve">Костюм хирургический </w:t>
            </w: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ОКПД</w:t>
            </w:r>
            <w:proofErr w:type="gramStart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нестерильный с маркировкой «Операционный блок» на левом нагрудном кармане, размером 5*5, метод нанесения – </w:t>
            </w:r>
            <w:proofErr w:type="spellStart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шелкография</w:t>
            </w:r>
            <w:proofErr w:type="spellEnd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нанесения – голубой с красным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48-50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 серый, состав 65% пэ,35%хлопок, плотность 195 г/м</w:t>
            </w:r>
            <w:proofErr w:type="gramStart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C20658" w:rsidRPr="00C20658" w:rsidTr="00C2065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 xml:space="preserve">Костюм хирургический </w:t>
            </w: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ОКПД</w:t>
            </w:r>
            <w:proofErr w:type="gramStart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нестерильный с маркировкой «Операционный блок» на левом нагрудном кармане, размером 5*5, метод нанесения – </w:t>
            </w:r>
            <w:proofErr w:type="spellStart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шелкография</w:t>
            </w:r>
            <w:proofErr w:type="spellEnd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нанесения – голубой с красным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52-54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серый, состав 65% пэ,35%хлопок, плотность 195 г/м</w:t>
            </w:r>
            <w:proofErr w:type="gramStart"/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</w:tr>
      <w:tr w:rsidR="00C20658" w:rsidRPr="00C20658" w:rsidTr="00C2065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 xml:space="preserve">Костюм хирургический </w:t>
            </w: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ОКПД</w:t>
            </w:r>
            <w:proofErr w:type="gramStart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нестерильный с маркировкой «Операционный блок» на левом нагрудном кармане, размером 5*5, метод нанесения – </w:t>
            </w:r>
            <w:proofErr w:type="spellStart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шелкография</w:t>
            </w:r>
            <w:proofErr w:type="spellEnd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нанесения – голубой с красным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56-58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серый, состав 65% пэ,35%хлопок, плотность 195 г/м</w:t>
            </w:r>
            <w:proofErr w:type="gramStart"/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104</w:t>
            </w:r>
          </w:p>
        </w:tc>
      </w:tr>
      <w:tr w:rsidR="00C20658" w:rsidRPr="00C20658" w:rsidTr="00C20658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658" w:rsidRPr="00C20658" w:rsidRDefault="00C20658" w:rsidP="00C206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  <w:t xml:space="preserve">Костюм хирургический </w:t>
            </w: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eastAsia="Calibri" w:cs="Times New Roman"/>
                <w:color w:val="000000"/>
                <w:sz w:val="20"/>
                <w:szCs w:val="20"/>
              </w:rPr>
            </w:pPr>
          </w:p>
          <w:p w:rsidR="00C20658" w:rsidRPr="00C20658" w:rsidRDefault="00C20658" w:rsidP="00C20658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ОКПД</w:t>
            </w:r>
            <w:proofErr w:type="gramStart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- 14.12.30.190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rPr>
                <w:rFonts w:ascii="TimesNewRomanPSMT" w:eastAsia="Calibri" w:hAnsi="TimesNewRomanPSMT" w:cs="Times New Roman"/>
                <w:color w:val="000000"/>
                <w:sz w:val="20"/>
                <w:szCs w:val="20"/>
              </w:rPr>
            </w:pPr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нестерильный с маркировкой «Операционный блок» на левом нагрудном кармане, размером 5*5, метод нанесения – </w:t>
            </w:r>
            <w:proofErr w:type="spellStart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шелкография</w:t>
            </w:r>
            <w:proofErr w:type="spellEnd"/>
            <w:r w:rsidRPr="00C20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цвет нанесения – голубой с красным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60-62</w:t>
            </w:r>
          </w:p>
          <w:p w:rsidR="00C20658" w:rsidRPr="00C20658" w:rsidRDefault="00C20658" w:rsidP="00C206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 серый, состав 65% пэ,35%хлопок, плотность 195 г/м</w:t>
            </w:r>
            <w:proofErr w:type="gramStart"/>
            <w:r w:rsidRPr="00C206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0658" w:rsidRPr="00C20658" w:rsidRDefault="00C20658" w:rsidP="00C206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065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bookmarkEnd w:id="0"/>
    </w:tbl>
    <w:p w:rsidR="000A011B" w:rsidRPr="00C20658" w:rsidRDefault="000A011B" w:rsidP="00C20658">
      <w:pPr>
        <w:rPr>
          <w:rFonts w:ascii="Times New Roman" w:hAnsi="Times New Roman" w:cs="Times New Roman"/>
          <w:sz w:val="20"/>
          <w:szCs w:val="20"/>
        </w:rPr>
      </w:pPr>
    </w:p>
    <w:sectPr w:rsidR="000A011B" w:rsidRPr="00C20658" w:rsidSect="00C2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F2D9D"/>
    <w:multiLevelType w:val="multilevel"/>
    <w:tmpl w:val="4490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62C90"/>
    <w:multiLevelType w:val="multilevel"/>
    <w:tmpl w:val="957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46CDE"/>
    <w:multiLevelType w:val="multilevel"/>
    <w:tmpl w:val="AE5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A0DC1"/>
    <w:multiLevelType w:val="multilevel"/>
    <w:tmpl w:val="9670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34A2A"/>
    <w:multiLevelType w:val="multilevel"/>
    <w:tmpl w:val="D9E0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75549"/>
    <w:multiLevelType w:val="multilevel"/>
    <w:tmpl w:val="2D26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76FD1"/>
    <w:multiLevelType w:val="hybridMultilevel"/>
    <w:tmpl w:val="0B98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51A21"/>
    <w:multiLevelType w:val="hybridMultilevel"/>
    <w:tmpl w:val="4560D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235A1"/>
    <w:multiLevelType w:val="multilevel"/>
    <w:tmpl w:val="5DC2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ADA"/>
    <w:rsid w:val="000A011B"/>
    <w:rsid w:val="002F6EA8"/>
    <w:rsid w:val="003A5ADA"/>
    <w:rsid w:val="008B6C6E"/>
    <w:rsid w:val="00A40C68"/>
    <w:rsid w:val="00B451C0"/>
    <w:rsid w:val="00C20658"/>
    <w:rsid w:val="00ED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DA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qFormat/>
    <w:rsid w:val="000A01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011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0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A0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011B"/>
    <w:rPr>
      <w:b/>
      <w:bCs/>
    </w:rPr>
  </w:style>
  <w:style w:type="character" w:styleId="a4">
    <w:name w:val="Emphasis"/>
    <w:basedOn w:val="a0"/>
    <w:uiPriority w:val="20"/>
    <w:qFormat/>
    <w:rsid w:val="000A011B"/>
    <w:rPr>
      <w:i/>
      <w:iCs/>
    </w:rPr>
  </w:style>
  <w:style w:type="paragraph" w:styleId="a5">
    <w:name w:val="List Paragraph"/>
    <w:basedOn w:val="a"/>
    <w:uiPriority w:val="34"/>
    <w:qFormat/>
    <w:rsid w:val="008B6C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DA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qFormat/>
    <w:rsid w:val="000A011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A011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1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01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0A0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A011B"/>
    <w:rPr>
      <w:b/>
      <w:bCs/>
    </w:rPr>
  </w:style>
  <w:style w:type="character" w:styleId="a4">
    <w:name w:val="Emphasis"/>
    <w:basedOn w:val="a0"/>
    <w:uiPriority w:val="20"/>
    <w:qFormat/>
    <w:rsid w:val="000A011B"/>
    <w:rPr>
      <w:i/>
      <w:iCs/>
    </w:rPr>
  </w:style>
  <w:style w:type="paragraph" w:styleId="a5">
    <w:name w:val="List Paragraph"/>
    <w:basedOn w:val="a"/>
    <w:uiPriority w:val="34"/>
    <w:qFormat/>
    <w:rsid w:val="008B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dcterms:created xsi:type="dcterms:W3CDTF">2026-06-03T07:12:00Z</dcterms:created>
  <dcterms:modified xsi:type="dcterms:W3CDTF">2026-06-03T07:12:00Z</dcterms:modified>
</cp:coreProperties>
</file>