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9"/>
        <w:gridCol w:w="454"/>
        <w:gridCol w:w="96"/>
      </w:tblGrid>
      <w:tr w:rsidR="009246F5" w:rsidRPr="00CF79D7" w14:paraId="5D538869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702883C1" w14:textId="790F18CD" w:rsidR="009246F5" w:rsidRPr="00CF79D7" w:rsidRDefault="00CF79D7" w:rsidP="00105E0E">
            <w:pPr>
              <w:pStyle w:val="1CStyle-1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</w:t>
            </w:r>
            <w:r w:rsidR="009246F5" w:rsidRPr="00CF79D7">
              <w:rPr>
                <w:rFonts w:ascii="Times New Roman" w:hAnsi="Times New Roman"/>
                <w:sz w:val="22"/>
              </w:rPr>
              <w:t xml:space="preserve">Государственный контракт № ___ </w:t>
            </w:r>
            <w:r w:rsidRPr="00CF79D7">
              <w:rPr>
                <w:rFonts w:ascii="Times New Roman" w:hAnsi="Times New Roman"/>
                <w:sz w:val="22"/>
              </w:rPr>
              <w:t>/</w:t>
            </w:r>
            <w:r w:rsidR="00AE495B">
              <w:rPr>
                <w:rFonts w:ascii="Times New Roman" w:hAnsi="Times New Roman"/>
                <w:sz w:val="22"/>
                <w:u w:val="single"/>
              </w:rPr>
              <w:t>_____</w:t>
            </w:r>
          </w:p>
        </w:tc>
      </w:tr>
      <w:tr w:rsidR="009246F5" w:rsidRPr="00CF79D7" w14:paraId="3DB4CBDD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68A50360" w14:textId="77777777" w:rsidR="009246F5" w:rsidRDefault="009246F5" w:rsidP="00CF79D7">
            <w:pPr>
              <w:pStyle w:val="1CStyle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F79D7">
              <w:rPr>
                <w:rFonts w:ascii="Times New Roman" w:hAnsi="Times New Roman"/>
                <w:sz w:val="22"/>
              </w:rPr>
              <w:t>о возмездном оказании услуг</w:t>
            </w:r>
          </w:p>
          <w:p w14:paraId="1D7F74E9" w14:textId="17F812C3" w:rsidR="00105E0E" w:rsidRPr="00105E0E" w:rsidRDefault="00105E0E" w:rsidP="00105E0E">
            <w:pPr>
              <w:pStyle w:val="1CStyle0"/>
              <w:rPr>
                <w:rFonts w:ascii="Times New Roman" w:hAnsi="Times New Roman"/>
              </w:rPr>
            </w:pPr>
            <w:r w:rsidRPr="00105E0E">
              <w:rPr>
                <w:rFonts w:ascii="Times New Roman" w:hAnsi="Times New Roman"/>
              </w:rPr>
              <w:t xml:space="preserve">ИКЗ </w:t>
            </w:r>
            <w:r w:rsidR="000E722C" w:rsidRPr="000E722C">
              <w:rPr>
                <w:rFonts w:ascii="Times New Roman" w:hAnsi="Times New Roman"/>
              </w:rPr>
              <w:t>251130807960813200100100050000000244</w:t>
            </w:r>
          </w:p>
        </w:tc>
      </w:tr>
      <w:tr w:rsidR="009246F5" w:rsidRPr="00CF79D7" w14:paraId="62AAF890" w14:textId="77777777" w:rsidTr="00F64D75">
        <w:trPr>
          <w:gridAfter w:val="1"/>
          <w:wAfter w:w="96" w:type="dxa"/>
          <w:trHeight w:val="729"/>
        </w:trPr>
        <w:tc>
          <w:tcPr>
            <w:tcW w:w="9923" w:type="dxa"/>
            <w:gridSpan w:val="2"/>
            <w:vAlign w:val="bottom"/>
            <w:hideMark/>
          </w:tcPr>
          <w:p w14:paraId="5BFDA01F" w14:textId="73475CE3" w:rsidR="009246F5" w:rsidRPr="00CF79D7" w:rsidRDefault="00AE495B">
            <w:pPr>
              <w:pStyle w:val="1CStyle1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</w:t>
            </w:r>
            <w:r w:rsidR="009246F5" w:rsidRPr="00CF79D7">
              <w:rPr>
                <w:rFonts w:ascii="Times New Roman" w:hAnsi="Times New Roman"/>
                <w:sz w:val="22"/>
              </w:rPr>
              <w:t xml:space="preserve">. </w:t>
            </w:r>
            <w:r>
              <w:rPr>
                <w:rFonts w:ascii="Times New Roman" w:hAnsi="Times New Roman"/>
                <w:sz w:val="22"/>
              </w:rPr>
              <w:t>Барашево</w:t>
            </w:r>
            <w:r w:rsidR="009246F5" w:rsidRPr="00CF79D7">
              <w:rPr>
                <w:rFonts w:ascii="Times New Roman" w:hAnsi="Times New Roman"/>
                <w:sz w:val="22"/>
              </w:rPr>
              <w:t xml:space="preserve">                                                                      </w:t>
            </w:r>
            <w:r w:rsidR="00CF79D7">
              <w:rPr>
                <w:rFonts w:ascii="Times New Roman" w:hAnsi="Times New Roman"/>
                <w:sz w:val="22"/>
              </w:rPr>
              <w:t xml:space="preserve">                             </w:t>
            </w:r>
            <w:r w:rsidR="009246F5" w:rsidRPr="00CF79D7">
              <w:rPr>
                <w:rFonts w:ascii="Times New Roman" w:hAnsi="Times New Roman"/>
                <w:sz w:val="22"/>
              </w:rPr>
              <w:t xml:space="preserve">               «</w:t>
            </w:r>
            <w:r w:rsidR="00F47F3A" w:rsidRPr="00CF79D7">
              <w:rPr>
                <w:rFonts w:ascii="Times New Roman" w:hAnsi="Times New Roman"/>
                <w:sz w:val="22"/>
              </w:rPr>
              <w:t>____</w:t>
            </w:r>
            <w:r w:rsidR="009246F5" w:rsidRPr="00CF79D7">
              <w:rPr>
                <w:rFonts w:ascii="Times New Roman" w:hAnsi="Times New Roman"/>
                <w:sz w:val="22"/>
              </w:rPr>
              <w:t>»</w:t>
            </w:r>
            <w:r w:rsidR="00430AEF" w:rsidRPr="00CF79D7">
              <w:rPr>
                <w:rFonts w:ascii="Times New Roman" w:hAnsi="Times New Roman"/>
                <w:sz w:val="22"/>
              </w:rPr>
              <w:t xml:space="preserve"> </w:t>
            </w:r>
            <w:r w:rsidR="00F47F3A" w:rsidRPr="00CF79D7">
              <w:rPr>
                <w:rFonts w:ascii="Times New Roman" w:hAnsi="Times New Roman"/>
                <w:sz w:val="22"/>
              </w:rPr>
              <w:t>________</w:t>
            </w:r>
            <w:r w:rsidR="00430AEF" w:rsidRPr="00CF79D7">
              <w:rPr>
                <w:rFonts w:ascii="Times New Roman" w:hAnsi="Times New Roman"/>
                <w:sz w:val="22"/>
              </w:rPr>
              <w:t xml:space="preserve"> </w:t>
            </w:r>
            <w:r w:rsidR="009246F5" w:rsidRPr="00CF79D7">
              <w:rPr>
                <w:rFonts w:ascii="Times New Roman" w:hAnsi="Times New Roman"/>
                <w:sz w:val="22"/>
              </w:rPr>
              <w:t>20</w:t>
            </w:r>
            <w:r w:rsidR="00C51C3F" w:rsidRPr="00CF79D7">
              <w:rPr>
                <w:rFonts w:ascii="Times New Roman" w:hAnsi="Times New Roman"/>
                <w:sz w:val="22"/>
              </w:rPr>
              <w:t>2</w:t>
            </w:r>
            <w:r w:rsidR="000E722C">
              <w:rPr>
                <w:rFonts w:ascii="Times New Roman" w:hAnsi="Times New Roman"/>
                <w:sz w:val="22"/>
              </w:rPr>
              <w:t>5</w:t>
            </w:r>
            <w:r w:rsidR="009246F5" w:rsidRPr="00CF79D7">
              <w:rPr>
                <w:rFonts w:ascii="Times New Roman" w:hAnsi="Times New Roman"/>
                <w:sz w:val="22"/>
              </w:rPr>
              <w:t xml:space="preserve"> г.</w:t>
            </w:r>
          </w:p>
          <w:p w14:paraId="2BF4A000" w14:textId="77777777" w:rsidR="009246F5" w:rsidRPr="00CF79D7" w:rsidRDefault="009246F5">
            <w:pPr>
              <w:pStyle w:val="1CStyle2"/>
              <w:spacing w:after="0" w:line="240" w:lineRule="auto"/>
              <w:ind w:left="1641" w:right="-3759" w:firstLine="74"/>
              <w:rPr>
                <w:rFonts w:ascii="Times New Roman" w:hAnsi="Times New Roman"/>
                <w:sz w:val="22"/>
              </w:rPr>
            </w:pPr>
            <w:r w:rsidRPr="00CF79D7">
              <w:rPr>
                <w:rFonts w:ascii="Times New Roman" w:hAnsi="Times New Roman"/>
                <w:sz w:val="22"/>
              </w:rPr>
              <w:t xml:space="preserve">  122221100</w:t>
            </w:r>
          </w:p>
        </w:tc>
      </w:tr>
      <w:tr w:rsidR="009246F5" w:rsidRPr="00CF79D7" w14:paraId="1ED7C15B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540EA0FA" w14:textId="25E8A7C8" w:rsidR="003E16FE" w:rsidRDefault="009246F5" w:rsidP="001F6FFC">
            <w:pPr>
              <w:pStyle w:val="1CStyle4"/>
              <w:spacing w:after="0" w:line="240" w:lineRule="auto"/>
              <w:ind w:right="142"/>
              <w:rPr>
                <w:sz w:val="22"/>
              </w:rPr>
            </w:pPr>
            <w:r w:rsidRPr="00CF79D7">
              <w:rPr>
                <w:sz w:val="22"/>
              </w:rPr>
              <w:t xml:space="preserve">            </w:t>
            </w:r>
            <w:r w:rsidR="007B786A" w:rsidRPr="00CF79D7">
              <w:rPr>
                <w:b/>
                <w:sz w:val="22"/>
              </w:rPr>
              <w:t xml:space="preserve"> </w:t>
            </w:r>
            <w:r w:rsidR="00AE495B">
              <w:rPr>
                <w:b/>
                <w:sz w:val="22"/>
              </w:rPr>
              <w:t>________________________</w:t>
            </w:r>
            <w:r w:rsidR="007B786A" w:rsidRPr="00CF79D7">
              <w:rPr>
                <w:sz w:val="22"/>
              </w:rPr>
              <w:t xml:space="preserve">(лицензия на осуществление медицинской деятельности </w:t>
            </w:r>
            <w:r w:rsidR="00AE495B">
              <w:rPr>
                <w:sz w:val="22"/>
              </w:rPr>
              <w:t>__________________</w:t>
            </w:r>
            <w:r w:rsidR="007B786A" w:rsidRPr="00CF79D7">
              <w:rPr>
                <w:sz w:val="22"/>
              </w:rPr>
              <w:t xml:space="preserve">),  в лице </w:t>
            </w:r>
            <w:r w:rsidR="00AE495B">
              <w:rPr>
                <w:sz w:val="22"/>
              </w:rPr>
              <w:t>_______________________</w:t>
            </w:r>
            <w:r w:rsidR="007B786A" w:rsidRPr="00CF79D7">
              <w:rPr>
                <w:sz w:val="22"/>
              </w:rPr>
              <w:t xml:space="preserve">, действующего на основании </w:t>
            </w:r>
            <w:r w:rsidR="00AE495B">
              <w:rPr>
                <w:sz w:val="22"/>
              </w:rPr>
              <w:t>_________________</w:t>
            </w:r>
            <w:r w:rsidR="00430AEF" w:rsidRPr="00CF79D7">
              <w:rPr>
                <w:spacing w:val="9"/>
                <w:sz w:val="22"/>
              </w:rPr>
              <w:t xml:space="preserve">, </w:t>
            </w:r>
            <w:r w:rsidRPr="00CF79D7">
              <w:rPr>
                <w:sz w:val="22"/>
              </w:rPr>
              <w:t xml:space="preserve">именуемое в дальнейшем "Исполнитель", с одной стороны, и </w:t>
            </w:r>
            <w:r w:rsidRPr="00CF79D7">
              <w:rPr>
                <w:b/>
                <w:sz w:val="22"/>
              </w:rPr>
              <w:t>Федеральное казенное учреждение "Лечебно-исправительное учреждение №3 Управления Федеральной службы исполнения наказаний по Республике Мордовия,</w:t>
            </w:r>
            <w:r w:rsidRPr="00CF79D7">
              <w:rPr>
                <w:sz w:val="22"/>
              </w:rPr>
              <w:t xml:space="preserve"> в лице</w:t>
            </w:r>
            <w:r w:rsidR="00012186" w:rsidRPr="00CF79D7">
              <w:rPr>
                <w:sz w:val="22"/>
              </w:rPr>
              <w:t xml:space="preserve"> </w:t>
            </w:r>
            <w:r w:rsidRPr="00CF79D7">
              <w:rPr>
                <w:sz w:val="22"/>
              </w:rPr>
              <w:t xml:space="preserve">начальника </w:t>
            </w:r>
            <w:r w:rsidR="000E6512" w:rsidRPr="00CF79D7">
              <w:rPr>
                <w:sz w:val="22"/>
              </w:rPr>
              <w:t>Яковлева</w:t>
            </w:r>
            <w:r w:rsidR="00C51C3F" w:rsidRPr="00CF79D7">
              <w:rPr>
                <w:sz w:val="22"/>
              </w:rPr>
              <w:t xml:space="preserve"> </w:t>
            </w:r>
            <w:r w:rsidR="000E6512" w:rsidRPr="00CF79D7">
              <w:rPr>
                <w:sz w:val="22"/>
              </w:rPr>
              <w:t>А</w:t>
            </w:r>
            <w:r w:rsidR="001F6FFC" w:rsidRPr="00CF79D7">
              <w:rPr>
                <w:sz w:val="22"/>
              </w:rPr>
              <w:t>лександра  Васильевича</w:t>
            </w:r>
            <w:r w:rsidRPr="00CF79D7">
              <w:rPr>
                <w:sz w:val="22"/>
              </w:rPr>
              <w:t xml:space="preserve">, действующего на основании </w:t>
            </w:r>
            <w:r w:rsidR="001F6FFC" w:rsidRPr="00CF79D7">
              <w:rPr>
                <w:sz w:val="22"/>
              </w:rPr>
              <w:t>Устава</w:t>
            </w:r>
            <w:r w:rsidRPr="00CF79D7">
              <w:rPr>
                <w:sz w:val="22"/>
              </w:rPr>
              <w:t>, именуемый в дальнейшем "Государственный заказчик", с другой стороны, именуемые в дальнейшем Стороны, руководствуясь п.4 ч.1 ст.93 Федерального закона от 05.04.2013 №44-ФЗ «О контрактной системе в сфере закупок товаров, работ, услуг, для обеспечения государственных и муниципальных нужд»,  заключили настоящий  Государственный контракт (далее контракт) о нижеследующем:</w:t>
            </w:r>
          </w:p>
          <w:p w14:paraId="5042698A" w14:textId="77777777" w:rsidR="00CF79D7" w:rsidRPr="00CF79D7" w:rsidRDefault="00CF79D7" w:rsidP="001F6FFC">
            <w:pPr>
              <w:pStyle w:val="1CStyle4"/>
              <w:spacing w:after="0" w:line="240" w:lineRule="auto"/>
              <w:ind w:right="142"/>
              <w:rPr>
                <w:sz w:val="22"/>
              </w:rPr>
            </w:pPr>
          </w:p>
        </w:tc>
      </w:tr>
      <w:tr w:rsidR="009246F5" w:rsidRPr="00CF79D7" w14:paraId="5D76B3A3" w14:textId="77777777" w:rsidTr="00F64D75">
        <w:trPr>
          <w:gridAfter w:val="1"/>
          <w:wAfter w:w="96" w:type="dxa"/>
          <w:trHeight w:val="375"/>
        </w:trPr>
        <w:tc>
          <w:tcPr>
            <w:tcW w:w="9923" w:type="dxa"/>
            <w:gridSpan w:val="2"/>
            <w:vAlign w:val="center"/>
            <w:hideMark/>
          </w:tcPr>
          <w:p w14:paraId="56217AF4" w14:textId="77777777" w:rsidR="009246F5" w:rsidRPr="00CF79D7" w:rsidRDefault="009246F5">
            <w:pPr>
              <w:pStyle w:val="1CStyle5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F79D7">
              <w:rPr>
                <w:rFonts w:ascii="Times New Roman" w:hAnsi="Times New Roman"/>
                <w:sz w:val="22"/>
              </w:rPr>
              <w:t>1. Предмет  Контракта</w:t>
            </w:r>
          </w:p>
        </w:tc>
      </w:tr>
      <w:tr w:rsidR="009246F5" w:rsidRPr="00CF79D7" w14:paraId="7AD66692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2DD65B9E" w14:textId="77777777" w:rsidR="00F47F3A" w:rsidRPr="00CF79D7" w:rsidRDefault="009246F5" w:rsidP="00CF79D7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 xml:space="preserve">1.1. Исполнитель обязуется оказать, а "Государственный Заказчик" принять и оплатить следующие услуги: </w:t>
            </w:r>
            <w:r w:rsidR="00160790">
              <w:rPr>
                <w:rFonts w:ascii="Times New Roman" w:hAnsi="Times New Roman"/>
              </w:rPr>
              <w:t>лабораторные исследования в рамках производственного контроля</w:t>
            </w:r>
            <w:r w:rsidR="00590C33" w:rsidRPr="00CF79D7">
              <w:rPr>
                <w:rFonts w:ascii="Times New Roman" w:hAnsi="Times New Roman"/>
              </w:rPr>
              <w:t>.</w:t>
            </w:r>
            <w:r w:rsidRPr="00CF79D7">
              <w:rPr>
                <w:rFonts w:ascii="Times New Roman" w:hAnsi="Times New Roman"/>
              </w:rPr>
              <w:br/>
              <w:t>1.2. Перечень и объем услуг приводятся в приложении к настоящему  контракту, которое является неотъемлемой частью  контракта. "Государственный Заказчик"  проинформирован о методах и способах оказания услуг и согласен с применяемыми методами и способам</w:t>
            </w:r>
            <w:r w:rsidR="00F47F3A" w:rsidRPr="00CF79D7">
              <w:rPr>
                <w:rFonts w:ascii="Times New Roman" w:hAnsi="Times New Roman"/>
              </w:rPr>
              <w:t xml:space="preserve">и оказания услуг по настоящему </w:t>
            </w:r>
            <w:r w:rsidRPr="00CF79D7">
              <w:rPr>
                <w:rFonts w:ascii="Times New Roman" w:hAnsi="Times New Roman"/>
              </w:rPr>
              <w:t>контракту.</w:t>
            </w:r>
          </w:p>
          <w:p w14:paraId="1385895A" w14:textId="79C02853" w:rsidR="009246F5" w:rsidRDefault="009246F5" w:rsidP="00CF79D7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 xml:space="preserve">1.3. Исполнитель обязуется оказать услуги по настоящему  контракту в срок до </w:t>
            </w:r>
            <w:r w:rsidR="000E722C">
              <w:rPr>
                <w:rFonts w:ascii="Times New Roman" w:hAnsi="Times New Roman"/>
              </w:rPr>
              <w:t>20</w:t>
            </w:r>
            <w:r w:rsidRPr="00CF79D7">
              <w:rPr>
                <w:rFonts w:ascii="Times New Roman" w:hAnsi="Times New Roman"/>
              </w:rPr>
              <w:t>.12.20</w:t>
            </w:r>
            <w:r w:rsidR="00C51C3F" w:rsidRPr="00CF79D7">
              <w:rPr>
                <w:rFonts w:ascii="Times New Roman" w:hAnsi="Times New Roman"/>
              </w:rPr>
              <w:t>2</w:t>
            </w:r>
            <w:r w:rsidR="000E722C">
              <w:rPr>
                <w:rFonts w:ascii="Times New Roman" w:hAnsi="Times New Roman"/>
              </w:rPr>
              <w:t>5</w:t>
            </w:r>
            <w:r w:rsidRPr="00CF79D7">
              <w:rPr>
                <w:rFonts w:ascii="Times New Roman" w:hAnsi="Times New Roman"/>
              </w:rPr>
              <w:t>.</w:t>
            </w:r>
          </w:p>
          <w:p w14:paraId="04F30A14" w14:textId="77777777" w:rsidR="00CF79D7" w:rsidRPr="00CF79D7" w:rsidRDefault="00CF79D7" w:rsidP="007B786A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246F5" w:rsidRPr="00CF79D7" w14:paraId="79E5CE07" w14:textId="77777777" w:rsidTr="00F64D75">
        <w:trPr>
          <w:gridAfter w:val="1"/>
          <w:wAfter w:w="96" w:type="dxa"/>
          <w:trHeight w:val="405"/>
        </w:trPr>
        <w:tc>
          <w:tcPr>
            <w:tcW w:w="9923" w:type="dxa"/>
            <w:gridSpan w:val="2"/>
            <w:vAlign w:val="center"/>
            <w:hideMark/>
          </w:tcPr>
          <w:p w14:paraId="0E29EFEB" w14:textId="77777777" w:rsidR="009246F5" w:rsidRPr="00CF79D7" w:rsidRDefault="009246F5" w:rsidP="00CF79D7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 xml:space="preserve">2. </w:t>
            </w:r>
            <w:r w:rsidRPr="00CF79D7">
              <w:rPr>
                <w:rFonts w:ascii="Times New Roman" w:hAnsi="Times New Roman"/>
                <w:b/>
              </w:rPr>
              <w:t>Стоимость услуг по  контракту и порядок расчетов за оказанные услуги</w:t>
            </w:r>
          </w:p>
        </w:tc>
      </w:tr>
      <w:tr w:rsidR="009246F5" w:rsidRPr="00CF79D7" w14:paraId="082935B7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</w:tcPr>
          <w:p w14:paraId="3F6F5DD6" w14:textId="51BCE63C" w:rsidR="008D4D07" w:rsidRDefault="00267DCD" w:rsidP="00F47F3A">
            <w:pPr>
              <w:pStyle w:val="a4"/>
              <w:spacing w:line="276" w:lineRule="auto"/>
              <w:ind w:righ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670B757F">
                <v:rect id="_x0000_s1026" style="position:absolute;left:0;text-align:left;margin-left:127pt;margin-top:18pt;width:0;height:0;z-index:251660288;mso-position-horizontal-relative:text;mso-position-vertical-relative:text">
                  <v:textbox style="mso-next-textbox:#_x0000_s1026" inset="0,0,0,0">
                    <w:txbxContent>
                      <w:p w14:paraId="469B9DD0" w14:textId="77777777" w:rsidR="009246F5" w:rsidRDefault="009246F5" w:rsidP="009246F5"/>
                    </w:txbxContent>
                  </v:textbox>
                </v:rect>
              </w:pict>
            </w:r>
            <w:r w:rsidR="009246F5" w:rsidRPr="00CF79D7">
              <w:rPr>
                <w:rFonts w:ascii="Times New Roman" w:hAnsi="Times New Roman"/>
              </w:rPr>
              <w:t xml:space="preserve">2.1. Общая стоимость оказания услуг  по настоящему  контракту составляет: </w:t>
            </w:r>
            <w:r w:rsidR="00AE495B">
              <w:rPr>
                <w:rFonts w:ascii="Times New Roman" w:hAnsi="Times New Roman"/>
              </w:rPr>
              <w:t>_________________</w:t>
            </w:r>
            <w:r w:rsidR="008D4D07" w:rsidRPr="008D4D07">
              <w:rPr>
                <w:rFonts w:ascii="Times New Roman" w:hAnsi="Times New Roman"/>
              </w:rPr>
              <w:t xml:space="preserve"> руб. (</w:t>
            </w:r>
            <w:r w:rsidR="00AE495B">
              <w:rPr>
                <w:rFonts w:ascii="Times New Roman" w:hAnsi="Times New Roman"/>
              </w:rPr>
              <w:t>_____________</w:t>
            </w:r>
            <w:r w:rsidR="008D4D07" w:rsidRPr="008D4D07">
              <w:rPr>
                <w:rFonts w:ascii="Times New Roman" w:hAnsi="Times New Roman"/>
              </w:rPr>
              <w:t xml:space="preserve">), в том числе НДС: </w:t>
            </w:r>
            <w:r w:rsidR="00AE495B">
              <w:rPr>
                <w:rFonts w:ascii="Times New Roman" w:hAnsi="Times New Roman"/>
              </w:rPr>
              <w:t>_______________</w:t>
            </w:r>
            <w:r w:rsidR="008D4D07" w:rsidRPr="008D4D07">
              <w:rPr>
                <w:rFonts w:ascii="Times New Roman" w:hAnsi="Times New Roman"/>
              </w:rPr>
              <w:t xml:space="preserve"> руб.</w:t>
            </w:r>
          </w:p>
          <w:p w14:paraId="15B029CA" w14:textId="63DD64C2" w:rsidR="00F47F3A" w:rsidRPr="00CF79D7" w:rsidRDefault="009246F5" w:rsidP="00F47F3A">
            <w:pPr>
              <w:pStyle w:val="a4"/>
              <w:spacing w:line="276" w:lineRule="auto"/>
              <w:ind w:right="142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2.2. Стоимость оказания услуг по каждому виду услуг устанавливается в приложении к настоящему  контракту, и считается согласованной с момента его подписания Сторонами.</w:t>
            </w:r>
            <w:r w:rsidRPr="00CF79D7">
              <w:rPr>
                <w:rFonts w:ascii="Times New Roman" w:hAnsi="Times New Roman"/>
              </w:rPr>
              <w:br/>
              <w:t>2.3. Стоимость услуг определяется исходя из фактических затрат, и может быть изменена в связи с изменением индекса цен. Изменение стоимости услуг оформляется дополнительным соглашением Сторон.</w:t>
            </w:r>
          </w:p>
          <w:p w14:paraId="223FE462" w14:textId="2492794A" w:rsidR="006D3811" w:rsidRPr="00CF79D7" w:rsidRDefault="009246F5" w:rsidP="00F11651">
            <w:pPr>
              <w:pStyle w:val="a4"/>
              <w:spacing w:line="276" w:lineRule="auto"/>
              <w:ind w:right="142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2.4.</w:t>
            </w:r>
            <w:r w:rsidR="007B786A" w:rsidRPr="00CF79D7">
              <w:rPr>
                <w:rFonts w:ascii="Times New Roman" w:hAnsi="Times New Roman"/>
              </w:rPr>
              <w:t xml:space="preserve"> Источник финансирования –</w:t>
            </w:r>
            <w:r w:rsidR="00105E0E">
              <w:rPr>
                <w:rFonts w:ascii="Times New Roman" w:hAnsi="Times New Roman"/>
              </w:rPr>
              <w:t xml:space="preserve"> </w:t>
            </w:r>
            <w:r w:rsidR="007B786A" w:rsidRPr="00CF79D7">
              <w:rPr>
                <w:rFonts w:ascii="Times New Roman" w:hAnsi="Times New Roman"/>
              </w:rPr>
              <w:t xml:space="preserve">Федеральный бюджет. </w:t>
            </w:r>
            <w:r w:rsidRPr="00CF79D7">
              <w:rPr>
                <w:rFonts w:ascii="Times New Roman" w:hAnsi="Times New Roman"/>
              </w:rPr>
              <w:t>Оплата услуг производится "Заказчиком" путем перечисления денежных средств</w:t>
            </w:r>
            <w:r w:rsidR="002A7481" w:rsidRPr="00CF79D7">
              <w:rPr>
                <w:rFonts w:ascii="Times New Roman" w:hAnsi="Times New Roman"/>
              </w:rPr>
              <w:t xml:space="preserve">, выделенных из </w:t>
            </w:r>
            <w:r w:rsidR="007B786A" w:rsidRPr="00CF79D7">
              <w:rPr>
                <w:rFonts w:ascii="Times New Roman" w:hAnsi="Times New Roman"/>
              </w:rPr>
              <w:t>федерального бюджета</w:t>
            </w:r>
            <w:r w:rsidR="00DD3107">
              <w:rPr>
                <w:rFonts w:ascii="Times New Roman" w:hAnsi="Times New Roman"/>
              </w:rPr>
              <w:t xml:space="preserve"> (дополнительное бюджетное финансирование)</w:t>
            </w:r>
            <w:r w:rsidR="00160790">
              <w:rPr>
                <w:rFonts w:ascii="Times New Roman" w:hAnsi="Times New Roman"/>
              </w:rPr>
              <w:t xml:space="preserve"> </w:t>
            </w:r>
            <w:r w:rsidRPr="00CF79D7">
              <w:rPr>
                <w:rFonts w:ascii="Times New Roman" w:hAnsi="Times New Roman"/>
              </w:rPr>
              <w:t xml:space="preserve"> на расчетный счет "Исполнителя" в  течени</w:t>
            </w:r>
            <w:r w:rsidR="00590C33" w:rsidRPr="00CF79D7">
              <w:rPr>
                <w:rFonts w:ascii="Times New Roman" w:hAnsi="Times New Roman"/>
              </w:rPr>
              <w:t>е</w:t>
            </w:r>
            <w:r w:rsidRPr="00CF79D7">
              <w:rPr>
                <w:rFonts w:ascii="Times New Roman" w:hAnsi="Times New Roman"/>
              </w:rPr>
              <w:t xml:space="preserve"> </w:t>
            </w:r>
            <w:r w:rsidR="00105E0E">
              <w:rPr>
                <w:rFonts w:ascii="Times New Roman" w:hAnsi="Times New Roman"/>
              </w:rPr>
              <w:t>7</w:t>
            </w:r>
            <w:r w:rsidRPr="00CF79D7">
              <w:rPr>
                <w:rFonts w:ascii="Times New Roman" w:hAnsi="Times New Roman"/>
              </w:rPr>
              <w:t xml:space="preserve"> (</w:t>
            </w:r>
            <w:r w:rsidR="00105E0E">
              <w:rPr>
                <w:rFonts w:ascii="Times New Roman" w:hAnsi="Times New Roman"/>
              </w:rPr>
              <w:t>семи</w:t>
            </w:r>
            <w:r w:rsidRPr="00CF79D7">
              <w:rPr>
                <w:rFonts w:ascii="Times New Roman" w:hAnsi="Times New Roman"/>
              </w:rPr>
              <w:t>) банковских   дней  с момента оказания услуг и подписания акта оказанных услуг.</w:t>
            </w:r>
          </w:p>
        </w:tc>
      </w:tr>
      <w:tr w:rsidR="009246F5" w:rsidRPr="00CF79D7" w14:paraId="4B423B0A" w14:textId="77777777" w:rsidTr="00F64D75">
        <w:trPr>
          <w:gridAfter w:val="1"/>
          <w:wAfter w:w="96" w:type="dxa"/>
          <w:trHeight w:val="375"/>
        </w:trPr>
        <w:tc>
          <w:tcPr>
            <w:tcW w:w="9923" w:type="dxa"/>
            <w:gridSpan w:val="2"/>
            <w:vAlign w:val="center"/>
          </w:tcPr>
          <w:p w14:paraId="2FFE5651" w14:textId="77777777" w:rsidR="009246F5" w:rsidRPr="00CF79D7" w:rsidRDefault="006D3811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CF79D7">
              <w:rPr>
                <w:rFonts w:ascii="Times New Roman" w:hAnsi="Times New Roman"/>
                <w:b/>
              </w:rPr>
              <w:t xml:space="preserve">                                                               </w:t>
            </w:r>
            <w:r w:rsidR="009246F5" w:rsidRPr="00CF79D7">
              <w:rPr>
                <w:rFonts w:ascii="Times New Roman" w:hAnsi="Times New Roman"/>
                <w:b/>
              </w:rPr>
              <w:t>3. Обязанности и права сторон</w:t>
            </w:r>
          </w:p>
        </w:tc>
      </w:tr>
      <w:tr w:rsidR="009246F5" w:rsidRPr="00CF79D7" w14:paraId="72A65AFE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</w:tcPr>
          <w:p w14:paraId="46DFD1C3" w14:textId="2243D431" w:rsidR="00D67C0A" w:rsidRDefault="009246F5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3.1.Обязанности и права "Государственного Заказчика":</w:t>
            </w:r>
            <w:r w:rsidRPr="00CF79D7">
              <w:rPr>
                <w:rFonts w:ascii="Times New Roman" w:hAnsi="Times New Roman"/>
              </w:rPr>
              <w:br/>
              <w:t>3.1.1."Государственный    Заказчик" обязан:</w:t>
            </w:r>
            <w:r w:rsidRPr="00CF79D7">
              <w:rPr>
                <w:rFonts w:ascii="Times New Roman" w:hAnsi="Times New Roman"/>
              </w:rPr>
              <w:br/>
              <w:t>-</w:t>
            </w:r>
            <w:r w:rsidR="00773BE2" w:rsidRPr="00CF79D7">
              <w:rPr>
                <w:rFonts w:ascii="Times New Roman" w:hAnsi="Times New Roman"/>
              </w:rPr>
              <w:t xml:space="preserve"> </w:t>
            </w:r>
            <w:r w:rsidRPr="00CF79D7">
              <w:rPr>
                <w:rFonts w:ascii="Times New Roman" w:hAnsi="Times New Roman"/>
              </w:rPr>
              <w:t>осуществлять оплату услуг "Исполнителя" согласно  контракта;</w:t>
            </w:r>
            <w:r w:rsidRPr="00CF79D7">
              <w:rPr>
                <w:rFonts w:ascii="Times New Roman" w:hAnsi="Times New Roman"/>
              </w:rPr>
              <w:br/>
              <w:t>- в случае расторжения  контракта с "Исполнителем" оплатить фактически оказанные услуги;</w:t>
            </w:r>
            <w:r w:rsidRPr="00CF79D7">
              <w:rPr>
                <w:rFonts w:ascii="Times New Roman" w:hAnsi="Times New Roman"/>
              </w:rPr>
              <w:br/>
              <w:t>- предоставлять "Исполнителю" всю необходимую информацию, связанную с оказанием услуг предусмотренных настоящим  контрактом;</w:t>
            </w:r>
            <w:r w:rsidRPr="00CF79D7">
              <w:rPr>
                <w:rFonts w:ascii="Times New Roman" w:hAnsi="Times New Roman"/>
              </w:rPr>
              <w:br/>
              <w:t>- принять оказанные услуги, подписать Акт приемки-сдачи оказанных услуг и вернуть один экземпляр Акта "Исполнителю".</w:t>
            </w:r>
            <w:r w:rsidRPr="00CF79D7">
              <w:rPr>
                <w:rFonts w:ascii="Times New Roman" w:hAnsi="Times New Roman"/>
              </w:rPr>
              <w:br/>
              <w:t>3.1.2."Государственный Заказчик" вправе:</w:t>
            </w:r>
            <w:r w:rsidRPr="00CF79D7">
              <w:rPr>
                <w:rFonts w:ascii="Times New Roman" w:hAnsi="Times New Roman"/>
              </w:rPr>
              <w:br/>
              <w:t>- обратиться в органы государственного контроля и надзора с целью определения соответствия качества оказанных услуг установленному уровню;</w:t>
            </w:r>
            <w:r w:rsidRPr="00CF79D7">
              <w:rPr>
                <w:rFonts w:ascii="Times New Roman" w:hAnsi="Times New Roman"/>
              </w:rPr>
              <w:br/>
              <w:t>- расторгнуть  контракт с "Исполнителем" в случае неисполнения или систематического некачественного исполнения существенных условий  контракта, предупредив последнего не менее чем за тридцать дней и предоставив обоснование для такого отказа;</w:t>
            </w:r>
            <w:r w:rsidRPr="00CF79D7">
              <w:rPr>
                <w:rFonts w:ascii="Times New Roman" w:hAnsi="Times New Roman"/>
              </w:rPr>
              <w:br/>
            </w:r>
            <w:r w:rsidRPr="00CF79D7">
              <w:rPr>
                <w:rFonts w:ascii="Times New Roman" w:hAnsi="Times New Roman"/>
              </w:rPr>
              <w:lastRenderedPageBreak/>
              <w:t>- отказаться от исполнения настоящего  контракта при условии оплаты "Исполнителю"</w:t>
            </w:r>
            <w:r w:rsidR="00DD3107">
              <w:rPr>
                <w:rFonts w:ascii="Times New Roman" w:hAnsi="Times New Roman"/>
              </w:rPr>
              <w:t xml:space="preserve"> </w:t>
            </w:r>
            <w:r w:rsidRPr="00CF79D7">
              <w:rPr>
                <w:rFonts w:ascii="Times New Roman" w:hAnsi="Times New Roman"/>
              </w:rPr>
              <w:t>фактически понесенных им расходов.</w:t>
            </w:r>
            <w:r w:rsidRPr="00CF79D7">
              <w:rPr>
                <w:rFonts w:ascii="Times New Roman" w:hAnsi="Times New Roman"/>
              </w:rPr>
              <w:br/>
              <w:t>3.2. Обязанности и права "Исполнителя"</w:t>
            </w:r>
            <w:r w:rsidRPr="00CF79D7">
              <w:rPr>
                <w:rFonts w:ascii="Times New Roman" w:hAnsi="Times New Roman"/>
              </w:rPr>
              <w:br/>
              <w:t>3.2.1. "Исполнитель" обязан:</w:t>
            </w:r>
            <w:r w:rsidRPr="00CF79D7">
              <w:rPr>
                <w:rFonts w:ascii="Times New Roman" w:hAnsi="Times New Roman"/>
              </w:rPr>
              <w:br/>
              <w:t>- оказывать услуги в объемах, определенных настоящим  контрактом, и установленного качества;</w:t>
            </w:r>
            <w:r w:rsidRPr="00CF79D7">
              <w:rPr>
                <w:rFonts w:ascii="Times New Roman" w:hAnsi="Times New Roman"/>
              </w:rPr>
              <w:br/>
              <w:t>- предоставлять "Государственному Заказчику" требуемую информацию, непосредственно связанную с вопросами объемов и качества оказываемых услуг;</w:t>
            </w:r>
            <w:r w:rsidRPr="00CF79D7">
              <w:rPr>
                <w:rFonts w:ascii="Times New Roman" w:hAnsi="Times New Roman"/>
              </w:rPr>
              <w:br/>
              <w:t>- оформить и предоставить "Государственному Заказчику" Акт приемки-сдачи оказанных услуг, счет, счет-фактуру на сумму оплаты (в течение 5 (пяти) дней с момента получения оплаты).</w:t>
            </w:r>
            <w:r w:rsidRPr="00CF79D7">
              <w:rPr>
                <w:rFonts w:ascii="Times New Roman" w:hAnsi="Times New Roman"/>
              </w:rPr>
              <w:br/>
              <w:t>3.2.2 "Исполнитель" вправе:</w:t>
            </w:r>
            <w:r w:rsidRPr="00CF79D7">
              <w:rPr>
                <w:rFonts w:ascii="Times New Roman" w:hAnsi="Times New Roman"/>
              </w:rPr>
              <w:br/>
              <w:t>- требовать оплаты оказанных услуг в соответствии с их объемом и качеством;</w:t>
            </w:r>
            <w:r w:rsidRPr="00CF79D7">
              <w:rPr>
                <w:rFonts w:ascii="Times New Roman" w:hAnsi="Times New Roman"/>
              </w:rPr>
              <w:br/>
              <w:t>- расторгнуть  контракт  с "Государственным Заказчиком" при неисполнении последним существенных условий  контракта, предупредив "Государственного Заказчика" не менее чем за тридцать дней.</w:t>
            </w:r>
            <w:r w:rsidRPr="00CF79D7">
              <w:rPr>
                <w:rFonts w:ascii="Times New Roman" w:hAnsi="Times New Roman"/>
              </w:rPr>
              <w:br/>
              <w:t>- отказаться от исполнения настоящего  контракта при условии полного возмещения "Государственному Заказчику" убытков;</w:t>
            </w:r>
            <w:r w:rsidRPr="00CF79D7">
              <w:rPr>
                <w:rFonts w:ascii="Times New Roman" w:hAnsi="Times New Roman"/>
              </w:rPr>
              <w:br/>
              <w:t>- запрашивать у "Государственного Заказчика" всю необходимую информацию, связанную с оказанием услуг предусмотренных настоящим  контрактом.</w:t>
            </w:r>
          </w:p>
          <w:p w14:paraId="137F0B98" w14:textId="77777777" w:rsidR="009246F5" w:rsidRPr="00CF79D7" w:rsidRDefault="009246F5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br/>
            </w:r>
            <w:r w:rsidRPr="00CF79D7">
              <w:rPr>
                <w:rFonts w:ascii="Times New Roman" w:hAnsi="Times New Roman"/>
                <w:b/>
              </w:rPr>
              <w:t xml:space="preserve">                                     4. Имущественная ответственность сторон</w:t>
            </w:r>
          </w:p>
          <w:p w14:paraId="0BEC9353" w14:textId="77777777" w:rsidR="00F47F3A" w:rsidRPr="00CF79D7" w:rsidRDefault="00F47F3A" w:rsidP="00D67C0A">
            <w:pPr>
              <w:pStyle w:val="a4"/>
              <w:ind w:right="142"/>
              <w:jc w:val="both"/>
              <w:rPr>
                <w:rFonts w:ascii="Times New Roman" w:hAnsi="Times New Roman"/>
                <w:lang w:eastAsia="en-US"/>
              </w:rPr>
            </w:pPr>
            <w:r w:rsidRPr="00CF79D7">
              <w:rPr>
                <w:rFonts w:ascii="Times New Roman" w:hAnsi="Times New Roman"/>
                <w:lang w:eastAsia="en-US"/>
              </w:rPr>
              <w:t>4.1.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 Федерации.</w:t>
            </w:r>
          </w:p>
          <w:p w14:paraId="0DDC871C" w14:textId="567E66BB" w:rsidR="00F47F3A" w:rsidRPr="00CF79D7" w:rsidRDefault="00F47F3A" w:rsidP="00D67C0A">
            <w:pPr>
              <w:pStyle w:val="a4"/>
              <w:ind w:right="142"/>
              <w:jc w:val="both"/>
              <w:rPr>
                <w:rFonts w:ascii="Times New Roman" w:hAnsi="Times New Roman"/>
                <w:lang w:eastAsia="en-US"/>
              </w:rPr>
            </w:pPr>
            <w:r w:rsidRPr="00CF79D7">
              <w:rPr>
                <w:rFonts w:ascii="Times New Roman" w:hAnsi="Times New Roman"/>
                <w:lang w:eastAsia="en-US"/>
              </w:rPr>
              <w:t xml:space="preserve">4.2. За каждый факт неисполнения или ненадлежащего исполнения Исполнителем 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</w:t>
            </w:r>
            <w:r w:rsidR="00AE495B">
              <w:rPr>
                <w:rFonts w:ascii="Times New Roman" w:hAnsi="Times New Roman"/>
                <w:lang w:eastAsia="en-US"/>
              </w:rPr>
              <w:t>_____</w:t>
            </w:r>
            <w:r w:rsidR="005F10BD">
              <w:rPr>
                <w:rFonts w:ascii="Times New Roman" w:hAnsi="Times New Roman"/>
                <w:lang w:eastAsia="en-US"/>
              </w:rPr>
              <w:t xml:space="preserve"> </w:t>
            </w:r>
            <w:r w:rsidRPr="00CF79D7">
              <w:rPr>
                <w:rFonts w:ascii="Times New Roman" w:hAnsi="Times New Roman"/>
                <w:lang w:eastAsia="en-US"/>
              </w:rPr>
              <w:t>рубл</w:t>
            </w:r>
            <w:r w:rsidR="009B25BC">
              <w:rPr>
                <w:rFonts w:ascii="Times New Roman" w:hAnsi="Times New Roman"/>
                <w:lang w:eastAsia="en-US"/>
              </w:rPr>
              <w:t xml:space="preserve">ей </w:t>
            </w:r>
            <w:r w:rsidR="00AE495B">
              <w:rPr>
                <w:rFonts w:ascii="Times New Roman" w:hAnsi="Times New Roman"/>
                <w:lang w:eastAsia="en-US"/>
              </w:rPr>
              <w:t>__________</w:t>
            </w:r>
            <w:r w:rsidRPr="00CF79D7">
              <w:rPr>
                <w:rFonts w:ascii="Times New Roman" w:hAnsi="Times New Roman"/>
                <w:lang w:eastAsia="en-US"/>
              </w:rPr>
              <w:t xml:space="preserve"> копе</w:t>
            </w:r>
            <w:r w:rsidR="005F10BD">
              <w:rPr>
                <w:rFonts w:ascii="Times New Roman" w:hAnsi="Times New Roman"/>
                <w:lang w:eastAsia="en-US"/>
              </w:rPr>
              <w:t>йки</w:t>
            </w:r>
            <w:r w:rsidRPr="00CF79D7">
              <w:rPr>
                <w:rFonts w:ascii="Times New Roman" w:hAnsi="Times New Roman"/>
                <w:lang w:eastAsia="en-US"/>
              </w:rPr>
              <w:t xml:space="preserve"> (10 % цены контракта) в  соответствии с Постановлением Правительства РФ от 30.08.2017 № 1042.</w:t>
            </w:r>
          </w:p>
          <w:p w14:paraId="6037FA3D" w14:textId="77777777" w:rsidR="00F47F3A" w:rsidRPr="00CF79D7" w:rsidRDefault="00F47F3A" w:rsidP="00D67C0A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 w:rsidRPr="00CF79D7">
              <w:rPr>
                <w:rFonts w:ascii="Times New Roman" w:hAnsi="Times New Roman"/>
                <w:lang w:eastAsia="en-US"/>
              </w:rPr>
              <w:t>4.3.За каждый факт неисполнения или ненадлежащего исполнения Исполнителем 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1000 рублей.</w:t>
            </w:r>
          </w:p>
          <w:p w14:paraId="5E87D16C" w14:textId="77777777" w:rsidR="00F47F3A" w:rsidRPr="00CF79D7" w:rsidRDefault="00F47F3A" w:rsidP="00D67C0A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 w:rsidRPr="00CF79D7">
              <w:rPr>
                <w:rFonts w:ascii="Times New Roman" w:hAnsi="Times New Roman"/>
                <w:lang w:eastAsia="en-US"/>
              </w:rPr>
              <w:t xml:space="preserve">4.4..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1000 рублей.  </w:t>
            </w:r>
          </w:p>
          <w:p w14:paraId="1B79FF38" w14:textId="77777777" w:rsidR="00F47F3A" w:rsidRPr="00CF79D7" w:rsidRDefault="00F47F3A" w:rsidP="00D67C0A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 w:rsidRPr="00CF79D7">
              <w:rPr>
                <w:rFonts w:ascii="Times New Roman" w:hAnsi="Times New Roman"/>
                <w:lang w:eastAsia="en-US"/>
              </w:rPr>
              <w:t>4.5.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      </w:r>
          </w:p>
          <w:p w14:paraId="3240B8CC" w14:textId="77777777" w:rsidR="00F47F3A" w:rsidRPr="00CF79D7" w:rsidRDefault="00F47F3A" w:rsidP="00D67C0A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 w:rsidRPr="00CF79D7">
              <w:rPr>
                <w:rFonts w:ascii="Times New Roman" w:hAnsi="Times New Roman"/>
                <w:lang w:eastAsia="en-US"/>
              </w:rPr>
      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14:paraId="77FE3F73" w14:textId="77777777" w:rsidR="00F47F3A" w:rsidRPr="00CF79D7" w:rsidRDefault="00F47F3A" w:rsidP="00D67C0A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bookmarkStart w:id="0" w:name="_GoBack"/>
            <w:r w:rsidRPr="00CF79D7">
              <w:rPr>
                <w:rFonts w:ascii="Times New Roman" w:hAnsi="Times New Roman"/>
                <w:lang w:eastAsia="en-US"/>
              </w:rPr>
              <w:t>4.6. Общая сумма начисленной неустойки (штрафов, пени) за ненадлежащее исполнение Исполнителем обязательств, предусмотренных контрактом, не может превышать цену контракта.</w:t>
            </w:r>
          </w:p>
          <w:p w14:paraId="6FD51AB5" w14:textId="77777777" w:rsidR="003E16FE" w:rsidRDefault="00F47F3A" w:rsidP="00D67C0A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 w:rsidRPr="00CF79D7">
              <w:rPr>
                <w:rFonts w:ascii="Times New Roman" w:hAnsi="Times New Roman"/>
                <w:lang w:eastAsia="en-US"/>
              </w:rPr>
              <w:t>4.7.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bookmarkEnd w:id="0"/>
          <w:p w14:paraId="5D6E7C60" w14:textId="77777777" w:rsidR="00D67C0A" w:rsidRPr="00CF79D7" w:rsidRDefault="00D67C0A" w:rsidP="00D67C0A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246F5" w:rsidRPr="00CF79D7" w14:paraId="0CB8AD08" w14:textId="77777777" w:rsidTr="00F64D75">
        <w:trPr>
          <w:gridAfter w:val="1"/>
          <w:wAfter w:w="96" w:type="dxa"/>
          <w:trHeight w:val="345"/>
        </w:trPr>
        <w:tc>
          <w:tcPr>
            <w:tcW w:w="9923" w:type="dxa"/>
            <w:gridSpan w:val="2"/>
            <w:vAlign w:val="center"/>
            <w:hideMark/>
          </w:tcPr>
          <w:p w14:paraId="72FDC698" w14:textId="77777777" w:rsidR="009246F5" w:rsidRPr="00CF79D7" w:rsidRDefault="009246F5" w:rsidP="00F47F3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F79D7">
              <w:rPr>
                <w:rFonts w:ascii="Times New Roman" w:hAnsi="Times New Roman"/>
                <w:b/>
              </w:rPr>
              <w:lastRenderedPageBreak/>
              <w:t>5. Прочие условия</w:t>
            </w:r>
          </w:p>
        </w:tc>
      </w:tr>
      <w:tr w:rsidR="009246F5" w:rsidRPr="00CF79D7" w14:paraId="699446C9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23D2D078" w14:textId="77777777" w:rsidR="009246F5" w:rsidRPr="00CF79D7" w:rsidRDefault="009246F5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5.1. По окончании оказания услуг по настоящему  контракту "Исполнитель" представляет "Государственному Заказчику" Акт приемки-сдачи оказанных услуг  (в рублях) и счет-фактуру (в рублях). Сумма НДС выделяется в Акте оказанных услуг  отдельной строкой.</w:t>
            </w:r>
          </w:p>
        </w:tc>
      </w:tr>
      <w:tr w:rsidR="009246F5" w:rsidRPr="00CF79D7" w14:paraId="748CF6BE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786C79E3" w14:textId="77777777" w:rsidR="009246F5" w:rsidRPr="00CF79D7" w:rsidRDefault="009246F5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 xml:space="preserve">Государственный Заказчик обязан в течение 3 рабочих дней рассмотреть и подписать Акт  в случае отсутствия претензий или направить "Исполнителю" мотивированный отказ в приемке услуг. В случае не подписания Акта или не предоставления мотивированного отказа в 3-дневный срок с момента представления Акта "Государственному Заказчику", Акт считается принятым и оказанные услуги </w:t>
            </w:r>
            <w:r w:rsidRPr="00CF79D7">
              <w:rPr>
                <w:rFonts w:ascii="Times New Roman" w:hAnsi="Times New Roman"/>
              </w:rPr>
              <w:lastRenderedPageBreak/>
              <w:t>подлежат оплате в полном объеме.</w:t>
            </w:r>
          </w:p>
        </w:tc>
      </w:tr>
      <w:tr w:rsidR="009246F5" w:rsidRPr="00CF79D7" w14:paraId="3DB2B17A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5EE2CBD6" w14:textId="77777777" w:rsidR="009246F5" w:rsidRPr="00CF79D7" w:rsidRDefault="009246F5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lastRenderedPageBreak/>
              <w:t>5.2. В случае мотивированного отказа "Государственного Заказчика" от подписания акта "Государственный Заказчик" передает Перечень необходимых доработок и согласовывает с "Исполнителем" сроки их выполнения. После устранения замечаний, указанных в Перечне, "Исполнитель" вновь передает "Государственному Заказчику" Акт приемки-сдачи оказанных услуг, после чего вступает в силу п. 4.1 настоящего  контракта.</w:t>
            </w:r>
          </w:p>
        </w:tc>
      </w:tr>
      <w:tr w:rsidR="009246F5" w:rsidRPr="00CF79D7" w14:paraId="7E858ACD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0B4F5BE8" w14:textId="77777777" w:rsidR="009246F5" w:rsidRPr="00CF79D7" w:rsidRDefault="009246F5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5.3. "Исполнитель" обязан устранять все недоделки в течение времени, согласованного Сторонами. При этом "Исполнитель" обязан начать устранение таких недоделок не позднее 3 рабочих дней с даты подписания Перечня доработок.</w:t>
            </w:r>
          </w:p>
        </w:tc>
      </w:tr>
      <w:tr w:rsidR="009246F5" w:rsidRPr="00CF79D7" w14:paraId="58C0EB4A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642ACB2A" w14:textId="77777777" w:rsidR="009246F5" w:rsidRPr="00CF79D7" w:rsidRDefault="009246F5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5.4. Споры и разногласия, возникающие из настоящего  контракта или в связи с ним, будут решаться Сторонами путем переговоров. В случае не достижения согласия спор передается на рассмотрение в Арбитражный суд Республики Мордовия.</w:t>
            </w:r>
          </w:p>
        </w:tc>
      </w:tr>
      <w:tr w:rsidR="009246F5" w:rsidRPr="00CF79D7" w14:paraId="73BCCF01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7C0F5856" w14:textId="77777777" w:rsidR="009246F5" w:rsidRPr="00CF79D7" w:rsidRDefault="009246F5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5.5. Любые изменения и дополнения к настоящему  контракту действуют, только если они составлены в письменной форме и подписаны уполномоченными представителями обеих Сторон. Любые дополнения, протоколы, приложения к настоящему  контракту становятся его неотъемлемыми частями с момента их подписания уполномоченными представителями обеих Сторон.</w:t>
            </w:r>
          </w:p>
        </w:tc>
      </w:tr>
      <w:tr w:rsidR="009246F5" w:rsidRPr="00CF79D7" w14:paraId="2611DCEE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2D5E4BA1" w14:textId="77777777" w:rsidR="009246F5" w:rsidRPr="00CF79D7" w:rsidRDefault="009246F5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5.6. В случае привлечения Исполнителя в качестве экспертной организации к мероприятиям по проведениям государственного контроля (надзора) настоящий  контракт считается расторгнутым с момента получения Государственным Заказчиком соответствующего письменного уведомления, направленного Исполнителем любым доступным способом в течение 2 (двух) рабочих дней от даты получения соответствующего предписания. При этом Исполнитель освобождается от ответственности за неисполнение либо ненадлежащее исполнение своих обязательств по</w:t>
            </w:r>
          </w:p>
          <w:p w14:paraId="1588397B" w14:textId="77777777" w:rsidR="009246F5" w:rsidRPr="00CF79D7" w:rsidRDefault="009246F5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настоящему  контракту вследствие его привлечения в качестве экспертной организации к мероприятиям по проведению государственного контроля (надзора).</w:t>
            </w:r>
          </w:p>
        </w:tc>
      </w:tr>
      <w:tr w:rsidR="009246F5" w:rsidRPr="00CF79D7" w14:paraId="65749AA5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1655679C" w14:textId="77777777" w:rsidR="009246F5" w:rsidRPr="00CF79D7" w:rsidRDefault="009246F5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5.7. Во всем, что не оговорено в  контракте, Стороны руководствуются действующим законодательством Российской Федерации.</w:t>
            </w:r>
          </w:p>
        </w:tc>
      </w:tr>
      <w:tr w:rsidR="009246F5" w:rsidRPr="00CF79D7" w14:paraId="04FFCBA5" w14:textId="77777777" w:rsidTr="00F64D75">
        <w:trPr>
          <w:gridAfter w:val="1"/>
          <w:wAfter w:w="96" w:type="dxa"/>
        </w:trPr>
        <w:tc>
          <w:tcPr>
            <w:tcW w:w="9923" w:type="dxa"/>
            <w:gridSpan w:val="2"/>
            <w:vAlign w:val="bottom"/>
            <w:hideMark/>
          </w:tcPr>
          <w:p w14:paraId="455D9704" w14:textId="77777777" w:rsidR="003C2715" w:rsidRPr="00CF79D7" w:rsidRDefault="009246F5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5.8. При изменении наименования, адреса, банковских реквизитов или реорганизации Стороны информируют друг друга в письменном виде в течение семи календарных дней.</w:t>
            </w:r>
            <w:r w:rsidRPr="00CF79D7">
              <w:rPr>
                <w:rFonts w:ascii="Times New Roman" w:hAnsi="Times New Roman"/>
              </w:rPr>
              <w:br/>
              <w:t>5.9. Настоящий  контракт и приложения к нему составлены в двух экземплярах, имеющих одинаковую юридическую силу, по одному для каждой из Сторон.</w:t>
            </w:r>
          </w:p>
          <w:p w14:paraId="32773D96" w14:textId="77777777" w:rsidR="003C2715" w:rsidRPr="00CF79D7" w:rsidRDefault="009246F5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5.10. Допускается использование факсимильного воспроизведения подписи уполномоченных представителей сторон настоящего  контракта, при этом воспроизведение подписи и (или) собственноручная подпись должны быть скреплены печатью.</w:t>
            </w:r>
          </w:p>
          <w:p w14:paraId="238261C2" w14:textId="77777777" w:rsidR="003C2715" w:rsidRPr="00CF79D7" w:rsidRDefault="009246F5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5.11. Стороны гарантируют сохранение конфиденциальности информации, переданной им в соответствии с условиями настоящего  контракта, а равно полученной при исполнении условий настоящего  контракта. Стороны примут все меры для того, чтобы предотвратить полное или частичное разглашение вышесказанной информации, документации или ознакомление с ней третьих лиц без письменного согласия Сторон.</w:t>
            </w:r>
          </w:p>
          <w:p w14:paraId="5BED2724" w14:textId="0881DFAC" w:rsidR="003E16FE" w:rsidRDefault="009246F5" w:rsidP="00CF79D7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5.12 Настоящий  государственный контракт вступает в силу  с момента  его подписания и действует до 31.12.20</w:t>
            </w:r>
            <w:r w:rsidR="00C51C3F" w:rsidRPr="00CF79D7">
              <w:rPr>
                <w:rFonts w:ascii="Times New Roman" w:hAnsi="Times New Roman"/>
              </w:rPr>
              <w:t>2</w:t>
            </w:r>
            <w:r w:rsidR="000E722C">
              <w:rPr>
                <w:rFonts w:ascii="Times New Roman" w:hAnsi="Times New Roman"/>
              </w:rPr>
              <w:t>5</w:t>
            </w:r>
            <w:r w:rsidRPr="00CF79D7">
              <w:rPr>
                <w:rFonts w:ascii="Times New Roman" w:hAnsi="Times New Roman"/>
              </w:rPr>
              <w:t xml:space="preserve"> года, а по расчетам до полного исполнения Сторонами своих обязательств</w:t>
            </w:r>
            <w:r w:rsidR="00773BE2" w:rsidRPr="00CF79D7">
              <w:rPr>
                <w:rFonts w:ascii="Times New Roman" w:hAnsi="Times New Roman"/>
              </w:rPr>
              <w:t>.</w:t>
            </w:r>
          </w:p>
          <w:p w14:paraId="34037DD9" w14:textId="77777777" w:rsidR="00D67C0A" w:rsidRPr="00CF79D7" w:rsidRDefault="00D67C0A" w:rsidP="00CF79D7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246F5" w:rsidRPr="00CF79D7" w14:paraId="34DDF948" w14:textId="77777777" w:rsidTr="00F64D75">
        <w:trPr>
          <w:trHeight w:val="471"/>
        </w:trPr>
        <w:tc>
          <w:tcPr>
            <w:tcW w:w="10019" w:type="dxa"/>
            <w:gridSpan w:val="3"/>
            <w:vAlign w:val="center"/>
          </w:tcPr>
          <w:p w14:paraId="64343C4D" w14:textId="77777777" w:rsidR="009246F5" w:rsidRPr="00CF79D7" w:rsidRDefault="009246F5" w:rsidP="003C27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F79D7">
              <w:rPr>
                <w:rFonts w:ascii="Times New Roman" w:hAnsi="Times New Roman"/>
                <w:b/>
              </w:rPr>
              <w:t>6. Антикоррупционная оговорка</w:t>
            </w:r>
          </w:p>
          <w:p w14:paraId="42FA3B20" w14:textId="77777777" w:rsidR="003B08CD" w:rsidRPr="00CF79D7" w:rsidRDefault="003B08CD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6.1. "Государственный Заказчик" настоящим обязуется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правами или обязанностями согласно настоящего  контракта, в том числе (но не ограничиваясь) не совершать предложение, санкционирование, обещание и осуществление незаконных платежей, включая(но не ограничиваясь) взятки в денежной или любой иной форме.</w:t>
            </w:r>
          </w:p>
          <w:p w14:paraId="14BB1CB6" w14:textId="77777777" w:rsidR="009246F5" w:rsidRPr="00CF79D7" w:rsidRDefault="003B08CD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 xml:space="preserve">  6.2. В случае нарушения "Государственным Заказчиком" обязательств, указанных в п.5.1. "Исполнитель" имеет право в одностороннем внесудебном порядке отказаться от исполнения настоящего  контракта. "Исполнитель" при этом не возмещает убытки "Государственному</w:t>
            </w:r>
          </w:p>
          <w:p w14:paraId="69491CAD" w14:textId="77777777" w:rsidR="009246F5" w:rsidRPr="00CF79D7" w:rsidRDefault="003E16FE" w:rsidP="003C271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F79D7">
              <w:rPr>
                <w:rFonts w:ascii="Times New Roman" w:hAnsi="Times New Roman"/>
              </w:rPr>
              <w:t>Заказчику"</w:t>
            </w:r>
          </w:p>
        </w:tc>
      </w:tr>
      <w:tr w:rsidR="009246F5" w:rsidRPr="00CF79D7" w14:paraId="011101D8" w14:textId="77777777" w:rsidTr="00F64D75">
        <w:trPr>
          <w:gridAfter w:val="2"/>
          <w:wAfter w:w="550" w:type="dxa"/>
          <w:trHeight w:val="3075"/>
        </w:trPr>
        <w:tc>
          <w:tcPr>
            <w:tcW w:w="9469" w:type="dxa"/>
            <w:vAlign w:val="bottom"/>
            <w:hideMark/>
          </w:tcPr>
          <w:p w14:paraId="42B1103B" w14:textId="77777777" w:rsidR="009246F5" w:rsidRPr="00CF79D7" w:rsidRDefault="009246F5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14:paraId="1DC86F71" w14:textId="77777777" w:rsidR="009246F5" w:rsidRPr="00CF79D7" w:rsidRDefault="009246F5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CF79D7">
              <w:rPr>
                <w:rFonts w:ascii="Times New Roman" w:hAnsi="Times New Roman"/>
              </w:rPr>
              <w:t xml:space="preserve">                       </w:t>
            </w:r>
            <w:r w:rsidRPr="00CF79D7">
              <w:rPr>
                <w:rFonts w:ascii="Times New Roman" w:hAnsi="Times New Roman"/>
                <w:b/>
              </w:rPr>
              <w:t>7. Юридические адреса, банковские реквизиты и подписи сторон:</w:t>
            </w:r>
          </w:p>
          <w:tbl>
            <w:tblPr>
              <w:tblpPr w:leftFromText="180" w:rightFromText="180" w:bottomFromText="200" w:vertAnchor="text" w:tblpX="348" w:tblpY="1"/>
              <w:tblOverlap w:val="never"/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4475"/>
              <w:gridCol w:w="140"/>
              <w:gridCol w:w="4883"/>
            </w:tblGrid>
            <w:tr w:rsidR="009246F5" w:rsidRPr="00CF79D7" w14:paraId="53D5E1B5" w14:textId="77777777" w:rsidTr="003C2715">
              <w:trPr>
                <w:trHeight w:val="108"/>
              </w:trPr>
              <w:tc>
                <w:tcPr>
                  <w:tcW w:w="4475" w:type="dxa"/>
                  <w:hideMark/>
                </w:tcPr>
                <w:p w14:paraId="2D680AE2" w14:textId="77777777" w:rsidR="009246F5" w:rsidRPr="00CF79D7" w:rsidRDefault="009246F5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 w:rsidRPr="00CF79D7">
                    <w:rPr>
                      <w:rFonts w:ascii="Times New Roman" w:hAnsi="Times New Roman"/>
                      <w:b/>
                    </w:rPr>
                    <w:t>Государственный заказчик</w:t>
                  </w:r>
                </w:p>
              </w:tc>
              <w:tc>
                <w:tcPr>
                  <w:tcW w:w="5023" w:type="dxa"/>
                  <w:gridSpan w:val="2"/>
                  <w:hideMark/>
                </w:tcPr>
                <w:p w14:paraId="0B7648DC" w14:textId="77777777" w:rsidR="009246F5" w:rsidRPr="00CF79D7" w:rsidRDefault="009246F5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 w:rsidRPr="00CF79D7">
                    <w:rPr>
                      <w:rFonts w:ascii="Times New Roman" w:hAnsi="Times New Roman"/>
                    </w:rPr>
                    <w:t xml:space="preserve">   </w:t>
                  </w:r>
                  <w:r w:rsidRPr="00CF79D7">
                    <w:rPr>
                      <w:rFonts w:ascii="Times New Roman" w:hAnsi="Times New Roman"/>
                      <w:b/>
                    </w:rPr>
                    <w:t>Исполнитель</w:t>
                  </w:r>
                </w:p>
              </w:tc>
            </w:tr>
            <w:tr w:rsidR="00430AEF" w:rsidRPr="00CF79D7" w14:paraId="278A9533" w14:textId="77777777" w:rsidTr="003C2715">
              <w:trPr>
                <w:trHeight w:val="68"/>
              </w:trPr>
              <w:tc>
                <w:tcPr>
                  <w:tcW w:w="4615" w:type="dxa"/>
                  <w:gridSpan w:val="2"/>
                </w:tcPr>
                <w:p w14:paraId="4F40C906" w14:textId="77777777" w:rsidR="00430AEF" w:rsidRPr="00CF79D7" w:rsidRDefault="00430AEF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  <w:r w:rsidRPr="00CF79D7">
                    <w:rPr>
                      <w:rFonts w:ascii="Times New Roman" w:hAnsi="Times New Roman"/>
                    </w:rPr>
                    <w:t>Адрес почтовый /юридический:</w:t>
                  </w:r>
                </w:p>
                <w:p w14:paraId="036CD715" w14:textId="77777777" w:rsidR="00430AEF" w:rsidRPr="00CF79D7" w:rsidRDefault="00430AEF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  <w:r w:rsidRPr="00CF79D7">
                    <w:rPr>
                      <w:rFonts w:ascii="Times New Roman" w:hAnsi="Times New Roman"/>
                    </w:rPr>
                    <w:t>ФКУ ЛИУ-3 УФСИН России по Республике Мордовия</w:t>
                  </w:r>
                </w:p>
                <w:p w14:paraId="0183E353" w14:textId="21C331C6" w:rsidR="00CF79D7" w:rsidRPr="00CF79D7" w:rsidRDefault="00CF79D7" w:rsidP="00CF79D7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  <w:r w:rsidRPr="00CF79D7">
                    <w:rPr>
                      <w:rFonts w:ascii="Times New Roman" w:hAnsi="Times New Roman"/>
                    </w:rPr>
                    <w:t>431200, РМ Теньгушевкий р-он, п. Барашево,</w:t>
                  </w:r>
                  <w:r w:rsidR="000E722C">
                    <w:rPr>
                      <w:rFonts w:ascii="Times New Roman" w:hAnsi="Times New Roman"/>
                    </w:rPr>
                    <w:t xml:space="preserve"> ул. Клубная, зд. 2</w:t>
                  </w:r>
                </w:p>
                <w:p w14:paraId="3BB49E73" w14:textId="77777777" w:rsidR="00CF79D7" w:rsidRPr="00CF79D7" w:rsidRDefault="00CF79D7" w:rsidP="00CF79D7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  <w:r w:rsidRPr="00CF79D7">
                    <w:rPr>
                      <w:rFonts w:ascii="Times New Roman" w:hAnsi="Times New Roman"/>
                    </w:rPr>
                    <w:t xml:space="preserve"> ИНН 1308079608, КПП 132001001, </w:t>
                  </w:r>
                </w:p>
                <w:p w14:paraId="1B2F7D91" w14:textId="77777777" w:rsidR="00CF79D7" w:rsidRPr="00CF79D7" w:rsidRDefault="00CF79D7" w:rsidP="00CF79D7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  <w:r w:rsidRPr="00CF79D7">
                    <w:rPr>
                      <w:rFonts w:ascii="Times New Roman" w:hAnsi="Times New Roman"/>
                    </w:rPr>
                    <w:t xml:space="preserve">р/с 03211643000000010900 ОТДЕЛЕНИЕ-НБ РЕСПУБЛИКА МОРДОВИЯ БАНКА РОССИИ// УФК по Республике Мордовия г.Саранск, </w:t>
                  </w:r>
                </w:p>
                <w:p w14:paraId="07F0F62D" w14:textId="77777777" w:rsidR="00CF79D7" w:rsidRPr="00CF79D7" w:rsidRDefault="00CF79D7" w:rsidP="00CF79D7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  <w:r w:rsidRPr="00CF79D7">
                    <w:rPr>
                      <w:rFonts w:ascii="Times New Roman" w:hAnsi="Times New Roman"/>
                    </w:rPr>
                    <w:t>л/с 03091717770 УФК по Республике Мордовия, БИК 018952501</w:t>
                  </w:r>
                </w:p>
                <w:p w14:paraId="4220CF4D" w14:textId="77777777" w:rsidR="00CF79D7" w:rsidRPr="00CF79D7" w:rsidRDefault="00CF79D7" w:rsidP="00CF79D7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  <w:r w:rsidRPr="00CF79D7">
                    <w:rPr>
                      <w:rFonts w:ascii="Times New Roman" w:hAnsi="Times New Roman"/>
                    </w:rPr>
                    <w:t>к/с 40102810345370000076</w:t>
                  </w:r>
                </w:p>
                <w:p w14:paraId="7FBD843A" w14:textId="77777777" w:rsidR="00430AEF" w:rsidRPr="00CF79D7" w:rsidRDefault="00430AEF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</w:p>
                <w:p w14:paraId="24869B4F" w14:textId="77777777" w:rsidR="00430AEF" w:rsidRPr="00CF79D7" w:rsidRDefault="00430AEF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</w:p>
                <w:p w14:paraId="5B00F173" w14:textId="77777777" w:rsidR="003B08CD" w:rsidRPr="00CF79D7" w:rsidRDefault="003B08CD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</w:p>
                <w:p w14:paraId="4E3BBB1E" w14:textId="77777777" w:rsidR="003B08CD" w:rsidRPr="00CF79D7" w:rsidRDefault="003B08CD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</w:p>
                <w:p w14:paraId="64864EC7" w14:textId="77777777" w:rsidR="00CF79D7" w:rsidRPr="00CF79D7" w:rsidRDefault="00CF79D7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</w:p>
                <w:p w14:paraId="0F89232E" w14:textId="77777777" w:rsidR="00CF79D7" w:rsidRPr="00CF79D7" w:rsidRDefault="00CF79D7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</w:p>
                <w:p w14:paraId="1B174AFE" w14:textId="77777777" w:rsidR="000E6512" w:rsidRPr="00CF79D7" w:rsidRDefault="000E6512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4"/>
                    <w:gridCol w:w="2618"/>
                  </w:tblGrid>
                  <w:tr w:rsidR="003B08CD" w:rsidRPr="00CF79D7" w14:paraId="3600FFAF" w14:textId="77777777" w:rsidTr="00922343">
                    <w:trPr>
                      <w:trHeight w:val="255"/>
                    </w:trPr>
                    <w:tc>
                      <w:tcPr>
                        <w:tcW w:w="7492" w:type="dxa"/>
                        <w:gridSpan w:val="2"/>
                        <w:vAlign w:val="center"/>
                        <w:hideMark/>
                      </w:tcPr>
                      <w:p w14:paraId="67A4BD59" w14:textId="77777777" w:rsidR="003B08CD" w:rsidRPr="00CF79D7" w:rsidRDefault="000E6512" w:rsidP="000E6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F79D7">
                          <w:rPr>
                            <w:rFonts w:ascii="Times New Roman" w:eastAsia="Times New Roman" w:hAnsi="Times New Roman" w:cs="Times New Roman"/>
                          </w:rPr>
                          <w:t>Н</w:t>
                        </w:r>
                        <w:r w:rsidR="003C2715" w:rsidRPr="00CF79D7">
                          <w:rPr>
                            <w:rFonts w:ascii="Times New Roman" w:eastAsia="Times New Roman" w:hAnsi="Times New Roman" w:cs="Times New Roman"/>
                          </w:rPr>
                          <w:t xml:space="preserve">ачальник </w:t>
                        </w:r>
                      </w:p>
                    </w:tc>
                  </w:tr>
                  <w:tr w:rsidR="003B08CD" w:rsidRPr="00CF79D7" w14:paraId="20DBA8A7" w14:textId="77777777" w:rsidTr="00922343">
                    <w:trPr>
                      <w:gridAfter w:val="1"/>
                      <w:wAfter w:w="2618" w:type="dxa"/>
                      <w:trHeight w:val="735"/>
                    </w:trPr>
                    <w:tc>
                      <w:tcPr>
                        <w:tcW w:w="4874" w:type="dxa"/>
                        <w:vAlign w:val="center"/>
                        <w:hideMark/>
                      </w:tcPr>
                      <w:p w14:paraId="5F5DBC2E" w14:textId="77777777" w:rsidR="003B08CD" w:rsidRPr="00CF79D7" w:rsidRDefault="003B08CD" w:rsidP="003B08C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F79D7">
                          <w:rPr>
                            <w:rFonts w:ascii="Times New Roman" w:eastAsia="Times New Roman" w:hAnsi="Times New Roman" w:cs="Times New Roman"/>
                          </w:rPr>
                          <w:t>Федерального казенного учреждения "Лечебно-ное исправительного учреждения №3 Управления ния Федеральной службы исполнения наказаний по Республике Мордовия"</w:t>
                        </w:r>
                      </w:p>
                      <w:p w14:paraId="2A092839" w14:textId="77777777" w:rsidR="003B08CD" w:rsidRPr="00CF79D7" w:rsidRDefault="003B08CD" w:rsidP="003B08C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14:paraId="3C58E1AF" w14:textId="77777777" w:rsidR="00CF79D7" w:rsidRPr="00CF79D7" w:rsidRDefault="00CF79D7" w:rsidP="003B08C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14:paraId="38D6BB49" w14:textId="77777777" w:rsidR="003B08CD" w:rsidRPr="00CF79D7" w:rsidRDefault="003B08CD" w:rsidP="000E651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F79D7">
                          <w:rPr>
                            <w:rFonts w:ascii="Times New Roman" w:eastAsia="Times New Roman" w:hAnsi="Times New Roman" w:cs="Times New Roman"/>
                          </w:rPr>
                          <w:t>__________________/</w:t>
                        </w:r>
                        <w:r w:rsidR="000E6512" w:rsidRPr="00CF79D7">
                          <w:rPr>
                            <w:rFonts w:ascii="Times New Roman" w:eastAsia="Times New Roman" w:hAnsi="Times New Roman" w:cs="Times New Roman"/>
                          </w:rPr>
                          <w:t>А</w:t>
                        </w:r>
                        <w:r w:rsidR="00773BE2" w:rsidRPr="00CF79D7">
                          <w:rPr>
                            <w:rFonts w:ascii="Times New Roman" w:eastAsia="Times New Roman" w:hAnsi="Times New Roman" w:cs="Times New Roman"/>
                          </w:rPr>
                          <w:t xml:space="preserve">. В. </w:t>
                        </w:r>
                        <w:r w:rsidR="000E6512" w:rsidRPr="00CF79D7">
                          <w:rPr>
                            <w:rFonts w:ascii="Times New Roman" w:eastAsia="Times New Roman" w:hAnsi="Times New Roman" w:cs="Times New Roman"/>
                          </w:rPr>
                          <w:t>Яковлев</w:t>
                        </w:r>
                        <w:r w:rsidRPr="00CF79D7">
                          <w:rPr>
                            <w:rFonts w:ascii="Times New Roman" w:eastAsia="Times New Roman" w:hAnsi="Times New Roman" w:cs="Times New Roman"/>
                          </w:rPr>
                          <w:t>/</w:t>
                        </w:r>
                      </w:p>
                    </w:tc>
                  </w:tr>
                </w:tbl>
                <w:p w14:paraId="25E1CCEF" w14:textId="77777777" w:rsidR="00430AEF" w:rsidRPr="00CF79D7" w:rsidRDefault="003B08CD" w:rsidP="001F6FFC">
                  <w:pPr>
                    <w:pStyle w:val="a4"/>
                    <w:spacing w:line="276" w:lineRule="auto"/>
                    <w:rPr>
                      <w:rFonts w:ascii="Times New Roman" w:hAnsi="Times New Roman"/>
                    </w:rPr>
                  </w:pPr>
                  <w:r w:rsidRPr="00CF79D7">
                    <w:rPr>
                      <w:rFonts w:ascii="Times New Roman" w:hAnsi="Times New Roman"/>
                    </w:rPr>
                    <w:t xml:space="preserve">            МП</w:t>
                  </w:r>
                </w:p>
              </w:tc>
              <w:tc>
                <w:tcPr>
                  <w:tcW w:w="4883" w:type="dxa"/>
                </w:tcPr>
                <w:p w14:paraId="0EAF0B86" w14:textId="4A37FA5C" w:rsidR="007B786A" w:rsidRDefault="007B786A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608C80E0" w14:textId="0938E8F8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674E3288" w14:textId="3DF56D57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0B706598" w14:textId="71F63A87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0E3043BC" w14:textId="6CA32BFB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4ADB2E39" w14:textId="55892C3A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0A72A004" w14:textId="6A715EFD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1A561031" w14:textId="72B7DA13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1236068A" w14:textId="3DA58485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11D9B87D" w14:textId="6887428A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28108BA4" w14:textId="1DC9CE73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6201CA46" w14:textId="79B9B79E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64C62095" w14:textId="1FDCDB75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76DBDD7C" w14:textId="6BCCD0E9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2B776605" w14:textId="1E918C89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50C91885" w14:textId="4DBE7B5C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1F8F587B" w14:textId="59423B47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5CE8EF67" w14:textId="6F352FBC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66754006" w14:textId="3B26026B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3C378D5A" w14:textId="3A367E4D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57982A2F" w14:textId="03974197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5CBC02A3" w14:textId="33BE1DAD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61822440" w14:textId="3C1FDE55" w:rsidR="00C51C3F" w:rsidRDefault="00C51C3F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2DA12C16" w14:textId="1B250D3A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77793D9D" w14:textId="013D9E2F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33EA2527" w14:textId="38A005DD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6E0DB335" w14:textId="1EA0D82A" w:rsidR="00AE495B" w:rsidRDefault="00AE495B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58B58A1C" w14:textId="77777777" w:rsidR="003B08CD" w:rsidRPr="00CF79D7" w:rsidRDefault="003B08CD" w:rsidP="0092234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47802C5D" w14:textId="594EB919" w:rsidR="003B08CD" w:rsidRPr="00CF79D7" w:rsidRDefault="003B08CD" w:rsidP="00922343">
                  <w:pPr>
                    <w:pStyle w:val="a4"/>
                    <w:rPr>
                      <w:rFonts w:ascii="Times New Roman" w:hAnsi="Times New Roman"/>
                    </w:rPr>
                  </w:pPr>
                  <w:r w:rsidRPr="00CF79D7">
                    <w:rPr>
                      <w:rFonts w:ascii="Times New Roman" w:hAnsi="Times New Roman"/>
                    </w:rPr>
                    <w:t>______________________/</w:t>
                  </w:r>
                </w:p>
                <w:p w14:paraId="1B32BD9C" w14:textId="77777777" w:rsidR="00C51C3F" w:rsidRPr="00CF79D7" w:rsidRDefault="00C51C3F" w:rsidP="00922343">
                  <w:pPr>
                    <w:pStyle w:val="a4"/>
                    <w:rPr>
                      <w:rFonts w:ascii="Times New Roman" w:hAnsi="Times New Roman"/>
                    </w:rPr>
                  </w:pPr>
                  <w:r w:rsidRPr="00CF79D7">
                    <w:rPr>
                      <w:rFonts w:ascii="Times New Roman" w:hAnsi="Times New Roman"/>
                    </w:rPr>
                    <w:t>МП</w:t>
                  </w:r>
                </w:p>
                <w:p w14:paraId="04A0CAA3" w14:textId="77777777" w:rsidR="003B08CD" w:rsidRPr="00CF79D7" w:rsidRDefault="003B08CD" w:rsidP="00C51C3F">
                  <w:pPr>
                    <w:tabs>
                      <w:tab w:val="left" w:pos="1395"/>
                    </w:tabs>
                    <w:rPr>
                      <w:rFonts w:ascii="Times New Roman" w:hAnsi="Times New Roman" w:cs="Times New Roman"/>
                    </w:rPr>
                  </w:pPr>
                  <w:r w:rsidRPr="00CF79D7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</w:tr>
          </w:tbl>
          <w:p w14:paraId="0A8A9208" w14:textId="77777777" w:rsidR="009246F5" w:rsidRPr="00CF79D7" w:rsidRDefault="009246F5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04807325" w14:textId="77777777" w:rsidR="002A7481" w:rsidRDefault="002A7481" w:rsidP="00316EB5">
      <w:pPr>
        <w:rPr>
          <w:rFonts w:ascii="Times New Roman" w:hAnsi="Times New Roman" w:cs="Times New Roman"/>
        </w:rPr>
      </w:pPr>
    </w:p>
    <w:p w14:paraId="4ECE0458" w14:textId="77777777" w:rsidR="00CF79D7" w:rsidRDefault="00CF79D7" w:rsidP="00316EB5">
      <w:pPr>
        <w:rPr>
          <w:rFonts w:ascii="Times New Roman" w:hAnsi="Times New Roman" w:cs="Times New Roman"/>
        </w:rPr>
      </w:pPr>
    </w:p>
    <w:p w14:paraId="50898841" w14:textId="77777777" w:rsidR="00CF79D7" w:rsidRDefault="00CF79D7" w:rsidP="00316EB5">
      <w:pPr>
        <w:rPr>
          <w:rFonts w:ascii="Times New Roman" w:hAnsi="Times New Roman" w:cs="Times New Roman"/>
        </w:rPr>
      </w:pPr>
    </w:p>
    <w:p w14:paraId="473D0FDD" w14:textId="77777777" w:rsidR="00CF79D7" w:rsidRDefault="00CF79D7" w:rsidP="00316EB5">
      <w:pPr>
        <w:rPr>
          <w:rFonts w:ascii="Times New Roman" w:hAnsi="Times New Roman" w:cs="Times New Roman"/>
        </w:rPr>
      </w:pPr>
    </w:p>
    <w:p w14:paraId="0C965A7E" w14:textId="77777777" w:rsidR="00CF79D7" w:rsidRDefault="00CF79D7" w:rsidP="00316EB5">
      <w:pPr>
        <w:rPr>
          <w:rFonts w:ascii="Times New Roman" w:hAnsi="Times New Roman" w:cs="Times New Roman"/>
        </w:rPr>
      </w:pPr>
    </w:p>
    <w:p w14:paraId="7F1A5901" w14:textId="77777777" w:rsidR="00CF79D7" w:rsidRDefault="00CF79D7" w:rsidP="00316EB5">
      <w:pPr>
        <w:rPr>
          <w:rFonts w:ascii="Times New Roman" w:hAnsi="Times New Roman" w:cs="Times New Roman"/>
        </w:rPr>
      </w:pPr>
    </w:p>
    <w:p w14:paraId="30D57546" w14:textId="77777777" w:rsidR="00CF79D7" w:rsidRDefault="00CF79D7" w:rsidP="00316EB5">
      <w:pPr>
        <w:rPr>
          <w:rFonts w:ascii="Times New Roman" w:hAnsi="Times New Roman" w:cs="Times New Roman"/>
        </w:rPr>
      </w:pPr>
    </w:p>
    <w:p w14:paraId="0800C64A" w14:textId="77777777" w:rsidR="007F49FA" w:rsidRDefault="007F49FA" w:rsidP="00316EB5">
      <w:pPr>
        <w:rPr>
          <w:rFonts w:ascii="Times New Roman" w:hAnsi="Times New Roman" w:cs="Times New Roman"/>
        </w:rPr>
      </w:pPr>
    </w:p>
    <w:p w14:paraId="20C3BFC7" w14:textId="3964BADD" w:rsidR="00CF79D7" w:rsidRDefault="00CF79D7" w:rsidP="00316EB5">
      <w:pPr>
        <w:rPr>
          <w:rFonts w:ascii="Times New Roman" w:hAnsi="Times New Roman" w:cs="Times New Roman"/>
        </w:rPr>
      </w:pPr>
    </w:p>
    <w:p w14:paraId="6861767E" w14:textId="7E0BA12D" w:rsidR="00AE495B" w:rsidRDefault="00AE495B" w:rsidP="00316EB5">
      <w:pPr>
        <w:rPr>
          <w:rFonts w:ascii="Times New Roman" w:hAnsi="Times New Roman" w:cs="Times New Roman"/>
        </w:rPr>
      </w:pPr>
    </w:p>
    <w:p w14:paraId="1F3340A6" w14:textId="0C43D92E" w:rsidR="00AE495B" w:rsidRDefault="00AE495B" w:rsidP="00316EB5">
      <w:pPr>
        <w:rPr>
          <w:rFonts w:ascii="Times New Roman" w:hAnsi="Times New Roman" w:cs="Times New Roman"/>
        </w:rPr>
      </w:pPr>
    </w:p>
    <w:p w14:paraId="21EF6805" w14:textId="77777777" w:rsidR="00AE495B" w:rsidRDefault="00AE495B" w:rsidP="00316EB5">
      <w:pPr>
        <w:rPr>
          <w:rFonts w:ascii="Times New Roman" w:hAnsi="Times New Roman" w:cs="Times New Roman"/>
        </w:rPr>
      </w:pPr>
    </w:p>
    <w:p w14:paraId="10A1064B" w14:textId="77777777" w:rsidR="00CF79D7" w:rsidRDefault="00CF79D7" w:rsidP="00316EB5">
      <w:pPr>
        <w:rPr>
          <w:rFonts w:ascii="Times New Roman" w:hAnsi="Times New Roman" w:cs="Times New Roman"/>
        </w:rPr>
      </w:pPr>
    </w:p>
    <w:p w14:paraId="0C7B2C4A" w14:textId="77777777" w:rsidR="00CF79D7" w:rsidRDefault="00CF79D7" w:rsidP="00316EB5">
      <w:pPr>
        <w:rPr>
          <w:rFonts w:ascii="Times New Roman" w:hAnsi="Times New Roman" w:cs="Times New Roman"/>
        </w:rPr>
      </w:pPr>
    </w:p>
    <w:tbl>
      <w:tblPr>
        <w:tblW w:w="1023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429"/>
        <w:gridCol w:w="794"/>
        <w:gridCol w:w="620"/>
        <w:gridCol w:w="658"/>
        <w:gridCol w:w="1155"/>
        <w:gridCol w:w="729"/>
        <w:gridCol w:w="1253"/>
      </w:tblGrid>
      <w:tr w:rsidR="002A7481" w:rsidRPr="00CF79D7" w14:paraId="18051211" w14:textId="77777777" w:rsidTr="00160790">
        <w:trPr>
          <w:trHeight w:val="300"/>
        </w:trPr>
        <w:tc>
          <w:tcPr>
            <w:tcW w:w="10236" w:type="dxa"/>
            <w:gridSpan w:val="8"/>
            <w:vAlign w:val="center"/>
            <w:hideMark/>
          </w:tcPr>
          <w:p w14:paraId="4992E562" w14:textId="77777777" w:rsidR="002E33C7" w:rsidRDefault="002E33C7" w:rsidP="00B4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C5EB978" w14:textId="3A59B51C" w:rsidR="002A7481" w:rsidRPr="00CF79D7" w:rsidRDefault="002A7481" w:rsidP="00B4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79D7">
              <w:rPr>
                <w:rFonts w:ascii="Times New Roman" w:eastAsia="Times New Roman" w:hAnsi="Times New Roman" w:cs="Times New Roman"/>
                <w:b/>
                <w:bCs/>
              </w:rPr>
              <w:t>Приложение к Государственному контракту №</w:t>
            </w:r>
            <w:r w:rsidR="00CC3C4D" w:rsidRPr="00CF79D7">
              <w:rPr>
                <w:rFonts w:ascii="Times New Roman" w:eastAsia="Times New Roman" w:hAnsi="Times New Roman" w:cs="Times New Roman"/>
                <w:b/>
                <w:bCs/>
              </w:rPr>
              <w:t>_______</w:t>
            </w:r>
            <w:r w:rsidR="00CF79D7" w:rsidRPr="00CF79D7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AE495B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________</w:t>
            </w:r>
          </w:p>
          <w:p w14:paraId="08FE1F57" w14:textId="041964BA" w:rsidR="002A7481" w:rsidRPr="00CF79D7" w:rsidRDefault="002A7481" w:rsidP="000E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79D7">
              <w:rPr>
                <w:rFonts w:ascii="Times New Roman" w:eastAsia="Times New Roman" w:hAnsi="Times New Roman" w:cs="Times New Roman"/>
                <w:b/>
                <w:bCs/>
              </w:rPr>
              <w:t>о во</w:t>
            </w:r>
            <w:r w:rsidR="00CC3C4D" w:rsidRPr="00CF79D7">
              <w:rPr>
                <w:rFonts w:ascii="Times New Roman" w:eastAsia="Times New Roman" w:hAnsi="Times New Roman" w:cs="Times New Roman"/>
                <w:b/>
                <w:bCs/>
              </w:rPr>
              <w:t>змездном оказании услуг от </w:t>
            </w:r>
            <w:r w:rsidR="00773BE2" w:rsidRPr="00CF79D7">
              <w:rPr>
                <w:rFonts w:ascii="Times New Roman" w:eastAsia="Times New Roman" w:hAnsi="Times New Roman" w:cs="Times New Roman"/>
                <w:b/>
                <w:bCs/>
              </w:rPr>
              <w:t xml:space="preserve">«___» </w:t>
            </w:r>
            <w:r w:rsidR="00CC3C4D" w:rsidRPr="00CF79D7">
              <w:rPr>
                <w:rFonts w:ascii="Times New Roman" w:eastAsia="Times New Roman" w:hAnsi="Times New Roman" w:cs="Times New Roman"/>
                <w:b/>
                <w:bCs/>
              </w:rPr>
              <w:t>______________</w:t>
            </w:r>
            <w:r w:rsidRPr="00CF79D7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="00165424" w:rsidRPr="00CF79D7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0E722C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773BE2" w:rsidRPr="00CF79D7">
              <w:rPr>
                <w:rFonts w:ascii="Times New Roman" w:eastAsia="Times New Roman" w:hAnsi="Times New Roman" w:cs="Times New Roman"/>
                <w:b/>
                <w:bCs/>
              </w:rPr>
              <w:t>г.</w:t>
            </w:r>
            <w:r w:rsidRPr="00CF79D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2A7481" w:rsidRPr="00CF79D7" w14:paraId="42EB296F" w14:textId="77777777" w:rsidTr="00160790">
        <w:trPr>
          <w:trHeight w:val="225"/>
        </w:trPr>
        <w:tc>
          <w:tcPr>
            <w:tcW w:w="598" w:type="dxa"/>
            <w:vAlign w:val="center"/>
            <w:hideMark/>
          </w:tcPr>
          <w:p w14:paraId="1592D844" w14:textId="77777777" w:rsidR="002A7481" w:rsidRPr="00CF79D7" w:rsidRDefault="002A7481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9" w:type="dxa"/>
            <w:vAlign w:val="center"/>
            <w:hideMark/>
          </w:tcPr>
          <w:p w14:paraId="3D7F641F" w14:textId="77777777" w:rsidR="002A7481" w:rsidRPr="00CF79D7" w:rsidRDefault="002A7481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vAlign w:val="center"/>
            <w:hideMark/>
          </w:tcPr>
          <w:p w14:paraId="5B30D4AC" w14:textId="77777777" w:rsidR="002A7481" w:rsidRPr="00CF79D7" w:rsidRDefault="002A7481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dxa"/>
            <w:vAlign w:val="center"/>
            <w:hideMark/>
          </w:tcPr>
          <w:p w14:paraId="7B5BBB66" w14:textId="77777777" w:rsidR="002A7481" w:rsidRPr="00CF79D7" w:rsidRDefault="002A7481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  <w:vAlign w:val="center"/>
            <w:hideMark/>
          </w:tcPr>
          <w:p w14:paraId="09312DFF" w14:textId="77777777" w:rsidR="002A7481" w:rsidRPr="00CF79D7" w:rsidRDefault="002A7481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vAlign w:val="center"/>
            <w:hideMark/>
          </w:tcPr>
          <w:p w14:paraId="3EBE3F84" w14:textId="77777777" w:rsidR="002A7481" w:rsidRPr="00CF79D7" w:rsidRDefault="002A7481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vAlign w:val="center"/>
            <w:hideMark/>
          </w:tcPr>
          <w:p w14:paraId="2397876B" w14:textId="77777777" w:rsidR="002A7481" w:rsidRPr="00CF79D7" w:rsidRDefault="002A7481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3" w:type="dxa"/>
            <w:vAlign w:val="center"/>
            <w:hideMark/>
          </w:tcPr>
          <w:p w14:paraId="0732CCE5" w14:textId="77777777" w:rsidR="002A7481" w:rsidRPr="00CF79D7" w:rsidRDefault="002A7481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41C9" w:rsidRPr="00CF79D7" w14:paraId="1026A713" w14:textId="77777777" w:rsidTr="00160790">
        <w:trPr>
          <w:trHeight w:val="255"/>
        </w:trPr>
        <w:tc>
          <w:tcPr>
            <w:tcW w:w="10236" w:type="dxa"/>
            <w:gridSpan w:val="8"/>
            <w:vAlign w:val="center"/>
            <w:hideMark/>
          </w:tcPr>
          <w:p w14:paraId="63640BD4" w14:textId="67CD78D5" w:rsidR="00AA41C9" w:rsidRPr="007F49FA" w:rsidRDefault="00AA41C9" w:rsidP="009B25BC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Style w:val="TableStyle0"/>
        <w:tblW w:w="102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"/>
        <w:gridCol w:w="666"/>
        <w:gridCol w:w="3644"/>
        <w:gridCol w:w="708"/>
        <w:gridCol w:w="709"/>
        <w:gridCol w:w="851"/>
        <w:gridCol w:w="718"/>
        <w:gridCol w:w="949"/>
        <w:gridCol w:w="781"/>
        <w:gridCol w:w="1164"/>
      </w:tblGrid>
      <w:tr w:rsidR="000E722C" w:rsidRPr="006A4B13" w14:paraId="78DC56DB" w14:textId="77777777" w:rsidTr="006B692A">
        <w:trPr>
          <w:cantSplit/>
          <w:trHeight w:val="437"/>
        </w:trPr>
        <w:tc>
          <w:tcPr>
            <w:tcW w:w="85" w:type="dxa"/>
            <w:shd w:val="clear" w:color="auto" w:fill="auto"/>
            <w:vAlign w:val="center"/>
          </w:tcPr>
          <w:p w14:paraId="2D655DB9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C9427F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08D621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Наименование услуги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0BA194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Ед. изм.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4292B0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Ставка НДС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67AC" w14:textId="541BCCE4" w:rsidR="000E722C" w:rsidRPr="006A4B13" w:rsidRDefault="006B692A" w:rsidP="000E72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Кратность обработок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075647" w14:textId="0E6D512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Кол-во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4FDD04" w14:textId="32C92E70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Цена с НДС</w:t>
            </w: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DED0C0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НДС в т.ч.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FB258C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Стоимость с НДС</w:t>
            </w:r>
          </w:p>
        </w:tc>
      </w:tr>
      <w:tr w:rsidR="000E722C" w:rsidRPr="006A4B13" w14:paraId="7BE1CEC4" w14:textId="77777777" w:rsidTr="006B692A">
        <w:trPr>
          <w:cantSplit/>
          <w:trHeight w:val="204"/>
        </w:trPr>
        <w:tc>
          <w:tcPr>
            <w:tcW w:w="85" w:type="dxa"/>
            <w:shd w:val="clear" w:color="auto" w:fill="auto"/>
            <w:vAlign w:val="bottom"/>
          </w:tcPr>
          <w:p w14:paraId="37FCF816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C62673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BE0E67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Бактериологическое исследование воды на ОМЧ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3B4C61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1DEDD93E" w14:textId="05CB5B99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8B3D53F" w14:textId="73C7AEE1" w:rsidR="000E722C" w:rsidRPr="006A4B13" w:rsidRDefault="006B692A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D530E5" w14:textId="2AAD5BDB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3608B4CB" w14:textId="5B8FC068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070CA099" w14:textId="7F5504B2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0A79C0B0" w14:textId="0E5F7696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22C" w:rsidRPr="006A4B13" w14:paraId="4FE6E171" w14:textId="77777777" w:rsidTr="006B692A">
        <w:trPr>
          <w:cantSplit/>
          <w:trHeight w:val="598"/>
        </w:trPr>
        <w:tc>
          <w:tcPr>
            <w:tcW w:w="85" w:type="dxa"/>
            <w:shd w:val="clear" w:color="auto" w:fill="auto"/>
            <w:vAlign w:val="bottom"/>
          </w:tcPr>
          <w:p w14:paraId="20C62333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4127E0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086FBC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Бактериологическое исследование на </w:t>
            </w:r>
          </w:p>
          <w:p w14:paraId="1AA3C01A" w14:textId="1953A397" w:rsidR="000E722C" w:rsidRPr="006A4B13" w:rsidRDefault="000E722C" w:rsidP="006B692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обобщенные колиформные бактерии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coli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 в питьевой воде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0D6583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77FC11AD" w14:textId="6585A5F1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1C3F17CE" w14:textId="38B79333" w:rsidR="000E722C" w:rsidRPr="006A4B13" w:rsidRDefault="006B692A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380302" w14:textId="412A9827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3B80FA5A" w14:textId="105411B5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5E11113B" w14:textId="01B0B3BA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FCEE9A9" w14:textId="16CAEB47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B692A" w:rsidRPr="006A4B13" w14:paraId="23A24770" w14:textId="77777777" w:rsidTr="006B692A">
        <w:trPr>
          <w:cantSplit/>
          <w:trHeight w:val="598"/>
        </w:trPr>
        <w:tc>
          <w:tcPr>
            <w:tcW w:w="85" w:type="dxa"/>
            <w:shd w:val="clear" w:color="auto" w:fill="auto"/>
            <w:vAlign w:val="bottom"/>
          </w:tcPr>
          <w:p w14:paraId="5E8CEB0C" w14:textId="77777777" w:rsidR="006B692A" w:rsidRPr="006A4B13" w:rsidRDefault="006B692A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22141C" w14:textId="239B4C43" w:rsidR="006B692A" w:rsidRPr="006A4B13" w:rsidRDefault="006B692A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6A4D77" w14:textId="45708DD2" w:rsidR="006B692A" w:rsidRPr="006A4B13" w:rsidRDefault="006B692A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Бактериологическое исследование воды на колифаги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2A9929" w14:textId="2D395BF7" w:rsidR="006B692A" w:rsidRPr="006A4B13" w:rsidRDefault="006B692A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034285F3" w14:textId="77777777" w:rsidR="006B692A" w:rsidRPr="006A4B13" w:rsidRDefault="006B692A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2A197CC4" w14:textId="0C89E348" w:rsidR="006B692A" w:rsidRPr="006A4B13" w:rsidRDefault="006B692A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D43B9B" w14:textId="20E0FEC0" w:rsidR="006B692A" w:rsidRPr="006A4B13" w:rsidRDefault="006B692A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1EFF6FF8" w14:textId="77777777" w:rsidR="006B692A" w:rsidRPr="006A4B13" w:rsidRDefault="006B692A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8773B95" w14:textId="77777777" w:rsidR="006B692A" w:rsidRPr="006A4B13" w:rsidRDefault="006B692A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2135AFB4" w14:textId="77777777" w:rsidR="006B692A" w:rsidRPr="006A4B13" w:rsidRDefault="006B692A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22C" w:rsidRPr="006A4B13" w14:paraId="454CFFC7" w14:textId="77777777" w:rsidTr="006B692A">
        <w:trPr>
          <w:cantSplit/>
          <w:trHeight w:val="408"/>
        </w:trPr>
        <w:tc>
          <w:tcPr>
            <w:tcW w:w="85" w:type="dxa"/>
            <w:shd w:val="clear" w:color="auto" w:fill="auto"/>
            <w:vAlign w:val="bottom"/>
          </w:tcPr>
          <w:p w14:paraId="67639F37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DFE1C9" w14:textId="11101150" w:rsidR="000E722C" w:rsidRPr="006A4B13" w:rsidRDefault="006B692A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C2ED26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Определение цветности в воде </w:t>
            </w:r>
          </w:p>
          <w:p w14:paraId="6EE5CFEE" w14:textId="7CB354A3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фотометрическим методом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66DDAB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62529481" w14:textId="533BF294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1517F93A" w14:textId="0E7AC7C6" w:rsidR="000E722C" w:rsidRPr="006A4B13" w:rsidRDefault="006B692A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6C5ADA" w14:textId="045EB704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53C0D546" w14:textId="74508788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27C2C8E8" w14:textId="73C3230E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76A22406" w14:textId="514589C5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22C" w:rsidRPr="006A4B13" w14:paraId="5C94E63B" w14:textId="77777777" w:rsidTr="006B692A">
        <w:trPr>
          <w:cantSplit/>
          <w:trHeight w:val="393"/>
        </w:trPr>
        <w:tc>
          <w:tcPr>
            <w:tcW w:w="85" w:type="dxa"/>
            <w:shd w:val="clear" w:color="auto" w:fill="auto"/>
            <w:vAlign w:val="bottom"/>
          </w:tcPr>
          <w:p w14:paraId="35FD4A0A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0E25D1" w14:textId="40A9E0EB" w:rsidR="000E722C" w:rsidRPr="006A4B13" w:rsidRDefault="006B692A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4D44DC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Определение мутности в воде </w:t>
            </w:r>
          </w:p>
          <w:p w14:paraId="26CDA802" w14:textId="7F108F10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фотометрическим методом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B3097A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017F625E" w14:textId="3DD60469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0EED69D9" w14:textId="6D3C7D03" w:rsidR="000E722C" w:rsidRPr="006A4B13" w:rsidRDefault="006B692A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488735" w14:textId="3509CC24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5025810" w14:textId="2D805BA5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05F945EE" w14:textId="33C88DFC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6FC6AAA" w14:textId="3C917880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22C" w:rsidRPr="006A4B13" w14:paraId="0F1C3F27" w14:textId="77777777" w:rsidTr="006B692A">
        <w:trPr>
          <w:cantSplit/>
          <w:trHeight w:val="393"/>
        </w:trPr>
        <w:tc>
          <w:tcPr>
            <w:tcW w:w="85" w:type="dxa"/>
            <w:shd w:val="clear" w:color="auto" w:fill="auto"/>
            <w:vAlign w:val="bottom"/>
          </w:tcPr>
          <w:p w14:paraId="5751438B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990ABA" w14:textId="5FFB72F2" w:rsidR="000E722C" w:rsidRPr="006A4B13" w:rsidRDefault="006B692A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4BE02C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Исследование жира в готовых блюдах</w:t>
            </w:r>
          </w:p>
          <w:p w14:paraId="013D7C9B" w14:textId="64578310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 кислотным методом (метод Гербера)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E20387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2FAE14E2" w14:textId="56741885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463E1FA" w14:textId="4C759B9C" w:rsidR="000E722C" w:rsidRPr="006A4B13" w:rsidRDefault="006B692A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E1F49B" w14:textId="58383D6F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6E11B09" w14:textId="72DEA161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4D6F6F2" w14:textId="2A0893A0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05CC711E" w14:textId="674054F8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22C" w:rsidRPr="006A4B13" w14:paraId="294E5D24" w14:textId="77777777" w:rsidTr="006B692A">
        <w:trPr>
          <w:cantSplit/>
          <w:trHeight w:val="408"/>
        </w:trPr>
        <w:tc>
          <w:tcPr>
            <w:tcW w:w="85" w:type="dxa"/>
            <w:shd w:val="clear" w:color="auto" w:fill="auto"/>
            <w:vAlign w:val="bottom"/>
          </w:tcPr>
          <w:p w14:paraId="49AF77EF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98F193" w14:textId="2305BB0D" w:rsidR="000E722C" w:rsidRPr="006A4B13" w:rsidRDefault="006B692A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60E91D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Исследование сухих веществ в готовых </w:t>
            </w:r>
          </w:p>
          <w:p w14:paraId="657887DD" w14:textId="55E3A5EA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блюдах гравиметрическим методом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01260A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331D3808" w14:textId="3EDD8121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02FB620D" w14:textId="2DE5A0E4" w:rsidR="000E722C" w:rsidRPr="006A4B13" w:rsidRDefault="006B692A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4D1691" w14:textId="62EC1C02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00ED49B8" w14:textId="373AAEB5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2A31C5C7" w14:textId="13087AE7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527D3B07" w14:textId="6C1C4178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22C" w:rsidRPr="006A4B13" w14:paraId="1430B869" w14:textId="77777777" w:rsidTr="006B692A">
        <w:trPr>
          <w:cantSplit/>
          <w:trHeight w:val="393"/>
        </w:trPr>
        <w:tc>
          <w:tcPr>
            <w:tcW w:w="85" w:type="dxa"/>
            <w:shd w:val="clear" w:color="auto" w:fill="auto"/>
            <w:vAlign w:val="bottom"/>
          </w:tcPr>
          <w:p w14:paraId="3E57E4ED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F63070" w14:textId="43F166F5" w:rsidR="000E722C" w:rsidRPr="006A4B13" w:rsidRDefault="006B692A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AD1873" w14:textId="1F07A6B6" w:rsidR="000E722C" w:rsidRPr="006A4B13" w:rsidRDefault="000E722C" w:rsidP="006B692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Подсчет энергетической ценности блюда расчетным методом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8FAC7F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54D9713B" w14:textId="52AFAE85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34D9D042" w14:textId="03936891" w:rsidR="000E722C" w:rsidRPr="006A4B13" w:rsidRDefault="006B692A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BAF821" w14:textId="4BC0FB1C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23173611" w14:textId="51D40B1B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C81E598" w14:textId="48EA96AE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2E51D3A2" w14:textId="3CD816AC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22C" w:rsidRPr="006A4B13" w14:paraId="4D62280D" w14:textId="77777777" w:rsidTr="006B692A">
        <w:trPr>
          <w:cantSplit/>
          <w:trHeight w:val="408"/>
        </w:trPr>
        <w:tc>
          <w:tcPr>
            <w:tcW w:w="85" w:type="dxa"/>
            <w:shd w:val="clear" w:color="auto" w:fill="auto"/>
            <w:vAlign w:val="bottom"/>
          </w:tcPr>
          <w:p w14:paraId="2C1F3D5B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81A227" w14:textId="30D21427" w:rsidR="000E722C" w:rsidRPr="006A4B13" w:rsidRDefault="006B692A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1CB7EB" w14:textId="77777777" w:rsidR="006B692A" w:rsidRPr="006A4B13" w:rsidRDefault="000E722C" w:rsidP="006B692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Опреде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ление влажности в хлебобулочных </w:t>
            </w: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изделиях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193680B2" w14:textId="2B81EAE2" w:rsidR="000E722C" w:rsidRPr="006A4B13" w:rsidRDefault="000E722C" w:rsidP="006B692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 термогравиметрическим методом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F3EDED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5AFB7EF4" w14:textId="38C714DC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7D423905" w14:textId="12C887B8" w:rsidR="000E722C" w:rsidRPr="006A4B13" w:rsidRDefault="006B692A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95BA81" w14:textId="62A79568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7092619C" w14:textId="121C0FC5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3AB793FC" w14:textId="2074368B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2FB4FD32" w14:textId="1BCCF232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22C" w:rsidRPr="006A4B13" w14:paraId="4A2ACDA9" w14:textId="77777777" w:rsidTr="006B692A">
        <w:trPr>
          <w:cantSplit/>
          <w:trHeight w:val="393"/>
        </w:trPr>
        <w:tc>
          <w:tcPr>
            <w:tcW w:w="85" w:type="dxa"/>
            <w:shd w:val="clear" w:color="auto" w:fill="auto"/>
            <w:vAlign w:val="bottom"/>
          </w:tcPr>
          <w:p w14:paraId="49A7601A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1E9612" w14:textId="34415C7D" w:rsidR="000E722C" w:rsidRPr="006A4B13" w:rsidRDefault="006B692A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FEABC7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Определение пористости в хлебобулочных </w:t>
            </w:r>
          </w:p>
          <w:p w14:paraId="716FF519" w14:textId="12AD1B58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изделиях гравиметрическим методом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1AA1A3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6BB7D73C" w14:textId="48780F04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06C8FDBB" w14:textId="4A8606A5" w:rsidR="000E722C" w:rsidRPr="006A4B13" w:rsidRDefault="006B692A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D9D06D" w14:textId="7D04375A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67BA95D2" w14:textId="32CAE5AC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7C127D8A" w14:textId="463A5E99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6C6718AE" w14:textId="0180D364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22C" w:rsidRPr="006A4B13" w14:paraId="2B2B5221" w14:textId="77777777" w:rsidTr="006B692A">
        <w:trPr>
          <w:cantSplit/>
          <w:trHeight w:val="393"/>
        </w:trPr>
        <w:tc>
          <w:tcPr>
            <w:tcW w:w="85" w:type="dxa"/>
            <w:shd w:val="clear" w:color="auto" w:fill="auto"/>
            <w:vAlign w:val="bottom"/>
          </w:tcPr>
          <w:p w14:paraId="6720AF5F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F4CDB0" w14:textId="7A859040" w:rsidR="000E722C" w:rsidRPr="006A4B13" w:rsidRDefault="000E722C" w:rsidP="006B692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20021D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Определение кислотности в пищевых </w:t>
            </w:r>
          </w:p>
          <w:p w14:paraId="2983D4A5" w14:textId="6610BC98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продуктах титриметрическим методом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819396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2307AC93" w14:textId="40E4F727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78743706" w14:textId="70FBD072" w:rsidR="000E722C" w:rsidRPr="006A4B13" w:rsidRDefault="006B692A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8BC2CE" w14:textId="35EEB5C5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1D6FE727" w14:textId="32463C80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69039450" w14:textId="55A43EEC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95DB666" w14:textId="2205DAB6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22C" w:rsidRPr="006A4B13" w14:paraId="13143F2E" w14:textId="77777777" w:rsidTr="006B692A">
        <w:trPr>
          <w:cantSplit/>
          <w:trHeight w:val="408"/>
        </w:trPr>
        <w:tc>
          <w:tcPr>
            <w:tcW w:w="85" w:type="dxa"/>
            <w:shd w:val="clear" w:color="auto" w:fill="auto"/>
            <w:vAlign w:val="bottom"/>
          </w:tcPr>
          <w:p w14:paraId="37FA851E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D1B488" w14:textId="3A98EE98" w:rsidR="000E722C" w:rsidRPr="006A4B13" w:rsidRDefault="000E722C" w:rsidP="006B692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0776B6" w14:textId="7F4C3A15" w:rsidR="000E722C" w:rsidRPr="006A4B13" w:rsidRDefault="000E722C" w:rsidP="006B692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Определение активно-действующего вещества в дезинф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ицирующем </w:t>
            </w: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средстве на основе активного хлора титр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</w:rPr>
              <w:t>иметрическим методом (ГОСТ Р 57001-2016)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61EB86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6495517D" w14:textId="2AEA5FD2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F641222" w14:textId="2A5D3702" w:rsidR="000E722C" w:rsidRPr="006A4B13" w:rsidRDefault="006B692A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449C17" w14:textId="70A6F4A8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D188781" w14:textId="108CC3EA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11341F2" w14:textId="25A1A9E2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1AD5B1D7" w14:textId="6948B702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22C" w:rsidRPr="006A4B13" w14:paraId="0404363B" w14:textId="77777777" w:rsidTr="006B692A">
        <w:trPr>
          <w:cantSplit/>
          <w:trHeight w:val="393"/>
        </w:trPr>
        <w:tc>
          <w:tcPr>
            <w:tcW w:w="85" w:type="dxa"/>
            <w:shd w:val="clear" w:color="auto" w:fill="auto"/>
            <w:vAlign w:val="bottom"/>
          </w:tcPr>
          <w:p w14:paraId="0AC8726C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DA613E" w14:textId="7F221750" w:rsidR="000E722C" w:rsidRPr="006A4B13" w:rsidRDefault="000E722C" w:rsidP="006B692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D1505B" w14:textId="3847E58B" w:rsidR="000E722C" w:rsidRPr="006A4B13" w:rsidRDefault="000E722C" w:rsidP="006B692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Орга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низация проведения лабораторных </w:t>
            </w: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исследований</w:t>
            </w:r>
            <w:r w:rsidR="006B692A"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 и инструментальных замеров, отбор проб </w:t>
            </w: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 (помощник врача,врач)</w:t>
            </w:r>
            <w:r w:rsidR="008912E2" w:rsidRPr="006A4B13">
              <w:rPr>
                <w:rFonts w:ascii="Times New Roman" w:hAnsi="Times New Roman" w:cs="Times New Roman"/>
                <w:sz w:val="21"/>
                <w:szCs w:val="21"/>
              </w:rPr>
              <w:t>, 1 час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047BD0" w14:textId="77777777" w:rsidR="000E722C" w:rsidRPr="006A4B13" w:rsidRDefault="000E722C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0E0EC2B7" w14:textId="7C6ACE28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6750AC89" w14:textId="142C893F" w:rsidR="000E722C" w:rsidRPr="006A4B13" w:rsidRDefault="008912E2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1F8F2A" w14:textId="2CCDCD1C" w:rsidR="000E722C" w:rsidRPr="006A4B13" w:rsidRDefault="008912E2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1CF7FD9B" w14:textId="1DE74A71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70C8E41E" w14:textId="3D2871F1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65E457AB" w14:textId="66BB5E95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22C" w:rsidRPr="006A4B13" w14:paraId="2B53CFED" w14:textId="77777777" w:rsidTr="006B692A">
        <w:trPr>
          <w:cantSplit/>
          <w:trHeight w:val="598"/>
        </w:trPr>
        <w:tc>
          <w:tcPr>
            <w:tcW w:w="85" w:type="dxa"/>
            <w:shd w:val="clear" w:color="auto" w:fill="auto"/>
            <w:vAlign w:val="bottom"/>
          </w:tcPr>
          <w:p w14:paraId="30A1399F" w14:textId="77777777" w:rsidR="000E722C" w:rsidRPr="006A4B13" w:rsidRDefault="000E722C" w:rsidP="00D036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2C477A" w14:textId="0893DA2A" w:rsidR="000E722C" w:rsidRPr="006A4B13" w:rsidRDefault="000E722C" w:rsidP="008912E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8912E2" w:rsidRPr="006A4B1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BEEE6F" w14:textId="68EDD779" w:rsidR="000E722C" w:rsidRPr="006A4B13" w:rsidRDefault="000E722C" w:rsidP="008912E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Гигиеническая оценка параметров окружающей среды по резуль</w:t>
            </w:r>
            <w:r w:rsidR="008912E2" w:rsidRPr="006A4B13">
              <w:rPr>
                <w:rFonts w:ascii="Times New Roman" w:hAnsi="Times New Roman" w:cs="Times New Roman"/>
                <w:sz w:val="21"/>
                <w:szCs w:val="21"/>
              </w:rPr>
              <w:t>татам лабораторных исследований и инструментальных замеров (врач-гигиенист), 1 час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CDED5E" w14:textId="752F7EDC" w:rsidR="000E722C" w:rsidRPr="006A4B13" w:rsidRDefault="008912E2" w:rsidP="00D036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5B180F35" w14:textId="2873D0B0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450C38D9" w14:textId="61CDA468" w:rsidR="000E722C" w:rsidRPr="006A4B13" w:rsidRDefault="008912E2" w:rsidP="000E722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C1D286" w14:textId="25A7DA7F" w:rsidR="000E722C" w:rsidRPr="006A4B13" w:rsidRDefault="008912E2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00EDB973" w14:textId="05711F13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3AF0115F" w14:textId="0635F08E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26D743E1" w14:textId="6C8A06DB" w:rsidR="000E722C" w:rsidRPr="006A4B13" w:rsidRDefault="000E722C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0AEF" w:rsidRPr="006A4B13" w14:paraId="56C4C1CA" w14:textId="77777777" w:rsidTr="000E722C">
        <w:trPr>
          <w:cantSplit/>
          <w:trHeight w:val="233"/>
        </w:trPr>
        <w:tc>
          <w:tcPr>
            <w:tcW w:w="85" w:type="dxa"/>
            <w:shd w:val="clear" w:color="auto" w:fill="auto"/>
            <w:vAlign w:val="bottom"/>
          </w:tcPr>
          <w:p w14:paraId="495C91FC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7F59570C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4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216D53C8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7A33F333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3605D9AC" w14:textId="77777777" w:rsidR="00940AEF" w:rsidRPr="006A4B13" w:rsidRDefault="00940AEF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197C75ED" w14:textId="1BEDED1B" w:rsidR="00940AEF" w:rsidRPr="006A4B13" w:rsidRDefault="00940AEF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0AEF" w:rsidRPr="006A4B13" w14:paraId="1213A3E1" w14:textId="77777777" w:rsidTr="000E722C">
        <w:trPr>
          <w:cantSplit/>
          <w:trHeight w:val="218"/>
        </w:trPr>
        <w:tc>
          <w:tcPr>
            <w:tcW w:w="85" w:type="dxa"/>
            <w:shd w:val="clear" w:color="auto" w:fill="auto"/>
            <w:vAlign w:val="bottom"/>
          </w:tcPr>
          <w:p w14:paraId="554B412B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430FDFD8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4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530B3769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70599E18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3912EE96" w14:textId="77777777" w:rsidR="00940AEF" w:rsidRPr="006A4B13" w:rsidRDefault="00940AEF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b/>
                <w:sz w:val="21"/>
                <w:szCs w:val="21"/>
              </w:rPr>
              <w:t>в т.ч. НДС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right w:w="105" w:type="dxa"/>
            </w:tcMar>
            <w:vAlign w:val="bottom"/>
          </w:tcPr>
          <w:p w14:paraId="2657D1AD" w14:textId="11ADDA63" w:rsidR="00940AEF" w:rsidRPr="006A4B13" w:rsidRDefault="00940AEF" w:rsidP="00D0363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0AEF" w:rsidRPr="006A4B13" w14:paraId="2B75B1BB" w14:textId="77777777" w:rsidTr="006B692A">
        <w:trPr>
          <w:cantSplit/>
          <w:trHeight w:val="175"/>
        </w:trPr>
        <w:tc>
          <w:tcPr>
            <w:tcW w:w="85" w:type="dxa"/>
            <w:shd w:val="clear" w:color="auto" w:fill="auto"/>
            <w:vAlign w:val="bottom"/>
          </w:tcPr>
          <w:p w14:paraId="1682B3E6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2F3C4B22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4" w:type="dxa"/>
            <w:shd w:val="clear" w:color="auto" w:fill="auto"/>
            <w:vAlign w:val="bottom"/>
          </w:tcPr>
          <w:p w14:paraId="371B2341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7244E87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6E569AF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bottom"/>
          </w:tcPr>
          <w:p w14:paraId="1A1433D8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bottom"/>
          </w:tcPr>
          <w:p w14:paraId="1415B412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1" w:type="dxa"/>
            <w:shd w:val="clear" w:color="auto" w:fill="auto"/>
            <w:vAlign w:val="bottom"/>
          </w:tcPr>
          <w:p w14:paraId="1FA9DEC6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" w:type="dxa"/>
            <w:shd w:val="clear" w:color="auto" w:fill="auto"/>
            <w:vAlign w:val="bottom"/>
          </w:tcPr>
          <w:p w14:paraId="52D4094D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0AEF" w:rsidRPr="006A4B13" w14:paraId="07454FCC" w14:textId="77777777" w:rsidTr="00940AEF">
        <w:trPr>
          <w:cantSplit/>
          <w:trHeight w:val="218"/>
        </w:trPr>
        <w:tc>
          <w:tcPr>
            <w:tcW w:w="85" w:type="dxa"/>
            <w:shd w:val="clear" w:color="auto" w:fill="auto"/>
            <w:vAlign w:val="bottom"/>
          </w:tcPr>
          <w:p w14:paraId="5D3015D8" w14:textId="77777777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90" w:type="dxa"/>
            <w:gridSpan w:val="9"/>
            <w:shd w:val="clear" w:color="auto" w:fill="auto"/>
            <w:vAlign w:val="bottom"/>
          </w:tcPr>
          <w:p w14:paraId="7CF39790" w14:textId="2A08C348" w:rsidR="00940AEF" w:rsidRPr="006A4B13" w:rsidRDefault="00940AEF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Итого: </w:t>
            </w:r>
            <w:r w:rsidR="00AE495B" w:rsidRPr="006A4B13">
              <w:rPr>
                <w:rFonts w:ascii="Times New Roman" w:hAnsi="Times New Roman" w:cs="Times New Roman"/>
                <w:sz w:val="21"/>
                <w:szCs w:val="21"/>
              </w:rPr>
              <w:t>______</w:t>
            </w: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 руб. (</w:t>
            </w:r>
            <w:r w:rsidR="00AE495B" w:rsidRPr="006A4B13">
              <w:rPr>
                <w:rFonts w:ascii="Times New Roman" w:hAnsi="Times New Roman" w:cs="Times New Roman"/>
                <w:sz w:val="21"/>
                <w:szCs w:val="21"/>
              </w:rPr>
              <w:t>___________________</w:t>
            </w: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), в том числе НДС: </w:t>
            </w:r>
            <w:r w:rsidR="00AE495B" w:rsidRPr="006A4B13">
              <w:rPr>
                <w:rFonts w:ascii="Times New Roman" w:hAnsi="Times New Roman" w:cs="Times New Roman"/>
                <w:sz w:val="21"/>
                <w:szCs w:val="21"/>
              </w:rPr>
              <w:t>_______________</w:t>
            </w:r>
            <w:r w:rsidRPr="006A4B13">
              <w:rPr>
                <w:rFonts w:ascii="Times New Roman" w:hAnsi="Times New Roman" w:cs="Times New Roman"/>
                <w:sz w:val="21"/>
                <w:szCs w:val="21"/>
              </w:rPr>
              <w:t xml:space="preserve"> руб.</w:t>
            </w:r>
          </w:p>
          <w:p w14:paraId="18C2E12E" w14:textId="13B7603C" w:rsidR="002E33C7" w:rsidRPr="006A4B13" w:rsidRDefault="002E33C7" w:rsidP="00D036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tbl>
      <w:tblPr>
        <w:tblW w:w="1023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429"/>
        <w:gridCol w:w="794"/>
        <w:gridCol w:w="620"/>
        <w:gridCol w:w="658"/>
        <w:gridCol w:w="1155"/>
        <w:gridCol w:w="729"/>
        <w:gridCol w:w="1253"/>
      </w:tblGrid>
      <w:tr w:rsidR="00AA41C9" w:rsidRPr="006A4B13" w14:paraId="0FEB0D61" w14:textId="77777777" w:rsidTr="00160790">
        <w:trPr>
          <w:trHeight w:val="255"/>
        </w:trPr>
        <w:tc>
          <w:tcPr>
            <w:tcW w:w="10236" w:type="dxa"/>
            <w:gridSpan w:val="8"/>
            <w:vAlign w:val="center"/>
            <w:hideMark/>
          </w:tcPr>
          <w:p w14:paraId="361E1A7C" w14:textId="77777777" w:rsidR="00AA41C9" w:rsidRPr="006A4B13" w:rsidRDefault="00AA41C9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5E43C53" w14:textId="221FB98D" w:rsidR="00AE495B" w:rsidRPr="006A4B13" w:rsidRDefault="00AE495B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A41C9" w:rsidRPr="006A4B13" w14:paraId="4999B5A1" w14:textId="77777777" w:rsidTr="00160790">
        <w:trPr>
          <w:trHeight w:val="495"/>
        </w:trPr>
        <w:tc>
          <w:tcPr>
            <w:tcW w:w="5821" w:type="dxa"/>
            <w:gridSpan w:val="3"/>
            <w:vAlign w:val="center"/>
            <w:hideMark/>
          </w:tcPr>
          <w:p w14:paraId="476CF1D1" w14:textId="3BEACCBB" w:rsidR="00AA41C9" w:rsidRPr="006A4B13" w:rsidRDefault="00AA41C9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  <w:hideMark/>
          </w:tcPr>
          <w:p w14:paraId="3985C5E1" w14:textId="77777777" w:rsidR="00AA41C9" w:rsidRPr="006A4B13" w:rsidRDefault="00AA41C9" w:rsidP="00445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</w:t>
            </w:r>
          </w:p>
        </w:tc>
        <w:tc>
          <w:tcPr>
            <w:tcW w:w="3137" w:type="dxa"/>
            <w:gridSpan w:val="3"/>
            <w:vAlign w:val="center"/>
            <w:hideMark/>
          </w:tcPr>
          <w:p w14:paraId="5C05123E" w14:textId="35911B58" w:rsidR="00AA41C9" w:rsidRPr="006A4B13" w:rsidRDefault="004457D7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</w:t>
            </w:r>
            <w:r w:rsidR="00AE495B" w:rsidRPr="006A4B13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</w:t>
            </w:r>
          </w:p>
        </w:tc>
      </w:tr>
      <w:tr w:rsidR="00AA41C9" w:rsidRPr="006A4B13" w14:paraId="4943FDFB" w14:textId="77777777" w:rsidTr="00160790">
        <w:trPr>
          <w:trHeight w:val="334"/>
        </w:trPr>
        <w:tc>
          <w:tcPr>
            <w:tcW w:w="598" w:type="dxa"/>
            <w:vAlign w:val="center"/>
            <w:hideMark/>
          </w:tcPr>
          <w:p w14:paraId="28D9CAEA" w14:textId="77777777" w:rsidR="00AA41C9" w:rsidRPr="006A4B13" w:rsidRDefault="00AA41C9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9" w:type="dxa"/>
            <w:vAlign w:val="center"/>
            <w:hideMark/>
          </w:tcPr>
          <w:p w14:paraId="464A3C4A" w14:textId="77777777" w:rsidR="00AA41C9" w:rsidRPr="006A4B13" w:rsidRDefault="00AA41C9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4" w:type="dxa"/>
            <w:vAlign w:val="center"/>
            <w:hideMark/>
          </w:tcPr>
          <w:p w14:paraId="28F7AF16" w14:textId="77777777" w:rsidR="00AA41C9" w:rsidRPr="006A4B13" w:rsidRDefault="00AA41C9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  <w:vAlign w:val="center"/>
            <w:hideMark/>
          </w:tcPr>
          <w:p w14:paraId="4104AE6B" w14:textId="77777777" w:rsidR="00AA41C9" w:rsidRPr="006A4B13" w:rsidRDefault="00AA41C9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  <w:hideMark/>
          </w:tcPr>
          <w:p w14:paraId="6BA40706" w14:textId="77777777" w:rsidR="00AA41C9" w:rsidRPr="006A4B13" w:rsidRDefault="00AA41C9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  <w:hideMark/>
          </w:tcPr>
          <w:p w14:paraId="0EAE6E50" w14:textId="77777777" w:rsidR="00AA41C9" w:rsidRPr="006A4B13" w:rsidRDefault="00AA41C9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  <w:hideMark/>
          </w:tcPr>
          <w:p w14:paraId="54CAB3BA" w14:textId="77777777" w:rsidR="00AA41C9" w:rsidRPr="006A4B13" w:rsidRDefault="00AA41C9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  <w:hideMark/>
          </w:tcPr>
          <w:p w14:paraId="7F5DB70A" w14:textId="77777777" w:rsidR="00AA41C9" w:rsidRPr="006A4B13" w:rsidRDefault="00AA41C9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A41C9" w:rsidRPr="006A4B13" w14:paraId="3A2FD72F" w14:textId="77777777" w:rsidTr="00160790">
        <w:trPr>
          <w:trHeight w:val="255"/>
        </w:trPr>
        <w:tc>
          <w:tcPr>
            <w:tcW w:w="8254" w:type="dxa"/>
            <w:gridSpan w:val="6"/>
            <w:vAlign w:val="center"/>
            <w:hideMark/>
          </w:tcPr>
          <w:p w14:paraId="5073700E" w14:textId="77777777" w:rsidR="00AA41C9" w:rsidRPr="006A4B13" w:rsidRDefault="000E6512" w:rsidP="00AA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 w:rsidR="00AA41C9" w:rsidRPr="006A4B13">
              <w:rPr>
                <w:rFonts w:ascii="Times New Roman" w:eastAsia="Times New Roman" w:hAnsi="Times New Roman" w:cs="Times New Roman"/>
                <w:sz w:val="21"/>
                <w:szCs w:val="21"/>
              </w:rPr>
              <w:t>ачальник</w:t>
            </w:r>
          </w:p>
        </w:tc>
        <w:tc>
          <w:tcPr>
            <w:tcW w:w="729" w:type="dxa"/>
            <w:vAlign w:val="center"/>
            <w:hideMark/>
          </w:tcPr>
          <w:p w14:paraId="779EBC2C" w14:textId="77777777" w:rsidR="00AA41C9" w:rsidRPr="006A4B13" w:rsidRDefault="00AA41C9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  <w:hideMark/>
          </w:tcPr>
          <w:p w14:paraId="1FA5E430" w14:textId="77777777" w:rsidR="00AA41C9" w:rsidRPr="006A4B13" w:rsidRDefault="00AA41C9" w:rsidP="00B4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A41C9" w:rsidRPr="006A4B13" w14:paraId="4CC44CD0" w14:textId="77777777" w:rsidTr="00160790">
        <w:trPr>
          <w:trHeight w:val="735"/>
        </w:trPr>
        <w:tc>
          <w:tcPr>
            <w:tcW w:w="5821" w:type="dxa"/>
            <w:gridSpan w:val="3"/>
            <w:vAlign w:val="center"/>
            <w:hideMark/>
          </w:tcPr>
          <w:p w14:paraId="585F066E" w14:textId="77777777" w:rsidR="00AA41C9" w:rsidRPr="006A4B13" w:rsidRDefault="00AA41C9" w:rsidP="00AA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Федерального казенного учреждения "Лечебное исправительное учреждение №3 Управления Федеральной службы исполнения наказаний по Республике Мордовия"</w:t>
            </w:r>
          </w:p>
        </w:tc>
        <w:tc>
          <w:tcPr>
            <w:tcW w:w="1278" w:type="dxa"/>
            <w:gridSpan w:val="2"/>
            <w:vAlign w:val="center"/>
            <w:hideMark/>
          </w:tcPr>
          <w:p w14:paraId="50869A6D" w14:textId="77777777" w:rsidR="00AA41C9" w:rsidRPr="006A4B13" w:rsidRDefault="004457D7" w:rsidP="00445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</w:t>
            </w:r>
            <w:r w:rsidR="00AA41C9" w:rsidRPr="006A4B13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</w:t>
            </w:r>
          </w:p>
        </w:tc>
        <w:tc>
          <w:tcPr>
            <w:tcW w:w="3137" w:type="dxa"/>
            <w:gridSpan w:val="3"/>
            <w:vAlign w:val="center"/>
            <w:hideMark/>
          </w:tcPr>
          <w:p w14:paraId="56DF3A16" w14:textId="77777777" w:rsidR="00AA41C9" w:rsidRPr="006A4B13" w:rsidRDefault="004457D7" w:rsidP="000E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A4B1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</w:t>
            </w:r>
            <w:r w:rsidR="000E6512" w:rsidRPr="006A4B13"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  <w:r w:rsidR="00AA41C9" w:rsidRPr="006A4B1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В. </w:t>
            </w:r>
            <w:r w:rsidR="000E6512" w:rsidRPr="006A4B13">
              <w:rPr>
                <w:rFonts w:ascii="Times New Roman" w:eastAsia="Times New Roman" w:hAnsi="Times New Roman" w:cs="Times New Roman"/>
                <w:sz w:val="21"/>
                <w:szCs w:val="21"/>
              </w:rPr>
              <w:t>Яковлев</w:t>
            </w:r>
          </w:p>
        </w:tc>
      </w:tr>
    </w:tbl>
    <w:p w14:paraId="21C393D7" w14:textId="77777777" w:rsidR="002A7481" w:rsidRPr="006A4B13" w:rsidRDefault="002A7481" w:rsidP="00316EB5">
      <w:pPr>
        <w:rPr>
          <w:rFonts w:ascii="Times New Roman" w:hAnsi="Times New Roman" w:cs="Times New Roman"/>
          <w:sz w:val="21"/>
          <w:szCs w:val="21"/>
        </w:rPr>
      </w:pPr>
    </w:p>
    <w:sectPr w:rsidR="002A7481" w:rsidRPr="006A4B13" w:rsidSect="007F49FA">
      <w:pgSz w:w="11906" w:h="16838"/>
      <w:pgMar w:top="568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8F5F1" w14:textId="77777777" w:rsidR="00267DCD" w:rsidRDefault="00267DCD" w:rsidP="007F49FA">
      <w:pPr>
        <w:spacing w:after="0" w:line="240" w:lineRule="auto"/>
      </w:pPr>
      <w:r>
        <w:separator/>
      </w:r>
    </w:p>
  </w:endnote>
  <w:endnote w:type="continuationSeparator" w:id="0">
    <w:p w14:paraId="4368E600" w14:textId="77777777" w:rsidR="00267DCD" w:rsidRDefault="00267DCD" w:rsidP="007F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BE11C" w14:textId="77777777" w:rsidR="00267DCD" w:rsidRDefault="00267DCD" w:rsidP="007F49FA">
      <w:pPr>
        <w:spacing w:after="0" w:line="240" w:lineRule="auto"/>
      </w:pPr>
      <w:r>
        <w:separator/>
      </w:r>
    </w:p>
  </w:footnote>
  <w:footnote w:type="continuationSeparator" w:id="0">
    <w:p w14:paraId="132E6E2A" w14:textId="77777777" w:rsidR="00267DCD" w:rsidRDefault="00267DCD" w:rsidP="007F4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283D"/>
    <w:rsid w:val="00010897"/>
    <w:rsid w:val="00012186"/>
    <w:rsid w:val="000153B6"/>
    <w:rsid w:val="0001625D"/>
    <w:rsid w:val="00045F7C"/>
    <w:rsid w:val="00073D3A"/>
    <w:rsid w:val="000845ED"/>
    <w:rsid w:val="00087FB7"/>
    <w:rsid w:val="000E6512"/>
    <w:rsid w:val="000E722C"/>
    <w:rsid w:val="00105E0E"/>
    <w:rsid w:val="001533D5"/>
    <w:rsid w:val="00160790"/>
    <w:rsid w:val="00165424"/>
    <w:rsid w:val="001741D0"/>
    <w:rsid w:val="0018756D"/>
    <w:rsid w:val="001B5FCC"/>
    <w:rsid w:val="001F6FFC"/>
    <w:rsid w:val="00203B0B"/>
    <w:rsid w:val="00267DCD"/>
    <w:rsid w:val="0029333B"/>
    <w:rsid w:val="002A7481"/>
    <w:rsid w:val="002B3EAD"/>
    <w:rsid w:val="002C3FFC"/>
    <w:rsid w:val="002E33C7"/>
    <w:rsid w:val="00301845"/>
    <w:rsid w:val="00311DF8"/>
    <w:rsid w:val="00316EB5"/>
    <w:rsid w:val="00355D6A"/>
    <w:rsid w:val="00372ABA"/>
    <w:rsid w:val="00392053"/>
    <w:rsid w:val="003A0AD1"/>
    <w:rsid w:val="003B08CD"/>
    <w:rsid w:val="003C1BE6"/>
    <w:rsid w:val="003C2715"/>
    <w:rsid w:val="003E16FE"/>
    <w:rsid w:val="003F1241"/>
    <w:rsid w:val="004265BC"/>
    <w:rsid w:val="00430AEF"/>
    <w:rsid w:val="004457D7"/>
    <w:rsid w:val="004800D2"/>
    <w:rsid w:val="00485C47"/>
    <w:rsid w:val="00496BB3"/>
    <w:rsid w:val="004C1E5B"/>
    <w:rsid w:val="004D56F3"/>
    <w:rsid w:val="005526F0"/>
    <w:rsid w:val="00590C33"/>
    <w:rsid w:val="005A4B61"/>
    <w:rsid w:val="005A5A35"/>
    <w:rsid w:val="005C633B"/>
    <w:rsid w:val="005F10BD"/>
    <w:rsid w:val="006009BD"/>
    <w:rsid w:val="0063283D"/>
    <w:rsid w:val="00690981"/>
    <w:rsid w:val="00694D80"/>
    <w:rsid w:val="00695FCF"/>
    <w:rsid w:val="006A4B13"/>
    <w:rsid w:val="006B692A"/>
    <w:rsid w:val="006D3811"/>
    <w:rsid w:val="00773BE2"/>
    <w:rsid w:val="00781F68"/>
    <w:rsid w:val="00792170"/>
    <w:rsid w:val="007B786A"/>
    <w:rsid w:val="007D29D2"/>
    <w:rsid w:val="007D5E24"/>
    <w:rsid w:val="007F49FA"/>
    <w:rsid w:val="00837DC9"/>
    <w:rsid w:val="00841262"/>
    <w:rsid w:val="00854C07"/>
    <w:rsid w:val="00870900"/>
    <w:rsid w:val="00875464"/>
    <w:rsid w:val="00883C8D"/>
    <w:rsid w:val="008873A7"/>
    <w:rsid w:val="008912E2"/>
    <w:rsid w:val="00896F42"/>
    <w:rsid w:val="008B1B4F"/>
    <w:rsid w:val="008D4D07"/>
    <w:rsid w:val="008F459E"/>
    <w:rsid w:val="00911ED1"/>
    <w:rsid w:val="009246F5"/>
    <w:rsid w:val="00936E7B"/>
    <w:rsid w:val="009379B1"/>
    <w:rsid w:val="00940AEF"/>
    <w:rsid w:val="00943964"/>
    <w:rsid w:val="00963272"/>
    <w:rsid w:val="00970ED6"/>
    <w:rsid w:val="00977D82"/>
    <w:rsid w:val="009B25BC"/>
    <w:rsid w:val="009C2CEE"/>
    <w:rsid w:val="009C3C08"/>
    <w:rsid w:val="009C5860"/>
    <w:rsid w:val="009F2787"/>
    <w:rsid w:val="00A04BB5"/>
    <w:rsid w:val="00A05C8E"/>
    <w:rsid w:val="00A10B41"/>
    <w:rsid w:val="00A1313C"/>
    <w:rsid w:val="00A80628"/>
    <w:rsid w:val="00AA41C9"/>
    <w:rsid w:val="00AE495B"/>
    <w:rsid w:val="00B33D61"/>
    <w:rsid w:val="00BE0E3C"/>
    <w:rsid w:val="00C002A2"/>
    <w:rsid w:val="00C04444"/>
    <w:rsid w:val="00C10B63"/>
    <w:rsid w:val="00C17158"/>
    <w:rsid w:val="00C269C0"/>
    <w:rsid w:val="00C33C31"/>
    <w:rsid w:val="00C34BD9"/>
    <w:rsid w:val="00C358C0"/>
    <w:rsid w:val="00C51C3F"/>
    <w:rsid w:val="00CA419C"/>
    <w:rsid w:val="00CA5E39"/>
    <w:rsid w:val="00CC3C4D"/>
    <w:rsid w:val="00CD3A06"/>
    <w:rsid w:val="00CF79D7"/>
    <w:rsid w:val="00D0236B"/>
    <w:rsid w:val="00D22F49"/>
    <w:rsid w:val="00D355F4"/>
    <w:rsid w:val="00D67C0A"/>
    <w:rsid w:val="00D8213C"/>
    <w:rsid w:val="00DD3107"/>
    <w:rsid w:val="00DF3605"/>
    <w:rsid w:val="00E5652E"/>
    <w:rsid w:val="00E61FCF"/>
    <w:rsid w:val="00E631DF"/>
    <w:rsid w:val="00E9002C"/>
    <w:rsid w:val="00EE07B0"/>
    <w:rsid w:val="00F11651"/>
    <w:rsid w:val="00F23781"/>
    <w:rsid w:val="00F47F3A"/>
    <w:rsid w:val="00F64D75"/>
    <w:rsid w:val="00F67896"/>
    <w:rsid w:val="00F93424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D51991"/>
  <w15:docId w15:val="{89DD5039-0A71-4D9F-842F-CD4FD9F1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3283D"/>
    <w:rPr>
      <w:color w:val="0000FF"/>
      <w:u w:val="single"/>
    </w:rPr>
  </w:style>
  <w:style w:type="paragraph" w:styleId="a4">
    <w:name w:val="No Spacing"/>
    <w:uiPriority w:val="1"/>
    <w:qFormat/>
    <w:rsid w:val="006328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CStyle1">
    <w:name w:val="1CStyle1"/>
    <w:rsid w:val="0063283D"/>
    <w:rPr>
      <w:rFonts w:ascii="Arial" w:eastAsia="Times New Roman" w:hAnsi="Arial" w:cs="Times New Roman"/>
      <w:b/>
      <w:sz w:val="20"/>
    </w:rPr>
  </w:style>
  <w:style w:type="paragraph" w:customStyle="1" w:styleId="1CStyle3">
    <w:name w:val="1CStyle3"/>
    <w:rsid w:val="0063283D"/>
    <w:rPr>
      <w:rFonts w:ascii="Arial" w:eastAsia="Times New Roman" w:hAnsi="Arial" w:cs="Times New Roman"/>
      <w:sz w:val="20"/>
    </w:rPr>
  </w:style>
  <w:style w:type="paragraph" w:customStyle="1" w:styleId="1CStyle0">
    <w:name w:val="1CStyle0"/>
    <w:rsid w:val="0063283D"/>
    <w:pPr>
      <w:jc w:val="center"/>
    </w:pPr>
    <w:rPr>
      <w:rFonts w:ascii="Arial" w:eastAsia="Times New Roman" w:hAnsi="Arial" w:cs="Times New Roman"/>
      <w:b/>
      <w:sz w:val="20"/>
    </w:rPr>
  </w:style>
  <w:style w:type="paragraph" w:customStyle="1" w:styleId="1CStyle6">
    <w:name w:val="1CStyle6"/>
    <w:rsid w:val="0063283D"/>
    <w:pPr>
      <w:jc w:val="both"/>
    </w:pPr>
    <w:rPr>
      <w:rFonts w:ascii="Times New Roman" w:eastAsia="Times New Roman" w:hAnsi="Times New Roman" w:cs="Times New Roman"/>
      <w:sz w:val="18"/>
    </w:rPr>
  </w:style>
  <w:style w:type="paragraph" w:customStyle="1" w:styleId="1CStyle2">
    <w:name w:val="1CStyle2"/>
    <w:rsid w:val="0063283D"/>
    <w:pPr>
      <w:jc w:val="right"/>
    </w:pPr>
    <w:rPr>
      <w:rFonts w:ascii="Arial" w:eastAsia="Times New Roman" w:hAnsi="Arial" w:cs="Times New Roman"/>
      <w:b/>
      <w:sz w:val="20"/>
    </w:rPr>
  </w:style>
  <w:style w:type="paragraph" w:customStyle="1" w:styleId="1CStyle4">
    <w:name w:val="1CStyle4"/>
    <w:rsid w:val="0063283D"/>
    <w:pPr>
      <w:jc w:val="both"/>
    </w:pPr>
    <w:rPr>
      <w:rFonts w:ascii="Times New Roman" w:eastAsia="Times New Roman" w:hAnsi="Times New Roman" w:cs="Times New Roman"/>
      <w:sz w:val="18"/>
    </w:rPr>
  </w:style>
  <w:style w:type="paragraph" w:customStyle="1" w:styleId="1CStyle5">
    <w:name w:val="1CStyle5"/>
    <w:rsid w:val="0063283D"/>
    <w:pPr>
      <w:jc w:val="center"/>
    </w:pPr>
    <w:rPr>
      <w:rFonts w:ascii="Arial" w:eastAsia="Times New Roman" w:hAnsi="Arial" w:cs="Times New Roman"/>
      <w:b/>
      <w:sz w:val="18"/>
    </w:rPr>
  </w:style>
  <w:style w:type="paragraph" w:customStyle="1" w:styleId="1CStyle7">
    <w:name w:val="1CStyle7"/>
    <w:rsid w:val="0063283D"/>
    <w:pPr>
      <w:jc w:val="center"/>
    </w:pPr>
    <w:rPr>
      <w:rFonts w:ascii="Arial" w:eastAsia="Times New Roman" w:hAnsi="Arial" w:cs="Times New Roman"/>
      <w:b/>
      <w:sz w:val="18"/>
    </w:rPr>
  </w:style>
  <w:style w:type="paragraph" w:customStyle="1" w:styleId="1CStyle-1">
    <w:name w:val="1CStyle-1"/>
    <w:rsid w:val="0063283D"/>
    <w:pPr>
      <w:jc w:val="center"/>
    </w:pPr>
    <w:rPr>
      <w:rFonts w:ascii="Arial" w:eastAsia="Times New Roman" w:hAnsi="Arial" w:cs="Times New Roman"/>
      <w:b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63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3D"/>
    <w:rPr>
      <w:rFonts w:ascii="Tahoma" w:hAnsi="Tahoma" w:cs="Tahoma"/>
      <w:sz w:val="16"/>
      <w:szCs w:val="16"/>
    </w:rPr>
  </w:style>
  <w:style w:type="paragraph" w:customStyle="1" w:styleId="FR1">
    <w:name w:val="FR1"/>
    <w:rsid w:val="00430AEF"/>
    <w:pPr>
      <w:widowControl w:val="0"/>
      <w:spacing w:before="700" w:after="0" w:line="240" w:lineRule="auto"/>
    </w:pPr>
    <w:rPr>
      <w:rFonts w:ascii="Times New Roman" w:eastAsia="Calibri" w:hAnsi="Times New Roman" w:cs="Times New Roman"/>
      <w:b/>
      <w:sz w:val="28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F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49FA"/>
  </w:style>
  <w:style w:type="paragraph" w:styleId="a9">
    <w:name w:val="footer"/>
    <w:basedOn w:val="a"/>
    <w:link w:val="aa"/>
    <w:uiPriority w:val="99"/>
    <w:semiHidden/>
    <w:unhideWhenUsed/>
    <w:rsid w:val="007F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49FA"/>
  </w:style>
  <w:style w:type="table" w:customStyle="1" w:styleId="TableStyle0">
    <w:name w:val="TableStyle0"/>
    <w:rsid w:val="00940AE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60B5C-9AB3-4FB4-9111-AE88417A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котенок</dc:creator>
  <cp:lastModifiedBy>PK</cp:lastModifiedBy>
  <cp:revision>19</cp:revision>
  <cp:lastPrinted>2023-02-20T10:55:00Z</cp:lastPrinted>
  <dcterms:created xsi:type="dcterms:W3CDTF">2020-03-23T11:31:00Z</dcterms:created>
  <dcterms:modified xsi:type="dcterms:W3CDTF">2025-02-20T11:40:00Z</dcterms:modified>
</cp:coreProperties>
</file>