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63B60" w14:textId="77777777" w:rsidR="00D1248C" w:rsidRPr="00FD7867" w:rsidRDefault="00D1248C" w:rsidP="00FD7867">
      <w:pPr>
        <w:jc w:val="center"/>
        <w:rPr>
          <w:b/>
          <w:sz w:val="22"/>
          <w:szCs w:val="22"/>
        </w:rPr>
      </w:pPr>
      <w:r w:rsidRPr="00FD7867">
        <w:rPr>
          <w:b/>
          <w:sz w:val="22"/>
          <w:szCs w:val="22"/>
        </w:rPr>
        <w:t>ТЕХНИЧЕСКОЕ ЗАДАНИЕ</w:t>
      </w:r>
    </w:p>
    <w:p w14:paraId="5F83F170" w14:textId="5A263501" w:rsidR="007576D7" w:rsidRPr="00FD7867" w:rsidRDefault="00FD7867" w:rsidP="00FD7867">
      <w:pPr>
        <w:suppressAutoHyphens/>
        <w:jc w:val="center"/>
        <w:rPr>
          <w:rFonts w:eastAsia="Calibri"/>
          <w:b/>
          <w:sz w:val="22"/>
          <w:szCs w:val="22"/>
          <w:lang w:eastAsia="en-US"/>
        </w:rPr>
      </w:pPr>
      <w:r w:rsidRPr="00FD7867">
        <w:rPr>
          <w:rFonts w:eastAsia="Calibri"/>
          <w:b/>
          <w:sz w:val="22"/>
          <w:szCs w:val="22"/>
          <w:lang w:eastAsia="en-US"/>
        </w:rPr>
        <w:t xml:space="preserve">Передача </w:t>
      </w:r>
      <w:r w:rsidR="007576D7" w:rsidRPr="00FD7867">
        <w:rPr>
          <w:rFonts w:eastAsia="Calibri"/>
          <w:b/>
          <w:sz w:val="22"/>
          <w:szCs w:val="22"/>
          <w:lang w:eastAsia="en-US"/>
        </w:rPr>
        <w:t>неисключительных прав использования программного комплекса «</w:t>
      </w:r>
      <w:proofErr w:type="spellStart"/>
      <w:r w:rsidR="007576D7" w:rsidRPr="00FD7867">
        <w:rPr>
          <w:rFonts w:eastAsia="Calibri"/>
          <w:b/>
          <w:sz w:val="22"/>
          <w:szCs w:val="22"/>
          <w:lang w:eastAsia="en-US"/>
        </w:rPr>
        <w:t>Web</w:t>
      </w:r>
      <w:proofErr w:type="spellEnd"/>
      <w:r w:rsidR="007576D7" w:rsidRPr="00FD7867">
        <w:rPr>
          <w:rFonts w:eastAsia="Calibri"/>
          <w:b/>
          <w:sz w:val="22"/>
          <w:szCs w:val="22"/>
          <w:lang w:eastAsia="en-US"/>
        </w:rPr>
        <w:t>-система СБИС»</w:t>
      </w:r>
    </w:p>
    <w:p w14:paraId="63D2499A" w14:textId="7E3EFDC1" w:rsidR="0011076D" w:rsidRPr="000B04A1" w:rsidRDefault="00FD7867" w:rsidP="00FD7867">
      <w:pPr>
        <w:ind w:left="360"/>
        <w:jc w:val="center"/>
        <w:rPr>
          <w:rFonts w:eastAsia="Calibri"/>
          <w:sz w:val="22"/>
          <w:szCs w:val="22"/>
          <w:lang w:eastAsia="en-US"/>
        </w:rPr>
      </w:pPr>
      <w:r w:rsidRPr="00052CC1">
        <w:rPr>
          <w:rFonts w:eastAsia="Calibri"/>
          <w:sz w:val="22"/>
          <w:szCs w:val="22"/>
          <w:lang w:eastAsia="en-US"/>
        </w:rPr>
        <w:t>ИКЗ:</w:t>
      </w:r>
      <w:r w:rsidRPr="000B04A1">
        <w:rPr>
          <w:rFonts w:eastAsia="Calibri"/>
          <w:sz w:val="22"/>
          <w:szCs w:val="22"/>
          <w:lang w:eastAsia="en-US"/>
        </w:rPr>
        <w:t xml:space="preserve"> 26 1 4716044430 471601001 0004 107 0000 000</w:t>
      </w:r>
    </w:p>
    <w:p w14:paraId="3B4CC896" w14:textId="77777777" w:rsidR="00FD7867" w:rsidRPr="00FD7867" w:rsidRDefault="00FD7867" w:rsidP="00FD7867">
      <w:pPr>
        <w:ind w:left="360"/>
        <w:jc w:val="center"/>
        <w:rPr>
          <w:sz w:val="22"/>
          <w:szCs w:val="22"/>
        </w:rPr>
      </w:pPr>
    </w:p>
    <w:p w14:paraId="155E72B6" w14:textId="77777777" w:rsidR="00271B96" w:rsidRPr="00FD7867" w:rsidRDefault="00271B96" w:rsidP="00FD7867">
      <w:pPr>
        <w:spacing w:after="160"/>
        <w:jc w:val="both"/>
        <w:rPr>
          <w:rFonts w:eastAsia="Calibri"/>
          <w:b/>
          <w:sz w:val="22"/>
          <w:szCs w:val="22"/>
          <w:lang w:eastAsia="en-US"/>
        </w:rPr>
      </w:pPr>
      <w:r w:rsidRPr="00FD7867">
        <w:rPr>
          <w:rFonts w:eastAsia="Calibri"/>
          <w:b/>
          <w:sz w:val="22"/>
          <w:szCs w:val="22"/>
          <w:lang w:eastAsia="en-US"/>
        </w:rPr>
        <w:t>1.1. Исполнитель передает неисключительные права использования программного комплекса «</w:t>
      </w:r>
      <w:proofErr w:type="spellStart"/>
      <w:r w:rsidRPr="00FD7867">
        <w:rPr>
          <w:rFonts w:eastAsia="Calibri"/>
          <w:b/>
          <w:sz w:val="22"/>
          <w:szCs w:val="22"/>
          <w:lang w:eastAsia="en-US"/>
        </w:rPr>
        <w:t>Web</w:t>
      </w:r>
      <w:proofErr w:type="spellEnd"/>
      <w:r w:rsidRPr="00FD7867">
        <w:rPr>
          <w:rFonts w:eastAsia="Calibri"/>
          <w:b/>
          <w:sz w:val="22"/>
          <w:szCs w:val="22"/>
          <w:lang w:eastAsia="en-US"/>
        </w:rPr>
        <w:t xml:space="preserve">-система СБИС» (далее – Система) </w:t>
      </w:r>
      <w:r w:rsidR="00B464E9" w:rsidRPr="00FD7867">
        <w:rPr>
          <w:rFonts w:eastAsia="Calibri"/>
          <w:b/>
          <w:sz w:val="22"/>
          <w:szCs w:val="22"/>
          <w:lang w:eastAsia="en-US"/>
        </w:rPr>
        <w:t xml:space="preserve">на 12 месяцев </w:t>
      </w:r>
      <w:r w:rsidRPr="00FD7867">
        <w:rPr>
          <w:rFonts w:eastAsia="Calibri"/>
          <w:b/>
          <w:sz w:val="22"/>
          <w:szCs w:val="22"/>
          <w:lang w:eastAsia="en-US"/>
        </w:rPr>
        <w:t xml:space="preserve">в следующей конфигурации: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0" w:type="dxa"/>
          <w:right w:w="90" w:type="dxa"/>
        </w:tblCellMar>
        <w:tblLook w:val="01E0" w:firstRow="1" w:lastRow="1" w:firstColumn="1" w:lastColumn="1" w:noHBand="0" w:noVBand="0"/>
      </w:tblPr>
      <w:tblGrid>
        <w:gridCol w:w="846"/>
        <w:gridCol w:w="7372"/>
        <w:gridCol w:w="991"/>
        <w:gridCol w:w="987"/>
      </w:tblGrid>
      <w:tr w:rsidR="00FD7867" w:rsidRPr="00FD7867" w14:paraId="4752720D" w14:textId="77777777" w:rsidTr="00271B96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7AD2" w14:textId="77777777" w:rsidR="00271B96" w:rsidRPr="00FD7867" w:rsidRDefault="00271B96" w:rsidP="00FD7867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7867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A7CC" w14:textId="77777777" w:rsidR="00271B96" w:rsidRPr="00FD7867" w:rsidRDefault="00271B96" w:rsidP="00FD7867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7867">
              <w:rPr>
                <w:rFonts w:ascii="Times New Roman" w:hAnsi="Times New Roman"/>
                <w:b/>
                <w:sz w:val="22"/>
                <w:szCs w:val="22"/>
              </w:rPr>
              <w:t>Наименование товаров, работ, услуг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3154" w14:textId="77777777" w:rsidR="00271B96" w:rsidRPr="00FD7867" w:rsidRDefault="00271B96" w:rsidP="00FD7867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7867">
              <w:rPr>
                <w:rFonts w:ascii="Times New Roman" w:hAnsi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0C81" w14:textId="77777777" w:rsidR="00271B96" w:rsidRPr="00FD7867" w:rsidRDefault="00271B96" w:rsidP="00FD7867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7867">
              <w:rPr>
                <w:rFonts w:ascii="Times New Roman" w:hAnsi="Times New Roman"/>
                <w:b/>
                <w:sz w:val="22"/>
                <w:szCs w:val="22"/>
              </w:rPr>
              <w:t>Кол-во</w:t>
            </w:r>
          </w:p>
        </w:tc>
      </w:tr>
      <w:tr w:rsidR="00271B96" w:rsidRPr="00FD7867" w14:paraId="718E916C" w14:textId="77777777" w:rsidTr="00271B96">
        <w:trPr>
          <w:trHeight w:val="58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379C" w14:textId="77777777" w:rsidR="00271B96" w:rsidRPr="00FD7867" w:rsidRDefault="00271B96" w:rsidP="00FD786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78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422D" w14:textId="6A0A3988" w:rsidR="00271B96" w:rsidRPr="00FD7867" w:rsidRDefault="00F64011" w:rsidP="00FD786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r w:rsidRPr="00FD7867">
              <w:rPr>
                <w:rFonts w:ascii="Times New Roman" w:hAnsi="Times New Roman"/>
                <w:sz w:val="22"/>
                <w:szCs w:val="22"/>
              </w:rPr>
              <w:t>Права использования "</w:t>
            </w:r>
            <w:proofErr w:type="spellStart"/>
            <w:r w:rsidRPr="00FD7867">
              <w:rPr>
                <w:rFonts w:ascii="Times New Roman" w:hAnsi="Times New Roman"/>
                <w:sz w:val="22"/>
                <w:szCs w:val="22"/>
              </w:rPr>
              <w:t>Web</w:t>
            </w:r>
            <w:proofErr w:type="spellEnd"/>
            <w:r w:rsidRPr="00FD7867">
              <w:rPr>
                <w:rFonts w:ascii="Times New Roman" w:hAnsi="Times New Roman"/>
                <w:sz w:val="22"/>
                <w:szCs w:val="22"/>
              </w:rPr>
              <w:t>-система СБИС" модуль ЭО-Базовый, ОСНО в течение 1 год</w:t>
            </w:r>
            <w:r w:rsidR="000B04A1">
              <w:rPr>
                <w:rFonts w:ascii="Times New Roman" w:hAnsi="Times New Roman"/>
                <w:sz w:val="22"/>
                <w:szCs w:val="22"/>
              </w:rPr>
              <w:t>а</w:t>
            </w:r>
            <w:bookmarkEnd w:id="0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7E68" w14:textId="154E998A" w:rsidR="00271B96" w:rsidRPr="00FD7867" w:rsidRDefault="00FD7867" w:rsidP="00FD786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7867">
              <w:rPr>
                <w:rFonts w:ascii="Times New Roman" w:hAnsi="Times New Roman"/>
                <w:sz w:val="22"/>
                <w:szCs w:val="22"/>
              </w:rPr>
              <w:t>ш</w:t>
            </w:r>
            <w:r w:rsidR="00271B96" w:rsidRPr="00FD7867">
              <w:rPr>
                <w:rFonts w:ascii="Times New Roman" w:hAnsi="Times New Roman"/>
                <w:sz w:val="22"/>
                <w:szCs w:val="22"/>
              </w:rPr>
              <w:t>т.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2F41" w14:textId="77777777" w:rsidR="00271B96" w:rsidRPr="00FD7867" w:rsidRDefault="00271B96" w:rsidP="00FD786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FD7867">
              <w:rPr>
                <w:rFonts w:ascii="Times New Roman" w:hAnsi="Times New Roman"/>
                <w:sz w:val="22"/>
                <w:szCs w:val="22"/>
                <w:lang w:eastAsia="ar-SA"/>
              </w:rPr>
              <w:t>1</w:t>
            </w:r>
          </w:p>
        </w:tc>
      </w:tr>
    </w:tbl>
    <w:p w14:paraId="635DDE78" w14:textId="77777777" w:rsidR="00271B96" w:rsidRPr="00FD7867" w:rsidRDefault="00271B96" w:rsidP="00FD7867">
      <w:pPr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FD7867">
        <w:rPr>
          <w:rFonts w:eastAsia="Calibri"/>
          <w:b/>
          <w:sz w:val="22"/>
          <w:szCs w:val="22"/>
          <w:lang w:eastAsia="en-US"/>
        </w:rPr>
        <w:t>1.2. Система должна представлять собой защищенную телекоммуникационную систему с функциями по формированию и передаче отчетности в контролирующие органы, а также включать в себя иные сервисы, удовлетворяющие требованиям:</w:t>
      </w:r>
    </w:p>
    <w:p w14:paraId="232C8C25" w14:textId="77777777" w:rsidR="00271B96" w:rsidRPr="00FD7867" w:rsidRDefault="00271B96" w:rsidP="00FD7867">
      <w:pPr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FD7867">
        <w:rPr>
          <w:rFonts w:eastAsia="Calibri"/>
          <w:b/>
          <w:sz w:val="22"/>
          <w:szCs w:val="22"/>
          <w:lang w:eastAsia="en-US"/>
        </w:rPr>
        <w:t>1.2.1. Формирование и передача отчётности в контролирующие органы должны отвечать следующим критериям:</w:t>
      </w:r>
    </w:p>
    <w:p w14:paraId="7F092627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FD7867">
        <w:rPr>
          <w:rFonts w:eastAsia="Calibri"/>
          <w:sz w:val="22"/>
          <w:szCs w:val="22"/>
          <w:u w:val="single"/>
          <w:lang w:eastAsia="en-US"/>
        </w:rPr>
        <w:t>Федеральная налоговая служба России (далее ФНС):</w:t>
      </w:r>
    </w:p>
    <w:p w14:paraId="1D09A7A6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формирования отчетности в веб-интерфейсе в режиме онлайн в актуальном формате;</w:t>
      </w:r>
    </w:p>
    <w:p w14:paraId="167139FD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−наличие обязательной проверки сформированной отчётности на соответствие действующему формату;</w:t>
      </w:r>
    </w:p>
    <w:p w14:paraId="10CA589C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проверки отчётности, сформированной любой другой программой для ЭВМ, на соответствие действующему формату;</w:t>
      </w:r>
    </w:p>
    <w:p w14:paraId="3DB606E7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Приказом ФНС России от 31.07.2014 №ММВ-7-6/398@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0B33A888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делать запросы на получение различных справок и выписок в электронном виде (информационное обслуживание налогоплательщиков);</w:t>
      </w:r>
    </w:p>
    <w:p w14:paraId="57D5305D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получения справочной информации и нормативных документов по заполнению форм налоговой отчетности.</w:t>
      </w:r>
    </w:p>
    <w:p w14:paraId="28AD3A27" w14:textId="77777777" w:rsidR="00271B96" w:rsidRPr="00FD7867" w:rsidRDefault="0010122C" w:rsidP="00FD7867">
      <w:pPr>
        <w:ind w:firstLine="56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FD7867">
        <w:rPr>
          <w:rFonts w:eastAsia="Calibri"/>
          <w:sz w:val="22"/>
          <w:szCs w:val="22"/>
          <w:u w:val="single"/>
          <w:lang w:eastAsia="en-US"/>
        </w:rPr>
        <w:t xml:space="preserve">Социальный </w:t>
      </w:r>
      <w:r w:rsidR="00271B96" w:rsidRPr="00FD7867">
        <w:rPr>
          <w:rFonts w:eastAsia="Calibri"/>
          <w:sz w:val="22"/>
          <w:szCs w:val="22"/>
          <w:u w:val="single"/>
          <w:lang w:eastAsia="en-US"/>
        </w:rPr>
        <w:t xml:space="preserve">Фонд России (далее </w:t>
      </w:r>
      <w:r w:rsidRPr="00FD7867">
        <w:rPr>
          <w:rFonts w:eastAsia="Calibri"/>
          <w:sz w:val="22"/>
          <w:szCs w:val="22"/>
          <w:u w:val="single"/>
          <w:lang w:eastAsia="en-US"/>
        </w:rPr>
        <w:t>С</w:t>
      </w:r>
      <w:r w:rsidR="00271B96" w:rsidRPr="00FD7867">
        <w:rPr>
          <w:rFonts w:eastAsia="Calibri"/>
          <w:sz w:val="22"/>
          <w:szCs w:val="22"/>
          <w:u w:val="single"/>
          <w:lang w:eastAsia="en-US"/>
        </w:rPr>
        <w:t>ФР):</w:t>
      </w:r>
    </w:p>
    <w:p w14:paraId="189C9FE5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отправки проверенной отчетности по телекоммуникационным каналам связи.</w:t>
      </w:r>
    </w:p>
    <w:p w14:paraId="4BAED0BC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формирования отчетности в веб-интерфейсе в режиме онлайн в актуальном формате с предварительной проверкой;</w:t>
      </w:r>
    </w:p>
    <w:p w14:paraId="0C8A8D26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проверки отчётности, сформированной любой другой программой для ЭВМ встроенной проверочной программой;</w:t>
      </w:r>
    </w:p>
    <w:p w14:paraId="3A559DE8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подгружать проверенную отчетность, сформированную как в Системе, так и в любой другой программе для ЭВМ, на приемный шлюз ФСС. Если приемный шлюз недоступен, система должна ставить отчетность в очередь и когда шлюз становится работоспособным, высылать отчетность;</w:t>
      </w:r>
    </w:p>
    <w:p w14:paraId="0197A27B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–возможность получения листков временной нетрудоспособности, пособий, отпуска по уходу (</w:t>
      </w:r>
      <w:proofErr w:type="spellStart"/>
      <w:r w:rsidRPr="00FD7867">
        <w:rPr>
          <w:rFonts w:eastAsia="Calibri"/>
          <w:sz w:val="22"/>
          <w:szCs w:val="22"/>
          <w:lang w:eastAsia="en-US"/>
        </w:rPr>
        <w:t>проактивные</w:t>
      </w:r>
      <w:proofErr w:type="spellEnd"/>
      <w:r w:rsidRPr="00FD7867">
        <w:rPr>
          <w:rFonts w:eastAsia="Calibri"/>
          <w:sz w:val="22"/>
          <w:szCs w:val="22"/>
          <w:lang w:eastAsia="en-US"/>
        </w:rPr>
        <w:t xml:space="preserve"> выплаты);</w:t>
      </w:r>
    </w:p>
    <w:p w14:paraId="3140E9F4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–возможность отправки сведений о застрахованном лице, реестре сведений для выплаты пособия.</w:t>
      </w:r>
    </w:p>
    <w:p w14:paraId="225C01FF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FD7867">
        <w:rPr>
          <w:rFonts w:eastAsia="Calibri"/>
          <w:sz w:val="22"/>
          <w:szCs w:val="22"/>
          <w:u w:val="single"/>
          <w:lang w:eastAsia="en-US"/>
        </w:rPr>
        <w:t>Федеральная служба государственной статистики РФ:</w:t>
      </w:r>
    </w:p>
    <w:p w14:paraId="3EC55623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−возможность отправки проверенной отчетности по телекоммуникационным каналам связи.</w:t>
      </w:r>
    </w:p>
    <w:p w14:paraId="33864B47" w14:textId="77777777" w:rsidR="00271B96" w:rsidRPr="00FD7867" w:rsidRDefault="00271B96" w:rsidP="00FD7867">
      <w:pPr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FD7867">
        <w:rPr>
          <w:rFonts w:eastAsia="Calibri"/>
          <w:b/>
          <w:sz w:val="22"/>
          <w:szCs w:val="22"/>
          <w:lang w:eastAsia="en-US"/>
        </w:rPr>
        <w:t>1.3. Система должна включать в себя и обеспечивать:</w:t>
      </w:r>
    </w:p>
    <w:p w14:paraId="4202BAC2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–отправка электронных документов в 1С;</w:t>
      </w:r>
    </w:p>
    <w:p w14:paraId="7DC387C1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–локальный архив отчетов;</w:t>
      </w:r>
    </w:p>
    <w:p w14:paraId="513BEACD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–камеральная проверка отправляемого отчета;</w:t>
      </w:r>
    </w:p>
    <w:p w14:paraId="02ABA5B3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–сдача отчетности в контролирующие органы;</w:t>
      </w:r>
    </w:p>
    <w:p w14:paraId="0E0074BC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–регистрация трех ответственных лиц;</w:t>
      </w:r>
    </w:p>
    <w:p w14:paraId="428B0653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 xml:space="preserve">–сверка расчетов с бюджетом (ФНС, </w:t>
      </w:r>
      <w:r w:rsidR="009C7E16" w:rsidRPr="00FD7867">
        <w:rPr>
          <w:rFonts w:eastAsia="Calibri"/>
          <w:sz w:val="22"/>
          <w:szCs w:val="22"/>
          <w:lang w:eastAsia="en-US"/>
        </w:rPr>
        <w:t>С</w:t>
      </w:r>
      <w:r w:rsidRPr="00FD7867">
        <w:rPr>
          <w:rFonts w:eastAsia="Calibri"/>
          <w:sz w:val="22"/>
          <w:szCs w:val="22"/>
          <w:lang w:eastAsia="en-US"/>
        </w:rPr>
        <w:t>ФР);</w:t>
      </w:r>
    </w:p>
    <w:p w14:paraId="6A7E6735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–неограниченный доступ к ЕГРЮЛ/ЕГРИП;</w:t>
      </w:r>
    </w:p>
    <w:p w14:paraId="0E4A39EB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–юридически значимый обмен первичными документами с поставщиками (подрядчиками, исполнителями);</w:t>
      </w:r>
    </w:p>
    <w:p w14:paraId="509CA1CB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–внутренний документооборот;</w:t>
      </w:r>
    </w:p>
    <w:p w14:paraId="23F7D625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–комплексная камеральная проверка отчетности;</w:t>
      </w:r>
    </w:p>
    <w:p w14:paraId="75DF0468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–одновременную работу пяти пользователей с базами данных.</w:t>
      </w:r>
    </w:p>
    <w:p w14:paraId="07B9081D" w14:textId="77777777" w:rsidR="00271B96" w:rsidRPr="00FD7867" w:rsidRDefault="00271B96" w:rsidP="00FD7867">
      <w:pPr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FD7867">
        <w:rPr>
          <w:rFonts w:eastAsia="Calibri"/>
          <w:b/>
          <w:sz w:val="22"/>
          <w:szCs w:val="22"/>
          <w:lang w:eastAsia="en-US"/>
        </w:rPr>
        <w:t>1.4. Техническая поддержка пользователей Системы включает в себя:</w:t>
      </w:r>
    </w:p>
    <w:p w14:paraId="6078FD9A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–консультации по телефону в режиме 24 часа в сутки 7 дней в неделю;</w:t>
      </w:r>
    </w:p>
    <w:p w14:paraId="1CA5D836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–наличие информационной рассылки обо всех обновлениях системы на электронный адрес;</w:t>
      </w:r>
    </w:p>
    <w:p w14:paraId="21644C3D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–полный доступ к личному кабинету;</w:t>
      </w:r>
    </w:p>
    <w:p w14:paraId="1FCD719D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lastRenderedPageBreak/>
        <w:t>–бесплатные консультации по телефону;</w:t>
      </w:r>
    </w:p>
    <w:p w14:paraId="278C6961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системы;</w:t>
      </w:r>
    </w:p>
    <w:p w14:paraId="50B383CE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–возможность получения рассылок из контролирующих органов и отправки отчетности, на которую нет форматов (неформализованный документооборот);</w:t>
      </w:r>
    </w:p>
    <w:p w14:paraId="11D46050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–возможность получения открытых и общедоступных сведений из Единого государственного реестра юридических лиц и Единого государственного реестра индивидуальных предпринимателей. Возможность оперативно проверять данные по своим контрагентам. Возможность получения неограниченного количества выписок в год из государственных реестров ЕГРЮЛ/ЕГРИП по любому юридическому лицу и индивидуальному предпринимателю, зарегистрированном на территории Российской Федерации;</w:t>
      </w:r>
    </w:p>
    <w:p w14:paraId="1B7F94D0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–доступ к веб-интерфейсу системы должен осуществляться по шифрованному каналу связи, исключающему доступ третьих лиц;</w:t>
      </w:r>
    </w:p>
    <w:p w14:paraId="087CA870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–Система должна позволять подписание передаваемой отчётности и неформализованных документов квалифицированными электронными подписями сторон электронного документооборота;</w:t>
      </w:r>
    </w:p>
    <w:p w14:paraId="31567EFF" w14:textId="77777777" w:rsidR="00271B96" w:rsidRPr="00FD7867" w:rsidRDefault="00271B96" w:rsidP="00FD786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D7867">
        <w:rPr>
          <w:rFonts w:eastAsia="Calibri"/>
          <w:sz w:val="22"/>
          <w:szCs w:val="22"/>
          <w:lang w:eastAsia="en-US"/>
        </w:rPr>
        <w:t>–хранение отчётности на сервере системы должно осуществляться в зашифрованном виде.</w:t>
      </w:r>
    </w:p>
    <w:p w14:paraId="5E52B9DA" w14:textId="77777777" w:rsidR="00271B96" w:rsidRPr="00FD7867" w:rsidRDefault="00271B96" w:rsidP="00FD7867">
      <w:pPr>
        <w:ind w:firstLine="567"/>
        <w:jc w:val="both"/>
        <w:rPr>
          <w:b/>
          <w:sz w:val="22"/>
          <w:szCs w:val="22"/>
          <w:shd w:val="clear" w:color="auto" w:fill="FFFFFF"/>
        </w:rPr>
      </w:pPr>
      <w:r w:rsidRPr="00FD7867">
        <w:rPr>
          <w:b/>
          <w:sz w:val="22"/>
          <w:szCs w:val="22"/>
        </w:rPr>
        <w:t xml:space="preserve">2. </w:t>
      </w:r>
      <w:r w:rsidRPr="00FD7867">
        <w:rPr>
          <w:b/>
          <w:sz w:val="22"/>
          <w:szCs w:val="22"/>
          <w:shd w:val="clear" w:color="auto" w:fill="FFFFFF"/>
        </w:rPr>
        <w:t>Общие требования к поставке товаров, выполнению работ, оказанию услуг:</w:t>
      </w:r>
    </w:p>
    <w:p w14:paraId="26B0C966" w14:textId="11F479D8" w:rsidR="00271B96" w:rsidRPr="00FD7867" w:rsidRDefault="00271B96" w:rsidP="00FD7867">
      <w:pPr>
        <w:ind w:firstLine="567"/>
        <w:jc w:val="both"/>
        <w:rPr>
          <w:sz w:val="22"/>
          <w:szCs w:val="22"/>
        </w:rPr>
      </w:pPr>
      <w:r w:rsidRPr="00FD7867">
        <w:rPr>
          <w:sz w:val="22"/>
          <w:szCs w:val="22"/>
        </w:rPr>
        <w:t xml:space="preserve">По настоящему договору Исполнитель обязуется передать, а Заказчик обязуется принять и оплатить предоставление права использования программного обеспечения </w:t>
      </w:r>
      <w:r w:rsidRPr="00541BB9">
        <w:rPr>
          <w:b/>
          <w:bCs/>
          <w:sz w:val="22"/>
          <w:szCs w:val="22"/>
        </w:rPr>
        <w:t>«</w:t>
      </w:r>
      <w:r w:rsidRPr="00FD7867">
        <w:rPr>
          <w:b/>
          <w:sz w:val="22"/>
          <w:szCs w:val="22"/>
        </w:rPr>
        <w:t>Права использования "</w:t>
      </w:r>
      <w:proofErr w:type="spellStart"/>
      <w:r w:rsidRPr="00FD7867">
        <w:rPr>
          <w:b/>
          <w:sz w:val="22"/>
          <w:szCs w:val="22"/>
        </w:rPr>
        <w:t>Web</w:t>
      </w:r>
      <w:proofErr w:type="spellEnd"/>
      <w:r w:rsidRPr="00FD7867">
        <w:rPr>
          <w:b/>
          <w:sz w:val="22"/>
          <w:szCs w:val="22"/>
        </w:rPr>
        <w:t>-система СБИС"</w:t>
      </w:r>
      <w:r w:rsidR="00541BB9">
        <w:rPr>
          <w:b/>
          <w:sz w:val="22"/>
          <w:szCs w:val="22"/>
        </w:rPr>
        <w:t>»</w:t>
      </w:r>
      <w:r w:rsidRPr="00FD7867">
        <w:rPr>
          <w:sz w:val="22"/>
          <w:szCs w:val="22"/>
        </w:rPr>
        <w:t>.</w:t>
      </w:r>
    </w:p>
    <w:p w14:paraId="672B026D" w14:textId="0AAFF152" w:rsidR="00271B96" w:rsidRPr="00FD7867" w:rsidRDefault="00271B96" w:rsidP="00FD7867">
      <w:pPr>
        <w:ind w:firstLine="567"/>
        <w:jc w:val="both"/>
        <w:textAlignment w:val="baseline"/>
        <w:rPr>
          <w:sz w:val="22"/>
          <w:szCs w:val="22"/>
        </w:rPr>
      </w:pPr>
      <w:r w:rsidRPr="00FD7867">
        <w:rPr>
          <w:sz w:val="22"/>
          <w:szCs w:val="22"/>
        </w:rPr>
        <w:t>Данные права должны быть предоставлены как расширение уже имеющегося аккаунта</w:t>
      </w:r>
      <w:r w:rsidR="00507292">
        <w:rPr>
          <w:sz w:val="22"/>
          <w:szCs w:val="22"/>
        </w:rPr>
        <w:t>.</w:t>
      </w:r>
    </w:p>
    <w:p w14:paraId="78090E86" w14:textId="77777777" w:rsidR="00271B96" w:rsidRPr="00FD7867" w:rsidRDefault="00271B96" w:rsidP="00507292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eastAsia="Calibri"/>
          <w:sz w:val="22"/>
          <w:szCs w:val="22"/>
        </w:rPr>
      </w:pPr>
      <w:r w:rsidRPr="00FD7867">
        <w:rPr>
          <w:rFonts w:eastAsia="Calibri"/>
          <w:sz w:val="22"/>
          <w:szCs w:val="22"/>
        </w:rPr>
        <w:t xml:space="preserve">Устранение недостатков осуществляется Поставщиком (Подрядчиком, Исполнителем) на основании письменной претензии Заказчика. В претензии должны быть указаны виды товаров, работ, услуг, по которым заявлена претензия, содержание и основание претензии, а также конкретное требование Заказчика. </w:t>
      </w:r>
    </w:p>
    <w:p w14:paraId="0E7F1F59" w14:textId="77777777" w:rsidR="00271B96" w:rsidRPr="00FD7867" w:rsidRDefault="00271B96" w:rsidP="00FD7867">
      <w:pPr>
        <w:tabs>
          <w:tab w:val="left" w:pos="0"/>
        </w:tabs>
        <w:ind w:firstLine="567"/>
        <w:contextualSpacing/>
        <w:jc w:val="both"/>
        <w:rPr>
          <w:sz w:val="22"/>
          <w:szCs w:val="22"/>
        </w:rPr>
      </w:pPr>
      <w:r w:rsidRPr="00FD7867">
        <w:rPr>
          <w:sz w:val="22"/>
          <w:szCs w:val="22"/>
        </w:rPr>
        <w:t>Поставщик (Подрядчик, Исполнитель) обязуется устранить недостатки товаров, работ, услуг в течение двух суток от даты получения претензии.</w:t>
      </w:r>
    </w:p>
    <w:p w14:paraId="3DE245C4" w14:textId="77777777" w:rsidR="00271B96" w:rsidRPr="00FD7867" w:rsidRDefault="00271B96" w:rsidP="00FD7867">
      <w:pPr>
        <w:ind w:firstLine="567"/>
        <w:contextualSpacing/>
        <w:jc w:val="both"/>
        <w:rPr>
          <w:b/>
          <w:sz w:val="22"/>
          <w:szCs w:val="22"/>
          <w:shd w:val="clear" w:color="auto" w:fill="FFFFFF"/>
        </w:rPr>
      </w:pPr>
      <w:r w:rsidRPr="00FD7867">
        <w:rPr>
          <w:b/>
          <w:sz w:val="22"/>
          <w:szCs w:val="22"/>
        </w:rPr>
        <w:t>4. Т</w:t>
      </w:r>
      <w:r w:rsidRPr="00FD7867">
        <w:rPr>
          <w:b/>
          <w:sz w:val="22"/>
          <w:szCs w:val="22"/>
          <w:shd w:val="clear" w:color="auto" w:fill="FFFFFF"/>
        </w:rPr>
        <w:t>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услуг:</w:t>
      </w:r>
    </w:p>
    <w:p w14:paraId="2C9B3F07" w14:textId="77777777" w:rsidR="00271B96" w:rsidRPr="00FD7867" w:rsidRDefault="00271B96" w:rsidP="00FD7867">
      <w:pPr>
        <w:tabs>
          <w:tab w:val="left" w:pos="142"/>
        </w:tabs>
        <w:ind w:firstLine="567"/>
        <w:contextualSpacing/>
        <w:jc w:val="both"/>
        <w:rPr>
          <w:sz w:val="22"/>
          <w:szCs w:val="22"/>
        </w:rPr>
      </w:pPr>
      <w:r w:rsidRPr="00FD7867">
        <w:rPr>
          <w:sz w:val="22"/>
          <w:szCs w:val="22"/>
        </w:rPr>
        <w:t>Поставщик (Подрядчик, Исполнитель) гарантирует качество и безопасность поставляемых товаров, выполняемых работ, оказываемых услуг в соответствии с действующим законодательством РФ, утвержденным в отношении данного вида товара, работ, услуг</w:t>
      </w:r>
    </w:p>
    <w:p w14:paraId="5ACDCCAD" w14:textId="77777777" w:rsidR="00271B96" w:rsidRPr="00FD7867" w:rsidRDefault="00271B96" w:rsidP="00064A6B">
      <w:pPr>
        <w:tabs>
          <w:tab w:val="left" w:pos="142"/>
        </w:tabs>
        <w:ind w:firstLine="567"/>
        <w:contextualSpacing/>
        <w:jc w:val="both"/>
        <w:rPr>
          <w:b/>
          <w:sz w:val="22"/>
          <w:szCs w:val="22"/>
          <w:shd w:val="clear" w:color="auto" w:fill="FFFFFF"/>
        </w:rPr>
      </w:pPr>
      <w:r w:rsidRPr="00FD7867">
        <w:rPr>
          <w:b/>
          <w:sz w:val="22"/>
          <w:szCs w:val="22"/>
        </w:rPr>
        <w:t>5. Т</w:t>
      </w:r>
      <w:r w:rsidRPr="00FD7867">
        <w:rPr>
          <w:b/>
          <w:sz w:val="22"/>
          <w:szCs w:val="22"/>
          <w:shd w:val="clear" w:color="auto" w:fill="FFFFFF"/>
        </w:rPr>
        <w:t>ребования соответствия нормативным документам (лицензии, допуски, разрешения, согласования):</w:t>
      </w:r>
    </w:p>
    <w:p w14:paraId="24320096" w14:textId="77777777" w:rsidR="00271B96" w:rsidRPr="00FD7867" w:rsidRDefault="00271B96" w:rsidP="00064A6B">
      <w:pPr>
        <w:tabs>
          <w:tab w:val="left" w:pos="142"/>
        </w:tabs>
        <w:ind w:firstLine="567"/>
        <w:contextualSpacing/>
        <w:jc w:val="both"/>
        <w:rPr>
          <w:sz w:val="22"/>
          <w:szCs w:val="22"/>
        </w:rPr>
      </w:pPr>
      <w:r w:rsidRPr="00FD7867">
        <w:rPr>
          <w:sz w:val="22"/>
          <w:szCs w:val="22"/>
        </w:rPr>
        <w:t>В соответствии с требованиями законодательства РФ.</w:t>
      </w:r>
    </w:p>
    <w:p w14:paraId="28357B73" w14:textId="77777777" w:rsidR="00507292" w:rsidRDefault="00507292" w:rsidP="00064A6B">
      <w:pPr>
        <w:ind w:firstLine="567"/>
        <w:jc w:val="both"/>
        <w:rPr>
          <w:sz w:val="22"/>
          <w:szCs w:val="22"/>
        </w:rPr>
      </w:pPr>
      <w:r w:rsidRPr="00F05516"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 xml:space="preserve"> </w:t>
      </w:r>
      <w:r w:rsidRPr="003F6BAD">
        <w:rPr>
          <w:b/>
          <w:sz w:val="22"/>
          <w:szCs w:val="22"/>
        </w:rPr>
        <w:t>Срок</w:t>
      </w:r>
      <w:r w:rsidRPr="003F6BAD">
        <w:rPr>
          <w:sz w:val="22"/>
          <w:szCs w:val="22"/>
        </w:rPr>
        <w:t xml:space="preserve"> предоставления права использования системы – </w:t>
      </w:r>
      <w:r w:rsidRPr="005C4180">
        <w:rPr>
          <w:b/>
          <w:bCs/>
          <w:sz w:val="22"/>
          <w:szCs w:val="22"/>
        </w:rPr>
        <w:t>3 рабочих дня</w:t>
      </w:r>
      <w:r w:rsidRPr="003F6BAD">
        <w:rPr>
          <w:sz w:val="22"/>
          <w:szCs w:val="22"/>
        </w:rPr>
        <w:t xml:space="preserve"> с момента заключения контракта. Сроки оказания услуг: 12 месяцев с момента предоставления доступа к системе. Права должны быть предоставлены как расширение уже имеющегося аккаунта.</w:t>
      </w:r>
    </w:p>
    <w:p w14:paraId="26CDB209" w14:textId="77777777" w:rsidR="00507292" w:rsidRDefault="00507292" w:rsidP="00064A6B">
      <w:pPr>
        <w:ind w:firstLine="567"/>
        <w:jc w:val="both"/>
        <w:rPr>
          <w:sz w:val="22"/>
          <w:szCs w:val="22"/>
        </w:rPr>
      </w:pPr>
      <w:r w:rsidRPr="00DD1DF7">
        <w:rPr>
          <w:b/>
          <w:bCs/>
          <w:sz w:val="22"/>
          <w:szCs w:val="22"/>
        </w:rPr>
        <w:t>7. Место нахождения пользователей Заказчика:</w:t>
      </w:r>
      <w:r w:rsidRPr="0024787C">
        <w:rPr>
          <w:sz w:val="22"/>
          <w:szCs w:val="22"/>
        </w:rPr>
        <w:t xml:space="preserve"> 187015, Ленинградская область, Тосненский район, тер. полигона «Красный Бор», здание 1 (въезд через город Колпино, ул. Понтонная, 6-ой километр).</w:t>
      </w:r>
    </w:p>
    <w:p w14:paraId="2D7620FF" w14:textId="77777777" w:rsidR="00064A6B" w:rsidRDefault="00507292" w:rsidP="00064A6B">
      <w:pPr>
        <w:ind w:firstLine="567"/>
        <w:jc w:val="both"/>
        <w:rPr>
          <w:sz w:val="22"/>
          <w:szCs w:val="22"/>
        </w:rPr>
      </w:pPr>
      <w:r w:rsidRPr="00AB314A">
        <w:rPr>
          <w:b/>
          <w:bCs/>
          <w:sz w:val="22"/>
          <w:szCs w:val="22"/>
        </w:rPr>
        <w:t>8. Оплата</w:t>
      </w:r>
      <w:r w:rsidRPr="00DD1DF7">
        <w:rPr>
          <w:sz w:val="22"/>
          <w:szCs w:val="22"/>
        </w:rPr>
        <w:t xml:space="preserve"> оказанных услуг производится Заказчиком на основании предоставления документов о приемке</w:t>
      </w:r>
      <w:r>
        <w:rPr>
          <w:sz w:val="22"/>
          <w:szCs w:val="22"/>
        </w:rPr>
        <w:t xml:space="preserve"> (</w:t>
      </w:r>
      <w:r w:rsidRPr="00DD1DF7">
        <w:rPr>
          <w:sz w:val="22"/>
          <w:szCs w:val="22"/>
        </w:rPr>
        <w:t>акт сдачи</w:t>
      </w:r>
      <w:r>
        <w:rPr>
          <w:sz w:val="22"/>
          <w:szCs w:val="22"/>
        </w:rPr>
        <w:t>-</w:t>
      </w:r>
      <w:r w:rsidRPr="00DD1DF7">
        <w:rPr>
          <w:sz w:val="22"/>
          <w:szCs w:val="22"/>
        </w:rPr>
        <w:t>приемки оказанных услуг</w:t>
      </w:r>
      <w:r>
        <w:rPr>
          <w:sz w:val="22"/>
          <w:szCs w:val="22"/>
        </w:rPr>
        <w:t xml:space="preserve"> или УПД)</w:t>
      </w:r>
      <w:r w:rsidRPr="00DD1DF7">
        <w:rPr>
          <w:sz w:val="22"/>
          <w:szCs w:val="22"/>
        </w:rPr>
        <w:t>, путем перечисления денежных средств на расчетный счет Исполнителя в течение 7 (семи) рабочих дней со дня подписания документов о приемке оказанных услуг</w:t>
      </w:r>
      <w:r>
        <w:rPr>
          <w:sz w:val="22"/>
          <w:szCs w:val="22"/>
        </w:rPr>
        <w:t>.</w:t>
      </w:r>
      <w:r w:rsidR="005C0492">
        <w:rPr>
          <w:sz w:val="22"/>
          <w:szCs w:val="22"/>
        </w:rPr>
        <w:t xml:space="preserve"> </w:t>
      </w:r>
    </w:p>
    <w:p w14:paraId="559670B5" w14:textId="27DCA34A" w:rsidR="00F64011" w:rsidRDefault="005C0492" w:rsidP="00064A6B">
      <w:pPr>
        <w:ind w:firstLine="567"/>
        <w:jc w:val="both"/>
        <w:rPr>
          <w:sz w:val="22"/>
          <w:szCs w:val="22"/>
        </w:rPr>
      </w:pPr>
      <w:r w:rsidRPr="005C0492">
        <w:rPr>
          <w:sz w:val="22"/>
          <w:szCs w:val="22"/>
        </w:rPr>
        <w:t>Источник финансирования: Федеральный бюджет. КБК: 051 0605 12 2 Ч1 70360 24</w:t>
      </w:r>
      <w:r>
        <w:rPr>
          <w:sz w:val="22"/>
          <w:szCs w:val="22"/>
        </w:rPr>
        <w:t>2</w:t>
      </w:r>
      <w:r w:rsidRPr="005C0492">
        <w:rPr>
          <w:sz w:val="22"/>
          <w:szCs w:val="22"/>
        </w:rPr>
        <w:t>.</w:t>
      </w:r>
    </w:p>
    <w:p w14:paraId="567120C1" w14:textId="6754C001" w:rsidR="00064A6B" w:rsidRDefault="00064A6B" w:rsidP="00064A6B">
      <w:pPr>
        <w:ind w:firstLine="567"/>
        <w:jc w:val="both"/>
        <w:rPr>
          <w:sz w:val="22"/>
          <w:szCs w:val="22"/>
        </w:rPr>
      </w:pPr>
      <w:r w:rsidRPr="00064A6B">
        <w:rPr>
          <w:sz w:val="22"/>
          <w:szCs w:val="22"/>
        </w:rPr>
        <w:t>Заказчик уменьшает сумму, подлежащую уплате Заказчиком Исполнителю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92BDDC9" w14:textId="04E57312" w:rsidR="00806233" w:rsidRPr="00806233" w:rsidRDefault="00806233" w:rsidP="00806233">
      <w:pPr>
        <w:ind w:firstLine="567"/>
        <w:jc w:val="both"/>
        <w:rPr>
          <w:sz w:val="22"/>
          <w:szCs w:val="22"/>
        </w:rPr>
      </w:pPr>
      <w:r w:rsidRPr="00806233">
        <w:rPr>
          <w:b/>
          <w:bCs/>
          <w:sz w:val="22"/>
          <w:szCs w:val="22"/>
        </w:rPr>
        <w:t>9.</w:t>
      </w:r>
      <w:r>
        <w:rPr>
          <w:sz w:val="22"/>
          <w:szCs w:val="22"/>
        </w:rPr>
        <w:t xml:space="preserve"> </w:t>
      </w:r>
      <w:r w:rsidRPr="00806233">
        <w:rPr>
          <w:sz w:val="22"/>
          <w:szCs w:val="22"/>
        </w:rPr>
        <w:t>Результат оказанных услуг оформляется актом сдачи-приемки оказанных услуг или УПД, составленным в 2 (двух) экземплярах, по одному экземпляру для каждой Стороны.</w:t>
      </w:r>
    </w:p>
    <w:p w14:paraId="3956D2C9" w14:textId="62E84D2C" w:rsidR="00806233" w:rsidRPr="00FD7867" w:rsidRDefault="00806233" w:rsidP="00806233">
      <w:pPr>
        <w:ind w:firstLine="567"/>
        <w:jc w:val="both"/>
        <w:rPr>
          <w:sz w:val="22"/>
          <w:szCs w:val="22"/>
        </w:rPr>
      </w:pPr>
      <w:r w:rsidRPr="00806233">
        <w:rPr>
          <w:sz w:val="22"/>
          <w:szCs w:val="22"/>
        </w:rPr>
        <w:t>Исполнитель, не позднее 5 (пяти) рабочих дней с момента оказания услуг, предоставляет Заказчику следующие документы о приемке оказанных услуг: акт сдачи-приемки оказанных услуг в двух экземплярах или УПД, подписанный со своей стороны, счет на оплату, счет-фактуру (не требуется в случае применения упрощенной системы налогообложения), всю необходимую документацию, относящуюся к данному виду услуг.</w:t>
      </w:r>
    </w:p>
    <w:sectPr w:rsidR="00806233" w:rsidRPr="00FD7867" w:rsidSect="00376142">
      <w:pgSz w:w="11906" w:h="16838"/>
      <w:pgMar w:top="53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C12"/>
    <w:multiLevelType w:val="hybridMultilevel"/>
    <w:tmpl w:val="2ECCB4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178E0"/>
    <w:multiLevelType w:val="multilevel"/>
    <w:tmpl w:val="DE5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71B77"/>
    <w:multiLevelType w:val="hybridMultilevel"/>
    <w:tmpl w:val="C8EC8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3612348"/>
    <w:multiLevelType w:val="hybridMultilevel"/>
    <w:tmpl w:val="8ADA5E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6ED37D9"/>
    <w:multiLevelType w:val="multilevel"/>
    <w:tmpl w:val="7A5E0902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6" w15:restartNumberingAfterBreak="0">
    <w:nsid w:val="1FC158F2"/>
    <w:multiLevelType w:val="hybridMultilevel"/>
    <w:tmpl w:val="B0CC061A"/>
    <w:lvl w:ilvl="0" w:tplc="7BFCDCC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11904"/>
    <w:multiLevelType w:val="hybridMultilevel"/>
    <w:tmpl w:val="F7C04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96DE0"/>
    <w:multiLevelType w:val="multilevel"/>
    <w:tmpl w:val="016A9B92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9" w15:restartNumberingAfterBreak="0">
    <w:nsid w:val="309A3018"/>
    <w:multiLevelType w:val="multilevel"/>
    <w:tmpl w:val="6960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10531"/>
    <w:multiLevelType w:val="hybridMultilevel"/>
    <w:tmpl w:val="C3D8D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76495"/>
    <w:multiLevelType w:val="multilevel"/>
    <w:tmpl w:val="EBB6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07F68"/>
    <w:multiLevelType w:val="hybridMultilevel"/>
    <w:tmpl w:val="651EC60A"/>
    <w:lvl w:ilvl="0" w:tplc="DFB260C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975266"/>
    <w:multiLevelType w:val="multilevel"/>
    <w:tmpl w:val="BBB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E4EDE"/>
    <w:multiLevelType w:val="multilevel"/>
    <w:tmpl w:val="BC14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0638F"/>
    <w:multiLevelType w:val="multilevel"/>
    <w:tmpl w:val="6634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27ACF"/>
    <w:multiLevelType w:val="multilevel"/>
    <w:tmpl w:val="6D8CFC04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7" w15:restartNumberingAfterBreak="0">
    <w:nsid w:val="48D71327"/>
    <w:multiLevelType w:val="hybridMultilevel"/>
    <w:tmpl w:val="2BE67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6B77AA"/>
    <w:multiLevelType w:val="hybridMultilevel"/>
    <w:tmpl w:val="3B7EC0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F8431B"/>
    <w:multiLevelType w:val="multilevel"/>
    <w:tmpl w:val="5C62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87CA7"/>
    <w:multiLevelType w:val="multilevel"/>
    <w:tmpl w:val="D1A8A1F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2" w15:restartNumberingAfterBreak="0">
    <w:nsid w:val="5B824F36"/>
    <w:multiLevelType w:val="hybridMultilevel"/>
    <w:tmpl w:val="B7DA93B6"/>
    <w:lvl w:ilvl="0" w:tplc="5E067C44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01D2B"/>
    <w:multiLevelType w:val="multilevel"/>
    <w:tmpl w:val="829E8F44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4" w15:restartNumberingAfterBreak="0">
    <w:nsid w:val="67D35C43"/>
    <w:multiLevelType w:val="hybridMultilevel"/>
    <w:tmpl w:val="266A023C"/>
    <w:lvl w:ilvl="0" w:tplc="25FEDB72">
      <w:start w:val="1"/>
      <w:numFmt w:val="decimal"/>
      <w:lvlText w:val="%1."/>
      <w:lvlJc w:val="left"/>
      <w:pPr>
        <w:ind w:left="1437" w:hanging="87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B0C02EE"/>
    <w:multiLevelType w:val="multilevel"/>
    <w:tmpl w:val="3116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ED326D"/>
    <w:multiLevelType w:val="multilevel"/>
    <w:tmpl w:val="7BDAF28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7" w15:restartNumberingAfterBreak="0">
    <w:nsid w:val="6EF7520D"/>
    <w:multiLevelType w:val="hybridMultilevel"/>
    <w:tmpl w:val="EEAAB25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4"/>
  </w:num>
  <w:num w:numId="2">
    <w:abstractNumId w:val="22"/>
  </w:num>
  <w:num w:numId="3">
    <w:abstractNumId w:val="17"/>
  </w:num>
  <w:num w:numId="4">
    <w:abstractNumId w:val="1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4"/>
  </w:num>
  <w:num w:numId="8">
    <w:abstractNumId w:val="3"/>
  </w:num>
  <w:num w:numId="9">
    <w:abstractNumId w:val="9"/>
  </w:num>
  <w:num w:numId="10">
    <w:abstractNumId w:val="25"/>
  </w:num>
  <w:num w:numId="11">
    <w:abstractNumId w:val="20"/>
  </w:num>
  <w:num w:numId="12">
    <w:abstractNumId w:val="13"/>
  </w:num>
  <w:num w:numId="13">
    <w:abstractNumId w:val="11"/>
  </w:num>
  <w:num w:numId="14">
    <w:abstractNumId w:val="2"/>
  </w:num>
  <w:num w:numId="15">
    <w:abstractNumId w:val="15"/>
  </w:num>
  <w:num w:numId="16">
    <w:abstractNumId w:val="14"/>
  </w:num>
  <w:num w:numId="17">
    <w:abstractNumId w:val="21"/>
  </w:num>
  <w:num w:numId="18">
    <w:abstractNumId w:val="26"/>
  </w:num>
  <w:num w:numId="19">
    <w:abstractNumId w:val="8"/>
  </w:num>
  <w:num w:numId="20">
    <w:abstractNumId w:val="23"/>
  </w:num>
  <w:num w:numId="21">
    <w:abstractNumId w:val="16"/>
  </w:num>
  <w:num w:numId="22">
    <w:abstractNumId w:val="5"/>
  </w:num>
  <w:num w:numId="23">
    <w:abstractNumId w:val="0"/>
  </w:num>
  <w:num w:numId="24">
    <w:abstractNumId w:val="18"/>
  </w:num>
  <w:num w:numId="25">
    <w:abstractNumId w:val="10"/>
  </w:num>
  <w:num w:numId="26">
    <w:abstractNumId w:val="7"/>
  </w:num>
  <w:num w:numId="27">
    <w:abstractNumId w:val="1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97"/>
    <w:rsid w:val="00015670"/>
    <w:rsid w:val="00032726"/>
    <w:rsid w:val="00034D80"/>
    <w:rsid w:val="0006127E"/>
    <w:rsid w:val="00064A6B"/>
    <w:rsid w:val="00075593"/>
    <w:rsid w:val="00091A32"/>
    <w:rsid w:val="000A0D31"/>
    <w:rsid w:val="000B04A1"/>
    <w:rsid w:val="000D6C9D"/>
    <w:rsid w:val="0010122C"/>
    <w:rsid w:val="0011076D"/>
    <w:rsid w:val="0013790D"/>
    <w:rsid w:val="0016312E"/>
    <w:rsid w:val="001B2CC4"/>
    <w:rsid w:val="001C65D1"/>
    <w:rsid w:val="001E162D"/>
    <w:rsid w:val="00204874"/>
    <w:rsid w:val="00242544"/>
    <w:rsid w:val="002519BE"/>
    <w:rsid w:val="00271B96"/>
    <w:rsid w:val="00276211"/>
    <w:rsid w:val="002B0ED7"/>
    <w:rsid w:val="002E2447"/>
    <w:rsid w:val="002E490A"/>
    <w:rsid w:val="002E684C"/>
    <w:rsid w:val="00314843"/>
    <w:rsid w:val="003545A0"/>
    <w:rsid w:val="00364027"/>
    <w:rsid w:val="00376142"/>
    <w:rsid w:val="00376C2F"/>
    <w:rsid w:val="0037778F"/>
    <w:rsid w:val="00383045"/>
    <w:rsid w:val="0039420B"/>
    <w:rsid w:val="003A21AA"/>
    <w:rsid w:val="003D68A9"/>
    <w:rsid w:val="003E763D"/>
    <w:rsid w:val="003F08AD"/>
    <w:rsid w:val="003F2197"/>
    <w:rsid w:val="00421E27"/>
    <w:rsid w:val="00452B16"/>
    <w:rsid w:val="00465E13"/>
    <w:rsid w:val="004A3E83"/>
    <w:rsid w:val="004E0CA1"/>
    <w:rsid w:val="004E2949"/>
    <w:rsid w:val="004E5198"/>
    <w:rsid w:val="00507292"/>
    <w:rsid w:val="00541BB9"/>
    <w:rsid w:val="00552C0F"/>
    <w:rsid w:val="00564D92"/>
    <w:rsid w:val="005729B5"/>
    <w:rsid w:val="00576F17"/>
    <w:rsid w:val="00597C51"/>
    <w:rsid w:val="005B2E65"/>
    <w:rsid w:val="005B7C00"/>
    <w:rsid w:val="005C0492"/>
    <w:rsid w:val="005E3EF2"/>
    <w:rsid w:val="0061724A"/>
    <w:rsid w:val="006411EA"/>
    <w:rsid w:val="00687562"/>
    <w:rsid w:val="006E6FE6"/>
    <w:rsid w:val="007576D7"/>
    <w:rsid w:val="00777A46"/>
    <w:rsid w:val="007A55E9"/>
    <w:rsid w:val="007D5BCD"/>
    <w:rsid w:val="007D724B"/>
    <w:rsid w:val="007E310D"/>
    <w:rsid w:val="00806233"/>
    <w:rsid w:val="00837892"/>
    <w:rsid w:val="008B4376"/>
    <w:rsid w:val="008C3D00"/>
    <w:rsid w:val="008F3A5E"/>
    <w:rsid w:val="00920652"/>
    <w:rsid w:val="009854E5"/>
    <w:rsid w:val="009C7E16"/>
    <w:rsid w:val="009D78EA"/>
    <w:rsid w:val="009E74E2"/>
    <w:rsid w:val="00A11890"/>
    <w:rsid w:val="00A16086"/>
    <w:rsid w:val="00A41EA1"/>
    <w:rsid w:val="00A857FF"/>
    <w:rsid w:val="00A91BCC"/>
    <w:rsid w:val="00A95D16"/>
    <w:rsid w:val="00AC2C67"/>
    <w:rsid w:val="00AF740C"/>
    <w:rsid w:val="00B464E9"/>
    <w:rsid w:val="00BB66D9"/>
    <w:rsid w:val="00BB6C23"/>
    <w:rsid w:val="00BD383A"/>
    <w:rsid w:val="00C23D13"/>
    <w:rsid w:val="00C40C32"/>
    <w:rsid w:val="00C70E10"/>
    <w:rsid w:val="00CA3194"/>
    <w:rsid w:val="00CC5652"/>
    <w:rsid w:val="00CC5ED3"/>
    <w:rsid w:val="00CE0D67"/>
    <w:rsid w:val="00D1088A"/>
    <w:rsid w:val="00D1248C"/>
    <w:rsid w:val="00D32473"/>
    <w:rsid w:val="00D67DCB"/>
    <w:rsid w:val="00D7309D"/>
    <w:rsid w:val="00D75E3D"/>
    <w:rsid w:val="00DC25AB"/>
    <w:rsid w:val="00DC4DB8"/>
    <w:rsid w:val="00E13AB4"/>
    <w:rsid w:val="00E178A5"/>
    <w:rsid w:val="00E45501"/>
    <w:rsid w:val="00E71DBD"/>
    <w:rsid w:val="00E84DC0"/>
    <w:rsid w:val="00E9782C"/>
    <w:rsid w:val="00EB05F2"/>
    <w:rsid w:val="00F13C06"/>
    <w:rsid w:val="00F64011"/>
    <w:rsid w:val="00F7151C"/>
    <w:rsid w:val="00FA77E2"/>
    <w:rsid w:val="00FB72E2"/>
    <w:rsid w:val="00FC5634"/>
    <w:rsid w:val="00FD5107"/>
    <w:rsid w:val="00FD7867"/>
    <w:rsid w:val="00FF0F3A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A6DF"/>
  <w15:docId w15:val="{74350B84-4D76-4B2A-8C62-539AF934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51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1724A"/>
    <w:pPr>
      <w:keepNext/>
      <w:widowControl w:val="0"/>
      <w:shd w:val="clear" w:color="auto" w:fill="FFFFFF"/>
      <w:autoSpaceDE w:val="0"/>
      <w:autoSpaceDN w:val="0"/>
      <w:adjustRightInd w:val="0"/>
      <w:ind w:left="2366"/>
      <w:jc w:val="center"/>
      <w:outlineLvl w:val="2"/>
    </w:pPr>
    <w:rPr>
      <w:b/>
      <w:color w:val="000000"/>
      <w:spacing w:val="-3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C0F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4">
    <w:name w:val="No Spacing"/>
    <w:basedOn w:val="a"/>
    <w:link w:val="a5"/>
    <w:qFormat/>
    <w:rsid w:val="00777A46"/>
    <w:rPr>
      <w:rFonts w:asciiTheme="minorHAnsi" w:eastAsiaTheme="minorEastAsia" w:hAnsiTheme="minorHAnsi"/>
      <w:szCs w:val="32"/>
      <w:lang w:eastAsia="en-US"/>
    </w:rPr>
  </w:style>
  <w:style w:type="character" w:customStyle="1" w:styleId="a5">
    <w:name w:val="Без интервала Знак"/>
    <w:link w:val="a4"/>
    <w:rsid w:val="00777A46"/>
    <w:rPr>
      <w:rFonts w:eastAsiaTheme="minorEastAsia" w:cs="Times New Roman"/>
      <w:sz w:val="24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777A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7A46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footnote text"/>
    <w:basedOn w:val="a"/>
    <w:link w:val="a9"/>
    <w:rsid w:val="00C40C32"/>
    <w:rPr>
      <w:rFonts w:ascii="Calibri" w:hAnsi="Calibri"/>
      <w:sz w:val="20"/>
      <w:lang w:val="x-none" w:eastAsia="x-none"/>
    </w:rPr>
  </w:style>
  <w:style w:type="character" w:customStyle="1" w:styleId="a9">
    <w:name w:val="Текст сноски Знак"/>
    <w:basedOn w:val="a0"/>
    <w:link w:val="a8"/>
    <w:rsid w:val="00C40C3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61724A"/>
    <w:rPr>
      <w:rFonts w:ascii="Times New Roman" w:eastAsia="Times New Roman" w:hAnsi="Times New Roman" w:cs="Times New Roman"/>
      <w:b/>
      <w:color w:val="000000"/>
      <w:spacing w:val="-3"/>
      <w:szCs w:val="20"/>
      <w:shd w:val="clear" w:color="auto" w:fill="FFFFFF"/>
      <w:lang w:eastAsia="ru-RU"/>
    </w:rPr>
  </w:style>
  <w:style w:type="paragraph" w:styleId="aa">
    <w:name w:val="Normal (Web)"/>
    <w:basedOn w:val="a"/>
    <w:rsid w:val="0061724A"/>
    <w:pPr>
      <w:spacing w:before="100" w:beforeAutospacing="1" w:after="100" w:afterAutospacing="1"/>
    </w:pPr>
  </w:style>
  <w:style w:type="paragraph" w:customStyle="1" w:styleId="ConsPlusNormal">
    <w:name w:val="ConsPlusNormal"/>
    <w:rsid w:val="006172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51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379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table" w:styleId="ab">
    <w:name w:val="Table Grid"/>
    <w:basedOn w:val="a1"/>
    <w:uiPriority w:val="59"/>
    <w:rsid w:val="00FB7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a2"/>
    <w:rsid w:val="00DC25AB"/>
    <w:pPr>
      <w:numPr>
        <w:numId w:val="17"/>
      </w:numPr>
    </w:pPr>
  </w:style>
  <w:style w:type="numbering" w:customStyle="1" w:styleId="WWNum7">
    <w:name w:val="WWNum7"/>
    <w:basedOn w:val="a2"/>
    <w:rsid w:val="00DC25AB"/>
    <w:pPr>
      <w:numPr>
        <w:numId w:val="18"/>
      </w:numPr>
    </w:pPr>
  </w:style>
  <w:style w:type="numbering" w:customStyle="1" w:styleId="WWNum12">
    <w:name w:val="WWNum12"/>
    <w:basedOn w:val="a2"/>
    <w:rsid w:val="00DC25AB"/>
    <w:pPr>
      <w:numPr>
        <w:numId w:val="19"/>
      </w:numPr>
    </w:pPr>
  </w:style>
  <w:style w:type="numbering" w:customStyle="1" w:styleId="WWNum13">
    <w:name w:val="WWNum13"/>
    <w:basedOn w:val="a2"/>
    <w:rsid w:val="00DC25AB"/>
    <w:pPr>
      <w:numPr>
        <w:numId w:val="20"/>
      </w:numPr>
    </w:pPr>
  </w:style>
  <w:style w:type="numbering" w:customStyle="1" w:styleId="WWNum14">
    <w:name w:val="WWNum14"/>
    <w:basedOn w:val="a2"/>
    <w:rsid w:val="00DC25AB"/>
    <w:pPr>
      <w:numPr>
        <w:numId w:val="21"/>
      </w:numPr>
    </w:pPr>
  </w:style>
  <w:style w:type="numbering" w:customStyle="1" w:styleId="WWNum29">
    <w:name w:val="WWNum29"/>
    <w:basedOn w:val="a2"/>
    <w:rsid w:val="00DC25A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Сергеевич Чернышов</cp:lastModifiedBy>
  <cp:revision>78</cp:revision>
  <cp:lastPrinted>2017-12-20T11:26:00Z</cp:lastPrinted>
  <dcterms:created xsi:type="dcterms:W3CDTF">2016-10-20T07:28:00Z</dcterms:created>
  <dcterms:modified xsi:type="dcterms:W3CDTF">2026-07-27T07:47:00Z</dcterms:modified>
</cp:coreProperties>
</file>