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DB2" w:rsidRPr="00D766FE" w:rsidRDefault="008543A0" w:rsidP="00E14DB2">
      <w:pPr>
        <w:spacing w:line="240" w:lineRule="exact"/>
        <w:jc w:val="center"/>
        <w:rPr>
          <w:b/>
        </w:rPr>
      </w:pPr>
      <w:r w:rsidRPr="00D766FE">
        <w:rPr>
          <w:b/>
          <w:kern w:val="28"/>
          <w:lang w:val="en-US"/>
        </w:rPr>
        <w:t>III</w:t>
      </w:r>
      <w:r w:rsidRPr="00D766FE">
        <w:rPr>
          <w:b/>
          <w:kern w:val="28"/>
        </w:rPr>
        <w:t>. ТЕХНИЧЕСКАЯ ЧАСТЬ.</w:t>
      </w:r>
      <w:r w:rsidRPr="00D766FE">
        <w:rPr>
          <w:b/>
          <w:kern w:val="28"/>
        </w:rPr>
        <w:br/>
      </w:r>
      <w:r w:rsidRPr="00D766FE">
        <w:rPr>
          <w:b/>
        </w:rPr>
        <w:t>ОПИСАНИЕ ОБЪЕКТА ЗАКУПКИ</w:t>
      </w:r>
    </w:p>
    <w:p w:rsidR="005D5E8C" w:rsidRPr="00D766FE" w:rsidRDefault="00350324" w:rsidP="00AB0B94">
      <w:pPr>
        <w:pStyle w:val="a3"/>
        <w:spacing w:line="240" w:lineRule="exact"/>
        <w:ind w:left="0"/>
        <w:rPr>
          <w:b/>
        </w:rPr>
      </w:pPr>
    </w:p>
    <w:p w:rsidR="008B5FBD" w:rsidRPr="00D766FE" w:rsidRDefault="008543A0" w:rsidP="008B5FBD">
      <w:pPr>
        <w:autoSpaceDE w:val="0"/>
        <w:autoSpaceDN w:val="0"/>
        <w:adjustRightInd w:val="0"/>
        <w:spacing w:line="240" w:lineRule="exact"/>
        <w:ind w:firstLine="539"/>
        <w:jc w:val="center"/>
        <w:rPr>
          <w:rFonts w:eastAsia="Calibri"/>
          <w:b/>
          <w:bCs/>
          <w:lang w:eastAsia="en-US"/>
        </w:rPr>
      </w:pPr>
      <w:r w:rsidRPr="00D766FE">
        <w:rPr>
          <w:rFonts w:eastAsia="Calibri"/>
          <w:b/>
          <w:bCs/>
          <w:lang w:eastAsia="en-US"/>
        </w:rPr>
        <w:t>Функциональные, технические и качественные характеристики,</w:t>
      </w:r>
    </w:p>
    <w:p w:rsidR="008B5FBD" w:rsidRPr="00D766FE" w:rsidRDefault="008543A0" w:rsidP="008B5FBD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lang w:eastAsia="en-US"/>
        </w:rPr>
      </w:pPr>
      <w:r w:rsidRPr="00D766FE">
        <w:rPr>
          <w:rFonts w:eastAsia="Calibri"/>
          <w:b/>
          <w:bCs/>
          <w:lang w:eastAsia="en-US"/>
        </w:rPr>
        <w:t xml:space="preserve">эксплуатационные характеристики товара. Показатели, позволяющие определить соответствие закупаемых товаров установленным требованиям, максимальные и (или) минимальные значения таких показателей, а также значения показателей, </w:t>
      </w:r>
    </w:p>
    <w:p w:rsidR="00672DCF" w:rsidRDefault="008543A0" w:rsidP="008B5FBD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lang w:eastAsia="en-US"/>
        </w:rPr>
      </w:pPr>
      <w:r w:rsidRPr="00D766FE">
        <w:rPr>
          <w:rFonts w:eastAsia="Calibri"/>
          <w:b/>
          <w:bCs/>
          <w:lang w:eastAsia="en-US"/>
        </w:rPr>
        <w:t>которые не могут изменяться</w:t>
      </w:r>
    </w:p>
    <w:p w:rsidR="00C622FF" w:rsidRDefault="00C622FF" w:rsidP="008B5FBD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lang w:eastAsia="en-US"/>
        </w:rPr>
      </w:pPr>
    </w:p>
    <w:p w:rsidR="00B816F0" w:rsidRDefault="00B816F0" w:rsidP="008B5FBD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lang w:eastAsia="en-US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9"/>
        <w:gridCol w:w="4961"/>
        <w:gridCol w:w="1441"/>
        <w:gridCol w:w="2456"/>
      </w:tblGrid>
      <w:tr w:rsidR="00B816F0" w:rsidTr="00B816F0">
        <w:tc>
          <w:tcPr>
            <w:tcW w:w="959" w:type="dxa"/>
            <w:vAlign w:val="center"/>
          </w:tcPr>
          <w:p w:rsidR="00B816F0" w:rsidRPr="00C622FF" w:rsidRDefault="00B816F0" w:rsidP="005F1758">
            <w:pPr>
              <w:tabs>
                <w:tab w:val="left" w:pos="0"/>
              </w:tabs>
              <w:spacing w:line="240" w:lineRule="exact"/>
              <w:jc w:val="center"/>
            </w:pPr>
            <w:r w:rsidRPr="00C622FF">
              <w:rPr>
                <w:b/>
                <w:kern w:val="28"/>
              </w:rPr>
              <w:t xml:space="preserve">№ </w:t>
            </w:r>
            <w:proofErr w:type="gramStart"/>
            <w:r w:rsidRPr="00C622FF">
              <w:rPr>
                <w:b/>
                <w:kern w:val="28"/>
              </w:rPr>
              <w:t>п</w:t>
            </w:r>
            <w:proofErr w:type="gramEnd"/>
            <w:r w:rsidRPr="00C622FF">
              <w:rPr>
                <w:b/>
                <w:kern w:val="28"/>
              </w:rPr>
              <w:t>/п</w:t>
            </w:r>
          </w:p>
        </w:tc>
        <w:tc>
          <w:tcPr>
            <w:tcW w:w="4961" w:type="dxa"/>
            <w:vAlign w:val="center"/>
          </w:tcPr>
          <w:p w:rsidR="00B816F0" w:rsidRPr="00C622FF" w:rsidRDefault="00B816F0" w:rsidP="005F1758">
            <w:pPr>
              <w:tabs>
                <w:tab w:val="left" w:pos="0"/>
              </w:tabs>
              <w:spacing w:line="240" w:lineRule="exact"/>
              <w:jc w:val="center"/>
            </w:pPr>
            <w:r w:rsidRPr="00C622FF">
              <w:rPr>
                <w:rFonts w:eastAsia="Calibri"/>
                <w:b/>
              </w:rPr>
              <w:t>Наименование товара, его показателей (характеристик), потребительских свойств</w:t>
            </w:r>
          </w:p>
        </w:tc>
        <w:tc>
          <w:tcPr>
            <w:tcW w:w="1441" w:type="dxa"/>
            <w:vAlign w:val="center"/>
          </w:tcPr>
          <w:p w:rsidR="00B816F0" w:rsidRPr="00C622FF" w:rsidRDefault="00B816F0" w:rsidP="005F1758">
            <w:pPr>
              <w:tabs>
                <w:tab w:val="left" w:pos="0"/>
              </w:tabs>
              <w:spacing w:line="240" w:lineRule="exact"/>
              <w:jc w:val="center"/>
            </w:pPr>
            <w:r w:rsidRPr="00C622FF">
              <w:rPr>
                <w:b/>
                <w:kern w:val="28"/>
              </w:rPr>
              <w:t>Ед. изм.</w:t>
            </w:r>
          </w:p>
        </w:tc>
        <w:tc>
          <w:tcPr>
            <w:tcW w:w="2456" w:type="dxa"/>
            <w:vAlign w:val="center"/>
          </w:tcPr>
          <w:p w:rsidR="00B816F0" w:rsidRPr="00C622FF" w:rsidRDefault="00B816F0" w:rsidP="005F1758">
            <w:pPr>
              <w:tabs>
                <w:tab w:val="left" w:pos="0"/>
              </w:tabs>
              <w:spacing w:line="240" w:lineRule="exact"/>
              <w:jc w:val="center"/>
              <w:rPr>
                <w:b/>
              </w:rPr>
            </w:pPr>
            <w:r w:rsidRPr="00C622FF">
              <w:rPr>
                <w:rFonts w:eastAsia="Calibri"/>
                <w:b/>
              </w:rPr>
              <w:t>Значение показателя (характеристики)</w:t>
            </w:r>
          </w:p>
        </w:tc>
      </w:tr>
      <w:tr w:rsidR="00B816F0" w:rsidTr="00B816F0">
        <w:tc>
          <w:tcPr>
            <w:tcW w:w="959" w:type="dxa"/>
          </w:tcPr>
          <w:p w:rsidR="00B816F0" w:rsidRDefault="00B816F0" w:rsidP="008B5F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1</w:t>
            </w:r>
          </w:p>
        </w:tc>
        <w:tc>
          <w:tcPr>
            <w:tcW w:w="4961" w:type="dxa"/>
          </w:tcPr>
          <w:p w:rsidR="00B816F0" w:rsidRPr="00B816F0" w:rsidRDefault="00B816F0" w:rsidP="00B816F0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bCs/>
                <w:lang w:eastAsia="en-US"/>
              </w:rPr>
            </w:pPr>
            <w:bookmarkStart w:id="0" w:name="_GoBack"/>
            <w:r w:rsidRPr="00B816F0">
              <w:rPr>
                <w:rFonts w:eastAsia="Calibri"/>
                <w:bCs/>
                <w:lang w:eastAsia="en-US"/>
              </w:rPr>
              <w:t>Катетер для временной стимуляции сердца (Вид 1)    32.50.13.110-00005113</w:t>
            </w:r>
            <w:bookmarkEnd w:id="0"/>
          </w:p>
        </w:tc>
        <w:tc>
          <w:tcPr>
            <w:tcW w:w="1441" w:type="dxa"/>
          </w:tcPr>
          <w:p w:rsidR="00B816F0" w:rsidRDefault="0051164B" w:rsidP="008B5F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 xml:space="preserve"> </w:t>
            </w:r>
          </w:p>
        </w:tc>
        <w:tc>
          <w:tcPr>
            <w:tcW w:w="2456" w:type="dxa"/>
          </w:tcPr>
          <w:p w:rsidR="00B816F0" w:rsidRDefault="00B816F0" w:rsidP="008B5F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</w:tr>
      <w:tr w:rsidR="00B816F0" w:rsidTr="00B816F0">
        <w:tc>
          <w:tcPr>
            <w:tcW w:w="959" w:type="dxa"/>
          </w:tcPr>
          <w:p w:rsidR="00B816F0" w:rsidRPr="00B816F0" w:rsidRDefault="00B816F0" w:rsidP="005F1758">
            <w:pPr>
              <w:keepNext/>
              <w:keepLines/>
              <w:suppressLineNumbers/>
              <w:suppressAutoHyphens/>
              <w:contextualSpacing/>
              <w:jc w:val="center"/>
            </w:pPr>
          </w:p>
        </w:tc>
        <w:tc>
          <w:tcPr>
            <w:tcW w:w="4961" w:type="dxa"/>
          </w:tcPr>
          <w:p w:rsidR="00B816F0" w:rsidRPr="00B816F0" w:rsidRDefault="00B816F0" w:rsidP="005F1758">
            <w:pPr>
              <w:keepNext/>
              <w:keepLines/>
              <w:suppressLineNumbers/>
              <w:suppressAutoHyphens/>
              <w:contextualSpacing/>
            </w:pPr>
            <w:r w:rsidRPr="00B816F0">
              <w:rPr>
                <w:color w:val="000000"/>
              </w:rPr>
              <w:t xml:space="preserve">Коннектор: 2 однополюсных штекера диаметром </w:t>
            </w:r>
            <w:smartTag w:uri="urn:schemas-microsoft-com:office:smarttags" w:element="metricconverter">
              <w:smartTagPr>
                <w:attr w:name="ProductID" w:val="2 мм"/>
              </w:smartTagPr>
              <w:r w:rsidRPr="00B816F0">
                <w:rPr>
                  <w:color w:val="000000"/>
                </w:rPr>
                <w:t>2 мм</w:t>
              </w:r>
            </w:smartTag>
          </w:p>
        </w:tc>
        <w:tc>
          <w:tcPr>
            <w:tcW w:w="1441" w:type="dxa"/>
          </w:tcPr>
          <w:p w:rsidR="00B816F0" w:rsidRPr="00B816F0" w:rsidRDefault="00B816F0" w:rsidP="005F1758">
            <w:pPr>
              <w:contextualSpacing/>
              <w:jc w:val="center"/>
            </w:pPr>
          </w:p>
        </w:tc>
        <w:tc>
          <w:tcPr>
            <w:tcW w:w="2456" w:type="dxa"/>
          </w:tcPr>
          <w:p w:rsidR="00B816F0" w:rsidRPr="00B816F0" w:rsidRDefault="00B816F0" w:rsidP="005F1758">
            <w:pPr>
              <w:contextualSpacing/>
              <w:jc w:val="center"/>
            </w:pPr>
            <w:r w:rsidRPr="00B816F0">
              <w:t>Наличие</w:t>
            </w:r>
          </w:p>
        </w:tc>
      </w:tr>
      <w:tr w:rsidR="00B816F0" w:rsidTr="00B816F0">
        <w:tc>
          <w:tcPr>
            <w:tcW w:w="959" w:type="dxa"/>
          </w:tcPr>
          <w:p w:rsidR="00B816F0" w:rsidRPr="00B816F0" w:rsidRDefault="00B816F0" w:rsidP="005F1758">
            <w:pPr>
              <w:keepNext/>
              <w:keepLines/>
              <w:suppressLineNumbers/>
              <w:suppressAutoHyphens/>
              <w:contextualSpacing/>
              <w:jc w:val="center"/>
            </w:pPr>
          </w:p>
        </w:tc>
        <w:tc>
          <w:tcPr>
            <w:tcW w:w="4961" w:type="dxa"/>
          </w:tcPr>
          <w:p w:rsidR="00B816F0" w:rsidRPr="00B816F0" w:rsidRDefault="00B816F0" w:rsidP="005F1758">
            <w:pPr>
              <w:pStyle w:val="af8"/>
              <w:keepNext/>
              <w:keepLines/>
              <w:suppressLineNumbers/>
              <w:suppressAutoHyphens/>
              <w:spacing w:before="0" w:beforeAutospacing="0" w:after="0" w:afterAutospacing="0"/>
              <w:contextualSpacing/>
            </w:pPr>
            <w:r w:rsidRPr="00B816F0">
              <w:t xml:space="preserve">Открытый тип коннектора </w:t>
            </w:r>
          </w:p>
          <w:p w:rsidR="00B816F0" w:rsidRPr="00B816F0" w:rsidRDefault="00B816F0" w:rsidP="005F1758">
            <w:pPr>
              <w:pStyle w:val="af8"/>
              <w:keepNext/>
              <w:keepLines/>
              <w:suppressLineNumbers/>
              <w:suppressAutoHyphens/>
              <w:spacing w:before="0" w:beforeAutospacing="0" w:after="0" w:afterAutospacing="0"/>
              <w:contextualSpacing/>
            </w:pPr>
          </w:p>
        </w:tc>
        <w:tc>
          <w:tcPr>
            <w:tcW w:w="1441" w:type="dxa"/>
          </w:tcPr>
          <w:p w:rsidR="00B816F0" w:rsidRPr="00B816F0" w:rsidRDefault="00B816F0" w:rsidP="005F1758">
            <w:pPr>
              <w:contextualSpacing/>
              <w:jc w:val="center"/>
            </w:pPr>
          </w:p>
        </w:tc>
        <w:tc>
          <w:tcPr>
            <w:tcW w:w="2456" w:type="dxa"/>
          </w:tcPr>
          <w:p w:rsidR="00B816F0" w:rsidRPr="00B816F0" w:rsidRDefault="00B816F0" w:rsidP="005F1758">
            <w:pPr>
              <w:contextualSpacing/>
              <w:jc w:val="center"/>
            </w:pPr>
            <w:r w:rsidRPr="00B816F0">
              <w:t>Наличие</w:t>
            </w:r>
          </w:p>
        </w:tc>
      </w:tr>
      <w:tr w:rsidR="00B816F0" w:rsidTr="00B816F0">
        <w:tc>
          <w:tcPr>
            <w:tcW w:w="959" w:type="dxa"/>
          </w:tcPr>
          <w:p w:rsidR="00B816F0" w:rsidRPr="00B816F0" w:rsidRDefault="00B816F0" w:rsidP="005F1758">
            <w:pPr>
              <w:keepNext/>
              <w:keepLines/>
              <w:suppressLineNumbers/>
              <w:suppressAutoHyphens/>
              <w:contextualSpacing/>
              <w:jc w:val="center"/>
            </w:pPr>
          </w:p>
        </w:tc>
        <w:tc>
          <w:tcPr>
            <w:tcW w:w="4961" w:type="dxa"/>
          </w:tcPr>
          <w:p w:rsidR="00B816F0" w:rsidRPr="00B816F0" w:rsidRDefault="00B816F0" w:rsidP="005F1758">
            <w:pPr>
              <w:pStyle w:val="af8"/>
              <w:keepNext/>
              <w:keepLines/>
              <w:suppressLineNumbers/>
              <w:suppressAutoHyphens/>
              <w:spacing w:before="0" w:beforeAutospacing="0" w:after="0" w:afterAutospacing="0"/>
              <w:contextualSpacing/>
            </w:pPr>
            <w:r w:rsidRPr="00B816F0">
              <w:t xml:space="preserve">Цветовая маркировка штекеров («+» красный, «─» чёрный) </w:t>
            </w:r>
          </w:p>
        </w:tc>
        <w:tc>
          <w:tcPr>
            <w:tcW w:w="1441" w:type="dxa"/>
          </w:tcPr>
          <w:p w:rsidR="00B816F0" w:rsidRPr="00B816F0" w:rsidRDefault="00B816F0" w:rsidP="005F1758">
            <w:pPr>
              <w:contextualSpacing/>
              <w:jc w:val="center"/>
            </w:pPr>
          </w:p>
        </w:tc>
        <w:tc>
          <w:tcPr>
            <w:tcW w:w="2456" w:type="dxa"/>
          </w:tcPr>
          <w:p w:rsidR="00B816F0" w:rsidRPr="00B816F0" w:rsidRDefault="00B816F0" w:rsidP="005F1758">
            <w:pPr>
              <w:contextualSpacing/>
              <w:jc w:val="center"/>
            </w:pPr>
            <w:r w:rsidRPr="00B816F0">
              <w:t>Наличие</w:t>
            </w:r>
          </w:p>
        </w:tc>
      </w:tr>
      <w:tr w:rsidR="00B816F0" w:rsidTr="00B816F0">
        <w:tc>
          <w:tcPr>
            <w:tcW w:w="959" w:type="dxa"/>
          </w:tcPr>
          <w:p w:rsidR="00B816F0" w:rsidRPr="00B816F0" w:rsidRDefault="00B816F0" w:rsidP="005F1758">
            <w:pPr>
              <w:keepNext/>
              <w:keepLines/>
              <w:suppressLineNumbers/>
              <w:suppressAutoHyphens/>
              <w:contextualSpacing/>
              <w:jc w:val="center"/>
            </w:pPr>
          </w:p>
        </w:tc>
        <w:tc>
          <w:tcPr>
            <w:tcW w:w="4961" w:type="dxa"/>
          </w:tcPr>
          <w:p w:rsidR="00B816F0" w:rsidRPr="00B816F0" w:rsidRDefault="00B816F0" w:rsidP="005F1758">
            <w:pPr>
              <w:pStyle w:val="af8"/>
              <w:keepNext/>
              <w:keepLines/>
              <w:suppressLineNumbers/>
              <w:suppressAutoHyphens/>
              <w:spacing w:before="0" w:beforeAutospacing="0" w:after="0" w:afterAutospacing="0"/>
              <w:contextualSpacing/>
            </w:pPr>
            <w:r w:rsidRPr="00B816F0">
              <w:t>Предохранительные колпачки штекеров</w:t>
            </w:r>
          </w:p>
        </w:tc>
        <w:tc>
          <w:tcPr>
            <w:tcW w:w="1441" w:type="dxa"/>
          </w:tcPr>
          <w:p w:rsidR="00B816F0" w:rsidRPr="00B816F0" w:rsidRDefault="00B816F0" w:rsidP="005F1758">
            <w:pPr>
              <w:contextualSpacing/>
              <w:jc w:val="center"/>
            </w:pPr>
          </w:p>
        </w:tc>
        <w:tc>
          <w:tcPr>
            <w:tcW w:w="2456" w:type="dxa"/>
          </w:tcPr>
          <w:p w:rsidR="00B816F0" w:rsidRPr="00B816F0" w:rsidRDefault="00B816F0" w:rsidP="005F1758">
            <w:pPr>
              <w:contextualSpacing/>
              <w:jc w:val="center"/>
            </w:pPr>
            <w:r w:rsidRPr="00B816F0">
              <w:t>Наличие</w:t>
            </w:r>
          </w:p>
        </w:tc>
      </w:tr>
      <w:tr w:rsidR="00B816F0" w:rsidTr="00B816F0">
        <w:tc>
          <w:tcPr>
            <w:tcW w:w="959" w:type="dxa"/>
          </w:tcPr>
          <w:p w:rsidR="00B816F0" w:rsidRPr="00B816F0" w:rsidRDefault="00B816F0" w:rsidP="005F1758">
            <w:pPr>
              <w:keepNext/>
              <w:keepLines/>
              <w:suppressLineNumbers/>
              <w:suppressAutoHyphens/>
              <w:contextualSpacing/>
              <w:jc w:val="center"/>
            </w:pPr>
          </w:p>
        </w:tc>
        <w:tc>
          <w:tcPr>
            <w:tcW w:w="4961" w:type="dxa"/>
          </w:tcPr>
          <w:p w:rsidR="00B816F0" w:rsidRPr="00B816F0" w:rsidRDefault="00B816F0" w:rsidP="005F1758">
            <w:pPr>
              <w:keepNext/>
              <w:keepLines/>
              <w:suppressLineNumbers/>
              <w:suppressAutoHyphens/>
              <w:contextualSpacing/>
            </w:pPr>
            <w:r w:rsidRPr="00B816F0">
              <w:rPr>
                <w:color w:val="000000"/>
              </w:rPr>
              <w:t xml:space="preserve">Изолятор  </w:t>
            </w:r>
          </w:p>
        </w:tc>
        <w:tc>
          <w:tcPr>
            <w:tcW w:w="1441" w:type="dxa"/>
          </w:tcPr>
          <w:p w:rsidR="00B816F0" w:rsidRPr="00B816F0" w:rsidRDefault="00B816F0" w:rsidP="005F1758">
            <w:pPr>
              <w:keepNext/>
              <w:keepLines/>
              <w:suppressLineNumbers/>
              <w:suppressAutoHyphens/>
              <w:contextualSpacing/>
              <w:jc w:val="center"/>
            </w:pPr>
          </w:p>
        </w:tc>
        <w:tc>
          <w:tcPr>
            <w:tcW w:w="2456" w:type="dxa"/>
          </w:tcPr>
          <w:p w:rsidR="00B816F0" w:rsidRPr="00B816F0" w:rsidRDefault="00B816F0" w:rsidP="005F1758">
            <w:pPr>
              <w:keepNext/>
              <w:keepLines/>
              <w:suppressLineNumbers/>
              <w:suppressAutoHyphens/>
              <w:contextualSpacing/>
              <w:jc w:val="center"/>
            </w:pPr>
            <w:proofErr w:type="spellStart"/>
            <w:r w:rsidRPr="00B816F0">
              <w:rPr>
                <w:color w:val="000000"/>
              </w:rPr>
              <w:t>рентгеноконтрастный</w:t>
            </w:r>
            <w:proofErr w:type="spellEnd"/>
            <w:r w:rsidRPr="00B816F0">
              <w:rPr>
                <w:color w:val="000000"/>
              </w:rPr>
              <w:t xml:space="preserve"> полиэтилен</w:t>
            </w:r>
          </w:p>
        </w:tc>
      </w:tr>
      <w:tr w:rsidR="00B816F0" w:rsidTr="00B816F0">
        <w:tc>
          <w:tcPr>
            <w:tcW w:w="959" w:type="dxa"/>
          </w:tcPr>
          <w:p w:rsidR="00B816F0" w:rsidRPr="00B816F0" w:rsidRDefault="00B816F0" w:rsidP="005F1758">
            <w:pPr>
              <w:keepNext/>
              <w:keepLines/>
              <w:suppressLineNumbers/>
              <w:suppressAutoHyphens/>
              <w:contextualSpacing/>
              <w:jc w:val="center"/>
            </w:pPr>
          </w:p>
        </w:tc>
        <w:tc>
          <w:tcPr>
            <w:tcW w:w="4961" w:type="dxa"/>
          </w:tcPr>
          <w:p w:rsidR="00B816F0" w:rsidRPr="00B816F0" w:rsidRDefault="00B816F0" w:rsidP="005F1758">
            <w:pPr>
              <w:keepNext/>
              <w:keepLines/>
              <w:suppressLineNumbers/>
              <w:suppressAutoHyphens/>
              <w:contextualSpacing/>
            </w:pPr>
            <w:r w:rsidRPr="00B816F0">
              <w:rPr>
                <w:color w:val="000000"/>
              </w:rPr>
              <w:t xml:space="preserve">Общая длина </w:t>
            </w:r>
          </w:p>
        </w:tc>
        <w:tc>
          <w:tcPr>
            <w:tcW w:w="1441" w:type="dxa"/>
          </w:tcPr>
          <w:p w:rsidR="00B816F0" w:rsidRPr="00B816F0" w:rsidRDefault="00B816F0" w:rsidP="005F1758">
            <w:pPr>
              <w:keepNext/>
              <w:keepLines/>
              <w:suppressLineNumbers/>
              <w:suppressAutoHyphens/>
              <w:contextualSpacing/>
              <w:jc w:val="center"/>
            </w:pPr>
            <w:r w:rsidRPr="00B816F0">
              <w:rPr>
                <w:color w:val="000000"/>
              </w:rPr>
              <w:t>мм</w:t>
            </w:r>
          </w:p>
        </w:tc>
        <w:tc>
          <w:tcPr>
            <w:tcW w:w="2456" w:type="dxa"/>
          </w:tcPr>
          <w:p w:rsidR="00B816F0" w:rsidRPr="00B816F0" w:rsidRDefault="00B816F0" w:rsidP="005F1758">
            <w:pPr>
              <w:keepNext/>
              <w:keepLines/>
              <w:suppressLineNumbers/>
              <w:suppressAutoHyphens/>
              <w:contextualSpacing/>
              <w:jc w:val="center"/>
            </w:pPr>
            <w:r w:rsidRPr="00B816F0">
              <w:rPr>
                <w:color w:val="000000"/>
              </w:rPr>
              <w:t>не менее 1000</w:t>
            </w:r>
          </w:p>
        </w:tc>
      </w:tr>
      <w:tr w:rsidR="00B816F0" w:rsidTr="00B816F0">
        <w:tc>
          <w:tcPr>
            <w:tcW w:w="959" w:type="dxa"/>
          </w:tcPr>
          <w:p w:rsidR="00B816F0" w:rsidRPr="00B816F0" w:rsidRDefault="00B816F0" w:rsidP="005F1758">
            <w:pPr>
              <w:keepNext/>
              <w:keepLines/>
              <w:suppressLineNumbers/>
              <w:suppressAutoHyphens/>
              <w:contextualSpacing/>
              <w:jc w:val="center"/>
            </w:pPr>
          </w:p>
        </w:tc>
        <w:tc>
          <w:tcPr>
            <w:tcW w:w="4961" w:type="dxa"/>
          </w:tcPr>
          <w:p w:rsidR="00B816F0" w:rsidRPr="00B816F0" w:rsidRDefault="00B816F0" w:rsidP="005F1758">
            <w:pPr>
              <w:pStyle w:val="af8"/>
              <w:keepNext/>
              <w:keepLines/>
              <w:suppressLineNumbers/>
              <w:suppressAutoHyphens/>
              <w:spacing w:before="0" w:beforeAutospacing="0" w:after="0" w:afterAutospacing="0"/>
              <w:contextualSpacing/>
            </w:pPr>
            <w:r w:rsidRPr="00B816F0">
              <w:rPr>
                <w:color w:val="000000"/>
              </w:rPr>
              <w:t xml:space="preserve">Электрическое сопротивление катода </w:t>
            </w:r>
          </w:p>
          <w:p w:rsidR="00B816F0" w:rsidRPr="00B816F0" w:rsidRDefault="00B816F0" w:rsidP="005F1758">
            <w:pPr>
              <w:keepNext/>
              <w:keepLines/>
              <w:suppressLineNumbers/>
              <w:suppressAutoHyphens/>
              <w:contextualSpacing/>
            </w:pPr>
          </w:p>
        </w:tc>
        <w:tc>
          <w:tcPr>
            <w:tcW w:w="1441" w:type="dxa"/>
          </w:tcPr>
          <w:p w:rsidR="00B816F0" w:rsidRPr="00B816F0" w:rsidRDefault="00B816F0" w:rsidP="005F1758">
            <w:pPr>
              <w:keepNext/>
              <w:keepLines/>
              <w:suppressLineNumbers/>
              <w:suppressAutoHyphens/>
              <w:contextualSpacing/>
              <w:jc w:val="center"/>
            </w:pPr>
            <w:r w:rsidRPr="00B816F0">
              <w:rPr>
                <w:color w:val="000000"/>
              </w:rPr>
              <w:t>Ом</w:t>
            </w:r>
          </w:p>
        </w:tc>
        <w:tc>
          <w:tcPr>
            <w:tcW w:w="2456" w:type="dxa"/>
          </w:tcPr>
          <w:p w:rsidR="00B816F0" w:rsidRPr="00B816F0" w:rsidRDefault="00B816F0" w:rsidP="005F1758">
            <w:pPr>
              <w:keepNext/>
              <w:keepLines/>
              <w:suppressLineNumbers/>
              <w:suppressAutoHyphens/>
              <w:contextualSpacing/>
              <w:jc w:val="center"/>
            </w:pPr>
            <w:r w:rsidRPr="00B816F0">
              <w:rPr>
                <w:color w:val="000000"/>
              </w:rPr>
              <w:t>не более 70</w:t>
            </w:r>
          </w:p>
        </w:tc>
      </w:tr>
      <w:tr w:rsidR="00B816F0" w:rsidTr="00B816F0">
        <w:tc>
          <w:tcPr>
            <w:tcW w:w="959" w:type="dxa"/>
          </w:tcPr>
          <w:p w:rsidR="00B816F0" w:rsidRPr="00B816F0" w:rsidRDefault="00B816F0" w:rsidP="005F1758">
            <w:pPr>
              <w:keepNext/>
              <w:keepLines/>
              <w:suppressLineNumbers/>
              <w:suppressAutoHyphens/>
              <w:contextualSpacing/>
              <w:jc w:val="center"/>
            </w:pPr>
          </w:p>
        </w:tc>
        <w:tc>
          <w:tcPr>
            <w:tcW w:w="4961" w:type="dxa"/>
          </w:tcPr>
          <w:p w:rsidR="00B816F0" w:rsidRPr="00B816F0" w:rsidRDefault="00B816F0" w:rsidP="005F1758">
            <w:pPr>
              <w:keepNext/>
              <w:keepLines/>
              <w:suppressLineNumbers/>
              <w:suppressAutoHyphens/>
              <w:contextualSpacing/>
            </w:pPr>
            <w:r w:rsidRPr="00B816F0">
              <w:rPr>
                <w:color w:val="000000"/>
              </w:rPr>
              <w:t xml:space="preserve">Электрическое сопротивление анода </w:t>
            </w:r>
          </w:p>
        </w:tc>
        <w:tc>
          <w:tcPr>
            <w:tcW w:w="1441" w:type="dxa"/>
          </w:tcPr>
          <w:p w:rsidR="00B816F0" w:rsidRPr="00B816F0" w:rsidRDefault="00B816F0" w:rsidP="005F1758">
            <w:pPr>
              <w:keepNext/>
              <w:keepLines/>
              <w:suppressLineNumbers/>
              <w:suppressAutoHyphens/>
              <w:contextualSpacing/>
              <w:jc w:val="center"/>
            </w:pPr>
            <w:r w:rsidRPr="00B816F0">
              <w:rPr>
                <w:color w:val="000000"/>
              </w:rPr>
              <w:t xml:space="preserve">Ом </w:t>
            </w:r>
            <w:r w:rsidRPr="00B816F0">
              <w:br/>
            </w:r>
          </w:p>
        </w:tc>
        <w:tc>
          <w:tcPr>
            <w:tcW w:w="2456" w:type="dxa"/>
          </w:tcPr>
          <w:p w:rsidR="00B816F0" w:rsidRPr="00B816F0" w:rsidRDefault="00B816F0" w:rsidP="005F1758">
            <w:pPr>
              <w:keepNext/>
              <w:keepLines/>
              <w:suppressLineNumbers/>
              <w:suppressAutoHyphens/>
              <w:contextualSpacing/>
              <w:jc w:val="center"/>
            </w:pPr>
            <w:r w:rsidRPr="00B816F0">
              <w:rPr>
                <w:color w:val="000000"/>
              </w:rPr>
              <w:t>не более 70</w:t>
            </w:r>
          </w:p>
        </w:tc>
      </w:tr>
      <w:tr w:rsidR="00B816F0" w:rsidTr="00B816F0">
        <w:tc>
          <w:tcPr>
            <w:tcW w:w="959" w:type="dxa"/>
          </w:tcPr>
          <w:p w:rsidR="00B816F0" w:rsidRPr="00B816F0" w:rsidRDefault="00B816F0" w:rsidP="005F1758">
            <w:pPr>
              <w:keepNext/>
              <w:keepLines/>
              <w:suppressLineNumbers/>
              <w:suppressAutoHyphens/>
              <w:contextualSpacing/>
              <w:jc w:val="center"/>
            </w:pPr>
          </w:p>
        </w:tc>
        <w:tc>
          <w:tcPr>
            <w:tcW w:w="4961" w:type="dxa"/>
          </w:tcPr>
          <w:p w:rsidR="00B816F0" w:rsidRPr="00B816F0" w:rsidRDefault="00B816F0" w:rsidP="005F1758">
            <w:pPr>
              <w:pStyle w:val="af8"/>
              <w:keepNext/>
              <w:keepLines/>
              <w:suppressLineNumbers/>
              <w:suppressAutoHyphens/>
              <w:spacing w:before="0" w:beforeAutospacing="0" w:after="0" w:afterAutospacing="0"/>
              <w:contextualSpacing/>
              <w:rPr>
                <w:color w:val="000000"/>
                <w:lang w:val="en-US"/>
              </w:rPr>
            </w:pPr>
            <w:r w:rsidRPr="00B816F0">
              <w:rPr>
                <w:color w:val="000000"/>
              </w:rPr>
              <w:t>Максимальный наружный</w:t>
            </w:r>
            <w:r w:rsidRPr="00B816F0">
              <w:rPr>
                <w:color w:val="FF0000"/>
              </w:rPr>
              <w:t xml:space="preserve"> </w:t>
            </w:r>
            <w:r w:rsidRPr="00B816F0">
              <w:rPr>
                <w:color w:val="000000"/>
              </w:rPr>
              <w:t> диаметр электрода</w:t>
            </w:r>
          </w:p>
        </w:tc>
        <w:tc>
          <w:tcPr>
            <w:tcW w:w="1441" w:type="dxa"/>
          </w:tcPr>
          <w:p w:rsidR="00B816F0" w:rsidRPr="00B816F0" w:rsidRDefault="00B816F0" w:rsidP="005F1758">
            <w:pPr>
              <w:keepNext/>
              <w:keepLines/>
              <w:suppressLineNumbers/>
              <w:suppressAutoHyphens/>
              <w:contextualSpacing/>
              <w:jc w:val="center"/>
            </w:pPr>
            <w:r w:rsidRPr="00B816F0">
              <w:rPr>
                <w:lang w:val="en-US"/>
              </w:rPr>
              <w:t>Fr</w:t>
            </w:r>
          </w:p>
        </w:tc>
        <w:tc>
          <w:tcPr>
            <w:tcW w:w="2456" w:type="dxa"/>
          </w:tcPr>
          <w:p w:rsidR="00B816F0" w:rsidRPr="00B816F0" w:rsidRDefault="00B816F0" w:rsidP="005F1758">
            <w:pPr>
              <w:keepNext/>
              <w:keepLines/>
              <w:suppressLineNumbers/>
              <w:suppressAutoHyphens/>
              <w:contextualSpacing/>
              <w:jc w:val="center"/>
            </w:pPr>
            <w:r w:rsidRPr="00B816F0">
              <w:rPr>
                <w:color w:val="000000"/>
              </w:rPr>
              <w:t>не более  6</w:t>
            </w:r>
          </w:p>
        </w:tc>
      </w:tr>
      <w:tr w:rsidR="00B816F0" w:rsidTr="00B816F0">
        <w:tc>
          <w:tcPr>
            <w:tcW w:w="959" w:type="dxa"/>
          </w:tcPr>
          <w:p w:rsidR="00B816F0" w:rsidRPr="00B816F0" w:rsidRDefault="00B816F0" w:rsidP="005F1758">
            <w:pPr>
              <w:keepNext/>
              <w:keepLines/>
              <w:suppressLineNumbers/>
              <w:suppressAutoHyphens/>
              <w:contextualSpacing/>
              <w:jc w:val="center"/>
            </w:pPr>
          </w:p>
        </w:tc>
        <w:tc>
          <w:tcPr>
            <w:tcW w:w="4961" w:type="dxa"/>
          </w:tcPr>
          <w:p w:rsidR="00B816F0" w:rsidRPr="00B816F0" w:rsidRDefault="00B816F0" w:rsidP="005F1758">
            <w:pPr>
              <w:pStyle w:val="af8"/>
              <w:keepNext/>
              <w:keepLines/>
              <w:suppressLineNumbers/>
              <w:suppressAutoHyphens/>
              <w:spacing w:before="0" w:beforeAutospacing="0" w:after="0" w:afterAutospacing="0"/>
              <w:contextualSpacing/>
            </w:pPr>
            <w:r w:rsidRPr="00B816F0">
              <w:rPr>
                <w:color w:val="000000"/>
              </w:rPr>
              <w:t xml:space="preserve">Площадь катода </w:t>
            </w:r>
          </w:p>
          <w:p w:rsidR="00B816F0" w:rsidRPr="00B816F0" w:rsidRDefault="00B816F0" w:rsidP="005F1758">
            <w:pPr>
              <w:keepNext/>
              <w:keepLines/>
              <w:suppressLineNumbers/>
              <w:suppressAutoHyphens/>
              <w:contextualSpacing/>
            </w:pPr>
          </w:p>
        </w:tc>
        <w:tc>
          <w:tcPr>
            <w:tcW w:w="1441" w:type="dxa"/>
          </w:tcPr>
          <w:p w:rsidR="00B816F0" w:rsidRPr="00B816F0" w:rsidRDefault="00B816F0" w:rsidP="005F1758">
            <w:pPr>
              <w:keepNext/>
              <w:keepLines/>
              <w:suppressLineNumbers/>
              <w:suppressAutoHyphens/>
              <w:contextualSpacing/>
              <w:jc w:val="center"/>
            </w:pPr>
            <w:proofErr w:type="spellStart"/>
            <w:r w:rsidRPr="00B816F0">
              <w:t>кв</w:t>
            </w:r>
            <w:proofErr w:type="gramStart"/>
            <w:r w:rsidRPr="00B816F0">
              <w:t>.м</w:t>
            </w:r>
            <w:proofErr w:type="gramEnd"/>
            <w:r w:rsidRPr="00B816F0">
              <w:t>м</w:t>
            </w:r>
            <w:proofErr w:type="spellEnd"/>
          </w:p>
        </w:tc>
        <w:tc>
          <w:tcPr>
            <w:tcW w:w="2456" w:type="dxa"/>
          </w:tcPr>
          <w:p w:rsidR="00B816F0" w:rsidRPr="00B816F0" w:rsidRDefault="00B816F0" w:rsidP="005F1758">
            <w:pPr>
              <w:keepNext/>
              <w:keepLines/>
              <w:suppressLineNumbers/>
              <w:suppressAutoHyphens/>
              <w:contextualSpacing/>
              <w:jc w:val="center"/>
            </w:pPr>
            <w:r w:rsidRPr="00B816F0">
              <w:rPr>
                <w:color w:val="000000"/>
              </w:rPr>
              <w:t>не более 12</w:t>
            </w:r>
          </w:p>
        </w:tc>
      </w:tr>
      <w:tr w:rsidR="00B816F0" w:rsidTr="00B816F0">
        <w:tc>
          <w:tcPr>
            <w:tcW w:w="959" w:type="dxa"/>
          </w:tcPr>
          <w:p w:rsidR="00B816F0" w:rsidRPr="00B816F0" w:rsidRDefault="00B816F0" w:rsidP="005F1758">
            <w:pPr>
              <w:keepNext/>
              <w:keepLines/>
              <w:suppressLineNumbers/>
              <w:suppressAutoHyphens/>
              <w:contextualSpacing/>
              <w:jc w:val="center"/>
            </w:pPr>
          </w:p>
        </w:tc>
        <w:tc>
          <w:tcPr>
            <w:tcW w:w="4961" w:type="dxa"/>
          </w:tcPr>
          <w:p w:rsidR="00B816F0" w:rsidRPr="00B816F0" w:rsidRDefault="00B816F0" w:rsidP="005F1758">
            <w:pPr>
              <w:keepNext/>
              <w:keepLines/>
              <w:suppressLineNumbers/>
              <w:suppressAutoHyphens/>
              <w:contextualSpacing/>
            </w:pPr>
            <w:r w:rsidRPr="00B816F0">
              <w:rPr>
                <w:color w:val="000000"/>
              </w:rPr>
              <w:t>Площадь анода</w:t>
            </w:r>
          </w:p>
        </w:tc>
        <w:tc>
          <w:tcPr>
            <w:tcW w:w="1441" w:type="dxa"/>
          </w:tcPr>
          <w:p w:rsidR="00B816F0" w:rsidRPr="00B816F0" w:rsidRDefault="00B816F0" w:rsidP="005F1758">
            <w:pPr>
              <w:keepNext/>
              <w:keepLines/>
              <w:suppressLineNumbers/>
              <w:suppressAutoHyphens/>
              <w:contextualSpacing/>
              <w:jc w:val="center"/>
            </w:pPr>
            <w:proofErr w:type="spellStart"/>
            <w:r w:rsidRPr="00B816F0">
              <w:t>кв</w:t>
            </w:r>
            <w:proofErr w:type="gramStart"/>
            <w:r w:rsidRPr="00B816F0">
              <w:t>.м</w:t>
            </w:r>
            <w:proofErr w:type="gramEnd"/>
            <w:r w:rsidRPr="00B816F0">
              <w:t>м</w:t>
            </w:r>
            <w:proofErr w:type="spellEnd"/>
          </w:p>
        </w:tc>
        <w:tc>
          <w:tcPr>
            <w:tcW w:w="2456" w:type="dxa"/>
          </w:tcPr>
          <w:p w:rsidR="00B816F0" w:rsidRPr="00B816F0" w:rsidRDefault="00B816F0" w:rsidP="005F1758">
            <w:pPr>
              <w:keepNext/>
              <w:keepLines/>
              <w:suppressLineNumbers/>
              <w:suppressAutoHyphens/>
              <w:contextualSpacing/>
              <w:jc w:val="center"/>
            </w:pPr>
            <w:r w:rsidRPr="00B816F0">
              <w:rPr>
                <w:color w:val="000000"/>
              </w:rPr>
              <w:t>не менее 22</w:t>
            </w:r>
          </w:p>
        </w:tc>
      </w:tr>
      <w:tr w:rsidR="00B816F0" w:rsidTr="00B816F0">
        <w:tc>
          <w:tcPr>
            <w:tcW w:w="959" w:type="dxa"/>
          </w:tcPr>
          <w:p w:rsidR="00B816F0" w:rsidRPr="00B816F0" w:rsidRDefault="00B816F0" w:rsidP="005F1758">
            <w:pPr>
              <w:keepNext/>
              <w:keepLines/>
              <w:suppressLineNumbers/>
              <w:suppressAutoHyphens/>
              <w:contextualSpacing/>
              <w:jc w:val="center"/>
            </w:pPr>
          </w:p>
        </w:tc>
        <w:tc>
          <w:tcPr>
            <w:tcW w:w="4961" w:type="dxa"/>
          </w:tcPr>
          <w:p w:rsidR="00B816F0" w:rsidRPr="00B816F0" w:rsidRDefault="00B816F0" w:rsidP="005F1758">
            <w:pPr>
              <w:keepNext/>
              <w:keepLines/>
              <w:suppressLineNumbers/>
              <w:suppressAutoHyphens/>
              <w:contextualSpacing/>
            </w:pPr>
            <w:r w:rsidRPr="00B816F0">
              <w:rPr>
                <w:color w:val="000000"/>
              </w:rPr>
              <w:t xml:space="preserve">Расстояние между анодом  и катодом </w:t>
            </w:r>
          </w:p>
        </w:tc>
        <w:tc>
          <w:tcPr>
            <w:tcW w:w="1441" w:type="dxa"/>
          </w:tcPr>
          <w:p w:rsidR="00B816F0" w:rsidRPr="00B816F0" w:rsidRDefault="00B816F0" w:rsidP="005F1758">
            <w:pPr>
              <w:keepNext/>
              <w:keepLines/>
              <w:suppressLineNumbers/>
              <w:suppressAutoHyphens/>
              <w:contextualSpacing/>
              <w:jc w:val="center"/>
            </w:pPr>
            <w:r w:rsidRPr="00B816F0">
              <w:rPr>
                <w:color w:val="000000"/>
              </w:rPr>
              <w:t>мм</w:t>
            </w:r>
          </w:p>
        </w:tc>
        <w:tc>
          <w:tcPr>
            <w:tcW w:w="2456" w:type="dxa"/>
          </w:tcPr>
          <w:p w:rsidR="00B816F0" w:rsidRPr="00B816F0" w:rsidRDefault="00B816F0" w:rsidP="005F1758">
            <w:pPr>
              <w:keepNext/>
              <w:keepLines/>
              <w:suppressLineNumbers/>
              <w:suppressAutoHyphens/>
              <w:contextualSpacing/>
              <w:jc w:val="center"/>
            </w:pPr>
            <w:r w:rsidRPr="00B816F0">
              <w:rPr>
                <w:color w:val="000000"/>
              </w:rPr>
              <w:t>не более 10</w:t>
            </w:r>
          </w:p>
        </w:tc>
      </w:tr>
      <w:tr w:rsidR="00B816F0" w:rsidTr="00B816F0">
        <w:tc>
          <w:tcPr>
            <w:tcW w:w="959" w:type="dxa"/>
          </w:tcPr>
          <w:p w:rsidR="00B816F0" w:rsidRPr="00B816F0" w:rsidRDefault="00B816F0" w:rsidP="005F1758">
            <w:pPr>
              <w:keepNext/>
              <w:keepLines/>
              <w:suppressLineNumbers/>
              <w:suppressAutoHyphens/>
              <w:contextualSpacing/>
              <w:jc w:val="center"/>
            </w:pPr>
          </w:p>
        </w:tc>
        <w:tc>
          <w:tcPr>
            <w:tcW w:w="4961" w:type="dxa"/>
          </w:tcPr>
          <w:p w:rsidR="00B816F0" w:rsidRPr="00B816F0" w:rsidRDefault="00B816F0" w:rsidP="005F1758">
            <w:pPr>
              <w:keepNext/>
              <w:keepLines/>
              <w:suppressLineNumbers/>
              <w:suppressAutoHyphens/>
              <w:contextualSpacing/>
            </w:pPr>
            <w:r w:rsidRPr="00B816F0">
              <w:t xml:space="preserve">Индивидуальная стерильная упаковка </w:t>
            </w:r>
          </w:p>
        </w:tc>
        <w:tc>
          <w:tcPr>
            <w:tcW w:w="1441" w:type="dxa"/>
          </w:tcPr>
          <w:p w:rsidR="00B816F0" w:rsidRPr="00B816F0" w:rsidRDefault="00B816F0" w:rsidP="005F1758">
            <w:pPr>
              <w:keepNext/>
              <w:keepLines/>
              <w:suppressLineNumbers/>
              <w:suppressAutoHyphens/>
              <w:contextualSpacing/>
              <w:jc w:val="center"/>
              <w:rPr>
                <w:color w:val="000000"/>
              </w:rPr>
            </w:pPr>
          </w:p>
        </w:tc>
        <w:tc>
          <w:tcPr>
            <w:tcW w:w="2456" w:type="dxa"/>
          </w:tcPr>
          <w:p w:rsidR="00B816F0" w:rsidRPr="00B816F0" w:rsidRDefault="00B816F0" w:rsidP="005F1758">
            <w:pPr>
              <w:keepNext/>
              <w:keepLines/>
              <w:suppressLineNumbers/>
              <w:suppressAutoHyphens/>
              <w:contextualSpacing/>
              <w:jc w:val="center"/>
              <w:rPr>
                <w:color w:val="000000"/>
              </w:rPr>
            </w:pPr>
            <w:r w:rsidRPr="00B816F0">
              <w:t>Наличие</w:t>
            </w:r>
          </w:p>
        </w:tc>
      </w:tr>
      <w:tr w:rsidR="00B816F0" w:rsidTr="00B816F0">
        <w:tc>
          <w:tcPr>
            <w:tcW w:w="959" w:type="dxa"/>
          </w:tcPr>
          <w:p w:rsidR="00B816F0" w:rsidRDefault="00B816F0" w:rsidP="008B5F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2</w:t>
            </w:r>
          </w:p>
        </w:tc>
        <w:tc>
          <w:tcPr>
            <w:tcW w:w="4961" w:type="dxa"/>
          </w:tcPr>
          <w:p w:rsidR="00B816F0" w:rsidRPr="00B816F0" w:rsidRDefault="00B816F0" w:rsidP="00B816F0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bCs/>
                <w:lang w:eastAsia="en-US"/>
              </w:rPr>
            </w:pPr>
            <w:r w:rsidRPr="00B816F0">
              <w:rPr>
                <w:rFonts w:eastAsia="Calibri"/>
                <w:bCs/>
                <w:lang w:eastAsia="en-US"/>
              </w:rPr>
              <w:t>Катетер для вр</w:t>
            </w:r>
            <w:r w:rsidR="000D1408">
              <w:rPr>
                <w:rFonts w:eastAsia="Calibri"/>
                <w:bCs/>
                <w:lang w:eastAsia="en-US"/>
              </w:rPr>
              <w:t>еменной стимуляции сердца (Вид 2</w:t>
            </w:r>
            <w:r w:rsidRPr="00B816F0">
              <w:rPr>
                <w:rFonts w:eastAsia="Calibri"/>
                <w:bCs/>
                <w:lang w:eastAsia="en-US"/>
              </w:rPr>
              <w:t>)    32.50.13.110-00005113</w:t>
            </w:r>
          </w:p>
        </w:tc>
        <w:tc>
          <w:tcPr>
            <w:tcW w:w="1441" w:type="dxa"/>
          </w:tcPr>
          <w:p w:rsidR="00B816F0" w:rsidRDefault="0051164B" w:rsidP="008B5F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 xml:space="preserve"> </w:t>
            </w:r>
          </w:p>
        </w:tc>
        <w:tc>
          <w:tcPr>
            <w:tcW w:w="2456" w:type="dxa"/>
          </w:tcPr>
          <w:p w:rsidR="00B816F0" w:rsidRDefault="00B816F0" w:rsidP="008B5F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</w:tr>
      <w:tr w:rsidR="00B816F0" w:rsidTr="00B816F0">
        <w:tc>
          <w:tcPr>
            <w:tcW w:w="959" w:type="dxa"/>
          </w:tcPr>
          <w:p w:rsidR="00B816F0" w:rsidRDefault="00B816F0" w:rsidP="008B5F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961" w:type="dxa"/>
          </w:tcPr>
          <w:p w:rsidR="00B816F0" w:rsidRPr="00B816F0" w:rsidRDefault="00B816F0" w:rsidP="005F1758">
            <w:pPr>
              <w:keepNext/>
              <w:keepLines/>
              <w:suppressLineNumbers/>
              <w:suppressAutoHyphens/>
              <w:contextualSpacing/>
            </w:pPr>
            <w:r w:rsidRPr="00B816F0">
              <w:rPr>
                <w:color w:val="000000"/>
              </w:rPr>
              <w:t xml:space="preserve">Коннектор: 2 однополюсных штекера диаметром </w:t>
            </w:r>
            <w:smartTag w:uri="urn:schemas-microsoft-com:office:smarttags" w:element="metricconverter">
              <w:smartTagPr>
                <w:attr w:name="ProductID" w:val="2 мм"/>
              </w:smartTagPr>
              <w:r w:rsidRPr="00B816F0">
                <w:rPr>
                  <w:color w:val="000000"/>
                </w:rPr>
                <w:t>2 мм</w:t>
              </w:r>
            </w:smartTag>
          </w:p>
        </w:tc>
        <w:tc>
          <w:tcPr>
            <w:tcW w:w="1441" w:type="dxa"/>
          </w:tcPr>
          <w:p w:rsidR="00B816F0" w:rsidRPr="00B816F0" w:rsidRDefault="00B816F0" w:rsidP="005F1758">
            <w:pPr>
              <w:contextualSpacing/>
              <w:jc w:val="center"/>
            </w:pPr>
          </w:p>
        </w:tc>
        <w:tc>
          <w:tcPr>
            <w:tcW w:w="2456" w:type="dxa"/>
          </w:tcPr>
          <w:p w:rsidR="00B816F0" w:rsidRPr="00B816F0" w:rsidRDefault="00B816F0" w:rsidP="005F1758">
            <w:pPr>
              <w:contextualSpacing/>
              <w:jc w:val="center"/>
            </w:pPr>
            <w:r w:rsidRPr="00B816F0">
              <w:t>Наличие</w:t>
            </w:r>
          </w:p>
        </w:tc>
      </w:tr>
      <w:tr w:rsidR="00B816F0" w:rsidTr="00B816F0">
        <w:tc>
          <w:tcPr>
            <w:tcW w:w="959" w:type="dxa"/>
          </w:tcPr>
          <w:p w:rsidR="00B816F0" w:rsidRDefault="00B816F0" w:rsidP="008B5F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961" w:type="dxa"/>
          </w:tcPr>
          <w:p w:rsidR="00B816F0" w:rsidRPr="00B816F0" w:rsidRDefault="00B816F0" w:rsidP="005F1758">
            <w:pPr>
              <w:pStyle w:val="af8"/>
              <w:keepNext/>
              <w:keepLines/>
              <w:suppressLineNumbers/>
              <w:suppressAutoHyphens/>
              <w:spacing w:before="0" w:beforeAutospacing="0" w:after="0" w:afterAutospacing="0"/>
              <w:contextualSpacing/>
            </w:pPr>
            <w:r w:rsidRPr="00B816F0">
              <w:t xml:space="preserve">Открытый тип коннектора </w:t>
            </w:r>
          </w:p>
          <w:p w:rsidR="00B816F0" w:rsidRPr="00B816F0" w:rsidRDefault="00B816F0" w:rsidP="005F1758">
            <w:pPr>
              <w:pStyle w:val="af8"/>
              <w:keepNext/>
              <w:keepLines/>
              <w:suppressLineNumbers/>
              <w:suppressAutoHyphens/>
              <w:spacing w:before="0" w:beforeAutospacing="0" w:after="0" w:afterAutospacing="0"/>
              <w:contextualSpacing/>
            </w:pPr>
          </w:p>
        </w:tc>
        <w:tc>
          <w:tcPr>
            <w:tcW w:w="1441" w:type="dxa"/>
          </w:tcPr>
          <w:p w:rsidR="00B816F0" w:rsidRPr="00B816F0" w:rsidRDefault="00B816F0" w:rsidP="005F1758">
            <w:pPr>
              <w:contextualSpacing/>
              <w:jc w:val="center"/>
            </w:pPr>
          </w:p>
        </w:tc>
        <w:tc>
          <w:tcPr>
            <w:tcW w:w="2456" w:type="dxa"/>
          </w:tcPr>
          <w:p w:rsidR="00B816F0" w:rsidRPr="00B816F0" w:rsidRDefault="00B816F0" w:rsidP="005F1758">
            <w:pPr>
              <w:contextualSpacing/>
              <w:jc w:val="center"/>
            </w:pPr>
            <w:r w:rsidRPr="00B816F0">
              <w:t>Наличие</w:t>
            </w:r>
          </w:p>
        </w:tc>
      </w:tr>
      <w:tr w:rsidR="00B816F0" w:rsidTr="00B816F0">
        <w:tc>
          <w:tcPr>
            <w:tcW w:w="959" w:type="dxa"/>
          </w:tcPr>
          <w:p w:rsidR="00B816F0" w:rsidRDefault="00B816F0" w:rsidP="008B5F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961" w:type="dxa"/>
          </w:tcPr>
          <w:p w:rsidR="00B816F0" w:rsidRPr="00B816F0" w:rsidRDefault="00B816F0" w:rsidP="005F1758">
            <w:pPr>
              <w:pStyle w:val="af8"/>
              <w:keepNext/>
              <w:keepLines/>
              <w:suppressLineNumbers/>
              <w:suppressAutoHyphens/>
              <w:spacing w:before="0" w:beforeAutospacing="0" w:after="0" w:afterAutospacing="0"/>
              <w:contextualSpacing/>
            </w:pPr>
            <w:r w:rsidRPr="00B816F0">
              <w:t xml:space="preserve">Цветовая маркировка штекеров («+» красный, «─» чёрный) </w:t>
            </w:r>
          </w:p>
        </w:tc>
        <w:tc>
          <w:tcPr>
            <w:tcW w:w="1441" w:type="dxa"/>
          </w:tcPr>
          <w:p w:rsidR="00B816F0" w:rsidRPr="00B816F0" w:rsidRDefault="00B816F0" w:rsidP="005F1758">
            <w:pPr>
              <w:contextualSpacing/>
              <w:jc w:val="center"/>
            </w:pPr>
          </w:p>
        </w:tc>
        <w:tc>
          <w:tcPr>
            <w:tcW w:w="2456" w:type="dxa"/>
          </w:tcPr>
          <w:p w:rsidR="00B816F0" w:rsidRPr="00B816F0" w:rsidRDefault="00B816F0" w:rsidP="005F1758">
            <w:pPr>
              <w:contextualSpacing/>
              <w:jc w:val="center"/>
            </w:pPr>
            <w:r w:rsidRPr="00B816F0">
              <w:t>Наличие</w:t>
            </w:r>
          </w:p>
        </w:tc>
      </w:tr>
      <w:tr w:rsidR="00B816F0" w:rsidTr="00B816F0">
        <w:tc>
          <w:tcPr>
            <w:tcW w:w="959" w:type="dxa"/>
          </w:tcPr>
          <w:p w:rsidR="00B816F0" w:rsidRDefault="00B816F0" w:rsidP="008B5F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961" w:type="dxa"/>
          </w:tcPr>
          <w:p w:rsidR="00B816F0" w:rsidRPr="00B816F0" w:rsidRDefault="00B816F0" w:rsidP="005F1758">
            <w:pPr>
              <w:pStyle w:val="af8"/>
              <w:keepNext/>
              <w:keepLines/>
              <w:suppressLineNumbers/>
              <w:suppressAutoHyphens/>
              <w:spacing w:before="0" w:beforeAutospacing="0" w:after="0" w:afterAutospacing="0"/>
              <w:contextualSpacing/>
            </w:pPr>
            <w:r w:rsidRPr="00B816F0">
              <w:t>Предохранительные колпачки штекеров</w:t>
            </w:r>
          </w:p>
        </w:tc>
        <w:tc>
          <w:tcPr>
            <w:tcW w:w="1441" w:type="dxa"/>
          </w:tcPr>
          <w:p w:rsidR="00B816F0" w:rsidRPr="00B816F0" w:rsidRDefault="00B816F0" w:rsidP="005F1758">
            <w:pPr>
              <w:contextualSpacing/>
              <w:jc w:val="center"/>
            </w:pPr>
          </w:p>
        </w:tc>
        <w:tc>
          <w:tcPr>
            <w:tcW w:w="2456" w:type="dxa"/>
          </w:tcPr>
          <w:p w:rsidR="00B816F0" w:rsidRPr="00B816F0" w:rsidRDefault="00B816F0" w:rsidP="005F1758">
            <w:pPr>
              <w:contextualSpacing/>
              <w:jc w:val="center"/>
            </w:pPr>
            <w:r w:rsidRPr="00B816F0">
              <w:t>Наличие</w:t>
            </w:r>
          </w:p>
        </w:tc>
      </w:tr>
      <w:tr w:rsidR="00B816F0" w:rsidTr="00B816F0">
        <w:tc>
          <w:tcPr>
            <w:tcW w:w="959" w:type="dxa"/>
          </w:tcPr>
          <w:p w:rsidR="00B816F0" w:rsidRDefault="00B816F0" w:rsidP="008B5F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961" w:type="dxa"/>
          </w:tcPr>
          <w:p w:rsidR="00B816F0" w:rsidRPr="00B816F0" w:rsidRDefault="00B816F0" w:rsidP="005F1758">
            <w:pPr>
              <w:keepNext/>
              <w:keepLines/>
              <w:suppressLineNumbers/>
              <w:suppressAutoHyphens/>
              <w:contextualSpacing/>
              <w:rPr>
                <w:color w:val="000000"/>
              </w:rPr>
            </w:pPr>
            <w:r w:rsidRPr="00B816F0">
              <w:rPr>
                <w:color w:val="000000"/>
              </w:rPr>
              <w:t>Диаметр штекеров, стандарт</w:t>
            </w:r>
          </w:p>
        </w:tc>
        <w:tc>
          <w:tcPr>
            <w:tcW w:w="1441" w:type="dxa"/>
          </w:tcPr>
          <w:p w:rsidR="00B816F0" w:rsidRPr="00B816F0" w:rsidRDefault="00B816F0" w:rsidP="005F1758">
            <w:pPr>
              <w:keepNext/>
              <w:keepLines/>
              <w:suppressLineNumbers/>
              <w:suppressAutoHyphens/>
              <w:contextualSpacing/>
              <w:jc w:val="center"/>
              <w:rPr>
                <w:color w:val="000000"/>
              </w:rPr>
            </w:pPr>
            <w:r w:rsidRPr="00B816F0">
              <w:rPr>
                <w:color w:val="000000"/>
              </w:rPr>
              <w:t>мм</w:t>
            </w:r>
          </w:p>
        </w:tc>
        <w:tc>
          <w:tcPr>
            <w:tcW w:w="2456" w:type="dxa"/>
          </w:tcPr>
          <w:p w:rsidR="00B816F0" w:rsidRPr="00B816F0" w:rsidRDefault="00B816F0" w:rsidP="005F1758">
            <w:pPr>
              <w:keepNext/>
              <w:keepLines/>
              <w:suppressLineNumbers/>
              <w:suppressAutoHyphens/>
              <w:contextualSpacing/>
              <w:jc w:val="center"/>
            </w:pPr>
            <w:r w:rsidRPr="00B816F0">
              <w:rPr>
                <w:color w:val="000000"/>
              </w:rPr>
              <w:t>Не менее 2</w:t>
            </w:r>
          </w:p>
        </w:tc>
      </w:tr>
      <w:tr w:rsidR="00B816F0" w:rsidTr="00B816F0">
        <w:tc>
          <w:tcPr>
            <w:tcW w:w="959" w:type="dxa"/>
          </w:tcPr>
          <w:p w:rsidR="00B816F0" w:rsidRDefault="00B816F0" w:rsidP="008B5F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961" w:type="dxa"/>
          </w:tcPr>
          <w:p w:rsidR="00B816F0" w:rsidRPr="00B816F0" w:rsidRDefault="00B816F0" w:rsidP="005F1758">
            <w:pPr>
              <w:keepNext/>
              <w:keepLines/>
              <w:suppressLineNumbers/>
              <w:suppressAutoHyphens/>
              <w:contextualSpacing/>
            </w:pPr>
            <w:r w:rsidRPr="00B816F0">
              <w:rPr>
                <w:color w:val="000000"/>
              </w:rPr>
              <w:t xml:space="preserve">Изолятор  </w:t>
            </w:r>
          </w:p>
        </w:tc>
        <w:tc>
          <w:tcPr>
            <w:tcW w:w="1441" w:type="dxa"/>
          </w:tcPr>
          <w:p w:rsidR="00B816F0" w:rsidRPr="00B816F0" w:rsidRDefault="00B816F0" w:rsidP="005F1758">
            <w:pPr>
              <w:keepNext/>
              <w:keepLines/>
              <w:suppressLineNumbers/>
              <w:suppressAutoHyphens/>
              <w:contextualSpacing/>
              <w:jc w:val="center"/>
            </w:pPr>
          </w:p>
        </w:tc>
        <w:tc>
          <w:tcPr>
            <w:tcW w:w="2456" w:type="dxa"/>
          </w:tcPr>
          <w:p w:rsidR="00B816F0" w:rsidRPr="00B816F0" w:rsidRDefault="0051164B" w:rsidP="005F1758">
            <w:pPr>
              <w:keepNext/>
              <w:keepLines/>
              <w:suppressLineNumbers/>
              <w:suppressAutoHyphens/>
              <w:contextualSpacing/>
              <w:jc w:val="center"/>
            </w:pPr>
            <w:proofErr w:type="spellStart"/>
            <w:r w:rsidRPr="0051164B">
              <w:t>рентгеноконтрастный</w:t>
            </w:r>
            <w:proofErr w:type="spellEnd"/>
            <w:r w:rsidRPr="0051164B">
              <w:t xml:space="preserve"> полиуретан</w:t>
            </w:r>
          </w:p>
        </w:tc>
      </w:tr>
      <w:tr w:rsidR="00B816F0" w:rsidTr="00B816F0">
        <w:tc>
          <w:tcPr>
            <w:tcW w:w="959" w:type="dxa"/>
          </w:tcPr>
          <w:p w:rsidR="00B816F0" w:rsidRDefault="00B816F0" w:rsidP="008B5F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961" w:type="dxa"/>
          </w:tcPr>
          <w:p w:rsidR="00B816F0" w:rsidRPr="00B816F0" w:rsidRDefault="00B816F0" w:rsidP="005F1758">
            <w:pPr>
              <w:keepNext/>
              <w:keepLines/>
              <w:suppressLineNumbers/>
              <w:suppressAutoHyphens/>
              <w:contextualSpacing/>
            </w:pPr>
            <w:r w:rsidRPr="00B816F0">
              <w:rPr>
                <w:color w:val="000000"/>
              </w:rPr>
              <w:t>Длина имплантируемой части</w:t>
            </w:r>
          </w:p>
        </w:tc>
        <w:tc>
          <w:tcPr>
            <w:tcW w:w="1441" w:type="dxa"/>
          </w:tcPr>
          <w:p w:rsidR="00B816F0" w:rsidRPr="00B816F0" w:rsidRDefault="00B816F0" w:rsidP="005F1758">
            <w:pPr>
              <w:keepNext/>
              <w:keepLines/>
              <w:suppressLineNumbers/>
              <w:suppressAutoHyphens/>
              <w:contextualSpacing/>
              <w:jc w:val="center"/>
            </w:pPr>
            <w:r w:rsidRPr="00B816F0">
              <w:rPr>
                <w:color w:val="000000"/>
              </w:rPr>
              <w:t>мм</w:t>
            </w:r>
          </w:p>
        </w:tc>
        <w:tc>
          <w:tcPr>
            <w:tcW w:w="2456" w:type="dxa"/>
          </w:tcPr>
          <w:p w:rsidR="00B816F0" w:rsidRPr="00B816F0" w:rsidRDefault="00B816F0" w:rsidP="005F1758">
            <w:pPr>
              <w:keepNext/>
              <w:keepLines/>
              <w:suppressLineNumbers/>
              <w:suppressAutoHyphens/>
              <w:contextualSpacing/>
              <w:jc w:val="center"/>
            </w:pPr>
            <w:r w:rsidRPr="00B816F0">
              <w:rPr>
                <w:color w:val="000000"/>
              </w:rPr>
              <w:t>не менее 800</w:t>
            </w:r>
          </w:p>
        </w:tc>
      </w:tr>
      <w:tr w:rsidR="00B816F0" w:rsidTr="00B816F0">
        <w:tc>
          <w:tcPr>
            <w:tcW w:w="959" w:type="dxa"/>
          </w:tcPr>
          <w:p w:rsidR="00B816F0" w:rsidRDefault="00B816F0" w:rsidP="008B5F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961" w:type="dxa"/>
          </w:tcPr>
          <w:p w:rsidR="00B816F0" w:rsidRPr="00B816F0" w:rsidRDefault="00B816F0" w:rsidP="005F1758">
            <w:pPr>
              <w:pStyle w:val="af8"/>
              <w:keepNext/>
              <w:keepLines/>
              <w:suppressLineNumbers/>
              <w:suppressAutoHyphens/>
              <w:spacing w:before="0" w:beforeAutospacing="0" w:after="0" w:afterAutospacing="0"/>
              <w:contextualSpacing/>
            </w:pPr>
            <w:r w:rsidRPr="00B816F0">
              <w:rPr>
                <w:color w:val="000000"/>
              </w:rPr>
              <w:t xml:space="preserve">Электрическое сопротивление катода </w:t>
            </w:r>
          </w:p>
          <w:p w:rsidR="00B816F0" w:rsidRPr="00B816F0" w:rsidRDefault="00B816F0" w:rsidP="005F1758">
            <w:pPr>
              <w:keepNext/>
              <w:keepLines/>
              <w:suppressLineNumbers/>
              <w:suppressAutoHyphens/>
              <w:contextualSpacing/>
            </w:pPr>
          </w:p>
        </w:tc>
        <w:tc>
          <w:tcPr>
            <w:tcW w:w="1441" w:type="dxa"/>
          </w:tcPr>
          <w:p w:rsidR="00B816F0" w:rsidRPr="00B816F0" w:rsidRDefault="00B816F0" w:rsidP="005F1758">
            <w:pPr>
              <w:keepNext/>
              <w:keepLines/>
              <w:suppressLineNumbers/>
              <w:suppressAutoHyphens/>
              <w:contextualSpacing/>
              <w:jc w:val="center"/>
            </w:pPr>
            <w:r w:rsidRPr="00B816F0">
              <w:rPr>
                <w:color w:val="000000"/>
              </w:rPr>
              <w:t>Ом</w:t>
            </w:r>
          </w:p>
        </w:tc>
        <w:tc>
          <w:tcPr>
            <w:tcW w:w="2456" w:type="dxa"/>
          </w:tcPr>
          <w:p w:rsidR="00B816F0" w:rsidRPr="00B816F0" w:rsidRDefault="00B816F0" w:rsidP="005F1758">
            <w:pPr>
              <w:keepNext/>
              <w:keepLines/>
              <w:suppressLineNumbers/>
              <w:suppressAutoHyphens/>
              <w:contextualSpacing/>
              <w:jc w:val="center"/>
            </w:pPr>
            <w:r w:rsidRPr="00B816F0">
              <w:rPr>
                <w:color w:val="000000"/>
              </w:rPr>
              <w:t>не более 50</w:t>
            </w:r>
          </w:p>
        </w:tc>
      </w:tr>
      <w:tr w:rsidR="00B816F0" w:rsidTr="00B816F0">
        <w:tc>
          <w:tcPr>
            <w:tcW w:w="959" w:type="dxa"/>
          </w:tcPr>
          <w:p w:rsidR="00B816F0" w:rsidRDefault="00B816F0" w:rsidP="008B5F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961" w:type="dxa"/>
          </w:tcPr>
          <w:p w:rsidR="00B816F0" w:rsidRPr="00B816F0" w:rsidRDefault="00B816F0" w:rsidP="005F1758">
            <w:pPr>
              <w:keepNext/>
              <w:keepLines/>
              <w:suppressLineNumbers/>
              <w:suppressAutoHyphens/>
              <w:contextualSpacing/>
            </w:pPr>
            <w:r w:rsidRPr="00B816F0">
              <w:rPr>
                <w:color w:val="000000"/>
              </w:rPr>
              <w:t xml:space="preserve">Электрическое сопротивление анода </w:t>
            </w:r>
          </w:p>
        </w:tc>
        <w:tc>
          <w:tcPr>
            <w:tcW w:w="1441" w:type="dxa"/>
          </w:tcPr>
          <w:p w:rsidR="00B816F0" w:rsidRPr="00B816F0" w:rsidRDefault="00B816F0" w:rsidP="005F1758">
            <w:pPr>
              <w:keepNext/>
              <w:keepLines/>
              <w:suppressLineNumbers/>
              <w:suppressAutoHyphens/>
              <w:contextualSpacing/>
              <w:jc w:val="center"/>
            </w:pPr>
            <w:r w:rsidRPr="00B816F0">
              <w:rPr>
                <w:color w:val="000000"/>
              </w:rPr>
              <w:t xml:space="preserve">Ом </w:t>
            </w:r>
            <w:r w:rsidRPr="00B816F0">
              <w:br/>
            </w:r>
          </w:p>
        </w:tc>
        <w:tc>
          <w:tcPr>
            <w:tcW w:w="2456" w:type="dxa"/>
          </w:tcPr>
          <w:p w:rsidR="00B816F0" w:rsidRPr="00B816F0" w:rsidRDefault="00B816F0" w:rsidP="005F1758">
            <w:pPr>
              <w:keepNext/>
              <w:keepLines/>
              <w:suppressLineNumbers/>
              <w:suppressAutoHyphens/>
              <w:contextualSpacing/>
              <w:jc w:val="center"/>
            </w:pPr>
            <w:r w:rsidRPr="00B816F0">
              <w:rPr>
                <w:color w:val="000000"/>
              </w:rPr>
              <w:t>не более 58</w:t>
            </w:r>
          </w:p>
        </w:tc>
      </w:tr>
      <w:tr w:rsidR="00B816F0" w:rsidTr="00B816F0">
        <w:tc>
          <w:tcPr>
            <w:tcW w:w="959" w:type="dxa"/>
          </w:tcPr>
          <w:p w:rsidR="00B816F0" w:rsidRDefault="00B816F0" w:rsidP="008B5F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961" w:type="dxa"/>
          </w:tcPr>
          <w:p w:rsidR="00B816F0" w:rsidRPr="00B816F0" w:rsidRDefault="00B816F0" w:rsidP="005F1758">
            <w:pPr>
              <w:pStyle w:val="af8"/>
              <w:keepNext/>
              <w:keepLines/>
              <w:suppressLineNumbers/>
              <w:suppressAutoHyphens/>
              <w:spacing w:before="0" w:beforeAutospacing="0" w:after="0" w:afterAutospacing="0"/>
              <w:contextualSpacing/>
              <w:rPr>
                <w:color w:val="000000"/>
                <w:lang w:val="en-US"/>
              </w:rPr>
            </w:pPr>
            <w:r w:rsidRPr="00B816F0">
              <w:rPr>
                <w:color w:val="000000"/>
              </w:rPr>
              <w:t>Максимальный наружный</w:t>
            </w:r>
            <w:r w:rsidRPr="00B816F0">
              <w:rPr>
                <w:color w:val="FF0000"/>
              </w:rPr>
              <w:t xml:space="preserve"> </w:t>
            </w:r>
            <w:r w:rsidRPr="00B816F0">
              <w:rPr>
                <w:color w:val="000000"/>
              </w:rPr>
              <w:t> диаметр электрода</w:t>
            </w:r>
          </w:p>
        </w:tc>
        <w:tc>
          <w:tcPr>
            <w:tcW w:w="1441" w:type="dxa"/>
          </w:tcPr>
          <w:p w:rsidR="00B816F0" w:rsidRPr="00B816F0" w:rsidRDefault="00B816F0" w:rsidP="005F1758">
            <w:pPr>
              <w:keepNext/>
              <w:keepLines/>
              <w:suppressLineNumbers/>
              <w:suppressAutoHyphens/>
              <w:contextualSpacing/>
              <w:jc w:val="center"/>
            </w:pPr>
            <w:r w:rsidRPr="00B816F0">
              <w:rPr>
                <w:lang w:val="en-US"/>
              </w:rPr>
              <w:t>Fr</w:t>
            </w:r>
          </w:p>
        </w:tc>
        <w:tc>
          <w:tcPr>
            <w:tcW w:w="2456" w:type="dxa"/>
          </w:tcPr>
          <w:p w:rsidR="00B816F0" w:rsidRPr="00B816F0" w:rsidRDefault="00B816F0" w:rsidP="005F1758">
            <w:pPr>
              <w:keepNext/>
              <w:keepLines/>
              <w:suppressLineNumbers/>
              <w:suppressAutoHyphens/>
              <w:contextualSpacing/>
              <w:jc w:val="center"/>
            </w:pPr>
            <w:r w:rsidRPr="00B816F0">
              <w:rPr>
                <w:color w:val="000000"/>
              </w:rPr>
              <w:t>не более  6</w:t>
            </w:r>
          </w:p>
        </w:tc>
      </w:tr>
      <w:tr w:rsidR="00B816F0" w:rsidTr="00B816F0">
        <w:tc>
          <w:tcPr>
            <w:tcW w:w="959" w:type="dxa"/>
          </w:tcPr>
          <w:p w:rsidR="00B816F0" w:rsidRDefault="00B816F0" w:rsidP="008B5F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961" w:type="dxa"/>
          </w:tcPr>
          <w:p w:rsidR="00B816F0" w:rsidRPr="00B816F0" w:rsidRDefault="00B816F0" w:rsidP="005F1758">
            <w:pPr>
              <w:pStyle w:val="af8"/>
              <w:keepNext/>
              <w:keepLines/>
              <w:suppressLineNumbers/>
              <w:suppressAutoHyphens/>
              <w:spacing w:before="0" w:beforeAutospacing="0" w:after="0" w:afterAutospacing="0"/>
              <w:contextualSpacing/>
            </w:pPr>
            <w:r w:rsidRPr="00B816F0">
              <w:rPr>
                <w:color w:val="000000"/>
              </w:rPr>
              <w:t xml:space="preserve">Площадь катода </w:t>
            </w:r>
          </w:p>
          <w:p w:rsidR="00B816F0" w:rsidRPr="00B816F0" w:rsidRDefault="00B816F0" w:rsidP="005F1758">
            <w:pPr>
              <w:keepNext/>
              <w:keepLines/>
              <w:suppressLineNumbers/>
              <w:suppressAutoHyphens/>
              <w:contextualSpacing/>
            </w:pPr>
          </w:p>
        </w:tc>
        <w:tc>
          <w:tcPr>
            <w:tcW w:w="1441" w:type="dxa"/>
          </w:tcPr>
          <w:p w:rsidR="00B816F0" w:rsidRPr="00B816F0" w:rsidRDefault="00B816F0" w:rsidP="005F1758">
            <w:pPr>
              <w:keepNext/>
              <w:keepLines/>
              <w:suppressLineNumbers/>
              <w:suppressAutoHyphens/>
              <w:contextualSpacing/>
              <w:jc w:val="center"/>
            </w:pPr>
            <w:proofErr w:type="spellStart"/>
            <w:r w:rsidRPr="00B816F0">
              <w:t>кв</w:t>
            </w:r>
            <w:proofErr w:type="gramStart"/>
            <w:r w:rsidRPr="00B816F0">
              <w:t>.м</w:t>
            </w:r>
            <w:proofErr w:type="gramEnd"/>
            <w:r w:rsidRPr="00B816F0">
              <w:t>м</w:t>
            </w:r>
            <w:proofErr w:type="spellEnd"/>
          </w:p>
        </w:tc>
        <w:tc>
          <w:tcPr>
            <w:tcW w:w="2456" w:type="dxa"/>
          </w:tcPr>
          <w:p w:rsidR="00B816F0" w:rsidRPr="00B816F0" w:rsidRDefault="00B816F0" w:rsidP="005F1758">
            <w:pPr>
              <w:keepNext/>
              <w:keepLines/>
              <w:suppressLineNumbers/>
              <w:suppressAutoHyphens/>
              <w:contextualSpacing/>
              <w:jc w:val="center"/>
            </w:pPr>
            <w:r w:rsidRPr="00B816F0">
              <w:rPr>
                <w:color w:val="000000"/>
              </w:rPr>
              <w:t>не более 12</w:t>
            </w:r>
          </w:p>
        </w:tc>
      </w:tr>
      <w:tr w:rsidR="00B816F0" w:rsidTr="00B816F0">
        <w:tc>
          <w:tcPr>
            <w:tcW w:w="959" w:type="dxa"/>
          </w:tcPr>
          <w:p w:rsidR="00B816F0" w:rsidRDefault="00B816F0" w:rsidP="008B5F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961" w:type="dxa"/>
          </w:tcPr>
          <w:p w:rsidR="00B816F0" w:rsidRPr="00B816F0" w:rsidRDefault="00B816F0" w:rsidP="005F1758">
            <w:pPr>
              <w:keepNext/>
              <w:keepLines/>
              <w:suppressLineNumbers/>
              <w:suppressAutoHyphens/>
              <w:contextualSpacing/>
            </w:pPr>
            <w:r w:rsidRPr="00B816F0">
              <w:rPr>
                <w:color w:val="000000"/>
              </w:rPr>
              <w:t>Площадь анода</w:t>
            </w:r>
          </w:p>
        </w:tc>
        <w:tc>
          <w:tcPr>
            <w:tcW w:w="1441" w:type="dxa"/>
          </w:tcPr>
          <w:p w:rsidR="00B816F0" w:rsidRPr="00B816F0" w:rsidRDefault="00B816F0" w:rsidP="005F1758">
            <w:pPr>
              <w:keepNext/>
              <w:keepLines/>
              <w:suppressLineNumbers/>
              <w:suppressAutoHyphens/>
              <w:contextualSpacing/>
              <w:jc w:val="center"/>
            </w:pPr>
            <w:proofErr w:type="spellStart"/>
            <w:r w:rsidRPr="00B816F0">
              <w:t>кв</w:t>
            </w:r>
            <w:proofErr w:type="gramStart"/>
            <w:r w:rsidRPr="00B816F0">
              <w:t>.м</w:t>
            </w:r>
            <w:proofErr w:type="gramEnd"/>
            <w:r w:rsidRPr="00B816F0">
              <w:t>м</w:t>
            </w:r>
            <w:proofErr w:type="spellEnd"/>
          </w:p>
        </w:tc>
        <w:tc>
          <w:tcPr>
            <w:tcW w:w="2456" w:type="dxa"/>
          </w:tcPr>
          <w:p w:rsidR="00B816F0" w:rsidRPr="00B816F0" w:rsidRDefault="00B816F0" w:rsidP="005F1758">
            <w:pPr>
              <w:keepNext/>
              <w:keepLines/>
              <w:suppressLineNumbers/>
              <w:suppressAutoHyphens/>
              <w:contextualSpacing/>
              <w:jc w:val="center"/>
            </w:pPr>
            <w:r w:rsidRPr="00B816F0">
              <w:rPr>
                <w:color w:val="000000"/>
              </w:rPr>
              <w:t>не менее 22</w:t>
            </w:r>
          </w:p>
        </w:tc>
      </w:tr>
      <w:tr w:rsidR="00B816F0" w:rsidTr="00B816F0">
        <w:tc>
          <w:tcPr>
            <w:tcW w:w="959" w:type="dxa"/>
          </w:tcPr>
          <w:p w:rsidR="00B816F0" w:rsidRDefault="00B816F0" w:rsidP="008B5F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961" w:type="dxa"/>
          </w:tcPr>
          <w:p w:rsidR="00B816F0" w:rsidRPr="00B816F0" w:rsidRDefault="00B816F0" w:rsidP="005F1758">
            <w:pPr>
              <w:keepNext/>
              <w:keepLines/>
              <w:suppressLineNumbers/>
              <w:suppressAutoHyphens/>
              <w:contextualSpacing/>
            </w:pPr>
            <w:r w:rsidRPr="00B816F0">
              <w:rPr>
                <w:color w:val="000000"/>
              </w:rPr>
              <w:t xml:space="preserve">Расстояние между анодом  и катодом </w:t>
            </w:r>
          </w:p>
        </w:tc>
        <w:tc>
          <w:tcPr>
            <w:tcW w:w="1441" w:type="dxa"/>
          </w:tcPr>
          <w:p w:rsidR="00B816F0" w:rsidRPr="00B816F0" w:rsidRDefault="00B816F0" w:rsidP="005F1758">
            <w:pPr>
              <w:keepNext/>
              <w:keepLines/>
              <w:suppressLineNumbers/>
              <w:suppressAutoHyphens/>
              <w:contextualSpacing/>
              <w:jc w:val="center"/>
            </w:pPr>
            <w:r w:rsidRPr="00B816F0">
              <w:rPr>
                <w:color w:val="000000"/>
              </w:rPr>
              <w:t>мм</w:t>
            </w:r>
          </w:p>
        </w:tc>
        <w:tc>
          <w:tcPr>
            <w:tcW w:w="2456" w:type="dxa"/>
          </w:tcPr>
          <w:p w:rsidR="00B816F0" w:rsidRPr="00B816F0" w:rsidRDefault="00B816F0" w:rsidP="005F1758">
            <w:pPr>
              <w:keepNext/>
              <w:keepLines/>
              <w:suppressLineNumbers/>
              <w:suppressAutoHyphens/>
              <w:contextualSpacing/>
              <w:jc w:val="center"/>
            </w:pPr>
            <w:r w:rsidRPr="00B816F0">
              <w:rPr>
                <w:color w:val="000000"/>
              </w:rPr>
              <w:t>не более 10</w:t>
            </w:r>
          </w:p>
        </w:tc>
      </w:tr>
      <w:tr w:rsidR="00B816F0" w:rsidTr="00B816F0">
        <w:tc>
          <w:tcPr>
            <w:tcW w:w="959" w:type="dxa"/>
          </w:tcPr>
          <w:p w:rsidR="00B816F0" w:rsidRDefault="00B816F0" w:rsidP="008B5F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961" w:type="dxa"/>
          </w:tcPr>
          <w:p w:rsidR="00B816F0" w:rsidRPr="00B816F0" w:rsidRDefault="00B816F0" w:rsidP="005F1758">
            <w:pPr>
              <w:keepNext/>
              <w:keepLines/>
              <w:suppressLineNumbers/>
              <w:suppressAutoHyphens/>
              <w:contextualSpacing/>
            </w:pPr>
            <w:r w:rsidRPr="00B816F0">
              <w:t>Маркеры глубины (кольцевые метки)</w:t>
            </w:r>
          </w:p>
        </w:tc>
        <w:tc>
          <w:tcPr>
            <w:tcW w:w="1441" w:type="dxa"/>
          </w:tcPr>
          <w:p w:rsidR="00B816F0" w:rsidRPr="00B816F0" w:rsidRDefault="00B816F0" w:rsidP="005F1758">
            <w:pPr>
              <w:keepNext/>
              <w:keepLines/>
              <w:suppressLineNumbers/>
              <w:suppressAutoHyphens/>
              <w:contextualSpacing/>
              <w:jc w:val="center"/>
            </w:pPr>
          </w:p>
        </w:tc>
        <w:tc>
          <w:tcPr>
            <w:tcW w:w="2456" w:type="dxa"/>
          </w:tcPr>
          <w:p w:rsidR="00B816F0" w:rsidRPr="00B816F0" w:rsidRDefault="00B816F0" w:rsidP="005F1758">
            <w:pPr>
              <w:keepNext/>
              <w:keepLines/>
              <w:suppressLineNumbers/>
              <w:suppressAutoHyphens/>
              <w:contextualSpacing/>
              <w:jc w:val="center"/>
              <w:rPr>
                <w:color w:val="000000"/>
              </w:rPr>
            </w:pPr>
            <w:r w:rsidRPr="00B816F0">
              <w:t>Наличие</w:t>
            </w:r>
          </w:p>
        </w:tc>
      </w:tr>
      <w:tr w:rsidR="00B816F0" w:rsidTr="00B816F0">
        <w:tc>
          <w:tcPr>
            <w:tcW w:w="959" w:type="dxa"/>
          </w:tcPr>
          <w:p w:rsidR="00B816F0" w:rsidRDefault="00B816F0" w:rsidP="008B5F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961" w:type="dxa"/>
          </w:tcPr>
          <w:p w:rsidR="00B816F0" w:rsidRPr="00B816F0" w:rsidRDefault="00B816F0" w:rsidP="005F1758">
            <w:pPr>
              <w:keepNext/>
              <w:keepLines/>
              <w:suppressLineNumbers/>
              <w:suppressAutoHyphens/>
              <w:contextualSpacing/>
            </w:pPr>
            <w:r w:rsidRPr="00B816F0">
              <w:t xml:space="preserve">Индивидуальная стерильная упаковка </w:t>
            </w:r>
          </w:p>
        </w:tc>
        <w:tc>
          <w:tcPr>
            <w:tcW w:w="1441" w:type="dxa"/>
          </w:tcPr>
          <w:p w:rsidR="00B816F0" w:rsidRPr="00B816F0" w:rsidRDefault="00B816F0" w:rsidP="005F1758">
            <w:pPr>
              <w:keepNext/>
              <w:keepLines/>
              <w:suppressLineNumbers/>
              <w:suppressAutoHyphens/>
              <w:contextualSpacing/>
              <w:jc w:val="center"/>
              <w:rPr>
                <w:color w:val="000000"/>
              </w:rPr>
            </w:pPr>
          </w:p>
        </w:tc>
        <w:tc>
          <w:tcPr>
            <w:tcW w:w="2456" w:type="dxa"/>
          </w:tcPr>
          <w:p w:rsidR="00B816F0" w:rsidRPr="00B816F0" w:rsidRDefault="00B816F0" w:rsidP="005F1758">
            <w:pPr>
              <w:keepNext/>
              <w:keepLines/>
              <w:suppressLineNumbers/>
              <w:suppressAutoHyphens/>
              <w:contextualSpacing/>
              <w:jc w:val="center"/>
              <w:rPr>
                <w:color w:val="000000"/>
              </w:rPr>
            </w:pPr>
            <w:r w:rsidRPr="00B816F0">
              <w:t>Наличие</w:t>
            </w:r>
          </w:p>
        </w:tc>
      </w:tr>
    </w:tbl>
    <w:p w:rsidR="00B816F0" w:rsidRDefault="00B816F0" w:rsidP="008B5FBD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lang w:eastAsia="en-US"/>
        </w:rPr>
      </w:pPr>
    </w:p>
    <w:p w:rsidR="00C622FF" w:rsidRDefault="00C622FF" w:rsidP="008B5FBD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lang w:eastAsia="en-US"/>
        </w:rPr>
      </w:pPr>
    </w:p>
    <w:p w:rsidR="00C622FF" w:rsidRDefault="00C622FF" w:rsidP="008B5FBD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lang w:eastAsia="en-US"/>
        </w:rPr>
      </w:pPr>
    </w:p>
    <w:p w:rsidR="00E14DB2" w:rsidRPr="002863E1" w:rsidRDefault="00C11A32" w:rsidP="00C11A32">
      <w:pPr>
        <w:tabs>
          <w:tab w:val="left" w:pos="3769"/>
        </w:tabs>
        <w:spacing w:line="240" w:lineRule="exact"/>
        <w:ind w:firstLine="709"/>
        <w:jc w:val="both"/>
        <w:rPr>
          <w:rFonts w:eastAsia="Calibri"/>
          <w:noProof/>
        </w:rPr>
      </w:pPr>
      <w:r>
        <w:rPr>
          <w:rFonts w:eastAsia="Calibri"/>
          <w:noProof/>
        </w:rPr>
        <w:tab/>
      </w:r>
    </w:p>
    <w:p w:rsidR="002863E1" w:rsidRPr="002863E1" w:rsidRDefault="002863E1" w:rsidP="002863E1">
      <w:pPr>
        <w:tabs>
          <w:tab w:val="left" w:pos="0"/>
        </w:tabs>
        <w:spacing w:line="240" w:lineRule="exact"/>
        <w:jc w:val="center"/>
      </w:pPr>
      <w:r w:rsidRPr="002863E1">
        <w:rPr>
          <w:rFonts w:eastAsia="Calibri"/>
          <w:i/>
          <w:noProof/>
        </w:rPr>
        <w:t>Остаточный срок</w:t>
      </w:r>
      <w:r w:rsidRPr="002863E1">
        <w:rPr>
          <w:i/>
        </w:rPr>
        <w:t xml:space="preserve"> годности Товара  на момент поставки должен составлять не менее 12 месяцев.</w:t>
      </w:r>
    </w:p>
    <w:p w:rsidR="002863E1" w:rsidRPr="002863E1" w:rsidRDefault="002863E1" w:rsidP="002863E1">
      <w:pPr>
        <w:spacing w:line="240" w:lineRule="exact"/>
        <w:jc w:val="center"/>
        <w:rPr>
          <w:b/>
        </w:rPr>
      </w:pPr>
    </w:p>
    <w:p w:rsidR="002863E1" w:rsidRPr="002863E1" w:rsidRDefault="002863E1" w:rsidP="002863E1">
      <w:pPr>
        <w:spacing w:line="240" w:lineRule="exact"/>
        <w:jc w:val="center"/>
        <w:rPr>
          <w:rFonts w:eastAsia="Calibri"/>
          <w:b/>
        </w:rPr>
      </w:pPr>
      <w:r w:rsidRPr="002863E1">
        <w:rPr>
          <w:b/>
        </w:rPr>
        <w:t>Требования к упаковке, маркировке (</w:t>
      </w:r>
      <w:r w:rsidRPr="002863E1">
        <w:rPr>
          <w:rFonts w:eastAsia="Calibri"/>
          <w:b/>
        </w:rPr>
        <w:t xml:space="preserve">этикеткам) </w:t>
      </w:r>
    </w:p>
    <w:p w:rsidR="002863E1" w:rsidRPr="002863E1" w:rsidRDefault="002863E1" w:rsidP="002863E1">
      <w:pPr>
        <w:spacing w:line="240" w:lineRule="exact"/>
        <w:jc w:val="center"/>
      </w:pPr>
    </w:p>
    <w:p w:rsidR="002863E1" w:rsidRPr="002863E1" w:rsidRDefault="002863E1" w:rsidP="002863E1">
      <w:pPr>
        <w:ind w:firstLine="708"/>
        <w:jc w:val="both"/>
      </w:pPr>
      <w:r w:rsidRPr="002863E1">
        <w:t xml:space="preserve">Товар должен поставляться в оригинальной заводской упаковке, обеспечивающей его сохранность, товарный вид, предохраняющей от всякого рода повреждений при транспортировке и хранении, погрузочно-разгрузочных работах, исключающей порчу и (или) уничтожение его до приемки Заказчиком. </w:t>
      </w:r>
    </w:p>
    <w:p w:rsidR="002863E1" w:rsidRPr="002863E1" w:rsidRDefault="002863E1" w:rsidP="002863E1">
      <w:pPr>
        <w:ind w:firstLine="708"/>
        <w:jc w:val="both"/>
        <w:rPr>
          <w:noProof/>
        </w:rPr>
      </w:pPr>
      <w:r w:rsidRPr="002863E1">
        <w:t xml:space="preserve">Маркировка каждой единицы тары (упаковки) Товара должна быть нанесена хорошо читаемым шрифтом, на русском языке и содержать информацию согласно действующему законодательству РФ. </w:t>
      </w:r>
    </w:p>
    <w:p w:rsidR="002863E1" w:rsidRPr="002863E1" w:rsidRDefault="002863E1" w:rsidP="002863E1">
      <w:pPr>
        <w:ind w:firstLine="708"/>
        <w:jc w:val="both"/>
        <w:rPr>
          <w:noProof/>
        </w:rPr>
      </w:pPr>
    </w:p>
    <w:p w:rsidR="002863E1" w:rsidRPr="002863E1" w:rsidRDefault="002863E1" w:rsidP="002863E1">
      <w:pPr>
        <w:jc w:val="both"/>
        <w:rPr>
          <w:rFonts w:eastAsia="Calibri"/>
          <w:b/>
          <w:sz w:val="20"/>
          <w:szCs w:val="20"/>
        </w:rPr>
      </w:pPr>
      <w:r w:rsidRPr="002863E1">
        <w:rPr>
          <w:rFonts w:eastAsia="Calibri"/>
          <w:b/>
          <w:sz w:val="20"/>
          <w:szCs w:val="20"/>
        </w:rPr>
        <w:t xml:space="preserve">Примечание: </w:t>
      </w:r>
    </w:p>
    <w:p w:rsidR="002863E1" w:rsidRPr="002863E1" w:rsidRDefault="002863E1" w:rsidP="002863E1">
      <w:pPr>
        <w:jc w:val="both"/>
      </w:pPr>
      <w:r w:rsidRPr="002863E1">
        <w:rPr>
          <w:rFonts w:eastAsia="Calibri"/>
          <w:sz w:val="20"/>
          <w:szCs w:val="20"/>
        </w:rPr>
        <w:t>Во всех случаях, когда в Технической части или в приложениях к ней (при наличии) имеются ссылки на конкретные стандарты и нормы, которым должны соответствовать поставляемые товары, применяются положения последнего выпущенного или пересмотренного издания соответствующих действующих стандартов и норм, если иное специально не предусмотрено такими стандартами и нормами. В случае если к моменту начала или в процессе исполнения обязательств по контракту отдельные стандарты и нормы утратят силу, такие стандарты и нормы будут иметь рекомендательный характер в части, не противоречащей действующим к такому моменту нормативным актам.</w:t>
      </w:r>
    </w:p>
    <w:p w:rsidR="0004289A" w:rsidRPr="00171EDA" w:rsidRDefault="00350324" w:rsidP="00D766FE">
      <w:pPr>
        <w:tabs>
          <w:tab w:val="left" w:pos="0"/>
        </w:tabs>
        <w:spacing w:line="240" w:lineRule="exact"/>
      </w:pPr>
    </w:p>
    <w:p w:rsidR="0062129E" w:rsidRDefault="00350324" w:rsidP="0062129E">
      <w:pPr>
        <w:rPr>
          <w:rFonts w:eastAsia="Calibri"/>
          <w:b/>
          <w:color w:val="FF0000"/>
          <w:sz w:val="28"/>
          <w:szCs w:val="28"/>
        </w:rPr>
      </w:pPr>
    </w:p>
    <w:sectPr w:rsidR="0062129E" w:rsidSect="0011473B">
      <w:headerReference w:type="default" r:id="rId9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0324" w:rsidRDefault="00350324">
      <w:r>
        <w:separator/>
      </w:r>
    </w:p>
  </w:endnote>
  <w:endnote w:type="continuationSeparator" w:id="0">
    <w:p w:rsidR="00350324" w:rsidRDefault="00350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0324" w:rsidRDefault="00350324">
      <w:r>
        <w:separator/>
      </w:r>
    </w:p>
  </w:footnote>
  <w:footnote w:type="continuationSeparator" w:id="0">
    <w:p w:rsidR="00350324" w:rsidRDefault="003503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001600"/>
      <w:docPartObj>
        <w:docPartGallery w:val="Page Numbers (Top of Page)"/>
        <w:docPartUnique/>
      </w:docPartObj>
    </w:sdtPr>
    <w:sdtEndPr>
      <w:rPr>
        <w:sz w:val="16"/>
        <w:szCs w:val="16"/>
      </w:rPr>
    </w:sdtEndPr>
    <w:sdtContent>
      <w:p w:rsidR="00C45DA5" w:rsidRDefault="008543A0">
        <w:pPr>
          <w:pStyle w:val="a6"/>
          <w:jc w:val="center"/>
        </w:pPr>
        <w:r w:rsidRPr="009D770D">
          <w:rPr>
            <w:sz w:val="16"/>
            <w:szCs w:val="16"/>
          </w:rPr>
          <w:fldChar w:fldCharType="begin"/>
        </w:r>
        <w:r w:rsidRPr="009D770D">
          <w:rPr>
            <w:sz w:val="16"/>
            <w:szCs w:val="16"/>
          </w:rPr>
          <w:instrText xml:space="preserve"> PAGE   \* MERGEFORMAT </w:instrText>
        </w:r>
        <w:r w:rsidRPr="009D770D">
          <w:rPr>
            <w:sz w:val="16"/>
            <w:szCs w:val="16"/>
          </w:rPr>
          <w:fldChar w:fldCharType="separate"/>
        </w:r>
        <w:r w:rsidR="0051164B">
          <w:rPr>
            <w:noProof/>
            <w:sz w:val="16"/>
            <w:szCs w:val="16"/>
          </w:rPr>
          <w:t>2</w:t>
        </w:r>
        <w:r w:rsidRPr="009D770D">
          <w:rPr>
            <w:sz w:val="16"/>
            <w:szCs w:val="16"/>
          </w:rPr>
          <w:fldChar w:fldCharType="end"/>
        </w:r>
      </w:p>
    </w:sdtContent>
  </w:sdt>
  <w:p w:rsidR="00C45DA5" w:rsidRDefault="00350324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81C09"/>
    <w:multiLevelType w:val="hybridMultilevel"/>
    <w:tmpl w:val="CE067848"/>
    <w:lvl w:ilvl="0" w:tplc="F4365D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848AE5E" w:tentative="1">
      <w:start w:val="1"/>
      <w:numFmt w:val="lowerLetter"/>
      <w:lvlText w:val="%2."/>
      <w:lvlJc w:val="left"/>
      <w:pPr>
        <w:ind w:left="1440" w:hanging="360"/>
      </w:pPr>
    </w:lvl>
    <w:lvl w:ilvl="2" w:tplc="F2540024" w:tentative="1">
      <w:start w:val="1"/>
      <w:numFmt w:val="lowerRoman"/>
      <w:lvlText w:val="%3."/>
      <w:lvlJc w:val="right"/>
      <w:pPr>
        <w:ind w:left="2160" w:hanging="180"/>
      </w:pPr>
    </w:lvl>
    <w:lvl w:ilvl="3" w:tplc="B480080A" w:tentative="1">
      <w:start w:val="1"/>
      <w:numFmt w:val="decimal"/>
      <w:lvlText w:val="%4."/>
      <w:lvlJc w:val="left"/>
      <w:pPr>
        <w:ind w:left="2880" w:hanging="360"/>
      </w:pPr>
    </w:lvl>
    <w:lvl w:ilvl="4" w:tplc="AFC2193C" w:tentative="1">
      <w:start w:val="1"/>
      <w:numFmt w:val="lowerLetter"/>
      <w:lvlText w:val="%5."/>
      <w:lvlJc w:val="left"/>
      <w:pPr>
        <w:ind w:left="3600" w:hanging="360"/>
      </w:pPr>
    </w:lvl>
    <w:lvl w:ilvl="5" w:tplc="641AC1B0" w:tentative="1">
      <w:start w:val="1"/>
      <w:numFmt w:val="lowerRoman"/>
      <w:lvlText w:val="%6."/>
      <w:lvlJc w:val="right"/>
      <w:pPr>
        <w:ind w:left="4320" w:hanging="180"/>
      </w:pPr>
    </w:lvl>
    <w:lvl w:ilvl="6" w:tplc="2DBAC410" w:tentative="1">
      <w:start w:val="1"/>
      <w:numFmt w:val="decimal"/>
      <w:lvlText w:val="%7."/>
      <w:lvlJc w:val="left"/>
      <w:pPr>
        <w:ind w:left="5040" w:hanging="360"/>
      </w:pPr>
    </w:lvl>
    <w:lvl w:ilvl="7" w:tplc="2904E2EE" w:tentative="1">
      <w:start w:val="1"/>
      <w:numFmt w:val="lowerLetter"/>
      <w:lvlText w:val="%8."/>
      <w:lvlJc w:val="left"/>
      <w:pPr>
        <w:ind w:left="5760" w:hanging="360"/>
      </w:pPr>
    </w:lvl>
    <w:lvl w:ilvl="8" w:tplc="87F2C2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64918"/>
    <w:multiLevelType w:val="hybridMultilevel"/>
    <w:tmpl w:val="CF4640DE"/>
    <w:lvl w:ilvl="0" w:tplc="337C816A">
      <w:start w:val="4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4E3CA48E" w:tentative="1">
      <w:start w:val="1"/>
      <w:numFmt w:val="lowerLetter"/>
      <w:lvlText w:val="%2."/>
      <w:lvlJc w:val="left"/>
      <w:pPr>
        <w:ind w:left="1440" w:hanging="360"/>
      </w:pPr>
    </w:lvl>
    <w:lvl w:ilvl="2" w:tplc="5A5CE200" w:tentative="1">
      <w:start w:val="1"/>
      <w:numFmt w:val="lowerRoman"/>
      <w:lvlText w:val="%3."/>
      <w:lvlJc w:val="right"/>
      <w:pPr>
        <w:ind w:left="2160" w:hanging="180"/>
      </w:pPr>
    </w:lvl>
    <w:lvl w:ilvl="3" w:tplc="D1A8BB56" w:tentative="1">
      <w:start w:val="1"/>
      <w:numFmt w:val="decimal"/>
      <w:lvlText w:val="%4."/>
      <w:lvlJc w:val="left"/>
      <w:pPr>
        <w:ind w:left="2880" w:hanging="360"/>
      </w:pPr>
    </w:lvl>
    <w:lvl w:ilvl="4" w:tplc="604CA21A" w:tentative="1">
      <w:start w:val="1"/>
      <w:numFmt w:val="lowerLetter"/>
      <w:lvlText w:val="%5."/>
      <w:lvlJc w:val="left"/>
      <w:pPr>
        <w:ind w:left="3600" w:hanging="360"/>
      </w:pPr>
    </w:lvl>
    <w:lvl w:ilvl="5" w:tplc="47EE0102" w:tentative="1">
      <w:start w:val="1"/>
      <w:numFmt w:val="lowerRoman"/>
      <w:lvlText w:val="%6."/>
      <w:lvlJc w:val="right"/>
      <w:pPr>
        <w:ind w:left="4320" w:hanging="180"/>
      </w:pPr>
    </w:lvl>
    <w:lvl w:ilvl="6" w:tplc="01FA1432" w:tentative="1">
      <w:start w:val="1"/>
      <w:numFmt w:val="decimal"/>
      <w:lvlText w:val="%7."/>
      <w:lvlJc w:val="left"/>
      <w:pPr>
        <w:ind w:left="5040" w:hanging="360"/>
      </w:pPr>
    </w:lvl>
    <w:lvl w:ilvl="7" w:tplc="062AF542" w:tentative="1">
      <w:start w:val="1"/>
      <w:numFmt w:val="lowerLetter"/>
      <w:lvlText w:val="%8."/>
      <w:lvlJc w:val="left"/>
      <w:pPr>
        <w:ind w:left="5760" w:hanging="360"/>
      </w:pPr>
    </w:lvl>
    <w:lvl w:ilvl="8" w:tplc="953CAF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EC13A8"/>
    <w:multiLevelType w:val="hybridMultilevel"/>
    <w:tmpl w:val="A2F4E1AC"/>
    <w:lvl w:ilvl="0" w:tplc="61AA351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6B74E0A0" w:tentative="1">
      <w:start w:val="1"/>
      <w:numFmt w:val="lowerLetter"/>
      <w:lvlText w:val="%2."/>
      <w:lvlJc w:val="left"/>
      <w:pPr>
        <w:ind w:left="1440" w:hanging="360"/>
      </w:pPr>
    </w:lvl>
    <w:lvl w:ilvl="2" w:tplc="069CCE46" w:tentative="1">
      <w:start w:val="1"/>
      <w:numFmt w:val="lowerRoman"/>
      <w:lvlText w:val="%3."/>
      <w:lvlJc w:val="right"/>
      <w:pPr>
        <w:ind w:left="2160" w:hanging="180"/>
      </w:pPr>
    </w:lvl>
    <w:lvl w:ilvl="3" w:tplc="07860CE2" w:tentative="1">
      <w:start w:val="1"/>
      <w:numFmt w:val="decimal"/>
      <w:lvlText w:val="%4."/>
      <w:lvlJc w:val="left"/>
      <w:pPr>
        <w:ind w:left="2880" w:hanging="360"/>
      </w:pPr>
    </w:lvl>
    <w:lvl w:ilvl="4" w:tplc="A6CC67E4" w:tentative="1">
      <w:start w:val="1"/>
      <w:numFmt w:val="lowerLetter"/>
      <w:lvlText w:val="%5."/>
      <w:lvlJc w:val="left"/>
      <w:pPr>
        <w:ind w:left="3600" w:hanging="360"/>
      </w:pPr>
    </w:lvl>
    <w:lvl w:ilvl="5" w:tplc="0702512A" w:tentative="1">
      <w:start w:val="1"/>
      <w:numFmt w:val="lowerRoman"/>
      <w:lvlText w:val="%6."/>
      <w:lvlJc w:val="right"/>
      <w:pPr>
        <w:ind w:left="4320" w:hanging="180"/>
      </w:pPr>
    </w:lvl>
    <w:lvl w:ilvl="6" w:tplc="44642F38" w:tentative="1">
      <w:start w:val="1"/>
      <w:numFmt w:val="decimal"/>
      <w:lvlText w:val="%7."/>
      <w:lvlJc w:val="left"/>
      <w:pPr>
        <w:ind w:left="5040" w:hanging="360"/>
      </w:pPr>
    </w:lvl>
    <w:lvl w:ilvl="7" w:tplc="FF248EDC" w:tentative="1">
      <w:start w:val="1"/>
      <w:numFmt w:val="lowerLetter"/>
      <w:lvlText w:val="%8."/>
      <w:lvlJc w:val="left"/>
      <w:pPr>
        <w:ind w:left="5760" w:hanging="360"/>
      </w:pPr>
    </w:lvl>
    <w:lvl w:ilvl="8" w:tplc="EF5AF1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7706F6"/>
    <w:multiLevelType w:val="hybridMultilevel"/>
    <w:tmpl w:val="4E6E45CC"/>
    <w:lvl w:ilvl="0" w:tplc="590803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56A00FC" w:tentative="1">
      <w:start w:val="1"/>
      <w:numFmt w:val="lowerLetter"/>
      <w:lvlText w:val="%2."/>
      <w:lvlJc w:val="left"/>
      <w:pPr>
        <w:ind w:left="1440" w:hanging="360"/>
      </w:pPr>
    </w:lvl>
    <w:lvl w:ilvl="2" w:tplc="306C277C" w:tentative="1">
      <w:start w:val="1"/>
      <w:numFmt w:val="lowerRoman"/>
      <w:lvlText w:val="%3."/>
      <w:lvlJc w:val="right"/>
      <w:pPr>
        <w:ind w:left="2160" w:hanging="180"/>
      </w:pPr>
    </w:lvl>
    <w:lvl w:ilvl="3" w:tplc="0944E176" w:tentative="1">
      <w:start w:val="1"/>
      <w:numFmt w:val="decimal"/>
      <w:lvlText w:val="%4."/>
      <w:lvlJc w:val="left"/>
      <w:pPr>
        <w:ind w:left="2880" w:hanging="360"/>
      </w:pPr>
    </w:lvl>
    <w:lvl w:ilvl="4" w:tplc="E6A4CF22" w:tentative="1">
      <w:start w:val="1"/>
      <w:numFmt w:val="lowerLetter"/>
      <w:lvlText w:val="%5."/>
      <w:lvlJc w:val="left"/>
      <w:pPr>
        <w:ind w:left="3600" w:hanging="360"/>
      </w:pPr>
    </w:lvl>
    <w:lvl w:ilvl="5" w:tplc="DBC0F372" w:tentative="1">
      <w:start w:val="1"/>
      <w:numFmt w:val="lowerRoman"/>
      <w:lvlText w:val="%6."/>
      <w:lvlJc w:val="right"/>
      <w:pPr>
        <w:ind w:left="4320" w:hanging="180"/>
      </w:pPr>
    </w:lvl>
    <w:lvl w:ilvl="6" w:tplc="DBDAF3B0" w:tentative="1">
      <w:start w:val="1"/>
      <w:numFmt w:val="decimal"/>
      <w:lvlText w:val="%7."/>
      <w:lvlJc w:val="left"/>
      <w:pPr>
        <w:ind w:left="5040" w:hanging="360"/>
      </w:pPr>
    </w:lvl>
    <w:lvl w:ilvl="7" w:tplc="3C1EB58C" w:tentative="1">
      <w:start w:val="1"/>
      <w:numFmt w:val="lowerLetter"/>
      <w:lvlText w:val="%8."/>
      <w:lvlJc w:val="left"/>
      <w:pPr>
        <w:ind w:left="5760" w:hanging="360"/>
      </w:pPr>
    </w:lvl>
    <w:lvl w:ilvl="8" w:tplc="6A4091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2C6A3D"/>
    <w:multiLevelType w:val="hybridMultilevel"/>
    <w:tmpl w:val="D6FE7258"/>
    <w:lvl w:ilvl="0" w:tplc="FBD2397A">
      <w:start w:val="3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59F69D5A" w:tentative="1">
      <w:start w:val="1"/>
      <w:numFmt w:val="lowerLetter"/>
      <w:lvlText w:val="%2."/>
      <w:lvlJc w:val="left"/>
      <w:pPr>
        <w:ind w:left="1789" w:hanging="360"/>
      </w:pPr>
    </w:lvl>
    <w:lvl w:ilvl="2" w:tplc="FC1A09AA" w:tentative="1">
      <w:start w:val="1"/>
      <w:numFmt w:val="lowerRoman"/>
      <w:lvlText w:val="%3."/>
      <w:lvlJc w:val="right"/>
      <w:pPr>
        <w:ind w:left="2509" w:hanging="180"/>
      </w:pPr>
    </w:lvl>
    <w:lvl w:ilvl="3" w:tplc="072203D0" w:tentative="1">
      <w:start w:val="1"/>
      <w:numFmt w:val="decimal"/>
      <w:lvlText w:val="%4."/>
      <w:lvlJc w:val="left"/>
      <w:pPr>
        <w:ind w:left="3229" w:hanging="360"/>
      </w:pPr>
    </w:lvl>
    <w:lvl w:ilvl="4" w:tplc="A3626410" w:tentative="1">
      <w:start w:val="1"/>
      <w:numFmt w:val="lowerLetter"/>
      <w:lvlText w:val="%5."/>
      <w:lvlJc w:val="left"/>
      <w:pPr>
        <w:ind w:left="3949" w:hanging="360"/>
      </w:pPr>
    </w:lvl>
    <w:lvl w:ilvl="5" w:tplc="3DCAF7B0" w:tentative="1">
      <w:start w:val="1"/>
      <w:numFmt w:val="lowerRoman"/>
      <w:lvlText w:val="%6."/>
      <w:lvlJc w:val="right"/>
      <w:pPr>
        <w:ind w:left="4669" w:hanging="180"/>
      </w:pPr>
    </w:lvl>
    <w:lvl w:ilvl="6" w:tplc="A8DC8596" w:tentative="1">
      <w:start w:val="1"/>
      <w:numFmt w:val="decimal"/>
      <w:lvlText w:val="%7."/>
      <w:lvlJc w:val="left"/>
      <w:pPr>
        <w:ind w:left="5389" w:hanging="360"/>
      </w:pPr>
    </w:lvl>
    <w:lvl w:ilvl="7" w:tplc="3DCADBE6" w:tentative="1">
      <w:start w:val="1"/>
      <w:numFmt w:val="lowerLetter"/>
      <w:lvlText w:val="%8."/>
      <w:lvlJc w:val="left"/>
      <w:pPr>
        <w:ind w:left="6109" w:hanging="360"/>
      </w:pPr>
    </w:lvl>
    <w:lvl w:ilvl="8" w:tplc="9882279A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E013D4A"/>
    <w:multiLevelType w:val="hybridMultilevel"/>
    <w:tmpl w:val="B8A64DCA"/>
    <w:lvl w:ilvl="0" w:tplc="2D9AF8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D9823C2" w:tentative="1">
      <w:start w:val="1"/>
      <w:numFmt w:val="lowerLetter"/>
      <w:lvlText w:val="%2."/>
      <w:lvlJc w:val="left"/>
      <w:pPr>
        <w:ind w:left="1440" w:hanging="360"/>
      </w:pPr>
    </w:lvl>
    <w:lvl w:ilvl="2" w:tplc="447259A4" w:tentative="1">
      <w:start w:val="1"/>
      <w:numFmt w:val="lowerRoman"/>
      <w:lvlText w:val="%3."/>
      <w:lvlJc w:val="right"/>
      <w:pPr>
        <w:ind w:left="2160" w:hanging="180"/>
      </w:pPr>
    </w:lvl>
    <w:lvl w:ilvl="3" w:tplc="7020FA80" w:tentative="1">
      <w:start w:val="1"/>
      <w:numFmt w:val="decimal"/>
      <w:lvlText w:val="%4."/>
      <w:lvlJc w:val="left"/>
      <w:pPr>
        <w:ind w:left="2880" w:hanging="360"/>
      </w:pPr>
    </w:lvl>
    <w:lvl w:ilvl="4" w:tplc="9E22E55A" w:tentative="1">
      <w:start w:val="1"/>
      <w:numFmt w:val="lowerLetter"/>
      <w:lvlText w:val="%5."/>
      <w:lvlJc w:val="left"/>
      <w:pPr>
        <w:ind w:left="3600" w:hanging="360"/>
      </w:pPr>
    </w:lvl>
    <w:lvl w:ilvl="5" w:tplc="4392B74C" w:tentative="1">
      <w:start w:val="1"/>
      <w:numFmt w:val="lowerRoman"/>
      <w:lvlText w:val="%6."/>
      <w:lvlJc w:val="right"/>
      <w:pPr>
        <w:ind w:left="4320" w:hanging="180"/>
      </w:pPr>
    </w:lvl>
    <w:lvl w:ilvl="6" w:tplc="6A56BF20" w:tentative="1">
      <w:start w:val="1"/>
      <w:numFmt w:val="decimal"/>
      <w:lvlText w:val="%7."/>
      <w:lvlJc w:val="left"/>
      <w:pPr>
        <w:ind w:left="5040" w:hanging="360"/>
      </w:pPr>
    </w:lvl>
    <w:lvl w:ilvl="7" w:tplc="D9A66BD4" w:tentative="1">
      <w:start w:val="1"/>
      <w:numFmt w:val="lowerLetter"/>
      <w:lvlText w:val="%8."/>
      <w:lvlJc w:val="left"/>
      <w:pPr>
        <w:ind w:left="5760" w:hanging="360"/>
      </w:pPr>
    </w:lvl>
    <w:lvl w:ilvl="8" w:tplc="1B8E84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395034"/>
    <w:multiLevelType w:val="multilevel"/>
    <w:tmpl w:val="9446A66A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 w:hint="default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7">
    <w:nsid w:val="596D6D68"/>
    <w:multiLevelType w:val="hybridMultilevel"/>
    <w:tmpl w:val="F358FC4E"/>
    <w:lvl w:ilvl="0" w:tplc="A9C69A2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C6C9070" w:tentative="1">
      <w:start w:val="1"/>
      <w:numFmt w:val="lowerLetter"/>
      <w:lvlText w:val="%2."/>
      <w:lvlJc w:val="left"/>
      <w:pPr>
        <w:ind w:left="1440" w:hanging="360"/>
      </w:pPr>
    </w:lvl>
    <w:lvl w:ilvl="2" w:tplc="A26A3DA0" w:tentative="1">
      <w:start w:val="1"/>
      <w:numFmt w:val="lowerRoman"/>
      <w:lvlText w:val="%3."/>
      <w:lvlJc w:val="right"/>
      <w:pPr>
        <w:ind w:left="2160" w:hanging="180"/>
      </w:pPr>
    </w:lvl>
    <w:lvl w:ilvl="3" w:tplc="75B89D8C" w:tentative="1">
      <w:start w:val="1"/>
      <w:numFmt w:val="decimal"/>
      <w:lvlText w:val="%4."/>
      <w:lvlJc w:val="left"/>
      <w:pPr>
        <w:ind w:left="2880" w:hanging="360"/>
      </w:pPr>
    </w:lvl>
    <w:lvl w:ilvl="4" w:tplc="9BF0E84A" w:tentative="1">
      <w:start w:val="1"/>
      <w:numFmt w:val="lowerLetter"/>
      <w:lvlText w:val="%5."/>
      <w:lvlJc w:val="left"/>
      <w:pPr>
        <w:ind w:left="3600" w:hanging="360"/>
      </w:pPr>
    </w:lvl>
    <w:lvl w:ilvl="5" w:tplc="0638F132" w:tentative="1">
      <w:start w:val="1"/>
      <w:numFmt w:val="lowerRoman"/>
      <w:lvlText w:val="%6."/>
      <w:lvlJc w:val="right"/>
      <w:pPr>
        <w:ind w:left="4320" w:hanging="180"/>
      </w:pPr>
    </w:lvl>
    <w:lvl w:ilvl="6" w:tplc="D0BE7FD8" w:tentative="1">
      <w:start w:val="1"/>
      <w:numFmt w:val="decimal"/>
      <w:lvlText w:val="%7."/>
      <w:lvlJc w:val="left"/>
      <w:pPr>
        <w:ind w:left="5040" w:hanging="360"/>
      </w:pPr>
    </w:lvl>
    <w:lvl w:ilvl="7" w:tplc="1504B2F2" w:tentative="1">
      <w:start w:val="1"/>
      <w:numFmt w:val="lowerLetter"/>
      <w:lvlText w:val="%8."/>
      <w:lvlJc w:val="left"/>
      <w:pPr>
        <w:ind w:left="5760" w:hanging="360"/>
      </w:pPr>
    </w:lvl>
    <w:lvl w:ilvl="8" w:tplc="9FDA1C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F20634"/>
    <w:multiLevelType w:val="hybridMultilevel"/>
    <w:tmpl w:val="25E8B85A"/>
    <w:lvl w:ilvl="0" w:tplc="B786FD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DAA6D80" w:tentative="1">
      <w:start w:val="1"/>
      <w:numFmt w:val="lowerLetter"/>
      <w:lvlText w:val="%2."/>
      <w:lvlJc w:val="left"/>
      <w:pPr>
        <w:ind w:left="1440" w:hanging="360"/>
      </w:pPr>
    </w:lvl>
    <w:lvl w:ilvl="2" w:tplc="5F501A46" w:tentative="1">
      <w:start w:val="1"/>
      <w:numFmt w:val="lowerRoman"/>
      <w:lvlText w:val="%3."/>
      <w:lvlJc w:val="right"/>
      <w:pPr>
        <w:ind w:left="2160" w:hanging="180"/>
      </w:pPr>
    </w:lvl>
    <w:lvl w:ilvl="3" w:tplc="65C4B0D8" w:tentative="1">
      <w:start w:val="1"/>
      <w:numFmt w:val="decimal"/>
      <w:lvlText w:val="%4."/>
      <w:lvlJc w:val="left"/>
      <w:pPr>
        <w:ind w:left="2880" w:hanging="360"/>
      </w:pPr>
    </w:lvl>
    <w:lvl w:ilvl="4" w:tplc="EACC5388" w:tentative="1">
      <w:start w:val="1"/>
      <w:numFmt w:val="lowerLetter"/>
      <w:lvlText w:val="%5."/>
      <w:lvlJc w:val="left"/>
      <w:pPr>
        <w:ind w:left="3600" w:hanging="360"/>
      </w:pPr>
    </w:lvl>
    <w:lvl w:ilvl="5" w:tplc="01A21FAA" w:tentative="1">
      <w:start w:val="1"/>
      <w:numFmt w:val="lowerRoman"/>
      <w:lvlText w:val="%6."/>
      <w:lvlJc w:val="right"/>
      <w:pPr>
        <w:ind w:left="4320" w:hanging="180"/>
      </w:pPr>
    </w:lvl>
    <w:lvl w:ilvl="6" w:tplc="2FB0C112" w:tentative="1">
      <w:start w:val="1"/>
      <w:numFmt w:val="decimal"/>
      <w:lvlText w:val="%7."/>
      <w:lvlJc w:val="left"/>
      <w:pPr>
        <w:ind w:left="5040" w:hanging="360"/>
      </w:pPr>
    </w:lvl>
    <w:lvl w:ilvl="7" w:tplc="4088EF96" w:tentative="1">
      <w:start w:val="1"/>
      <w:numFmt w:val="lowerLetter"/>
      <w:lvlText w:val="%8."/>
      <w:lvlJc w:val="left"/>
      <w:pPr>
        <w:ind w:left="5760" w:hanging="360"/>
      </w:pPr>
    </w:lvl>
    <w:lvl w:ilvl="8" w:tplc="FCE2FF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4A7D46"/>
    <w:multiLevelType w:val="hybridMultilevel"/>
    <w:tmpl w:val="D82498A2"/>
    <w:lvl w:ilvl="0" w:tplc="455A1A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4A07A04" w:tentative="1">
      <w:start w:val="1"/>
      <w:numFmt w:val="lowerLetter"/>
      <w:lvlText w:val="%2."/>
      <w:lvlJc w:val="left"/>
      <w:pPr>
        <w:ind w:left="1440" w:hanging="360"/>
      </w:pPr>
    </w:lvl>
    <w:lvl w:ilvl="2" w:tplc="7F9E3120" w:tentative="1">
      <w:start w:val="1"/>
      <w:numFmt w:val="lowerRoman"/>
      <w:lvlText w:val="%3."/>
      <w:lvlJc w:val="right"/>
      <w:pPr>
        <w:ind w:left="2160" w:hanging="180"/>
      </w:pPr>
    </w:lvl>
    <w:lvl w:ilvl="3" w:tplc="28826E16" w:tentative="1">
      <w:start w:val="1"/>
      <w:numFmt w:val="decimal"/>
      <w:lvlText w:val="%4."/>
      <w:lvlJc w:val="left"/>
      <w:pPr>
        <w:ind w:left="2880" w:hanging="360"/>
      </w:pPr>
    </w:lvl>
    <w:lvl w:ilvl="4" w:tplc="A15A75DC" w:tentative="1">
      <w:start w:val="1"/>
      <w:numFmt w:val="lowerLetter"/>
      <w:lvlText w:val="%5."/>
      <w:lvlJc w:val="left"/>
      <w:pPr>
        <w:ind w:left="3600" w:hanging="360"/>
      </w:pPr>
    </w:lvl>
    <w:lvl w:ilvl="5" w:tplc="FFFC1E56" w:tentative="1">
      <w:start w:val="1"/>
      <w:numFmt w:val="lowerRoman"/>
      <w:lvlText w:val="%6."/>
      <w:lvlJc w:val="right"/>
      <w:pPr>
        <w:ind w:left="4320" w:hanging="180"/>
      </w:pPr>
    </w:lvl>
    <w:lvl w:ilvl="6" w:tplc="48AEAFE6" w:tentative="1">
      <w:start w:val="1"/>
      <w:numFmt w:val="decimal"/>
      <w:lvlText w:val="%7."/>
      <w:lvlJc w:val="left"/>
      <w:pPr>
        <w:ind w:left="5040" w:hanging="360"/>
      </w:pPr>
    </w:lvl>
    <w:lvl w:ilvl="7" w:tplc="7D04A65E" w:tentative="1">
      <w:start w:val="1"/>
      <w:numFmt w:val="lowerLetter"/>
      <w:lvlText w:val="%8."/>
      <w:lvlJc w:val="left"/>
      <w:pPr>
        <w:ind w:left="5760" w:hanging="360"/>
      </w:pPr>
    </w:lvl>
    <w:lvl w:ilvl="8" w:tplc="0206017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7"/>
  </w:num>
  <w:num w:numId="8">
    <w:abstractNumId w:val="9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0A3"/>
    <w:rsid w:val="000D1408"/>
    <w:rsid w:val="000D386B"/>
    <w:rsid w:val="000F72BE"/>
    <w:rsid w:val="00135C71"/>
    <w:rsid w:val="0019567D"/>
    <w:rsid w:val="001B5C18"/>
    <w:rsid w:val="001E512F"/>
    <w:rsid w:val="001F7BDF"/>
    <w:rsid w:val="002863E1"/>
    <w:rsid w:val="002913BA"/>
    <w:rsid w:val="002A4AC6"/>
    <w:rsid w:val="00350324"/>
    <w:rsid w:val="00392DBC"/>
    <w:rsid w:val="003A3CEB"/>
    <w:rsid w:val="004052D4"/>
    <w:rsid w:val="00444F25"/>
    <w:rsid w:val="00472713"/>
    <w:rsid w:val="0051164B"/>
    <w:rsid w:val="005F3E25"/>
    <w:rsid w:val="006361E5"/>
    <w:rsid w:val="00650A7C"/>
    <w:rsid w:val="00654B6B"/>
    <w:rsid w:val="006613FC"/>
    <w:rsid w:val="00701147"/>
    <w:rsid w:val="0070529B"/>
    <w:rsid w:val="008543A0"/>
    <w:rsid w:val="0085501B"/>
    <w:rsid w:val="009A05AA"/>
    <w:rsid w:val="00B33B96"/>
    <w:rsid w:val="00B816F0"/>
    <w:rsid w:val="00BC3CA4"/>
    <w:rsid w:val="00C11A32"/>
    <w:rsid w:val="00C3684B"/>
    <w:rsid w:val="00C4296A"/>
    <w:rsid w:val="00C622FF"/>
    <w:rsid w:val="00C63B7D"/>
    <w:rsid w:val="00CC6BCB"/>
    <w:rsid w:val="00D23404"/>
    <w:rsid w:val="00D510A3"/>
    <w:rsid w:val="00DB0D3A"/>
    <w:rsid w:val="00E91A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5F7"/>
    <w:rPr>
      <w:rFonts w:eastAsia="Times New Roman"/>
      <w:sz w:val="24"/>
      <w:szCs w:val="24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"/>
    <w:next w:val="a"/>
    <w:link w:val="10"/>
    <w:qFormat/>
    <w:rsid w:val="00863002"/>
    <w:pPr>
      <w:keepNext/>
      <w:numPr>
        <w:numId w:val="2"/>
      </w:numPr>
      <w:spacing w:before="240" w:after="60"/>
      <w:jc w:val="center"/>
      <w:outlineLvl w:val="0"/>
    </w:pPr>
    <w:rPr>
      <w:b/>
      <w:kern w:val="28"/>
      <w:sz w:val="36"/>
      <w:szCs w:val="20"/>
    </w:rPr>
  </w:style>
  <w:style w:type="paragraph" w:styleId="2">
    <w:name w:val="heading 2"/>
    <w:aliases w:val="H2"/>
    <w:basedOn w:val="a"/>
    <w:next w:val="a"/>
    <w:link w:val="20"/>
    <w:uiPriority w:val="99"/>
    <w:qFormat/>
    <w:rsid w:val="00863002"/>
    <w:pPr>
      <w:keepNext/>
      <w:numPr>
        <w:ilvl w:val="1"/>
        <w:numId w:val="2"/>
      </w:numPr>
      <w:spacing w:after="60"/>
      <w:jc w:val="center"/>
      <w:outlineLvl w:val="1"/>
    </w:pPr>
    <w:rPr>
      <w:b/>
      <w:sz w:val="30"/>
      <w:szCs w:val="20"/>
    </w:rPr>
  </w:style>
  <w:style w:type="paragraph" w:styleId="4">
    <w:name w:val="heading 4"/>
    <w:basedOn w:val="a"/>
    <w:next w:val="a"/>
    <w:link w:val="40"/>
    <w:uiPriority w:val="9"/>
    <w:qFormat/>
    <w:rsid w:val="00863002"/>
    <w:pPr>
      <w:keepNext/>
      <w:numPr>
        <w:ilvl w:val="3"/>
        <w:numId w:val="2"/>
      </w:numPr>
      <w:spacing w:before="240" w:after="60"/>
      <w:jc w:val="both"/>
      <w:outlineLvl w:val="3"/>
    </w:pPr>
    <w:rPr>
      <w:rFonts w:ascii="Arial" w:hAnsi="Arial"/>
      <w:szCs w:val="20"/>
    </w:rPr>
  </w:style>
  <w:style w:type="paragraph" w:styleId="6">
    <w:name w:val="heading 6"/>
    <w:basedOn w:val="a"/>
    <w:next w:val="a"/>
    <w:link w:val="60"/>
    <w:qFormat/>
    <w:rsid w:val="00863002"/>
    <w:pPr>
      <w:numPr>
        <w:ilvl w:val="5"/>
        <w:numId w:val="2"/>
      </w:num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863002"/>
    <w:pPr>
      <w:numPr>
        <w:ilvl w:val="6"/>
        <w:numId w:val="2"/>
      </w:num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863002"/>
    <w:pPr>
      <w:numPr>
        <w:ilvl w:val="7"/>
        <w:numId w:val="2"/>
      </w:num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863002"/>
    <w:pPr>
      <w:numPr>
        <w:ilvl w:val="8"/>
        <w:numId w:val="2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F915F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List Paragraph"/>
    <w:basedOn w:val="a"/>
    <w:uiPriority w:val="99"/>
    <w:qFormat/>
    <w:rsid w:val="00F915F7"/>
    <w:pPr>
      <w:ind w:left="720"/>
      <w:contextualSpacing/>
    </w:pPr>
  </w:style>
  <w:style w:type="character" w:customStyle="1" w:styleId="ConsPlusNormal0">
    <w:name w:val="ConsPlusNormal Знак"/>
    <w:link w:val="ConsPlusNormal"/>
    <w:uiPriority w:val="99"/>
    <w:rsid w:val="000502E3"/>
    <w:rPr>
      <w:rFonts w:ascii="Arial" w:eastAsia="Times New Roman" w:hAnsi="Arial" w:cs="Arial"/>
      <w:lang w:val="ru-RU" w:eastAsia="ru-RU" w:bidi="ar-SA"/>
    </w:rPr>
  </w:style>
  <w:style w:type="character" w:styleId="a4">
    <w:name w:val="Strong"/>
    <w:uiPriority w:val="22"/>
    <w:qFormat/>
    <w:rsid w:val="00DC4E67"/>
    <w:rPr>
      <w:b/>
      <w:bCs/>
    </w:rPr>
  </w:style>
  <w:style w:type="paragraph" w:styleId="a5">
    <w:name w:val="Normal (Web)"/>
    <w:basedOn w:val="a"/>
    <w:rsid w:val="00DC4E67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9171C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9171C9"/>
    <w:rPr>
      <w:rFonts w:eastAsia="Times New Roman"/>
      <w:sz w:val="24"/>
      <w:szCs w:val="24"/>
    </w:rPr>
  </w:style>
  <w:style w:type="character" w:customStyle="1" w:styleId="10">
    <w:name w:val="Заголовок 1 Знак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link w:val="1"/>
    <w:rsid w:val="00863002"/>
    <w:rPr>
      <w:rFonts w:eastAsia="Times New Roman"/>
      <w:b/>
      <w:kern w:val="28"/>
      <w:sz w:val="36"/>
    </w:rPr>
  </w:style>
  <w:style w:type="character" w:customStyle="1" w:styleId="20">
    <w:name w:val="Заголовок 2 Знак"/>
    <w:aliases w:val="H2 Знак"/>
    <w:link w:val="2"/>
    <w:uiPriority w:val="99"/>
    <w:rsid w:val="00863002"/>
    <w:rPr>
      <w:rFonts w:eastAsia="Times New Roman"/>
      <w:b/>
      <w:sz w:val="30"/>
    </w:rPr>
  </w:style>
  <w:style w:type="character" w:customStyle="1" w:styleId="40">
    <w:name w:val="Заголовок 4 Знак"/>
    <w:link w:val="4"/>
    <w:uiPriority w:val="9"/>
    <w:rsid w:val="00863002"/>
    <w:rPr>
      <w:rFonts w:ascii="Arial" w:eastAsia="Times New Roman" w:hAnsi="Arial"/>
      <w:sz w:val="24"/>
    </w:rPr>
  </w:style>
  <w:style w:type="character" w:customStyle="1" w:styleId="60">
    <w:name w:val="Заголовок 6 Знак"/>
    <w:link w:val="6"/>
    <w:rsid w:val="00863002"/>
    <w:rPr>
      <w:rFonts w:eastAsia="Times New Roman"/>
      <w:i/>
      <w:sz w:val="22"/>
    </w:rPr>
  </w:style>
  <w:style w:type="character" w:customStyle="1" w:styleId="70">
    <w:name w:val="Заголовок 7 Знак"/>
    <w:link w:val="7"/>
    <w:rsid w:val="00863002"/>
    <w:rPr>
      <w:rFonts w:ascii="Arial" w:eastAsia="Times New Roman" w:hAnsi="Arial"/>
    </w:rPr>
  </w:style>
  <w:style w:type="character" w:customStyle="1" w:styleId="80">
    <w:name w:val="Заголовок 8 Знак"/>
    <w:link w:val="8"/>
    <w:rsid w:val="00863002"/>
    <w:rPr>
      <w:rFonts w:ascii="Arial" w:eastAsia="Times New Roman" w:hAnsi="Arial"/>
      <w:i/>
    </w:rPr>
  </w:style>
  <w:style w:type="character" w:customStyle="1" w:styleId="90">
    <w:name w:val="Заголовок 9 Знак"/>
    <w:link w:val="9"/>
    <w:rsid w:val="00863002"/>
    <w:rPr>
      <w:rFonts w:ascii="Arial" w:eastAsia="Times New Roman" w:hAnsi="Arial"/>
      <w:b/>
      <w:i/>
      <w:sz w:val="18"/>
    </w:rPr>
  </w:style>
  <w:style w:type="character" w:customStyle="1" w:styleId="basic1">
    <w:name w:val="basic1"/>
    <w:rsid w:val="000258FB"/>
    <w:rPr>
      <w:rFonts w:ascii="Arial" w:hAnsi="Arial" w:cs="Arial" w:hint="default"/>
      <w:sz w:val="16"/>
      <w:szCs w:val="16"/>
    </w:rPr>
  </w:style>
  <w:style w:type="table" w:styleId="a8">
    <w:name w:val="Table Grid"/>
    <w:basedOn w:val="a1"/>
    <w:uiPriority w:val="59"/>
    <w:rsid w:val="00D14715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C017CC"/>
    <w:pPr>
      <w:suppressAutoHyphens/>
    </w:pPr>
    <w:rPr>
      <w:b/>
      <w:bCs/>
      <w:sz w:val="28"/>
      <w:szCs w:val="20"/>
      <w:lang w:eastAsia="ar-SA"/>
    </w:rPr>
  </w:style>
  <w:style w:type="paragraph" w:styleId="a9">
    <w:name w:val="Body Text Indent"/>
    <w:basedOn w:val="a"/>
    <w:link w:val="aa"/>
    <w:rsid w:val="00463261"/>
    <w:pPr>
      <w:widowControl w:val="0"/>
      <w:suppressAutoHyphens/>
      <w:autoSpaceDE w:val="0"/>
      <w:spacing w:after="120"/>
      <w:ind w:left="283"/>
    </w:pPr>
    <w:rPr>
      <w:rFonts w:ascii="Arial" w:hAnsi="Arial"/>
      <w:sz w:val="18"/>
      <w:szCs w:val="18"/>
      <w:lang w:eastAsia="ar-SA"/>
    </w:rPr>
  </w:style>
  <w:style w:type="character" w:customStyle="1" w:styleId="aa">
    <w:name w:val="Основной текст с отступом Знак"/>
    <w:link w:val="a9"/>
    <w:rsid w:val="00463261"/>
    <w:rPr>
      <w:rFonts w:ascii="Arial" w:eastAsia="Times New Roman" w:hAnsi="Arial"/>
      <w:sz w:val="18"/>
      <w:szCs w:val="18"/>
      <w:lang w:eastAsia="ar-SA"/>
    </w:rPr>
  </w:style>
  <w:style w:type="paragraph" w:styleId="ab">
    <w:name w:val="footnote text"/>
    <w:basedOn w:val="a"/>
    <w:link w:val="ac"/>
    <w:rsid w:val="00463261"/>
    <w:pPr>
      <w:suppressAutoHyphens/>
    </w:pPr>
    <w:rPr>
      <w:sz w:val="20"/>
      <w:szCs w:val="20"/>
      <w:lang w:eastAsia="ar-SA"/>
    </w:rPr>
  </w:style>
  <w:style w:type="character" w:customStyle="1" w:styleId="ac">
    <w:name w:val="Текст сноски Знак"/>
    <w:link w:val="ab"/>
    <w:rsid w:val="00463261"/>
    <w:rPr>
      <w:rFonts w:eastAsia="Times New Roman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463261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463261"/>
    <w:rPr>
      <w:rFonts w:ascii="Tahoma" w:eastAsia="Times New Roman" w:hAnsi="Tahoma"/>
      <w:sz w:val="16"/>
      <w:szCs w:val="16"/>
    </w:rPr>
  </w:style>
  <w:style w:type="paragraph" w:styleId="af">
    <w:name w:val="Body Text"/>
    <w:basedOn w:val="a"/>
    <w:link w:val="af0"/>
    <w:uiPriority w:val="99"/>
    <w:semiHidden/>
    <w:unhideWhenUsed/>
    <w:rsid w:val="00463261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rsid w:val="00463261"/>
    <w:rPr>
      <w:rFonts w:eastAsia="Times New Roman"/>
      <w:sz w:val="24"/>
      <w:szCs w:val="24"/>
    </w:rPr>
  </w:style>
  <w:style w:type="paragraph" w:styleId="22">
    <w:name w:val="Body Text 2"/>
    <w:basedOn w:val="a"/>
    <w:link w:val="23"/>
    <w:uiPriority w:val="99"/>
    <w:unhideWhenUsed/>
    <w:rsid w:val="00463261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rsid w:val="00463261"/>
    <w:rPr>
      <w:rFonts w:eastAsia="Times New Roman"/>
      <w:sz w:val="24"/>
      <w:szCs w:val="24"/>
    </w:rPr>
  </w:style>
  <w:style w:type="character" w:customStyle="1" w:styleId="iceouttxt4">
    <w:name w:val="iceouttxt4"/>
    <w:rsid w:val="00463261"/>
    <w:rPr>
      <w:rFonts w:cs="Times New Roman"/>
    </w:rPr>
  </w:style>
  <w:style w:type="paragraph" w:customStyle="1" w:styleId="af1">
    <w:name w:val="Îáû÷íûé"/>
    <w:rsid w:val="00463261"/>
    <w:rPr>
      <w:rFonts w:eastAsia="Times New Roman"/>
    </w:rPr>
  </w:style>
  <w:style w:type="paragraph" w:customStyle="1" w:styleId="af2">
    <w:name w:val="Знак Знак Знак Знак"/>
    <w:basedOn w:val="a"/>
    <w:rsid w:val="0046326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nformat">
    <w:name w:val="ConsPlusNonformat"/>
    <w:rsid w:val="0046326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1">
    <w:name w:val="Абзац списка1"/>
    <w:basedOn w:val="a"/>
    <w:rsid w:val="00463261"/>
    <w:pPr>
      <w:ind w:left="720"/>
    </w:pPr>
    <w:rPr>
      <w:rFonts w:eastAsia="Calibri"/>
    </w:rPr>
  </w:style>
  <w:style w:type="paragraph" w:styleId="af3">
    <w:name w:val="footer"/>
    <w:basedOn w:val="a"/>
    <w:link w:val="af4"/>
    <w:uiPriority w:val="99"/>
    <w:unhideWhenUsed/>
    <w:rsid w:val="00463261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463261"/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a0"/>
    <w:rsid w:val="00F828FE"/>
  </w:style>
  <w:style w:type="character" w:styleId="af5">
    <w:name w:val="Hyperlink"/>
    <w:basedOn w:val="a0"/>
    <w:uiPriority w:val="99"/>
    <w:unhideWhenUsed/>
    <w:rsid w:val="004968E3"/>
    <w:rPr>
      <w:color w:val="0563C1" w:themeColor="hyperlink"/>
      <w:u w:val="single"/>
    </w:rPr>
  </w:style>
  <w:style w:type="character" w:styleId="af6">
    <w:name w:val="page number"/>
    <w:basedOn w:val="a0"/>
    <w:uiPriority w:val="99"/>
    <w:semiHidden/>
    <w:unhideWhenUsed/>
    <w:rsid w:val="008F60FD"/>
  </w:style>
  <w:style w:type="character" w:styleId="af7">
    <w:name w:val="FollowedHyperlink"/>
    <w:basedOn w:val="a0"/>
    <w:uiPriority w:val="99"/>
    <w:semiHidden/>
    <w:unhideWhenUsed/>
    <w:rsid w:val="00987112"/>
    <w:rPr>
      <w:color w:val="954F72" w:themeColor="followedHyperlink"/>
      <w:u w:val="single"/>
    </w:rPr>
  </w:style>
  <w:style w:type="paragraph" w:customStyle="1" w:styleId="Default">
    <w:name w:val="Default"/>
    <w:rsid w:val="00C622FF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US"/>
    </w:rPr>
  </w:style>
  <w:style w:type="paragraph" w:customStyle="1" w:styleId="af8">
    <w:basedOn w:val="a"/>
    <w:next w:val="a5"/>
    <w:rsid w:val="00C11A32"/>
    <w:pPr>
      <w:spacing w:before="100" w:beforeAutospacing="1" w:after="100" w:afterAutospacing="1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5F7"/>
    <w:rPr>
      <w:rFonts w:eastAsia="Times New Roman"/>
      <w:sz w:val="24"/>
      <w:szCs w:val="24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"/>
    <w:next w:val="a"/>
    <w:link w:val="10"/>
    <w:qFormat/>
    <w:rsid w:val="00863002"/>
    <w:pPr>
      <w:keepNext/>
      <w:numPr>
        <w:numId w:val="2"/>
      </w:numPr>
      <w:spacing w:before="240" w:after="60"/>
      <w:jc w:val="center"/>
      <w:outlineLvl w:val="0"/>
    </w:pPr>
    <w:rPr>
      <w:b/>
      <w:kern w:val="28"/>
      <w:sz w:val="36"/>
      <w:szCs w:val="20"/>
    </w:rPr>
  </w:style>
  <w:style w:type="paragraph" w:styleId="2">
    <w:name w:val="heading 2"/>
    <w:aliases w:val="H2"/>
    <w:basedOn w:val="a"/>
    <w:next w:val="a"/>
    <w:link w:val="20"/>
    <w:uiPriority w:val="99"/>
    <w:qFormat/>
    <w:rsid w:val="00863002"/>
    <w:pPr>
      <w:keepNext/>
      <w:numPr>
        <w:ilvl w:val="1"/>
        <w:numId w:val="2"/>
      </w:numPr>
      <w:spacing w:after="60"/>
      <w:jc w:val="center"/>
      <w:outlineLvl w:val="1"/>
    </w:pPr>
    <w:rPr>
      <w:b/>
      <w:sz w:val="30"/>
      <w:szCs w:val="20"/>
    </w:rPr>
  </w:style>
  <w:style w:type="paragraph" w:styleId="4">
    <w:name w:val="heading 4"/>
    <w:basedOn w:val="a"/>
    <w:next w:val="a"/>
    <w:link w:val="40"/>
    <w:uiPriority w:val="9"/>
    <w:qFormat/>
    <w:rsid w:val="00863002"/>
    <w:pPr>
      <w:keepNext/>
      <w:numPr>
        <w:ilvl w:val="3"/>
        <w:numId w:val="2"/>
      </w:numPr>
      <w:spacing w:before="240" w:after="60"/>
      <w:jc w:val="both"/>
      <w:outlineLvl w:val="3"/>
    </w:pPr>
    <w:rPr>
      <w:rFonts w:ascii="Arial" w:hAnsi="Arial"/>
      <w:szCs w:val="20"/>
    </w:rPr>
  </w:style>
  <w:style w:type="paragraph" w:styleId="6">
    <w:name w:val="heading 6"/>
    <w:basedOn w:val="a"/>
    <w:next w:val="a"/>
    <w:link w:val="60"/>
    <w:qFormat/>
    <w:rsid w:val="00863002"/>
    <w:pPr>
      <w:numPr>
        <w:ilvl w:val="5"/>
        <w:numId w:val="2"/>
      </w:num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863002"/>
    <w:pPr>
      <w:numPr>
        <w:ilvl w:val="6"/>
        <w:numId w:val="2"/>
      </w:num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863002"/>
    <w:pPr>
      <w:numPr>
        <w:ilvl w:val="7"/>
        <w:numId w:val="2"/>
      </w:num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863002"/>
    <w:pPr>
      <w:numPr>
        <w:ilvl w:val="8"/>
        <w:numId w:val="2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F915F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List Paragraph"/>
    <w:basedOn w:val="a"/>
    <w:uiPriority w:val="99"/>
    <w:qFormat/>
    <w:rsid w:val="00F915F7"/>
    <w:pPr>
      <w:ind w:left="720"/>
      <w:contextualSpacing/>
    </w:pPr>
  </w:style>
  <w:style w:type="character" w:customStyle="1" w:styleId="ConsPlusNormal0">
    <w:name w:val="ConsPlusNormal Знак"/>
    <w:link w:val="ConsPlusNormal"/>
    <w:uiPriority w:val="99"/>
    <w:rsid w:val="000502E3"/>
    <w:rPr>
      <w:rFonts w:ascii="Arial" w:eastAsia="Times New Roman" w:hAnsi="Arial" w:cs="Arial"/>
      <w:lang w:val="ru-RU" w:eastAsia="ru-RU" w:bidi="ar-SA"/>
    </w:rPr>
  </w:style>
  <w:style w:type="character" w:styleId="a4">
    <w:name w:val="Strong"/>
    <w:uiPriority w:val="22"/>
    <w:qFormat/>
    <w:rsid w:val="00DC4E67"/>
    <w:rPr>
      <w:b/>
      <w:bCs/>
    </w:rPr>
  </w:style>
  <w:style w:type="paragraph" w:styleId="a5">
    <w:name w:val="Normal (Web)"/>
    <w:basedOn w:val="a"/>
    <w:rsid w:val="00DC4E67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9171C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9171C9"/>
    <w:rPr>
      <w:rFonts w:eastAsia="Times New Roman"/>
      <w:sz w:val="24"/>
      <w:szCs w:val="24"/>
    </w:rPr>
  </w:style>
  <w:style w:type="character" w:customStyle="1" w:styleId="10">
    <w:name w:val="Заголовок 1 Знак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link w:val="1"/>
    <w:rsid w:val="00863002"/>
    <w:rPr>
      <w:rFonts w:eastAsia="Times New Roman"/>
      <w:b/>
      <w:kern w:val="28"/>
      <w:sz w:val="36"/>
    </w:rPr>
  </w:style>
  <w:style w:type="character" w:customStyle="1" w:styleId="20">
    <w:name w:val="Заголовок 2 Знак"/>
    <w:aliases w:val="H2 Знак"/>
    <w:link w:val="2"/>
    <w:uiPriority w:val="99"/>
    <w:rsid w:val="00863002"/>
    <w:rPr>
      <w:rFonts w:eastAsia="Times New Roman"/>
      <w:b/>
      <w:sz w:val="30"/>
    </w:rPr>
  </w:style>
  <w:style w:type="character" w:customStyle="1" w:styleId="40">
    <w:name w:val="Заголовок 4 Знак"/>
    <w:link w:val="4"/>
    <w:uiPriority w:val="9"/>
    <w:rsid w:val="00863002"/>
    <w:rPr>
      <w:rFonts w:ascii="Arial" w:eastAsia="Times New Roman" w:hAnsi="Arial"/>
      <w:sz w:val="24"/>
    </w:rPr>
  </w:style>
  <w:style w:type="character" w:customStyle="1" w:styleId="60">
    <w:name w:val="Заголовок 6 Знак"/>
    <w:link w:val="6"/>
    <w:rsid w:val="00863002"/>
    <w:rPr>
      <w:rFonts w:eastAsia="Times New Roman"/>
      <w:i/>
      <w:sz w:val="22"/>
    </w:rPr>
  </w:style>
  <w:style w:type="character" w:customStyle="1" w:styleId="70">
    <w:name w:val="Заголовок 7 Знак"/>
    <w:link w:val="7"/>
    <w:rsid w:val="00863002"/>
    <w:rPr>
      <w:rFonts w:ascii="Arial" w:eastAsia="Times New Roman" w:hAnsi="Arial"/>
    </w:rPr>
  </w:style>
  <w:style w:type="character" w:customStyle="1" w:styleId="80">
    <w:name w:val="Заголовок 8 Знак"/>
    <w:link w:val="8"/>
    <w:rsid w:val="00863002"/>
    <w:rPr>
      <w:rFonts w:ascii="Arial" w:eastAsia="Times New Roman" w:hAnsi="Arial"/>
      <w:i/>
    </w:rPr>
  </w:style>
  <w:style w:type="character" w:customStyle="1" w:styleId="90">
    <w:name w:val="Заголовок 9 Знак"/>
    <w:link w:val="9"/>
    <w:rsid w:val="00863002"/>
    <w:rPr>
      <w:rFonts w:ascii="Arial" w:eastAsia="Times New Roman" w:hAnsi="Arial"/>
      <w:b/>
      <w:i/>
      <w:sz w:val="18"/>
    </w:rPr>
  </w:style>
  <w:style w:type="character" w:customStyle="1" w:styleId="basic1">
    <w:name w:val="basic1"/>
    <w:rsid w:val="000258FB"/>
    <w:rPr>
      <w:rFonts w:ascii="Arial" w:hAnsi="Arial" w:cs="Arial" w:hint="default"/>
      <w:sz w:val="16"/>
      <w:szCs w:val="16"/>
    </w:rPr>
  </w:style>
  <w:style w:type="table" w:styleId="a8">
    <w:name w:val="Table Grid"/>
    <w:basedOn w:val="a1"/>
    <w:uiPriority w:val="59"/>
    <w:rsid w:val="00D14715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C017CC"/>
    <w:pPr>
      <w:suppressAutoHyphens/>
    </w:pPr>
    <w:rPr>
      <w:b/>
      <w:bCs/>
      <w:sz w:val="28"/>
      <w:szCs w:val="20"/>
      <w:lang w:eastAsia="ar-SA"/>
    </w:rPr>
  </w:style>
  <w:style w:type="paragraph" w:styleId="a9">
    <w:name w:val="Body Text Indent"/>
    <w:basedOn w:val="a"/>
    <w:link w:val="aa"/>
    <w:rsid w:val="00463261"/>
    <w:pPr>
      <w:widowControl w:val="0"/>
      <w:suppressAutoHyphens/>
      <w:autoSpaceDE w:val="0"/>
      <w:spacing w:after="120"/>
      <w:ind w:left="283"/>
    </w:pPr>
    <w:rPr>
      <w:rFonts w:ascii="Arial" w:hAnsi="Arial"/>
      <w:sz w:val="18"/>
      <w:szCs w:val="18"/>
      <w:lang w:eastAsia="ar-SA"/>
    </w:rPr>
  </w:style>
  <w:style w:type="character" w:customStyle="1" w:styleId="aa">
    <w:name w:val="Основной текст с отступом Знак"/>
    <w:link w:val="a9"/>
    <w:rsid w:val="00463261"/>
    <w:rPr>
      <w:rFonts w:ascii="Arial" w:eastAsia="Times New Roman" w:hAnsi="Arial"/>
      <w:sz w:val="18"/>
      <w:szCs w:val="18"/>
      <w:lang w:eastAsia="ar-SA"/>
    </w:rPr>
  </w:style>
  <w:style w:type="paragraph" w:styleId="ab">
    <w:name w:val="footnote text"/>
    <w:basedOn w:val="a"/>
    <w:link w:val="ac"/>
    <w:rsid w:val="00463261"/>
    <w:pPr>
      <w:suppressAutoHyphens/>
    </w:pPr>
    <w:rPr>
      <w:sz w:val="20"/>
      <w:szCs w:val="20"/>
      <w:lang w:eastAsia="ar-SA"/>
    </w:rPr>
  </w:style>
  <w:style w:type="character" w:customStyle="1" w:styleId="ac">
    <w:name w:val="Текст сноски Знак"/>
    <w:link w:val="ab"/>
    <w:rsid w:val="00463261"/>
    <w:rPr>
      <w:rFonts w:eastAsia="Times New Roman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463261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463261"/>
    <w:rPr>
      <w:rFonts w:ascii="Tahoma" w:eastAsia="Times New Roman" w:hAnsi="Tahoma"/>
      <w:sz w:val="16"/>
      <w:szCs w:val="16"/>
    </w:rPr>
  </w:style>
  <w:style w:type="paragraph" w:styleId="af">
    <w:name w:val="Body Text"/>
    <w:basedOn w:val="a"/>
    <w:link w:val="af0"/>
    <w:uiPriority w:val="99"/>
    <w:semiHidden/>
    <w:unhideWhenUsed/>
    <w:rsid w:val="00463261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rsid w:val="00463261"/>
    <w:rPr>
      <w:rFonts w:eastAsia="Times New Roman"/>
      <w:sz w:val="24"/>
      <w:szCs w:val="24"/>
    </w:rPr>
  </w:style>
  <w:style w:type="paragraph" w:styleId="22">
    <w:name w:val="Body Text 2"/>
    <w:basedOn w:val="a"/>
    <w:link w:val="23"/>
    <w:uiPriority w:val="99"/>
    <w:unhideWhenUsed/>
    <w:rsid w:val="00463261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rsid w:val="00463261"/>
    <w:rPr>
      <w:rFonts w:eastAsia="Times New Roman"/>
      <w:sz w:val="24"/>
      <w:szCs w:val="24"/>
    </w:rPr>
  </w:style>
  <w:style w:type="character" w:customStyle="1" w:styleId="iceouttxt4">
    <w:name w:val="iceouttxt4"/>
    <w:rsid w:val="00463261"/>
    <w:rPr>
      <w:rFonts w:cs="Times New Roman"/>
    </w:rPr>
  </w:style>
  <w:style w:type="paragraph" w:customStyle="1" w:styleId="af1">
    <w:name w:val="Îáû÷íûé"/>
    <w:rsid w:val="00463261"/>
    <w:rPr>
      <w:rFonts w:eastAsia="Times New Roman"/>
    </w:rPr>
  </w:style>
  <w:style w:type="paragraph" w:customStyle="1" w:styleId="af2">
    <w:name w:val="Знак Знак Знак Знак"/>
    <w:basedOn w:val="a"/>
    <w:rsid w:val="0046326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nformat">
    <w:name w:val="ConsPlusNonformat"/>
    <w:rsid w:val="0046326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1">
    <w:name w:val="Абзац списка1"/>
    <w:basedOn w:val="a"/>
    <w:rsid w:val="00463261"/>
    <w:pPr>
      <w:ind w:left="720"/>
    </w:pPr>
    <w:rPr>
      <w:rFonts w:eastAsia="Calibri"/>
    </w:rPr>
  </w:style>
  <w:style w:type="paragraph" w:styleId="af3">
    <w:name w:val="footer"/>
    <w:basedOn w:val="a"/>
    <w:link w:val="af4"/>
    <w:uiPriority w:val="99"/>
    <w:unhideWhenUsed/>
    <w:rsid w:val="00463261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463261"/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a0"/>
    <w:rsid w:val="00F828FE"/>
  </w:style>
  <w:style w:type="character" w:styleId="af5">
    <w:name w:val="Hyperlink"/>
    <w:basedOn w:val="a0"/>
    <w:uiPriority w:val="99"/>
    <w:unhideWhenUsed/>
    <w:rsid w:val="004968E3"/>
    <w:rPr>
      <w:color w:val="0563C1" w:themeColor="hyperlink"/>
      <w:u w:val="single"/>
    </w:rPr>
  </w:style>
  <w:style w:type="character" w:styleId="af6">
    <w:name w:val="page number"/>
    <w:basedOn w:val="a0"/>
    <w:uiPriority w:val="99"/>
    <w:semiHidden/>
    <w:unhideWhenUsed/>
    <w:rsid w:val="008F60FD"/>
  </w:style>
  <w:style w:type="character" w:styleId="af7">
    <w:name w:val="FollowedHyperlink"/>
    <w:basedOn w:val="a0"/>
    <w:uiPriority w:val="99"/>
    <w:semiHidden/>
    <w:unhideWhenUsed/>
    <w:rsid w:val="00987112"/>
    <w:rPr>
      <w:color w:val="954F72" w:themeColor="followedHyperlink"/>
      <w:u w:val="single"/>
    </w:rPr>
  </w:style>
  <w:style w:type="paragraph" w:customStyle="1" w:styleId="Default">
    <w:name w:val="Default"/>
    <w:rsid w:val="00C622FF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US"/>
    </w:rPr>
  </w:style>
  <w:style w:type="paragraph" w:customStyle="1" w:styleId="af8">
    <w:basedOn w:val="a"/>
    <w:next w:val="a5"/>
    <w:rsid w:val="00C11A32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D3BA7-534C-4546-AEA5-70231A811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2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3251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gz24</dc:creator>
  <cp:lastModifiedBy>Олеся</cp:lastModifiedBy>
  <cp:revision>14</cp:revision>
  <cp:lastPrinted>2015-01-13T07:06:00Z</cp:lastPrinted>
  <dcterms:created xsi:type="dcterms:W3CDTF">2025-04-08T04:32:00Z</dcterms:created>
  <dcterms:modified xsi:type="dcterms:W3CDTF">2026-03-23T08:07:00Z</dcterms:modified>
</cp:coreProperties>
</file>