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1" w:rsidRDefault="00A25F3F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КОНТРАКТ № </w:t>
      </w:r>
    </w:p>
    <w:p w:rsidR="00526628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E25D5" w:rsidRPr="00E91651" w:rsidRDefault="00526628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г.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9544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</w:p>
    <w:p w:rsidR="00526628" w:rsidRDefault="00526628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1651" w:rsidRDefault="00E91651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Федеральное государственное бюджетное научное учреждение «Федеральный исследовательский центр картофеля имени А.Г. Лорха» (сокращенное наименование – ФГБНУ «ФИЦ картофеля имени А.Г. Лорха»), в лице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Врио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</w:t>
      </w:r>
      <w:proofErr w:type="spell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Бызова</w:t>
      </w:r>
      <w:proofErr w:type="spell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Василия Аркадьевича, </w:t>
      </w:r>
      <w:r w:rsidR="00D07DEA" w:rsidRPr="00D07DEA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приказа Минсельхоза России от 11.09.2025 № 233-кр,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Устава, именуемое в дальнейшем «Заказчик», с одной стороны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</w:p>
    <w:p w:rsidR="00FE25D5" w:rsidRPr="00E91651" w:rsidRDefault="00204CB3" w:rsidP="00145E43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 именуемое «Поставщик», в </w:t>
      </w:r>
      <w:r w:rsid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лице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действующего на основании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, с другой стороны, вместе именуемые «Стороны», на основании пункта</w:t>
      </w:r>
      <w:r w:rsidR="0099382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нижеследующем.</w:t>
      </w:r>
      <w:proofErr w:type="gramEnd"/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145E4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Предмет контракта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Поставщик обязуется поставить </w:t>
      </w:r>
      <w:r w:rsidR="00880FB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Товар) в соответствии со спецификацией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контракту), а Заказчик обязуется принять и оплатить Товар в соответствии с условиями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1.2. Наименование, количество и иные характеристики поставляемого Товара указаны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 спецификации (приложение № 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 контракту).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Цена контракта и порядок расчетов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Цена контракта составляет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руб. 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145E43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коп</w:t>
      </w:r>
      <w:r w:rsidR="00145E43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="00CE5A0B" w:rsidRPr="00CE5A0B">
        <w:rPr>
          <w:lang w:val="ru-RU"/>
        </w:rPr>
        <w:t xml:space="preserve"> </w:t>
      </w:r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spellStart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="00CE5A0B" w:rsidRPr="00CE5A0B">
        <w:rPr>
          <w:rFonts w:hAnsi="Times New Roman" w:cs="Times New Roman"/>
          <w:color w:val="000000"/>
          <w:sz w:val="24"/>
          <w:szCs w:val="24"/>
          <w:lang w:val="ru-RU"/>
        </w:rPr>
        <w:t>. НДС</w:t>
      </w:r>
      <w:r w:rsidR="00204CB3">
        <w:rPr>
          <w:rFonts w:hAnsi="Times New Roman" w:cs="Times New Roman"/>
          <w:color w:val="000000"/>
          <w:sz w:val="24"/>
          <w:szCs w:val="24"/>
          <w:lang w:val="ru-RU"/>
        </w:rPr>
        <w:t>/без НДС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включает в себя: стоимость Товара, расходы, связанные с доставкой, разгрузкой-погрузкой, размещением в местах хранения Заказчика,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 контракта.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2.3. Источник финансирования настоящего государственного контракта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91651">
        <w:rPr>
          <w:rFonts w:hAnsi="Times New Roman" w:cs="Times New Roman"/>
          <w:color w:val="000000"/>
          <w:sz w:val="24"/>
          <w:szCs w:val="24"/>
          <w:lang w:val="ru-RU"/>
        </w:rPr>
        <w:t>субсидии из федерального бюджета.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2.4. Оплата по настоящему контракту осуществляется по безналичному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расчету платежными поручениями путем перечисления Заказчиком денежных средств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расчетный счет Поставщика, указанный в государственном контракте,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дней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 завершения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приемки, оформленной Актом приемки (ф. 0510452) в соответствии с требованиями действующих нормативных документов. Датой оформления – считается дата утверждения Актом приемки (ф. 0510452) руководителем Заказчика.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2.5. В случае изменения расчетного счета Поставщик обязан в течение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3 (три)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государственном контракте счет Поставщика, несет Поставщик.</w:t>
      </w: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Порядок, сроки и условия поставки и приемки товара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Поставщик самостоятельно доставляет Товар Заказчику по адресу: </w:t>
      </w:r>
      <w:proofErr w:type="gram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F8551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– на склад Заказчика в течение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204CB3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EF5C6D"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шестьдесят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F855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заключения настоящего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 поставке Товара Поставщик представляет Заказчику следующие документы: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товарную накладную, составленную по форме в соответствии с законодательством РФ;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б) счет и счет-фактуру (при необходимости);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в) иные сопроводительные документы на Товар.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 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контракта. Представитель Заказчика проводит проверку соответствия наименования,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количества и иных характеристик поставляемого Товара указанным в спецификации,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сведениям, содержащимся в сопроводительных документах Поставщика.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3.2.1. Приемка товаров производится в следующие сроки: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а) Товаров, поступивших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б) Товаров, поступивших в исправной упаковке (таре), по весу нетто и количеству товарных единиц в каждом месте – одновременно со вскрытием упаковки (тары), но не позднее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5 (пять)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 момента получения Товар</w:t>
      </w:r>
      <w:r w:rsidR="00025EF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 доставке продукции Поставщиком или при вывозе ее Заказчиком со склада Поставщика и с момента выдачи груза органом транспорта – во всех остальных случаях.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3.2.2. По итогам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поставленных Товаров заказчик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 товаров, работ, услуг (ф.0510452).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формируется на основании данных документов, предоставленных Поставщиком и подтверждающих поставку Товаров.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оформляется в присутствии и с обязательным участием представителя Поставщика или представителя незаинтересованной организации.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Оформление документов о приемке осуществляется в порядке и на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Копию электронного акт приемки, сформированную на бумажном носителе, заказчик передает на подписание представителю Поставщика.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Акт приемки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Отказ представителя Поставщика от участия в приемке Товара и подписания Акта приемки (ф. 0510452) не может служить препятствием приемки Товара по настоящему Контракту и оформлению ее результатов.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3.3. Поставщик гарантирует качество и надежность поставляемого Товара. При поставке Товара ненадлежащего качества Заказчик вправе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 xml:space="preserve">12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двенадцать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Товара заявить Поставщику претензию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3.4. Поставщик обязан устранить недостатки или заменить Товар ненадлежащего качества в течение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EF5C6D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с момента получения претензии по качеству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3.5.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 0510452).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3.6. Во всех случаях, влекущих возврат Товара Поставщику, Заказчик обязан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сохранность этого Товара до момента фактического его возврата. Возврат (замена) Товара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силами и за счет средств Поставщика. Расходы, понесенные Заказчиком в 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принятием Товара на ответственное хранение и (или) его возвратом (заменой), подлежат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возмещению Поставщиком.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 Поставщик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4.1.1. Своевременно и надлежащим образом поставить Заказчику Товар в наименовании,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количестве и с иными техническими характеристиками поставляемого Товара,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спецификации, и представить Заказчику документы, предусмотренные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4.1.2. Обеспечить передачу Товара в порядке и сроки, предусмотренные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4.1.3. Передать Заказчику Товар соответствующего качества согласно разделу 5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контрактом.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 случае принятия Поставщиком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требований настоящей части считается надлежащим уведомлением Заказчика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FE25D5" w:rsidRPr="00E91651" w:rsidRDefault="00A25F3F" w:rsidP="00AF723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Поставщиком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4.1.5.1.Решение Поставщика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надлежащего уведомления Поставщиком Заказчика об одностороннем отказе от исполнения Контракта.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 Поставщик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4.2.1. Требовать от Заказчика произвести приемку Товара в порядке и в сроки, предусмотренные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4.2.2. Требовать от Заказчика полную и своевременную оплату поставленного Товара,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согласно разделу 2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4.2.3.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 Заказчик обязуется: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4.3.1. Обеспечить своевременную приемку поставленных Товаров в порядке, предусмотренном настоящим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4.3.2. Провести экспертизу поставленных Товаров для проверки их соответствия условиям контракта своими силами или привлеченными экспертами,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экспертными организациями, выбор которых осуществляется в соответствии с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 апреля 2013 г. № 44-ФЗ «О контрактной системе в сфере закупок товаров, работ, услуг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обеспечения государственных и муниципальных нужд».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4.3.3. Произвести оплату Товара в порядке и в сроки, предусмотренные разделом 2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 Заказчик вправе: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4.4.1. Требовать от Поставщика полного и своевременного исполнения обязательств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4.4.2. Отказаться от приемки и оплаты Товара, не соответствующего условиям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До принятия решения об одностороннем отказе от исполнения контракта вправе провести экспертизу поставленного Товара с привлечением экспертов, экспертных организаций, выбор которых осуществляется в соответствии с Законом от 5 апреля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2013 г. № 44-ФЗ «О контрактной системе в сфере закупок товаров, работ, услуг для 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и муниципальных нужд».</w:t>
      </w:r>
    </w:p>
    <w:p w:rsidR="00FE25D5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 В случае принятия 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решения об одностороннем отказе от исполнения Контракта, такое решение передается лицу, имеющему право действовать от имени Поставщика, лично под расписку или направляется Поставщику с соблюдением требований законодательства РФ о государственной тайне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надлежащего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уведомления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считается: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FE25D5" w:rsidRPr="00E91651" w:rsidRDefault="00A25F3F" w:rsidP="00AF723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дата получения Заказчиком подтверждения о вручении Поставщику заказного письма, предусмотренного настоящей частью,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4.4.4.1.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Решение заказчика об одностороннем отказе от исполнения контракта вступает в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контракт считается расторгнутым через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даты надлежащего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уведомления заказчиком Поставщика об одностороннем отказе от исполнения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Качество Товара и гарантийные обязательства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5.1. Поставщик гарантирует, что поставляемый Товар является качественным,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На Товаре не должно быть механических повреждений.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Поставляемый Товар должен соответствовать действующим в Российской Федерации ГОСТам, техническим регламентам, санитарным нормам.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5.2. Товар должен отвечать требованиям качества, безопасности и другим требованиям,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предъявляемым законодательством Российской Федерации и государственным контрактом.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5.3. Товар должен быть поставлен в упаковке (таре), обеспечивающей защиту Товара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повреждения, загрязнения или порчи во время транспортировки.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5.4. Гарантийный срок на Товар 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12 (двенадцать)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месяцев и исчисляется с момента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подписания акта приема-передачи Товара.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Гарантийный срок на Товар должен соответствовать гарантийным требованиям, предъявляемым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вида товарам и должен подтверждаться документами от производителя (Поставщика).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 в срок 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Гарантийный срок на Товар в данном случае продлевается на период устранения дефектов.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A25F3F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Ответственность Сторон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6.2. 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государственного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6.3. В случае полного (частичного) невыполнения условий настоящего контракта одной из Сторон эта Сторона обязана возместить другой Стороне причиненные убытки.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6.4.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(согласно части 7 статьи 34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Закона № 44-ФЗ).</w:t>
      </w:r>
      <w:proofErr w:type="gramEnd"/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(согласно части 5 статьи 34 Закона № 44-ФЗ).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Применение штрафных санкций не освобождает Стороны от исполнения обязательств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по настоящему контракту.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Общая сумма штрафных санкций, начисляемых в соответствии с настоящим контрактом, не может превышать цены контракта.</w:t>
      </w:r>
    </w:p>
    <w:p w:rsidR="00FE25D5" w:rsidRPr="00E91651" w:rsidRDefault="00A25F3F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560E6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В случае расторжения контракта в связи с односторонним отказом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Стороны от исполнения контракта другая Сторона вправе потребовать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возмещения только фактически понесенного ущерба, непосредственно обусловленного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обстоятельствами, являющимися основанием для принятия решения об одностороннем отказе от исполнения государственного контракта.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Обстоятельства непреодолимой силы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Стороны не несут ответственности за полное или частичное неисполнение предусмотренных настоящим контрактом обязательств, если такое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неисполнение связано с обстоятельствами непреодолимой силы.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Сторона, для которой создалась невозможность исполнения обязательств по настоящему контракту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вследствие обстоятельств непреодолимой силы, не позднее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Рассмотрение и разрешение споров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.1. Претензии Сторон, возникающие в связи с исполнением настоящего контракта, включая споры и разногласия по техническим и финансовым вопросам (условиям), рассматриваются Сторонами в течение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 (десять)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путем переговоров с оформлением соответствующих документов.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.2. Неурегулированные споры передаются на разрешение в Арбитражный суд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Московской области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только после принятия мер по их досудебному урегулированию.</w:t>
      </w:r>
    </w:p>
    <w:p w:rsidR="00AF7236" w:rsidRDefault="00AF723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F669A6" w:rsidP="00AF723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669A6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Срок действия и порядок расторжения контракта</w:t>
      </w:r>
    </w:p>
    <w:p w:rsidR="00FE25D5" w:rsidRPr="00E91651" w:rsidRDefault="00213882" w:rsidP="00F669A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Настоящий контра</w:t>
      </w:r>
      <w:proofErr w:type="gramStart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кт вст</w:t>
      </w:r>
      <w:proofErr w:type="gramEnd"/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упает в силу с момента его подписания и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действует до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30.06.2026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 Окончание срока действия контракта не освобождает Стороны от ответственности за его нарушение.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Расторжение контракта допускается по соглашению Сторон, по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.2. В случае изменения у одной из Сторон адреса местонахождения, почтового адреса,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банковских реквизитов такая Сторона обязана в течение </w:t>
      </w:r>
      <w:r w:rsidR="003565FF">
        <w:rPr>
          <w:rFonts w:hAnsi="Times New Roman" w:cs="Times New Roman"/>
          <w:color w:val="000000"/>
          <w:sz w:val="24"/>
          <w:szCs w:val="24"/>
          <w:lang w:val="ru-RU"/>
        </w:rPr>
        <w:t>3 (три)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дней с момента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внесения вышеуказанных изменений письменно известить об этом другую Сторону.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 Сторонами в письменной форме дополнительных соглашений к контракту, которые являются его неотъемлемой частью.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.4. Изменение условий контракта при его исполнении не допускается,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 предусмотренных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.5. При исполнении контракта не допускается перемена Поставщика,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если новый Поставщик является правопреемником Поставщика по контракту вследствие реорганизации юридического лица в форме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преобразования, слияния, присоединения.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.6. Стороны обязуются обеспечить конфиденциальность сведений, относящихся к предмету контракта и ставших им известными в ходе исполнения контракта.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.7.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 составлен и подписан Сторонами в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2 (два)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экземплярах, обладающих равной юридической силой,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 xml:space="preserve">1 (один)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экземпляр для Поставщика,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 (один)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для Заказчика.</w:t>
      </w:r>
    </w:p>
    <w:p w:rsidR="00FE25D5" w:rsidRPr="00E91651" w:rsidRDefault="00213882" w:rsidP="00AF723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.8. При исполнении контракта по согласованию Заказчика с Поставщиком допускается поставка Товаров, качество, технические и функциональные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F669A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Перечень приложений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Неотъемлемой частью настоящего контракта являются 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приложения:</w:t>
      </w:r>
    </w:p>
    <w:p w:rsidR="00FE25D5" w:rsidRPr="00E91651" w:rsidRDefault="00A25F3F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Приложение №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– Спецификация на 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="00AF723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7236" w:rsidRDefault="00AF7236" w:rsidP="00AF723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25D5" w:rsidRPr="00E91651" w:rsidRDefault="00213882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12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Местонахождение и банковские реквизиты Сторон</w:t>
      </w: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AF7236" w:rsidRPr="0037156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lang w:val="ru-RU" w:eastAsia="ar-SA"/>
              </w:rPr>
              <w:t>ПОСТАВЩИК</w:t>
            </w:r>
            <w:r w:rsidRPr="00371563">
              <w:rPr>
                <w:rFonts w:ascii="Times New Roman" w:hAnsi="Times New Roman" w:cs="Times New Roman"/>
                <w:lang w:eastAsia="ar-SA"/>
              </w:rPr>
              <w:t>»</w:t>
            </w:r>
          </w:p>
        </w:tc>
      </w:tr>
      <w:tr w:rsidR="00AF7236" w:rsidRPr="00880FB2" w:rsidTr="007F55B8">
        <w:trPr>
          <w:trHeight w:val="299"/>
        </w:trPr>
        <w:tc>
          <w:tcPr>
            <w:tcW w:w="4822" w:type="dxa"/>
          </w:tcPr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Юридический и почтовый адрес: 140051, </w:t>
            </w: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Московская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 обл</w:t>
            </w:r>
            <w:r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, г.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Люберцы, </w:t>
            </w:r>
            <w:proofErr w:type="spellStart"/>
            <w:r>
              <w:rPr>
                <w:rFonts w:ascii="Times New Roman" w:hAnsi="Times New Roman" w:cs="Times New Roman"/>
                <w:lang w:val="ru-RU" w:eastAsia="ar-SA"/>
              </w:rPr>
              <w:t>пгт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Красково, ул.</w:t>
            </w:r>
            <w:r w:rsidRPr="00371563">
              <w:rPr>
                <w:rFonts w:ascii="Times New Roman" w:hAnsi="Times New Roman" w:cs="Times New Roman"/>
                <w:lang w:eastAsia="ar-SA"/>
              </w:rPr>
              <w:t> 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Лорха, д.23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Банковские реквизиты: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ИНН/КПП 5027031284/502701001 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ОКПО 00669074  ОГРН 1035005005221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proofErr w:type="gramStart"/>
            <w:r w:rsidRPr="00AF7236">
              <w:rPr>
                <w:rFonts w:ascii="Times New Roman" w:hAnsi="Times New Roman" w:cs="Times New Roman"/>
                <w:lang w:val="ru-RU" w:eastAsia="ar-SA"/>
              </w:rPr>
              <w:t>р</w:t>
            </w:r>
            <w:proofErr w:type="gramEnd"/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03214643000000013234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lastRenderedPageBreak/>
              <w:t xml:space="preserve">к/с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40102810745370000024</w:t>
            </w:r>
          </w:p>
          <w:p w:rsidR="00F8551D" w:rsidRDefault="00F8551D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F8551D">
              <w:rPr>
                <w:rFonts w:ascii="Times New Roman" w:hAnsi="Times New Roman" w:cs="Times New Roman"/>
                <w:lang w:val="ru-RU" w:eastAsia="ar-SA"/>
              </w:rPr>
              <w:t>ОКЦ №1 ВВГУ Банка России//УФК по Нижегородской области, г. Нижний Новгород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БИК </w:t>
            </w:r>
            <w:r w:rsidR="00F8551D" w:rsidRPr="00F8551D">
              <w:rPr>
                <w:rFonts w:ascii="Times New Roman" w:hAnsi="Times New Roman" w:cs="Times New Roman"/>
                <w:lang w:val="ru-RU" w:eastAsia="ar-SA"/>
              </w:rPr>
              <w:t>012202102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lang w:val="ru-RU" w:eastAsia="ar-SA"/>
              </w:rPr>
              <w:t>Тел./факс: +7 (498) 648-03-03</w:t>
            </w: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>E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-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coordinazia</w:t>
            </w:r>
            <w:proofErr w:type="spellEnd"/>
            <w:r w:rsidRPr="00AF7236">
              <w:rPr>
                <w:rFonts w:ascii="Times New Roman" w:hAnsi="Times New Roman" w:cs="Times New Roman"/>
                <w:lang w:val="ru-RU" w:eastAsia="ar-SA"/>
              </w:rPr>
              <w:t>@</w:t>
            </w:r>
            <w:r w:rsidRPr="00371563">
              <w:rPr>
                <w:rFonts w:ascii="Times New Roman" w:hAnsi="Times New Roman" w:cs="Times New Roman"/>
                <w:lang w:eastAsia="ar-SA"/>
              </w:rPr>
              <w:t>mail</w:t>
            </w:r>
            <w:r w:rsidRPr="00AF7236">
              <w:rPr>
                <w:rFonts w:ascii="Times New Roman" w:hAnsi="Times New Roman" w:cs="Times New Roman"/>
                <w:lang w:val="ru-RU" w:eastAsia="ar-SA"/>
              </w:rPr>
              <w:t>.</w:t>
            </w:r>
            <w:proofErr w:type="spellStart"/>
            <w:r w:rsidRPr="00371563">
              <w:rPr>
                <w:rFonts w:ascii="Times New Roman" w:hAnsi="Times New Roman" w:cs="Times New Roman"/>
                <w:lang w:eastAsia="ar-SA"/>
              </w:rPr>
              <w:t>ru</w:t>
            </w:r>
            <w:proofErr w:type="spellEnd"/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F669A6" w:rsidRPr="00AF7236" w:rsidRDefault="00F669A6" w:rsidP="00F8551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AF7236" w:rsidRPr="00204CB3" w:rsidTr="007F55B8">
        <w:trPr>
          <w:trHeight w:val="299"/>
        </w:trPr>
        <w:tc>
          <w:tcPr>
            <w:tcW w:w="4822" w:type="dxa"/>
          </w:tcPr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lastRenderedPageBreak/>
              <w:t>Врио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д</w:t>
            </w:r>
            <w:r w:rsidRPr="00371563">
              <w:rPr>
                <w:rFonts w:ascii="Times New Roman" w:hAnsi="Times New Roman" w:cs="Times New Roman"/>
                <w:lang w:eastAsia="ar-SA"/>
              </w:rPr>
              <w:t>иректор</w:t>
            </w:r>
            <w:r>
              <w:rPr>
                <w:rFonts w:ascii="Times New Roman" w:hAnsi="Times New Roman" w:cs="Times New Roman"/>
                <w:lang w:eastAsia="ar-SA"/>
              </w:rPr>
              <w:t>а</w:t>
            </w:r>
            <w:proofErr w:type="spellEnd"/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1563">
              <w:rPr>
                <w:rFonts w:ascii="Times New Roman" w:hAnsi="Times New Roman" w:cs="Times New Roman"/>
                <w:lang w:eastAsia="ar-SA"/>
              </w:rPr>
              <w:t xml:space="preserve">__________________________ / </w:t>
            </w:r>
            <w:r>
              <w:rPr>
                <w:rFonts w:ascii="Times New Roman" w:hAnsi="Times New Roman" w:cs="Times New Roman"/>
                <w:lang w:eastAsia="ar-SA"/>
              </w:rPr>
              <w:t>В.А. Бызов</w:t>
            </w:r>
          </w:p>
          <w:p w:rsidR="00AF7236" w:rsidRPr="00371563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819" w:type="dxa"/>
          </w:tcPr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AF7236" w:rsidRPr="00AF7236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F7236" w:rsidRPr="00CE5A0B" w:rsidRDefault="00AF7236" w:rsidP="00AF7236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</w:tbl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7236" w:rsidRDefault="00AF7236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  <w:sectPr w:rsidR="00AF7236" w:rsidSect="00AF7236">
          <w:pgSz w:w="11907" w:h="16839"/>
          <w:pgMar w:top="1440" w:right="1440" w:bottom="993" w:left="1440" w:header="720" w:footer="720" w:gutter="0"/>
          <w:cols w:space="720"/>
        </w:sectPr>
      </w:pPr>
    </w:p>
    <w:p w:rsidR="00FE25D5" w:rsidRPr="00E91651" w:rsidRDefault="00A25F3F" w:rsidP="00AF7236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7E7DA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 контракту № </w:t>
      </w:r>
      <w:r w:rsidR="00863312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E91651">
        <w:rPr>
          <w:lang w:val="ru-RU"/>
        </w:rPr>
        <w:br/>
      </w:r>
    </w:p>
    <w:p w:rsidR="00FE25D5" w:rsidRPr="00E91651" w:rsidRDefault="006B330D" w:rsidP="00AF723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СПЕЦИФИКАЦИЯ</w:t>
      </w:r>
    </w:p>
    <w:p w:rsidR="00FE25D5" w:rsidRPr="00E91651" w:rsidRDefault="006B330D" w:rsidP="00AF723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A25F3F"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80FB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"/>
        <w:gridCol w:w="3330"/>
        <w:gridCol w:w="1317"/>
        <w:gridCol w:w="1071"/>
        <w:gridCol w:w="1216"/>
        <w:gridCol w:w="1587"/>
      </w:tblGrid>
      <w:tr w:rsidR="007E7DA5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о,</w:t>
            </w:r>
          </w:p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Цена,</w:t>
            </w:r>
          </w:p>
          <w:p w:rsidR="007E7DA5" w:rsidRPr="007E7DA5" w:rsidRDefault="0024248A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r w:rsidR="007E7D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уб.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Ставка НДС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%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7E7DA5" w:rsidRDefault="007E7DA5" w:rsidP="0024248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Сумма</w:t>
            </w:r>
            <w:r w:rsidR="002424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 руб.</w:t>
            </w:r>
          </w:p>
        </w:tc>
      </w:tr>
      <w:tr w:rsidR="007E7DA5" w:rsidRPr="00880FB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880FB2" w:rsidP="00880FB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Холодильник комбинированный лабораторный ХЛ-340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270 л-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130 л-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мороз.камера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2 металл двери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80FB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E7DA5" w:rsidRPr="00880FB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7E7DA5" w:rsidRDefault="007E7DA5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7D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EA7FD3" w:rsidRDefault="00880FB2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Автоматическая пипетка 100-1000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Ленпипет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(Дозаторы пипеточные одноканальные и многоканальные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Ленпипет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ТУ 32.50.50-002-80191681-2024 с принадлежностями)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7DA5" w:rsidRPr="001C3E69" w:rsidRDefault="00880FB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DA5" w:rsidRPr="001C3E69" w:rsidRDefault="007E7DA5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7FD3" w:rsidRPr="00880FB2" w:rsidTr="00897B6E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7E7DA5" w:rsidRDefault="00EA7FD3" w:rsidP="00AF72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Pr="00EA7FD3" w:rsidRDefault="00880FB2" w:rsidP="008E0C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Стерилизатор воздушный, с принудительным охлаждением, ГП-40, Смоленск (Стерилизатор воздушный с перфорированной П-образной панелью в камере ГП-40 СПУ по ТУ 9451-011-00141798-2004, ГП-40 СПУ)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7FD3" w:rsidRDefault="00880FB2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шт.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7FD3" w:rsidRPr="001C3E69" w:rsidRDefault="00EA7FD3" w:rsidP="00373CE1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0A8D" w:rsidRPr="00EA7FD3" w:rsidTr="00897B6E">
        <w:tc>
          <w:tcPr>
            <w:tcW w:w="7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0A8D" w:rsidRPr="00897B6E" w:rsidRDefault="00153271" w:rsidP="009B0A8D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8D" w:rsidRPr="00897B6E" w:rsidRDefault="009B0A8D" w:rsidP="009B0A8D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товару, его безопасности и гарантии.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2.1. Все товары должны отвечать требованиям соответствующих ГОСТ,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ТУ и сертификатов соответствия, что должно быть подтверждено документами при поставке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товара.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поставляемые товары должны быть новыми.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Вся продукция должна сопровождаться документами, подтверждающими качество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и безопасность для здоровья и жизни: действующие сертификаты и декларации соответствия,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оформленные в соответствии с требованиями действующего законодательства.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Все товары должны иметь информацию о производителе с указанием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юридического лица, его юридического и фактического адресов, номеров телефонов, дате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(времени) выработки или производства товара, сроках хранения, условиях хранения и предельном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сроке годности.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1040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. Поставщик предоставляет гарантии на товары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гарантийным сроком и условиями, определенными фирмой-производителем.</w:t>
      </w:r>
    </w:p>
    <w:p w:rsidR="00FE25D5" w:rsidRPr="00E91651" w:rsidRDefault="0071040C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. Все товары при отгрузке должны быть упакованы в соответствии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с требованиями, предъявляемыми к данной продукции. Упаковка должна предохранять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от порчи во время транспортировки и хранения, быть прочной, целой, сухой,</w:t>
      </w:r>
      <w:r w:rsidR="00A25F3F">
        <w:rPr>
          <w:rFonts w:hAnsi="Times New Roman" w:cs="Times New Roman"/>
          <w:color w:val="000000"/>
          <w:sz w:val="24"/>
          <w:szCs w:val="24"/>
        </w:rPr>
        <w:t> </w:t>
      </w:r>
      <w:r w:rsidR="00A25F3F" w:rsidRPr="00E91651">
        <w:rPr>
          <w:rFonts w:hAnsi="Times New Roman" w:cs="Times New Roman"/>
          <w:color w:val="000000"/>
          <w:sz w:val="24"/>
          <w:szCs w:val="24"/>
          <w:lang w:val="ru-RU"/>
        </w:rPr>
        <w:t>чистой, без посторонних запахов и плесни.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месту поставки товара.</w:t>
      </w:r>
    </w:p>
    <w:p w:rsidR="00FE25D5" w:rsidRPr="00E91651" w:rsidRDefault="00F564AD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Московская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обл., г</w:t>
      </w:r>
      <w:r w:rsidR="00ED53D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Люберцы,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Красково, ул. Лорха, д.23.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к срокам (периодам) поставки товара.</w:t>
      </w:r>
    </w:p>
    <w:p w:rsidR="00FE25D5" w:rsidRPr="00E91651" w:rsidRDefault="00A25F3F" w:rsidP="00F564A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Поставка товара осуществляется в течение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863312"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A7FD3">
        <w:rPr>
          <w:rFonts w:hAnsi="Times New Roman" w:cs="Times New Roman"/>
          <w:b/>
          <w:color w:val="000000"/>
          <w:sz w:val="24"/>
          <w:szCs w:val="24"/>
          <w:lang w:val="ru-RU"/>
        </w:rPr>
        <w:t>календарных</w:t>
      </w:r>
      <w:r w:rsidRPr="0086331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дней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с даты</w:t>
      </w:r>
      <w:r w:rsidR="00F564A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proofErr w:type="gramEnd"/>
      <w:r w:rsidRPr="00E91651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контракта.</w:t>
      </w:r>
    </w:p>
    <w:p w:rsidR="00A25F3F" w:rsidRDefault="00A25F3F" w:rsidP="00AF7236">
      <w:pPr>
        <w:spacing w:before="0" w:beforeAutospacing="0" w:after="0" w:afterAutospacing="0"/>
        <w:rPr>
          <w:lang w:val="ru-RU"/>
        </w:rPr>
      </w:pPr>
    </w:p>
    <w:tbl>
      <w:tblPr>
        <w:tblW w:w="9641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4822"/>
        <w:gridCol w:w="4819"/>
      </w:tblGrid>
      <w:tr w:rsidR="0071040C" w:rsidRPr="007A2C06" w:rsidTr="00196A28">
        <w:trPr>
          <w:trHeight w:val="299"/>
        </w:trPr>
        <w:tc>
          <w:tcPr>
            <w:tcW w:w="4822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«ЗАКАЗЧИК»</w:t>
            </w:r>
          </w:p>
        </w:tc>
        <w:tc>
          <w:tcPr>
            <w:tcW w:w="4819" w:type="dxa"/>
          </w:tcPr>
          <w:p w:rsidR="0071040C" w:rsidRPr="007A2C06" w:rsidRDefault="0071040C" w:rsidP="007A2C06">
            <w:pPr>
              <w:snapToGrid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7A2C0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 w:rsidRPr="007A2C06">
              <w:rPr>
                <w:rFonts w:ascii="Times New Roman" w:hAnsi="Times New Roman" w:cs="Times New Roman"/>
                <w:b/>
                <w:lang w:val="ru-RU" w:eastAsia="ar-SA"/>
              </w:rPr>
              <w:t>ПОСТАВЩИК</w:t>
            </w:r>
            <w:r w:rsidRPr="007A2C0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</w:tc>
      </w:tr>
      <w:tr w:rsidR="0071040C" w:rsidRPr="00880FB2" w:rsidTr="00196A28">
        <w:trPr>
          <w:trHeight w:val="299"/>
        </w:trPr>
        <w:tc>
          <w:tcPr>
            <w:tcW w:w="4822" w:type="dxa"/>
          </w:tcPr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ar-SA"/>
              </w:rPr>
            </w:pPr>
            <w:r w:rsidRPr="00AF7236">
              <w:rPr>
                <w:rFonts w:ascii="Times New Roman" w:hAnsi="Times New Roman" w:cs="Times New Roman"/>
                <w:b/>
                <w:lang w:val="ru-RU" w:eastAsia="ar-SA"/>
              </w:rPr>
              <w:t>ФГБНУ «ФИЦ картофеля имени А.Г. Лорха»</w:t>
            </w:r>
          </w:p>
          <w:p w:rsidR="0071040C" w:rsidRPr="00AF7236" w:rsidRDefault="0071040C" w:rsidP="00196A28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  <w:tc>
          <w:tcPr>
            <w:tcW w:w="4819" w:type="dxa"/>
          </w:tcPr>
          <w:p w:rsidR="0071040C" w:rsidRPr="00AF7236" w:rsidRDefault="0071040C" w:rsidP="0086331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lang w:val="ru-RU" w:eastAsia="ar-SA"/>
              </w:rPr>
            </w:pPr>
          </w:p>
        </w:tc>
      </w:tr>
      <w:tr w:rsidR="0071040C" w:rsidRPr="00204CB3" w:rsidTr="00196A28">
        <w:trPr>
          <w:trHeight w:val="299"/>
        </w:trPr>
        <w:tc>
          <w:tcPr>
            <w:tcW w:w="4822" w:type="dxa"/>
          </w:tcPr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proofErr w:type="spellStart"/>
            <w:r w:rsidRPr="00CE5A0B">
              <w:rPr>
                <w:rFonts w:ascii="Times New Roman" w:hAnsi="Times New Roman" w:cs="Times New Roman"/>
                <w:lang w:val="ru-RU" w:eastAsia="ar-SA"/>
              </w:rPr>
              <w:t>Врио</w:t>
            </w:r>
            <w:proofErr w:type="spellEnd"/>
            <w:r w:rsidRPr="00CE5A0B">
              <w:rPr>
                <w:rFonts w:ascii="Times New Roman" w:hAnsi="Times New Roman" w:cs="Times New Roman"/>
                <w:lang w:val="ru-RU" w:eastAsia="ar-SA"/>
              </w:rPr>
              <w:t xml:space="preserve"> директора</w:t>
            </w:r>
          </w:p>
          <w:p w:rsidR="0071040C" w:rsidRPr="00CE5A0B" w:rsidRDefault="0071040C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F1747E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__________________________ / В.А. Бызов</w:t>
            </w:r>
          </w:p>
        </w:tc>
        <w:tc>
          <w:tcPr>
            <w:tcW w:w="4819" w:type="dxa"/>
          </w:tcPr>
          <w:p w:rsidR="00CE5A0B" w:rsidRPr="00CE5A0B" w:rsidRDefault="00CE5A0B" w:rsidP="00196A28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</w:p>
          <w:p w:rsidR="0071040C" w:rsidRPr="00CE5A0B" w:rsidRDefault="0071040C" w:rsidP="00863312">
            <w:pPr>
              <w:snapToGrid w:val="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 w:eastAsia="ar-SA"/>
              </w:rPr>
            </w:pPr>
            <w:r w:rsidRPr="00CE5A0B">
              <w:rPr>
                <w:rFonts w:ascii="Times New Roman" w:hAnsi="Times New Roman" w:cs="Times New Roman"/>
                <w:lang w:val="ru-RU" w:eastAsia="ar-SA"/>
              </w:rPr>
              <w:t>______________________ /</w:t>
            </w:r>
            <w:r w:rsidRPr="00CE5A0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71040C" w:rsidRDefault="0071040C" w:rsidP="00AF7236">
      <w:pPr>
        <w:spacing w:before="0" w:beforeAutospacing="0" w:after="0" w:afterAutospacing="0"/>
        <w:rPr>
          <w:lang w:val="ru-RU"/>
        </w:rPr>
      </w:pPr>
    </w:p>
    <w:p w:rsidR="0071040C" w:rsidRPr="00E91651" w:rsidRDefault="0071040C" w:rsidP="00AF7236">
      <w:pPr>
        <w:spacing w:before="0" w:beforeAutospacing="0" w:after="0" w:afterAutospacing="0"/>
        <w:rPr>
          <w:lang w:val="ru-RU"/>
        </w:rPr>
      </w:pPr>
    </w:p>
    <w:sectPr w:rsidR="0071040C" w:rsidRPr="00E91651" w:rsidSect="00AF7236">
      <w:pgSz w:w="11907" w:h="16839"/>
      <w:pgMar w:top="1440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23D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B02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5EF6"/>
    <w:rsid w:val="000D668A"/>
    <w:rsid w:val="00145E43"/>
    <w:rsid w:val="00153271"/>
    <w:rsid w:val="001C3E69"/>
    <w:rsid w:val="00204CB3"/>
    <w:rsid w:val="00213882"/>
    <w:rsid w:val="00227E15"/>
    <w:rsid w:val="0024248A"/>
    <w:rsid w:val="00295443"/>
    <w:rsid w:val="002D33B1"/>
    <w:rsid w:val="002D3591"/>
    <w:rsid w:val="003514A0"/>
    <w:rsid w:val="003565FF"/>
    <w:rsid w:val="00373CE1"/>
    <w:rsid w:val="004F7E17"/>
    <w:rsid w:val="00526628"/>
    <w:rsid w:val="00560E6E"/>
    <w:rsid w:val="00582AB2"/>
    <w:rsid w:val="005A05CE"/>
    <w:rsid w:val="006450A6"/>
    <w:rsid w:val="00653AF6"/>
    <w:rsid w:val="006A2DB0"/>
    <w:rsid w:val="006B330D"/>
    <w:rsid w:val="0071040C"/>
    <w:rsid w:val="00723E3D"/>
    <w:rsid w:val="007A2C06"/>
    <w:rsid w:val="007E7DA5"/>
    <w:rsid w:val="007F47E7"/>
    <w:rsid w:val="00863312"/>
    <w:rsid w:val="00880FB2"/>
    <w:rsid w:val="00897B6E"/>
    <w:rsid w:val="008E0C37"/>
    <w:rsid w:val="0099382D"/>
    <w:rsid w:val="009B0A8D"/>
    <w:rsid w:val="009C6E2A"/>
    <w:rsid w:val="00A25F3F"/>
    <w:rsid w:val="00AF7236"/>
    <w:rsid w:val="00B73A5A"/>
    <w:rsid w:val="00C84296"/>
    <w:rsid w:val="00CE5A0B"/>
    <w:rsid w:val="00D07DEA"/>
    <w:rsid w:val="00D20917"/>
    <w:rsid w:val="00E34024"/>
    <w:rsid w:val="00E438A1"/>
    <w:rsid w:val="00E91651"/>
    <w:rsid w:val="00EA7FD3"/>
    <w:rsid w:val="00ED53DE"/>
    <w:rsid w:val="00EF5C6D"/>
    <w:rsid w:val="00F01E19"/>
    <w:rsid w:val="00F1747E"/>
    <w:rsid w:val="00F564AD"/>
    <w:rsid w:val="00F669A6"/>
    <w:rsid w:val="00F8551D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B3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3616</Words>
  <Characters>20617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Зулькарняева</dc:creator>
  <dc:description>Подготовлено экспертами Группы Актион</dc:description>
  <cp:lastModifiedBy>Эльвира Зулькарняева</cp:lastModifiedBy>
  <cp:revision>13</cp:revision>
  <dcterms:created xsi:type="dcterms:W3CDTF">2026-07-27T10:46:00Z</dcterms:created>
  <dcterms:modified xsi:type="dcterms:W3CDTF">2026-07-29T07:50:00Z</dcterms:modified>
</cp:coreProperties>
</file>