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1D52" w14:textId="20B5F982" w:rsidR="003D23B9" w:rsidRPr="001B25AD" w:rsidRDefault="003D23B9" w:rsidP="001B25AD">
      <w:pPr>
        <w:tabs>
          <w:tab w:val="left" w:pos="3840"/>
        </w:tabs>
        <w:ind w:firstLine="567"/>
        <w:jc w:val="center"/>
        <w:rPr>
          <w:b/>
          <w:bCs/>
        </w:rPr>
      </w:pPr>
      <w:r w:rsidRPr="001B25AD">
        <w:rPr>
          <w:b/>
          <w:bCs/>
        </w:rPr>
        <w:t>ТЕХНИЧЕСКОЕ ЗАДАНИЕ</w:t>
      </w:r>
    </w:p>
    <w:p w14:paraId="6AA8C667" w14:textId="68932758" w:rsidR="003D23B9" w:rsidRPr="001B25AD" w:rsidRDefault="003D23B9" w:rsidP="001B25AD">
      <w:pPr>
        <w:ind w:firstLine="567"/>
        <w:jc w:val="center"/>
        <w:rPr>
          <w:b/>
          <w:bCs/>
          <w:lang w:eastAsia="en-US"/>
        </w:rPr>
      </w:pPr>
      <w:r w:rsidRPr="001B25AD">
        <w:rPr>
          <w:b/>
          <w:bCs/>
        </w:rPr>
        <w:t>услуг</w:t>
      </w:r>
      <w:r w:rsidR="00D87641" w:rsidRPr="001B25AD">
        <w:rPr>
          <w:b/>
          <w:bCs/>
        </w:rPr>
        <w:t>и</w:t>
      </w:r>
      <w:r w:rsidRPr="001B25AD">
        <w:rPr>
          <w:b/>
          <w:bCs/>
        </w:rPr>
        <w:t xml:space="preserve"> по </w:t>
      </w:r>
      <w:r w:rsidR="00D87641" w:rsidRPr="001B25AD">
        <w:rPr>
          <w:b/>
          <w:bCs/>
        </w:rPr>
        <w:t>замене блока НКМ на автомобиле</w:t>
      </w:r>
      <w:r w:rsidRPr="001B25AD">
        <w:rPr>
          <w:b/>
          <w:bCs/>
        </w:rPr>
        <w:t xml:space="preserve"> Комсомольск</w:t>
      </w:r>
      <w:r w:rsidR="00C040F6" w:rsidRPr="001B25AD">
        <w:rPr>
          <w:b/>
          <w:bCs/>
        </w:rPr>
        <w:t xml:space="preserve">ого </w:t>
      </w:r>
      <w:proofErr w:type="gramStart"/>
      <w:r w:rsidR="00C040F6" w:rsidRPr="001B25AD">
        <w:rPr>
          <w:b/>
          <w:bCs/>
        </w:rPr>
        <w:t xml:space="preserve">филиала </w:t>
      </w:r>
      <w:r w:rsidRPr="001B25AD">
        <w:rPr>
          <w:b/>
          <w:bCs/>
        </w:rPr>
        <w:t xml:space="preserve"> ФГБУ</w:t>
      </w:r>
      <w:proofErr w:type="gramEnd"/>
      <w:r w:rsidRPr="001B25AD">
        <w:rPr>
          <w:b/>
          <w:bCs/>
        </w:rPr>
        <w:t xml:space="preserve"> «Заповедное Приамурье»</w:t>
      </w:r>
    </w:p>
    <w:p w14:paraId="67D041BF" w14:textId="70595B18" w:rsidR="003D23B9" w:rsidRPr="001B25AD" w:rsidRDefault="001B25AD" w:rsidP="001B25AD">
      <w:pPr>
        <w:ind w:firstLine="567"/>
        <w:jc w:val="center"/>
        <w:rPr>
          <w:b/>
          <w:bCs/>
          <w:lang w:eastAsia="en-US"/>
        </w:rPr>
      </w:pPr>
      <w:r w:rsidRPr="001B25AD">
        <w:rPr>
          <w:b/>
          <w:bCs/>
          <w:lang w:eastAsia="en-US"/>
        </w:rPr>
        <w:t xml:space="preserve">КОД ОКПД 2: </w:t>
      </w:r>
      <w:r w:rsidR="003D23B9" w:rsidRPr="001B25AD">
        <w:rPr>
          <w:b/>
          <w:bCs/>
          <w:lang w:eastAsia="en-US"/>
        </w:rPr>
        <w:t xml:space="preserve"> </w:t>
      </w:r>
      <w:hyperlink r:id="rId7" w:tgtFrame="_blank" w:history="1">
        <w:r w:rsidR="00C040F6" w:rsidRPr="001B25AD">
          <w:rPr>
            <w:b/>
            <w:bCs/>
            <w:bdr w:val="none" w:sz="0" w:space="0" w:color="auto" w:frame="1"/>
            <w:shd w:val="clear" w:color="auto" w:fill="FFFFFF"/>
          </w:rPr>
          <w:t>33.13.11.000</w:t>
        </w:r>
      </w:hyperlink>
    </w:p>
    <w:p w14:paraId="3B771E8B" w14:textId="77777777" w:rsidR="003D23B9" w:rsidRPr="001B25AD" w:rsidRDefault="003D23B9" w:rsidP="003D23B9">
      <w:pPr>
        <w:ind w:firstLine="567"/>
        <w:rPr>
          <w:rFonts w:eastAsia="Calibri"/>
          <w:b/>
          <w:bCs/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2574"/>
        <w:gridCol w:w="4536"/>
        <w:gridCol w:w="2262"/>
      </w:tblGrid>
      <w:tr w:rsidR="003D23B9" w:rsidRPr="001B25AD" w14:paraId="7260FD0B" w14:textId="77777777" w:rsidTr="001B25AD">
        <w:trPr>
          <w:trHeight w:val="1004"/>
        </w:trPr>
        <w:tc>
          <w:tcPr>
            <w:tcW w:w="6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DB9263" w14:textId="77777777" w:rsidR="003D23B9" w:rsidRPr="001B25AD" w:rsidRDefault="003D23B9" w:rsidP="004718DE">
            <w:pPr>
              <w:jc w:val="center"/>
              <w:rPr>
                <w:b/>
                <w:bCs/>
              </w:rPr>
            </w:pPr>
            <w:r w:rsidRPr="001B25AD">
              <w:rPr>
                <w:b/>
                <w:bCs/>
              </w:rPr>
              <w:t>№ п\п</w:t>
            </w:r>
          </w:p>
        </w:tc>
        <w:tc>
          <w:tcPr>
            <w:tcW w:w="2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8BBC46" w14:textId="77777777" w:rsidR="003D23B9" w:rsidRPr="001B25AD" w:rsidRDefault="003D23B9" w:rsidP="004718DE">
            <w:pPr>
              <w:jc w:val="center"/>
              <w:rPr>
                <w:b/>
                <w:bCs/>
              </w:rPr>
            </w:pPr>
            <w:r w:rsidRPr="001B25AD">
              <w:rPr>
                <w:b/>
                <w:bCs/>
              </w:rPr>
              <w:t>Предмет закупки</w:t>
            </w:r>
          </w:p>
        </w:tc>
        <w:tc>
          <w:tcPr>
            <w:tcW w:w="4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7C2C15" w14:textId="532127AE" w:rsidR="003D23B9" w:rsidRPr="001B25AD" w:rsidRDefault="001B25AD" w:rsidP="004718DE">
            <w:pPr>
              <w:pStyle w:val="af0"/>
              <w:ind w:left="243" w:right="28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D23B9" w:rsidRPr="001B25AD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и марки автомобилей </w:t>
            </w:r>
            <w:r w:rsidRPr="001B25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D23B9" w:rsidRPr="001B25AD">
              <w:rPr>
                <w:rFonts w:ascii="Times New Roman" w:hAnsi="Times New Roman" w:cs="Times New Roman"/>
                <w:sz w:val="24"/>
                <w:szCs w:val="24"/>
              </w:rPr>
              <w:t>аказчика</w:t>
            </w:r>
          </w:p>
          <w:p w14:paraId="18B40330" w14:textId="77777777" w:rsidR="003D23B9" w:rsidRPr="001B25AD" w:rsidRDefault="003D23B9" w:rsidP="004718DE">
            <w:pPr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EB1A69" w14:textId="1E871821" w:rsidR="003D23B9" w:rsidRPr="001B25AD" w:rsidRDefault="003D23B9" w:rsidP="004718DE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A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Срок </w:t>
            </w:r>
            <w:r w:rsidR="00E0455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 место </w:t>
            </w:r>
            <w:r w:rsidRPr="001B25A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оказания услуг:</w:t>
            </w:r>
          </w:p>
        </w:tc>
      </w:tr>
      <w:tr w:rsidR="00D87641" w:rsidRPr="003D23B9" w14:paraId="0C2556C1" w14:textId="77777777" w:rsidTr="001B25AD">
        <w:trPr>
          <w:trHeight w:val="3206"/>
        </w:trPr>
        <w:tc>
          <w:tcPr>
            <w:tcW w:w="681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14:paraId="0DD8731B" w14:textId="77777777" w:rsidR="00D87641" w:rsidRPr="003D23B9" w:rsidRDefault="00D87641" w:rsidP="00764808">
            <w:pPr>
              <w:jc w:val="center"/>
              <w:rPr>
                <w:sz w:val="22"/>
                <w:szCs w:val="22"/>
              </w:rPr>
            </w:pPr>
            <w:r w:rsidRPr="003D23B9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  <w:vAlign w:val="center"/>
          </w:tcPr>
          <w:p w14:paraId="43C479B2" w14:textId="77777777" w:rsidR="00D87641" w:rsidRPr="003D23B9" w:rsidRDefault="00D87641" w:rsidP="00D87641">
            <w:pPr>
              <w:ind w:right="241"/>
              <w:rPr>
                <w:sz w:val="22"/>
                <w:szCs w:val="22"/>
              </w:rPr>
            </w:pPr>
            <w:r w:rsidRPr="003D23B9">
              <w:rPr>
                <w:sz w:val="22"/>
                <w:szCs w:val="22"/>
              </w:rPr>
              <w:t>Оказание услуг</w:t>
            </w:r>
            <w:r>
              <w:rPr>
                <w:sz w:val="22"/>
                <w:szCs w:val="22"/>
              </w:rPr>
              <w:t>и</w:t>
            </w:r>
            <w:r w:rsidRPr="003D23B9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замене блока НКМ тахографа</w:t>
            </w:r>
            <w:r w:rsidR="00AF574A">
              <w:rPr>
                <w:sz w:val="22"/>
                <w:szCs w:val="22"/>
              </w:rPr>
              <w:t xml:space="preserve"> автомобиля</w:t>
            </w:r>
            <w:r w:rsidRPr="003D23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14:paraId="637D85EB" w14:textId="77777777" w:rsidR="0046644C" w:rsidRDefault="0046644C" w:rsidP="00764808">
            <w:pPr>
              <w:pStyle w:val="a8"/>
              <w:widowControl w:val="0"/>
              <w:ind w:left="243" w:right="283"/>
              <w:rPr>
                <w:bCs/>
                <w:sz w:val="22"/>
                <w:szCs w:val="22"/>
                <w:shd w:val="clear" w:color="auto" w:fill="FBFBFB"/>
              </w:rPr>
            </w:pPr>
          </w:p>
          <w:p w14:paraId="6187638F" w14:textId="77777777" w:rsidR="0046644C" w:rsidRDefault="0046644C" w:rsidP="00764808">
            <w:pPr>
              <w:pStyle w:val="a8"/>
              <w:widowControl w:val="0"/>
              <w:ind w:left="243" w:right="283"/>
              <w:rPr>
                <w:bCs/>
                <w:sz w:val="22"/>
                <w:szCs w:val="22"/>
                <w:shd w:val="clear" w:color="auto" w:fill="FBFBFB"/>
              </w:rPr>
            </w:pPr>
          </w:p>
          <w:p w14:paraId="220340F7" w14:textId="77777777" w:rsidR="0046644C" w:rsidRDefault="0046644C" w:rsidP="00764808">
            <w:pPr>
              <w:pStyle w:val="a8"/>
              <w:widowControl w:val="0"/>
              <w:ind w:left="243" w:right="283"/>
              <w:rPr>
                <w:bCs/>
                <w:sz w:val="22"/>
                <w:szCs w:val="22"/>
                <w:shd w:val="clear" w:color="auto" w:fill="FBFBFB"/>
              </w:rPr>
            </w:pPr>
          </w:p>
          <w:p w14:paraId="71DFF94D" w14:textId="77777777" w:rsidR="0046644C" w:rsidRDefault="0046644C" w:rsidP="00764808">
            <w:pPr>
              <w:pStyle w:val="a8"/>
              <w:widowControl w:val="0"/>
              <w:ind w:left="243" w:right="283"/>
              <w:rPr>
                <w:bCs/>
                <w:sz w:val="22"/>
                <w:szCs w:val="22"/>
                <w:shd w:val="clear" w:color="auto" w:fill="FBFBFB"/>
              </w:rPr>
            </w:pPr>
          </w:p>
          <w:p w14:paraId="386BFA4E" w14:textId="77777777" w:rsidR="0046644C" w:rsidRDefault="0046644C" w:rsidP="00764808">
            <w:pPr>
              <w:pStyle w:val="a8"/>
              <w:widowControl w:val="0"/>
              <w:ind w:left="243" w:right="283"/>
              <w:rPr>
                <w:bCs/>
                <w:sz w:val="22"/>
                <w:szCs w:val="22"/>
                <w:shd w:val="clear" w:color="auto" w:fill="FBFBFB"/>
              </w:rPr>
            </w:pPr>
          </w:p>
          <w:p w14:paraId="216E5B94" w14:textId="77777777" w:rsidR="00D87641" w:rsidRPr="003D23B9" w:rsidRDefault="00D87641" w:rsidP="00764808">
            <w:pPr>
              <w:pStyle w:val="a8"/>
              <w:widowControl w:val="0"/>
              <w:ind w:left="243" w:right="283"/>
              <w:rPr>
                <w:bCs/>
                <w:sz w:val="22"/>
                <w:szCs w:val="22"/>
                <w:shd w:val="clear" w:color="auto" w:fill="FBFBFB"/>
              </w:rPr>
            </w:pPr>
            <w:r w:rsidRPr="003D23B9">
              <w:rPr>
                <w:bCs/>
                <w:sz w:val="22"/>
                <w:szCs w:val="22"/>
                <w:shd w:val="clear" w:color="auto" w:fill="FBFBFB"/>
              </w:rPr>
              <w:t xml:space="preserve">ГАЗ-66 К 007 УХ 27 1991г. </w:t>
            </w:r>
            <w:r>
              <w:rPr>
                <w:bCs/>
                <w:sz w:val="22"/>
                <w:szCs w:val="22"/>
                <w:shd w:val="clear" w:color="auto" w:fill="FBFBFB"/>
              </w:rPr>
              <w:t>идентификационный № (</w:t>
            </w:r>
            <w:proofErr w:type="gramStart"/>
            <w:r>
              <w:rPr>
                <w:bCs/>
                <w:sz w:val="22"/>
                <w:szCs w:val="22"/>
                <w:shd w:val="clear" w:color="auto" w:fill="FBFBFB"/>
                <w:lang w:val="en-US"/>
              </w:rPr>
              <w:t>VIN</w:t>
            </w:r>
            <w:r w:rsidRPr="008F488D">
              <w:rPr>
                <w:bCs/>
                <w:sz w:val="22"/>
                <w:szCs w:val="22"/>
                <w:shd w:val="clear" w:color="auto" w:fill="FBFBFB"/>
              </w:rPr>
              <w:t>)</w:t>
            </w:r>
            <w:r>
              <w:rPr>
                <w:bCs/>
                <w:sz w:val="22"/>
                <w:szCs w:val="22"/>
                <w:shd w:val="clear" w:color="auto" w:fill="FBFBFB"/>
              </w:rPr>
              <w:t xml:space="preserve">   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XTH006615L0644699,</w:t>
            </w:r>
          </w:p>
          <w:p w14:paraId="21BBFD0E" w14:textId="77777777" w:rsidR="00D87641" w:rsidRPr="003D23B9" w:rsidRDefault="00D87641" w:rsidP="00764808">
            <w:pPr>
              <w:ind w:left="243" w:right="283"/>
              <w:rPr>
                <w:bCs/>
                <w:sz w:val="22"/>
                <w:szCs w:val="22"/>
              </w:rPr>
            </w:pPr>
            <w:r w:rsidRPr="003D23B9">
              <w:rPr>
                <w:bCs/>
                <w:sz w:val="22"/>
                <w:szCs w:val="22"/>
                <w:shd w:val="clear" w:color="auto" w:fill="FBFBFB"/>
              </w:rPr>
              <w:t>Тип: Грузовой фургон категории «С», разрешенная максимальная масса 5770 кг.</w:t>
            </w:r>
            <w:r w:rsidRPr="003D23B9">
              <w:rPr>
                <w:bCs/>
                <w:sz w:val="22"/>
                <w:szCs w:val="22"/>
                <w:shd w:val="clear" w:color="auto" w:fill="FBFBFB"/>
              </w:rPr>
              <w:br/>
            </w:r>
          </w:p>
          <w:p w14:paraId="43E7D615" w14:textId="77777777" w:rsidR="00D87641" w:rsidRPr="003D23B9" w:rsidRDefault="00D87641" w:rsidP="001B25AD">
            <w:pPr>
              <w:pStyle w:val="af0"/>
              <w:ind w:right="283"/>
              <w:rPr>
                <w:bCs w:val="0"/>
                <w:shd w:val="clear" w:color="auto" w:fill="FBFBFB"/>
              </w:rPr>
            </w:pPr>
          </w:p>
        </w:tc>
        <w:tc>
          <w:tcPr>
            <w:tcW w:w="2262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14:paraId="300CAEDC" w14:textId="77777777" w:rsidR="0046644C" w:rsidRDefault="00D87641" w:rsidP="00AF574A">
            <w:r w:rsidRPr="00764808">
              <w:t xml:space="preserve"> </w:t>
            </w:r>
          </w:p>
          <w:p w14:paraId="719CEF7B" w14:textId="77777777" w:rsidR="0046644C" w:rsidRDefault="0046644C" w:rsidP="00AF574A"/>
          <w:p w14:paraId="2C9C3F6A" w14:textId="77777777" w:rsidR="0046644C" w:rsidRDefault="0046644C" w:rsidP="00AF574A"/>
          <w:p w14:paraId="0139978F" w14:textId="027A0373" w:rsidR="0046644C" w:rsidRDefault="00911799" w:rsidP="00AF574A">
            <w:r>
              <w:t>Г. Комсомольск</w:t>
            </w:r>
            <w:r w:rsidR="00E04558">
              <w:t>-на-Амуре</w:t>
            </w:r>
          </w:p>
          <w:p w14:paraId="1977F875" w14:textId="77777777" w:rsidR="0046644C" w:rsidRDefault="0046644C" w:rsidP="00AF574A"/>
          <w:p w14:paraId="2A835A20" w14:textId="695F1CFD" w:rsidR="00D87641" w:rsidRPr="00764808" w:rsidRDefault="001B25AD" w:rsidP="00AF574A">
            <w:r>
              <w:t xml:space="preserve"> В течение 10-ти рабочих дней с момента заключения контракта </w:t>
            </w:r>
          </w:p>
        </w:tc>
      </w:tr>
      <w:tr w:rsidR="00D87641" w:rsidRPr="003D23B9" w14:paraId="0244265F" w14:textId="77777777" w:rsidTr="001B25AD">
        <w:trPr>
          <w:trHeight w:val="782"/>
        </w:trPr>
        <w:tc>
          <w:tcPr>
            <w:tcW w:w="68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7DF322" w14:textId="77777777" w:rsidR="00D87641" w:rsidRPr="003D23B9" w:rsidRDefault="00D87641" w:rsidP="004718DE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257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E52658" w14:textId="0443C255" w:rsidR="00D87641" w:rsidRPr="003D23B9" w:rsidRDefault="00D87641" w:rsidP="001B25A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FCEF00" w14:textId="77777777" w:rsidR="00D87641" w:rsidRDefault="00D87641" w:rsidP="008B4044">
            <w:pPr>
              <w:ind w:right="283"/>
              <w:rPr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6999F6" w14:textId="77777777" w:rsidR="00D87641" w:rsidRPr="003D23B9" w:rsidRDefault="00D87641" w:rsidP="00764808">
            <w:pPr>
              <w:pStyle w:val="af0"/>
              <w:ind w:right="283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0B80C03D" w14:textId="77777777" w:rsidR="003D23B9" w:rsidRDefault="003D23B9" w:rsidP="003D23B9">
      <w:pPr>
        <w:ind w:firstLine="567"/>
        <w:rPr>
          <w:rFonts w:eastAsia="Calibri"/>
          <w:b/>
          <w:bCs/>
          <w:sz w:val="22"/>
          <w:szCs w:val="22"/>
          <w:lang w:eastAsia="zh-CN"/>
        </w:rPr>
      </w:pPr>
    </w:p>
    <w:p w14:paraId="6CEF4AF1" w14:textId="77777777" w:rsidR="0037267E" w:rsidRDefault="0037267E" w:rsidP="003D23B9">
      <w:pPr>
        <w:ind w:firstLine="567"/>
        <w:rPr>
          <w:rFonts w:eastAsia="Calibri"/>
          <w:b/>
          <w:bCs/>
          <w:sz w:val="22"/>
          <w:szCs w:val="22"/>
          <w:lang w:eastAsia="zh-CN"/>
        </w:rPr>
      </w:pPr>
    </w:p>
    <w:p w14:paraId="5F1561D8" w14:textId="77777777" w:rsidR="0037267E" w:rsidRPr="001B25AD" w:rsidRDefault="0037267E" w:rsidP="001B25AD">
      <w:pPr>
        <w:jc w:val="center"/>
        <w:rPr>
          <w:b/>
        </w:rPr>
      </w:pPr>
      <w:r w:rsidRPr="001B25AD">
        <w:rPr>
          <w:b/>
        </w:rPr>
        <w:t>Технические характеристики и описание: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694"/>
        <w:gridCol w:w="4677"/>
        <w:gridCol w:w="998"/>
        <w:gridCol w:w="567"/>
      </w:tblGrid>
      <w:tr w:rsidR="0037267E" w:rsidRPr="00A61C3A" w14:paraId="69F0774B" w14:textId="77777777" w:rsidTr="007C2E0B">
        <w:tc>
          <w:tcPr>
            <w:tcW w:w="392" w:type="dxa"/>
            <w:vAlign w:val="center"/>
          </w:tcPr>
          <w:p w14:paraId="52577276" w14:textId="77777777" w:rsidR="0037267E" w:rsidRPr="001B25AD" w:rsidRDefault="0037267E" w:rsidP="007C2E0B">
            <w:pPr>
              <w:jc w:val="both"/>
              <w:rPr>
                <w:b/>
                <w:bCs/>
                <w:sz w:val="22"/>
                <w:szCs w:val="22"/>
              </w:rPr>
            </w:pPr>
            <w:r w:rsidRPr="001B25A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17" w:type="dxa"/>
            <w:vAlign w:val="center"/>
          </w:tcPr>
          <w:p w14:paraId="7FCEEE48" w14:textId="77777777" w:rsidR="0037267E" w:rsidRPr="001B25AD" w:rsidRDefault="0037267E" w:rsidP="007C2E0B">
            <w:pPr>
              <w:jc w:val="both"/>
              <w:rPr>
                <w:b/>
                <w:bCs/>
                <w:sz w:val="22"/>
                <w:szCs w:val="22"/>
              </w:rPr>
            </w:pPr>
            <w:r w:rsidRPr="001B25AD">
              <w:rPr>
                <w:b/>
                <w:bCs/>
                <w:sz w:val="22"/>
                <w:szCs w:val="22"/>
              </w:rPr>
              <w:t>Наименование Товара (Услуги)</w:t>
            </w:r>
          </w:p>
        </w:tc>
        <w:tc>
          <w:tcPr>
            <w:tcW w:w="7371" w:type="dxa"/>
            <w:gridSpan w:val="2"/>
            <w:vAlign w:val="center"/>
          </w:tcPr>
          <w:p w14:paraId="4098430E" w14:textId="77777777" w:rsidR="0037267E" w:rsidRPr="001B25AD" w:rsidRDefault="0037267E" w:rsidP="007C2E0B">
            <w:pPr>
              <w:jc w:val="center"/>
              <w:rPr>
                <w:b/>
                <w:bCs/>
                <w:sz w:val="22"/>
                <w:szCs w:val="22"/>
              </w:rPr>
            </w:pPr>
            <w:r w:rsidRPr="001B25AD">
              <w:rPr>
                <w:b/>
                <w:bCs/>
                <w:sz w:val="22"/>
                <w:szCs w:val="22"/>
              </w:rPr>
              <w:t>Наименование показателя Товара</w:t>
            </w:r>
          </w:p>
          <w:p w14:paraId="2C515684" w14:textId="77777777" w:rsidR="0037267E" w:rsidRPr="001B25AD" w:rsidRDefault="0037267E" w:rsidP="007C2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14:paraId="4770C50B" w14:textId="77777777" w:rsidR="0037267E" w:rsidRPr="001B25AD" w:rsidRDefault="0037267E" w:rsidP="007C2E0B">
            <w:pPr>
              <w:jc w:val="both"/>
              <w:rPr>
                <w:b/>
                <w:bCs/>
                <w:sz w:val="22"/>
                <w:szCs w:val="22"/>
              </w:rPr>
            </w:pPr>
            <w:r w:rsidRPr="001B25AD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vAlign w:val="center"/>
          </w:tcPr>
          <w:p w14:paraId="4C440E96" w14:textId="77777777" w:rsidR="0037267E" w:rsidRPr="001B25AD" w:rsidRDefault="0037267E" w:rsidP="007C2E0B">
            <w:pPr>
              <w:jc w:val="both"/>
              <w:rPr>
                <w:b/>
                <w:bCs/>
                <w:sz w:val="22"/>
                <w:szCs w:val="22"/>
              </w:rPr>
            </w:pPr>
            <w:r w:rsidRPr="001B25AD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37267E" w:rsidRPr="00A61C3A" w14:paraId="01E15546" w14:textId="77777777" w:rsidTr="007C2E0B">
        <w:trPr>
          <w:trHeight w:val="255"/>
        </w:trPr>
        <w:tc>
          <w:tcPr>
            <w:tcW w:w="392" w:type="dxa"/>
            <w:vMerge w:val="restart"/>
            <w:vAlign w:val="center"/>
          </w:tcPr>
          <w:p w14:paraId="491D5A2D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061959B3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Блок средств криптографической защиты информации (СКЗИ) тахографа навигационно- криптографический модуль (НКМ)</w:t>
            </w:r>
          </w:p>
        </w:tc>
        <w:tc>
          <w:tcPr>
            <w:tcW w:w="7371" w:type="dxa"/>
            <w:gridSpan w:val="2"/>
          </w:tcPr>
          <w:p w14:paraId="1592EA58" w14:textId="77777777" w:rsidR="0037267E" w:rsidRPr="00A61C3A" w:rsidRDefault="0037267E" w:rsidP="007C2E0B">
            <w:pPr>
              <w:jc w:val="center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Соответствие требованиям : Технического регламента Таможенного Союза ТР ТС 018/2011 «О безопасности колесных транспортных средств», утв. Решением Комиссии Таможенного Союза от 09 декабря 2011 г. № 877.; Приказ Минтранса России от 28октября 2020г. №440 (зарегистрирован в Минюсте России 7 марта 2013 г, регистрационный № 27574) « Об утверждении требований к тахографам, устанавливаемым на ТС, категории и виды транспортных средств , оснащаемых тахографами, правил использования, обслуживания и контроля работы тахографов, установленных на транспортные средства»</w:t>
            </w:r>
          </w:p>
        </w:tc>
        <w:tc>
          <w:tcPr>
            <w:tcW w:w="998" w:type="dxa"/>
            <w:vMerge w:val="restart"/>
            <w:vAlign w:val="center"/>
          </w:tcPr>
          <w:p w14:paraId="4034DBEE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Штука</w:t>
            </w:r>
          </w:p>
        </w:tc>
        <w:tc>
          <w:tcPr>
            <w:tcW w:w="567" w:type="dxa"/>
            <w:vMerge w:val="restart"/>
            <w:vAlign w:val="center"/>
          </w:tcPr>
          <w:p w14:paraId="46E60883" w14:textId="446B2DE4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7267E" w:rsidRPr="00A61C3A" w14:paraId="61F76F0B" w14:textId="77777777" w:rsidTr="007C2E0B">
        <w:trPr>
          <w:trHeight w:val="252"/>
        </w:trPr>
        <w:tc>
          <w:tcPr>
            <w:tcW w:w="392" w:type="dxa"/>
            <w:vMerge/>
          </w:tcPr>
          <w:p w14:paraId="3C90FD13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49A6E9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2194FD6E" w14:textId="77777777" w:rsidR="0037267E" w:rsidRPr="00A61C3A" w:rsidRDefault="0037267E" w:rsidP="007C2E0B">
            <w:pPr>
              <w:jc w:val="center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Данные о поставляемых устройствах должны быть включены Федеральным бюджетным учреждением «Агентство автомобильного транспорта (далее - ФБУ «</w:t>
            </w:r>
            <w:proofErr w:type="spellStart"/>
            <w:r w:rsidRPr="00A61C3A">
              <w:rPr>
                <w:sz w:val="22"/>
                <w:szCs w:val="22"/>
              </w:rPr>
              <w:t>Росавтотранс</w:t>
            </w:r>
            <w:proofErr w:type="spellEnd"/>
            <w:r w:rsidRPr="00A61C3A">
              <w:rPr>
                <w:sz w:val="22"/>
                <w:szCs w:val="22"/>
              </w:rPr>
              <w:t>») в перечень сведений о моделях блоков СКЗИ</w:t>
            </w:r>
          </w:p>
        </w:tc>
        <w:tc>
          <w:tcPr>
            <w:tcW w:w="998" w:type="dxa"/>
            <w:vMerge/>
          </w:tcPr>
          <w:p w14:paraId="6BCB350F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6DBF60F4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  <w:tr w:rsidR="0037267E" w:rsidRPr="00A61C3A" w14:paraId="27062F20" w14:textId="77777777" w:rsidTr="007C2E0B">
        <w:trPr>
          <w:trHeight w:val="580"/>
        </w:trPr>
        <w:tc>
          <w:tcPr>
            <w:tcW w:w="392" w:type="dxa"/>
            <w:vMerge w:val="restart"/>
            <w:vAlign w:val="center"/>
          </w:tcPr>
          <w:p w14:paraId="6C6BE351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01FC90F7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Монтажные и пуско-наладочные работы по замене блока СКЗИ тахографа НКМ</w:t>
            </w:r>
          </w:p>
        </w:tc>
        <w:tc>
          <w:tcPr>
            <w:tcW w:w="2694" w:type="dxa"/>
          </w:tcPr>
          <w:p w14:paraId="515214FE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Демонтаж тахографа</w:t>
            </w:r>
          </w:p>
        </w:tc>
        <w:tc>
          <w:tcPr>
            <w:tcW w:w="4677" w:type="dxa"/>
            <w:vMerge w:val="restart"/>
          </w:tcPr>
          <w:p w14:paraId="54FC3622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 xml:space="preserve">В соответствии с требованиями ГОСТ Р 53831-2010 «Автомобильные транспортные средства. Тахографы. Технические требования к установке» (утв. приказом Федерального агентства по техническому регулированию и метрологии от 7 июля 2010 г. N 159-ст). Тахограф должен настраиваться (калиброваться) с использованием метрологического оборудования. Метрологическое оборудование, используемое </w:t>
            </w:r>
            <w:proofErr w:type="gramStart"/>
            <w:r w:rsidRPr="00A61C3A">
              <w:rPr>
                <w:sz w:val="22"/>
                <w:szCs w:val="22"/>
              </w:rPr>
              <w:t>для калибровки</w:t>
            </w:r>
            <w:proofErr w:type="gramEnd"/>
            <w:r w:rsidRPr="00A61C3A">
              <w:rPr>
                <w:sz w:val="22"/>
                <w:szCs w:val="22"/>
              </w:rPr>
              <w:t xml:space="preserve"> должно быть внесено в </w:t>
            </w:r>
            <w:r w:rsidRPr="00A61C3A">
              <w:rPr>
                <w:sz w:val="22"/>
                <w:szCs w:val="22"/>
              </w:rPr>
              <w:lastRenderedPageBreak/>
              <w:t>Государственный реестр средств измерений и иметь действующее свидетельство об утверждении типа средств измерений в соответствии с требованиями Федерального закона от 26 июня 2008 г. № 102-ФЗ «Об обеспечении единства измерений».</w:t>
            </w:r>
          </w:p>
        </w:tc>
        <w:tc>
          <w:tcPr>
            <w:tcW w:w="998" w:type="dxa"/>
            <w:vMerge w:val="restart"/>
            <w:vAlign w:val="center"/>
          </w:tcPr>
          <w:p w14:paraId="6AB5895F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lastRenderedPageBreak/>
              <w:t xml:space="preserve">Услуга </w:t>
            </w:r>
          </w:p>
        </w:tc>
        <w:tc>
          <w:tcPr>
            <w:tcW w:w="567" w:type="dxa"/>
            <w:vMerge w:val="restart"/>
            <w:vAlign w:val="center"/>
          </w:tcPr>
          <w:p w14:paraId="5163E53E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  <w:p w14:paraId="005E4C4D" w14:textId="61E472C6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CA1D21B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  <w:tr w:rsidR="0037267E" w:rsidRPr="00A61C3A" w14:paraId="2148B338" w14:textId="77777777" w:rsidTr="007C2E0B">
        <w:trPr>
          <w:trHeight w:val="575"/>
        </w:trPr>
        <w:tc>
          <w:tcPr>
            <w:tcW w:w="392" w:type="dxa"/>
            <w:vMerge/>
            <w:vAlign w:val="center"/>
          </w:tcPr>
          <w:p w14:paraId="334AB44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3F2862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A11136F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Деактивация блока СКЗИ в тахографе</w:t>
            </w:r>
          </w:p>
        </w:tc>
        <w:tc>
          <w:tcPr>
            <w:tcW w:w="4677" w:type="dxa"/>
            <w:vMerge/>
          </w:tcPr>
          <w:p w14:paraId="1C234292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vAlign w:val="center"/>
          </w:tcPr>
          <w:p w14:paraId="0FBDAC31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A837C69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  <w:tr w:rsidR="0037267E" w:rsidRPr="00A61C3A" w14:paraId="359F11A4" w14:textId="77777777" w:rsidTr="007C2E0B">
        <w:trPr>
          <w:trHeight w:val="575"/>
        </w:trPr>
        <w:tc>
          <w:tcPr>
            <w:tcW w:w="392" w:type="dxa"/>
            <w:vMerge/>
            <w:vAlign w:val="center"/>
          </w:tcPr>
          <w:p w14:paraId="7D10348C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BCCA74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2AFBE0C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Замена блока СКЗИ в тахографе</w:t>
            </w:r>
          </w:p>
        </w:tc>
        <w:tc>
          <w:tcPr>
            <w:tcW w:w="4677" w:type="dxa"/>
            <w:vMerge/>
          </w:tcPr>
          <w:p w14:paraId="5B1AC094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vAlign w:val="center"/>
          </w:tcPr>
          <w:p w14:paraId="2C5ACF19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2C7CA0D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  <w:tr w:rsidR="0037267E" w:rsidRPr="00A61C3A" w14:paraId="09BAB2FB" w14:textId="77777777" w:rsidTr="007C2E0B">
        <w:trPr>
          <w:trHeight w:val="575"/>
        </w:trPr>
        <w:tc>
          <w:tcPr>
            <w:tcW w:w="392" w:type="dxa"/>
            <w:vMerge/>
            <w:vAlign w:val="center"/>
          </w:tcPr>
          <w:p w14:paraId="32748DE8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C74C224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648B62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Монтаж тахографа после замены блока СКЗИ</w:t>
            </w:r>
          </w:p>
        </w:tc>
        <w:tc>
          <w:tcPr>
            <w:tcW w:w="4677" w:type="dxa"/>
            <w:vMerge/>
          </w:tcPr>
          <w:p w14:paraId="0E8085D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vAlign w:val="center"/>
          </w:tcPr>
          <w:p w14:paraId="739AEE6E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9B9D8B1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  <w:tr w:rsidR="0037267E" w:rsidRPr="00A61C3A" w14:paraId="24DE6464" w14:textId="77777777" w:rsidTr="007C2E0B">
        <w:trPr>
          <w:trHeight w:val="575"/>
        </w:trPr>
        <w:tc>
          <w:tcPr>
            <w:tcW w:w="392" w:type="dxa"/>
            <w:vMerge/>
            <w:vAlign w:val="center"/>
          </w:tcPr>
          <w:p w14:paraId="5A70EEE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989AB5F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1802FBA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proofErr w:type="gramStart"/>
            <w:r w:rsidRPr="00A61C3A">
              <w:rPr>
                <w:sz w:val="22"/>
                <w:szCs w:val="22"/>
              </w:rPr>
              <w:t>Активация  блока</w:t>
            </w:r>
            <w:proofErr w:type="gramEnd"/>
            <w:r w:rsidRPr="00A61C3A">
              <w:rPr>
                <w:sz w:val="22"/>
                <w:szCs w:val="22"/>
              </w:rPr>
              <w:t xml:space="preserve"> СКЗИ </w:t>
            </w:r>
          </w:p>
        </w:tc>
        <w:tc>
          <w:tcPr>
            <w:tcW w:w="4677" w:type="dxa"/>
            <w:vMerge/>
          </w:tcPr>
          <w:p w14:paraId="5DB3F911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vAlign w:val="center"/>
          </w:tcPr>
          <w:p w14:paraId="5C66DCD0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131F70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  <w:tr w:rsidR="0037267E" w:rsidRPr="00A61C3A" w14:paraId="3AC1BF71" w14:textId="77777777" w:rsidTr="007C2E0B">
        <w:trPr>
          <w:trHeight w:val="575"/>
        </w:trPr>
        <w:tc>
          <w:tcPr>
            <w:tcW w:w="392" w:type="dxa"/>
            <w:vMerge/>
            <w:vAlign w:val="center"/>
          </w:tcPr>
          <w:p w14:paraId="02BE27A0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402C9B0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A00575C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 xml:space="preserve">Настройка </w:t>
            </w:r>
            <w:proofErr w:type="spellStart"/>
            <w:r w:rsidRPr="00A61C3A">
              <w:rPr>
                <w:sz w:val="22"/>
                <w:szCs w:val="22"/>
              </w:rPr>
              <w:t>цифровоготахографа</w:t>
            </w:r>
            <w:proofErr w:type="spellEnd"/>
          </w:p>
        </w:tc>
        <w:tc>
          <w:tcPr>
            <w:tcW w:w="4677" w:type="dxa"/>
            <w:vMerge/>
          </w:tcPr>
          <w:p w14:paraId="4A24168C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vAlign w:val="center"/>
          </w:tcPr>
          <w:p w14:paraId="6581E68D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376AC6E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  <w:tr w:rsidR="0037267E" w:rsidRPr="00A61C3A" w14:paraId="6114280F" w14:textId="77777777" w:rsidTr="007C2E0B">
        <w:trPr>
          <w:trHeight w:val="266"/>
        </w:trPr>
        <w:tc>
          <w:tcPr>
            <w:tcW w:w="392" w:type="dxa"/>
            <w:vMerge/>
            <w:vAlign w:val="center"/>
          </w:tcPr>
          <w:p w14:paraId="35DA36D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F76489F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7CCBAED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  <w:r w:rsidRPr="00A61C3A">
              <w:rPr>
                <w:sz w:val="22"/>
                <w:szCs w:val="22"/>
              </w:rPr>
              <w:t>Опломбировка</w:t>
            </w:r>
          </w:p>
        </w:tc>
        <w:tc>
          <w:tcPr>
            <w:tcW w:w="4677" w:type="dxa"/>
            <w:vMerge/>
          </w:tcPr>
          <w:p w14:paraId="142BF4A9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vAlign w:val="center"/>
          </w:tcPr>
          <w:p w14:paraId="7555B3B5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3DC2F6C" w14:textId="77777777" w:rsidR="0037267E" w:rsidRPr="00A61C3A" w:rsidRDefault="0037267E" w:rsidP="007C2E0B">
            <w:pPr>
              <w:jc w:val="both"/>
              <w:rPr>
                <w:sz w:val="22"/>
                <w:szCs w:val="22"/>
              </w:rPr>
            </w:pPr>
          </w:p>
        </w:tc>
      </w:tr>
    </w:tbl>
    <w:p w14:paraId="5D51C1F5" w14:textId="77777777" w:rsidR="0037267E" w:rsidRPr="00A61C3A" w:rsidRDefault="0037267E" w:rsidP="0037267E">
      <w:pPr>
        <w:widowControl w:val="0"/>
        <w:rPr>
          <w:sz w:val="22"/>
          <w:szCs w:val="22"/>
        </w:rPr>
      </w:pPr>
    </w:p>
    <w:p w14:paraId="248AAD2C" w14:textId="1250C267" w:rsidR="0037267E" w:rsidRPr="001B25AD" w:rsidRDefault="0037267E" w:rsidP="0037267E">
      <w:pPr>
        <w:ind w:left="-709"/>
        <w:jc w:val="both"/>
        <w:rPr>
          <w:b/>
        </w:rPr>
      </w:pPr>
      <w:r w:rsidRPr="001B25AD">
        <w:rPr>
          <w:b/>
        </w:rPr>
        <w:t>Требования к поставляемому оборудованию</w:t>
      </w:r>
    </w:p>
    <w:p w14:paraId="77222A4D" w14:textId="47BB38C4" w:rsidR="0037267E" w:rsidRPr="001B25AD" w:rsidRDefault="0037267E" w:rsidP="001B25AD">
      <w:pPr>
        <w:ind w:left="-709"/>
        <w:jc w:val="both"/>
      </w:pPr>
      <w:r w:rsidRPr="001B25AD">
        <w:t xml:space="preserve">Поставляемый поверенный блок СКЗИ –НКМ должен быть новым, не восстановленным, не бывшим в употреблении и соответствовать ГОСТ Р 8.750-2011. ГСИ. Государственная поверочная схема для </w:t>
      </w:r>
      <w:proofErr w:type="spellStart"/>
      <w:r w:rsidRPr="001B25AD">
        <w:t>координатно</w:t>
      </w:r>
      <w:proofErr w:type="spellEnd"/>
      <w:r w:rsidRPr="001B25AD">
        <w:t xml:space="preserve"> - временных средств измерений, а также требованиям приказа Минтранса РФ от 28.10.2020 № 440.</w:t>
      </w:r>
    </w:p>
    <w:p w14:paraId="74BDCA73" w14:textId="747D8BF2" w:rsidR="0037267E" w:rsidRPr="001B25AD" w:rsidRDefault="0037267E" w:rsidP="001B25AD">
      <w:pPr>
        <w:ind w:left="-709"/>
        <w:jc w:val="both"/>
      </w:pPr>
      <w:r w:rsidRPr="001B25AD">
        <w:t>Блоки СКЗИ - НКМ поставляются в оригинальной упаковке производителя, не имеющей повреждений, с сохранением защитных знаков производителя, которые могли бы обеспечивать сохранность, товарный вид, предохранять от всякого рода повреждений при транспортировке.</w:t>
      </w:r>
    </w:p>
    <w:p w14:paraId="300C8EFF" w14:textId="0F6EAD77" w:rsidR="0037267E" w:rsidRPr="001B25AD" w:rsidRDefault="0037267E" w:rsidP="001B25AD">
      <w:pPr>
        <w:ind w:left="-709"/>
        <w:jc w:val="both"/>
      </w:pPr>
      <w:r w:rsidRPr="001B25AD">
        <w:t>Информация о модели СКЗИ- НКМ должна содержаться в «Перечне сведений о моделях тахографов, устанавливаемых на транспортные средства, эксплуатируемые на территории Российской Федерации» ФБУ «</w:t>
      </w:r>
      <w:proofErr w:type="spellStart"/>
      <w:r w:rsidRPr="001B25AD">
        <w:t>Росавтотранс</w:t>
      </w:r>
      <w:proofErr w:type="spellEnd"/>
      <w:r w:rsidRPr="001B25AD">
        <w:t>» на момент поставки СКЗИ- НКМ.</w:t>
      </w:r>
    </w:p>
    <w:p w14:paraId="6CD691CB" w14:textId="24016D19" w:rsidR="0037267E" w:rsidRPr="001B25AD" w:rsidRDefault="0037267E" w:rsidP="001B25AD">
      <w:pPr>
        <w:ind w:left="-709"/>
        <w:jc w:val="both"/>
      </w:pPr>
      <w:r w:rsidRPr="001B25AD">
        <w:t>СКЗИ- НКМ должен производиться серийно, его качество должно отвечать требованиям технической документации организации-изготовителя.</w:t>
      </w:r>
    </w:p>
    <w:p w14:paraId="096CE932" w14:textId="4338270B" w:rsidR="00D62D97" w:rsidRPr="001B25AD" w:rsidRDefault="00D62D97" w:rsidP="001B25AD">
      <w:pPr>
        <w:pStyle w:val="s1"/>
        <w:shd w:val="clear" w:color="auto" w:fill="FFFFFF"/>
        <w:spacing w:before="0" w:beforeAutospacing="0" w:after="0" w:afterAutospacing="0"/>
        <w:ind w:left="-709"/>
        <w:jc w:val="both"/>
        <w:rPr>
          <w:shd w:val="clear" w:color="auto" w:fill="FFFFFF"/>
        </w:rPr>
      </w:pPr>
      <w:r w:rsidRPr="001B25AD">
        <w:rPr>
          <w:shd w:val="clear" w:color="auto" w:fill="FFFFFF"/>
        </w:rPr>
        <w:t>После активизации тахографа и блока СКЗИ тахографа осуществляется настройка тахографа, при которой в память тахографа вводятся параметры транспортного средства, определяющие показания тахографа (постоянная тахографа (k), характеристический коэффициент транспортного средства (w), эффективная окружность шин колес (l)), идентификационный (VIN) и (или) государственный регистрационный (VRN) номера транспортного средства (при их наличии).</w:t>
      </w:r>
    </w:p>
    <w:p w14:paraId="323AE327" w14:textId="5C3EA30B" w:rsidR="00D62D97" w:rsidRPr="001B25AD" w:rsidRDefault="00D62D97" w:rsidP="001B25AD">
      <w:pPr>
        <w:pStyle w:val="s1"/>
        <w:shd w:val="clear" w:color="auto" w:fill="FFFFFF"/>
        <w:spacing w:before="0" w:beforeAutospacing="0" w:after="0" w:afterAutospacing="0"/>
        <w:ind w:left="-709"/>
        <w:jc w:val="both"/>
      </w:pPr>
      <w:r w:rsidRPr="001B25AD">
        <w:t>В результате настройки тахографа должна обеспечиваться возможность распечатки контрольных данных, содержащих следующую информацию:</w:t>
      </w:r>
    </w:p>
    <w:p w14:paraId="18292DA8" w14:textId="77777777" w:rsidR="00D62D97" w:rsidRPr="001B25AD" w:rsidRDefault="00D62D97" w:rsidP="001B25AD">
      <w:pPr>
        <w:pStyle w:val="s1"/>
        <w:shd w:val="clear" w:color="auto" w:fill="FFFFFF"/>
        <w:spacing w:before="0" w:beforeAutospacing="0" w:after="0" w:afterAutospacing="0"/>
        <w:ind w:left="-709"/>
        <w:jc w:val="both"/>
      </w:pPr>
      <w:r w:rsidRPr="001B25AD">
        <w:t>наименование мастерской, производившей настройку тахографа;</w:t>
      </w:r>
    </w:p>
    <w:p w14:paraId="7EC93B60" w14:textId="77777777" w:rsidR="00D62D97" w:rsidRPr="001B25AD" w:rsidRDefault="00D62D97" w:rsidP="001B25AD">
      <w:pPr>
        <w:pStyle w:val="s1"/>
        <w:shd w:val="clear" w:color="auto" w:fill="FFFFFF"/>
        <w:spacing w:before="0" w:beforeAutospacing="0" w:after="0" w:afterAutospacing="0"/>
        <w:ind w:left="-709"/>
        <w:jc w:val="both"/>
      </w:pPr>
      <w:r w:rsidRPr="001B25AD">
        <w:t>номер мастерской в перечне сведений о мастерских, формируемом ФБУ "</w:t>
      </w:r>
      <w:proofErr w:type="spellStart"/>
      <w:r w:rsidRPr="001B25AD">
        <w:t>Росавтотранс</w:t>
      </w:r>
      <w:proofErr w:type="spellEnd"/>
      <w:r w:rsidRPr="001B25AD">
        <w:t>" в соответствии с </w:t>
      </w:r>
      <w:hyperlink r:id="rId8" w:anchor="block_3000" w:history="1">
        <w:r w:rsidRPr="001B25AD">
          <w:rPr>
            <w:rStyle w:val="af1"/>
            <w:color w:val="auto"/>
            <w:u w:val="none"/>
          </w:rPr>
          <w:t>Правилами</w:t>
        </w:r>
      </w:hyperlink>
      <w:r w:rsidRPr="001B25AD">
        <w:t> использования;</w:t>
      </w:r>
    </w:p>
    <w:p w14:paraId="08F7DEAB" w14:textId="77777777" w:rsidR="00D62D97" w:rsidRPr="001B25AD" w:rsidRDefault="00D62D97" w:rsidP="001B25AD">
      <w:pPr>
        <w:pStyle w:val="s1"/>
        <w:shd w:val="clear" w:color="auto" w:fill="FFFFFF"/>
        <w:spacing w:before="0" w:beforeAutospacing="0" w:after="0" w:afterAutospacing="0"/>
        <w:ind w:left="-709"/>
        <w:jc w:val="both"/>
      </w:pPr>
      <w:r w:rsidRPr="001B25AD">
        <w:t>номер тахографа в перечне сведений о моделях тахографов, формируемом ФБУ "</w:t>
      </w:r>
      <w:proofErr w:type="spellStart"/>
      <w:r w:rsidRPr="001B25AD">
        <w:t>Росавтотранс</w:t>
      </w:r>
      <w:proofErr w:type="spellEnd"/>
      <w:r w:rsidRPr="001B25AD">
        <w:t>" в соответствии с </w:t>
      </w:r>
      <w:hyperlink r:id="rId9" w:anchor="block_3000" w:history="1">
        <w:r w:rsidRPr="001B25AD">
          <w:rPr>
            <w:rStyle w:val="af1"/>
            <w:color w:val="auto"/>
            <w:u w:val="none"/>
          </w:rPr>
          <w:t>Правилами</w:t>
        </w:r>
      </w:hyperlink>
      <w:r w:rsidRPr="001B25AD">
        <w:t> использования;</w:t>
      </w:r>
    </w:p>
    <w:p w14:paraId="2826054A" w14:textId="77777777" w:rsidR="00D62D97" w:rsidRPr="001B25AD" w:rsidRDefault="00D62D97" w:rsidP="001B25AD">
      <w:pPr>
        <w:pStyle w:val="s1"/>
        <w:shd w:val="clear" w:color="auto" w:fill="FFFFFF"/>
        <w:spacing w:before="0" w:beforeAutospacing="0" w:after="0" w:afterAutospacing="0"/>
        <w:ind w:left="-709"/>
        <w:jc w:val="both"/>
      </w:pPr>
      <w:r w:rsidRPr="001B25AD">
        <w:t>номер блока СКЗИ тахографа в перечне сведений о моделях блоков СКЗИ тахографа, формируемом ФБУ "</w:t>
      </w:r>
      <w:proofErr w:type="spellStart"/>
      <w:r w:rsidRPr="001B25AD">
        <w:t>Росавтотранс</w:t>
      </w:r>
      <w:proofErr w:type="spellEnd"/>
      <w:r w:rsidRPr="001B25AD">
        <w:t>" в соответствии с </w:t>
      </w:r>
      <w:hyperlink r:id="rId10" w:anchor="block_3000" w:history="1">
        <w:r w:rsidRPr="001B25AD">
          <w:rPr>
            <w:rStyle w:val="af1"/>
            <w:color w:val="auto"/>
            <w:u w:val="none"/>
          </w:rPr>
          <w:t>Правилами</w:t>
        </w:r>
      </w:hyperlink>
      <w:r w:rsidRPr="001B25AD">
        <w:t> использования;</w:t>
      </w:r>
    </w:p>
    <w:p w14:paraId="55A5A014" w14:textId="77777777" w:rsidR="00D62D97" w:rsidRPr="001B25AD" w:rsidRDefault="00D62D97" w:rsidP="001B25AD">
      <w:pPr>
        <w:pStyle w:val="s1"/>
        <w:shd w:val="clear" w:color="auto" w:fill="FFFFFF"/>
        <w:spacing w:before="0" w:beforeAutospacing="0" w:after="0" w:afterAutospacing="0"/>
        <w:ind w:left="-709"/>
        <w:jc w:val="both"/>
      </w:pPr>
      <w:r w:rsidRPr="001B25AD">
        <w:t>параметры транспортного средства, указанные в </w:t>
      </w:r>
      <w:hyperlink r:id="rId11" w:anchor="block_1008" w:history="1">
        <w:r w:rsidRPr="001B25AD">
          <w:rPr>
            <w:rStyle w:val="af1"/>
            <w:color w:val="auto"/>
            <w:u w:val="none"/>
          </w:rPr>
          <w:t>пункте 8</w:t>
        </w:r>
      </w:hyperlink>
      <w:r w:rsidRPr="001B25AD">
        <w:t> Порядка, и дата их определения;</w:t>
      </w:r>
    </w:p>
    <w:p w14:paraId="4DFB01F2" w14:textId="77777777" w:rsidR="00D62D97" w:rsidRPr="001B25AD" w:rsidRDefault="00D62D97" w:rsidP="001B25AD">
      <w:pPr>
        <w:pStyle w:val="s1"/>
        <w:shd w:val="clear" w:color="auto" w:fill="FFFFFF"/>
        <w:spacing w:before="0" w:beforeAutospacing="0" w:after="300" w:afterAutospacing="0"/>
        <w:ind w:left="-709"/>
        <w:jc w:val="both"/>
      </w:pPr>
      <w:r w:rsidRPr="001B25AD">
        <w:t>идентификационный (VIN) и (или) государственный регистрационный (VRN) номера транспортного средства (при их наличии).</w:t>
      </w:r>
    </w:p>
    <w:p w14:paraId="31868339" w14:textId="77777777" w:rsidR="00D62D97" w:rsidRDefault="00D62D97" w:rsidP="00B436FF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</w:p>
    <w:p w14:paraId="1064E12D" w14:textId="77777777" w:rsidR="00900826" w:rsidRDefault="00900826" w:rsidP="005B2F3B">
      <w:pPr>
        <w:tabs>
          <w:tab w:val="num" w:pos="1080"/>
        </w:tabs>
        <w:ind w:left="-567"/>
        <w:jc w:val="both"/>
        <w:rPr>
          <w:sz w:val="22"/>
          <w:szCs w:val="22"/>
          <w:lang w:eastAsia="en-US"/>
        </w:rPr>
      </w:pPr>
    </w:p>
    <w:p w14:paraId="091F290F" w14:textId="77777777" w:rsidR="00900826" w:rsidRDefault="00900826" w:rsidP="005B2F3B">
      <w:pPr>
        <w:tabs>
          <w:tab w:val="num" w:pos="1080"/>
        </w:tabs>
        <w:ind w:left="-567"/>
        <w:jc w:val="both"/>
        <w:rPr>
          <w:sz w:val="22"/>
          <w:szCs w:val="22"/>
          <w:lang w:eastAsia="en-US"/>
        </w:rPr>
      </w:pPr>
    </w:p>
    <w:p w14:paraId="0B76D049" w14:textId="77777777" w:rsidR="00900826" w:rsidRDefault="00900826" w:rsidP="005B2F3B">
      <w:pPr>
        <w:tabs>
          <w:tab w:val="num" w:pos="1080"/>
        </w:tabs>
        <w:ind w:left="-567"/>
        <w:jc w:val="both"/>
        <w:rPr>
          <w:sz w:val="22"/>
          <w:szCs w:val="22"/>
          <w:lang w:eastAsia="en-US"/>
        </w:rPr>
      </w:pPr>
    </w:p>
    <w:p w14:paraId="68213DF5" w14:textId="77777777" w:rsidR="00900826" w:rsidRPr="005B2F3B" w:rsidRDefault="00900826" w:rsidP="005B2F3B">
      <w:pPr>
        <w:tabs>
          <w:tab w:val="num" w:pos="1080"/>
        </w:tabs>
        <w:ind w:left="-567"/>
        <w:jc w:val="both"/>
        <w:rPr>
          <w:sz w:val="22"/>
          <w:szCs w:val="22"/>
          <w:lang w:eastAsia="en-US"/>
        </w:rPr>
      </w:pPr>
    </w:p>
    <w:p w14:paraId="14AE7884" w14:textId="19199B99" w:rsidR="00B835D0" w:rsidRDefault="005B2F3B" w:rsidP="0037267E">
      <w:pPr>
        <w:tabs>
          <w:tab w:val="left" w:pos="6360"/>
        </w:tabs>
        <w:rPr>
          <w:sz w:val="28"/>
          <w:szCs w:val="28"/>
        </w:rPr>
      </w:pPr>
      <w:r w:rsidRPr="005B2F3B">
        <w:rPr>
          <w:sz w:val="22"/>
          <w:szCs w:val="22"/>
        </w:rPr>
        <w:t xml:space="preserve">  </w:t>
      </w:r>
    </w:p>
    <w:p w14:paraId="04521FB9" w14:textId="77777777" w:rsidR="00B835D0" w:rsidRDefault="00B835D0" w:rsidP="00B835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979F6C" w14:textId="77777777" w:rsidR="00D62D97" w:rsidRDefault="00D62D97" w:rsidP="00B835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CBDA50" w14:textId="77777777" w:rsidR="00D62D97" w:rsidRDefault="00D62D97" w:rsidP="00B835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82EE00" w14:textId="77777777" w:rsidR="00D62D97" w:rsidRDefault="00D62D97" w:rsidP="00B835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F16604" w14:textId="77777777" w:rsidR="00D62D97" w:rsidRDefault="00D62D97" w:rsidP="00B835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39680" w14:textId="77777777" w:rsidR="00D62D97" w:rsidRDefault="00D62D97" w:rsidP="00B835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CF0373" w14:textId="77777777" w:rsidR="000A623B" w:rsidRPr="005B2F3B" w:rsidRDefault="000A623B" w:rsidP="00FE6581">
      <w:pPr>
        <w:pStyle w:val="a7"/>
        <w:tabs>
          <w:tab w:val="left" w:pos="3599"/>
          <w:tab w:val="left" w:pos="4271"/>
        </w:tabs>
        <w:ind w:firstLine="567"/>
        <w:jc w:val="right"/>
        <w:rPr>
          <w:b/>
          <w:sz w:val="22"/>
          <w:szCs w:val="22"/>
          <w:lang w:bidi="he-IL"/>
        </w:rPr>
      </w:pPr>
    </w:p>
    <w:sectPr w:rsidR="000A623B" w:rsidRPr="005B2F3B" w:rsidSect="005B2F3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5189" w14:textId="77777777" w:rsidR="000C4A2A" w:rsidRDefault="000C4A2A" w:rsidP="000A623B">
      <w:r>
        <w:separator/>
      </w:r>
    </w:p>
  </w:endnote>
  <w:endnote w:type="continuationSeparator" w:id="0">
    <w:p w14:paraId="42F6B76B" w14:textId="77777777" w:rsidR="000C4A2A" w:rsidRDefault="000C4A2A" w:rsidP="000A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19AD" w14:textId="77777777" w:rsidR="000C4A2A" w:rsidRDefault="000C4A2A" w:rsidP="000A623B">
      <w:r>
        <w:separator/>
      </w:r>
    </w:p>
  </w:footnote>
  <w:footnote w:type="continuationSeparator" w:id="0">
    <w:p w14:paraId="5E554259" w14:textId="77777777" w:rsidR="000C4A2A" w:rsidRDefault="000C4A2A" w:rsidP="000A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225"/>
    <w:multiLevelType w:val="hybridMultilevel"/>
    <w:tmpl w:val="174C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FFE"/>
    <w:multiLevelType w:val="multilevel"/>
    <w:tmpl w:val="74D0CE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380048"/>
    <w:multiLevelType w:val="hybridMultilevel"/>
    <w:tmpl w:val="B0A6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417E"/>
    <w:multiLevelType w:val="hybridMultilevel"/>
    <w:tmpl w:val="2C26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6BD6"/>
    <w:multiLevelType w:val="hybridMultilevel"/>
    <w:tmpl w:val="ABB0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116"/>
    <w:multiLevelType w:val="hybridMultilevel"/>
    <w:tmpl w:val="17DC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626DA"/>
    <w:multiLevelType w:val="hybridMultilevel"/>
    <w:tmpl w:val="DABE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D09FA"/>
    <w:multiLevelType w:val="hybridMultilevel"/>
    <w:tmpl w:val="2C26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657BE"/>
    <w:multiLevelType w:val="hybridMultilevel"/>
    <w:tmpl w:val="5CC6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0D09"/>
    <w:multiLevelType w:val="hybridMultilevel"/>
    <w:tmpl w:val="C876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662F1"/>
    <w:multiLevelType w:val="hybridMultilevel"/>
    <w:tmpl w:val="2C2615F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6251862">
    <w:abstractNumId w:val="0"/>
  </w:num>
  <w:num w:numId="2" w16cid:durableId="765418072">
    <w:abstractNumId w:val="9"/>
  </w:num>
  <w:num w:numId="3" w16cid:durableId="932012162">
    <w:abstractNumId w:val="1"/>
  </w:num>
  <w:num w:numId="4" w16cid:durableId="995305999">
    <w:abstractNumId w:val="2"/>
  </w:num>
  <w:num w:numId="5" w16cid:durableId="492910473">
    <w:abstractNumId w:val="4"/>
  </w:num>
  <w:num w:numId="6" w16cid:durableId="725104781">
    <w:abstractNumId w:val="8"/>
  </w:num>
  <w:num w:numId="7" w16cid:durableId="1010644439">
    <w:abstractNumId w:val="5"/>
  </w:num>
  <w:num w:numId="8" w16cid:durableId="191848726">
    <w:abstractNumId w:val="6"/>
  </w:num>
  <w:num w:numId="9" w16cid:durableId="1665357381">
    <w:abstractNumId w:val="7"/>
  </w:num>
  <w:num w:numId="10" w16cid:durableId="1640301718">
    <w:abstractNumId w:val="10"/>
  </w:num>
  <w:num w:numId="11" w16cid:durableId="1627004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68"/>
    <w:rsid w:val="00022B98"/>
    <w:rsid w:val="00031E58"/>
    <w:rsid w:val="00061E7F"/>
    <w:rsid w:val="000A623B"/>
    <w:rsid w:val="000C4A2A"/>
    <w:rsid w:val="001658B1"/>
    <w:rsid w:val="00191793"/>
    <w:rsid w:val="001B25AD"/>
    <w:rsid w:val="001B7B03"/>
    <w:rsid w:val="00231770"/>
    <w:rsid w:val="002613AC"/>
    <w:rsid w:val="002B4625"/>
    <w:rsid w:val="002C0896"/>
    <w:rsid w:val="00305866"/>
    <w:rsid w:val="00370F0D"/>
    <w:rsid w:val="0037267E"/>
    <w:rsid w:val="003B72E9"/>
    <w:rsid w:val="003C1BDC"/>
    <w:rsid w:val="003D23B9"/>
    <w:rsid w:val="003D3066"/>
    <w:rsid w:val="003D7D88"/>
    <w:rsid w:val="003E79DE"/>
    <w:rsid w:val="003F3618"/>
    <w:rsid w:val="00405A12"/>
    <w:rsid w:val="00406231"/>
    <w:rsid w:val="00462028"/>
    <w:rsid w:val="00462D62"/>
    <w:rsid w:val="0046644C"/>
    <w:rsid w:val="00491718"/>
    <w:rsid w:val="004A5B42"/>
    <w:rsid w:val="004F414A"/>
    <w:rsid w:val="005A7A5B"/>
    <w:rsid w:val="005B2F3B"/>
    <w:rsid w:val="005B4F40"/>
    <w:rsid w:val="005E7501"/>
    <w:rsid w:val="005F37AF"/>
    <w:rsid w:val="00601771"/>
    <w:rsid w:val="00606A46"/>
    <w:rsid w:val="0061244C"/>
    <w:rsid w:val="00613415"/>
    <w:rsid w:val="0062196D"/>
    <w:rsid w:val="006303C3"/>
    <w:rsid w:val="00632CBA"/>
    <w:rsid w:val="00651837"/>
    <w:rsid w:val="006E3DEF"/>
    <w:rsid w:val="006F3354"/>
    <w:rsid w:val="00711E31"/>
    <w:rsid w:val="00715C82"/>
    <w:rsid w:val="007241C2"/>
    <w:rsid w:val="007267F6"/>
    <w:rsid w:val="00764808"/>
    <w:rsid w:val="007C450B"/>
    <w:rsid w:val="007F27E7"/>
    <w:rsid w:val="008040D0"/>
    <w:rsid w:val="00881D4E"/>
    <w:rsid w:val="008B4044"/>
    <w:rsid w:val="008F42DD"/>
    <w:rsid w:val="008F488D"/>
    <w:rsid w:val="00900826"/>
    <w:rsid w:val="00911799"/>
    <w:rsid w:val="009F3FA8"/>
    <w:rsid w:val="00A44DFE"/>
    <w:rsid w:val="00AC72A4"/>
    <w:rsid w:val="00AF574A"/>
    <w:rsid w:val="00B228D8"/>
    <w:rsid w:val="00B436FF"/>
    <w:rsid w:val="00B643CE"/>
    <w:rsid w:val="00B835D0"/>
    <w:rsid w:val="00BD6F6C"/>
    <w:rsid w:val="00BE7608"/>
    <w:rsid w:val="00BF2250"/>
    <w:rsid w:val="00C040F6"/>
    <w:rsid w:val="00C05859"/>
    <w:rsid w:val="00C379FB"/>
    <w:rsid w:val="00C4778F"/>
    <w:rsid w:val="00CA7252"/>
    <w:rsid w:val="00D02D21"/>
    <w:rsid w:val="00D13D28"/>
    <w:rsid w:val="00D26CD2"/>
    <w:rsid w:val="00D508BC"/>
    <w:rsid w:val="00D50A03"/>
    <w:rsid w:val="00D576EA"/>
    <w:rsid w:val="00D62D97"/>
    <w:rsid w:val="00D64B93"/>
    <w:rsid w:val="00D87641"/>
    <w:rsid w:val="00DC2425"/>
    <w:rsid w:val="00E02154"/>
    <w:rsid w:val="00E04558"/>
    <w:rsid w:val="00E308F0"/>
    <w:rsid w:val="00E32B83"/>
    <w:rsid w:val="00E4229E"/>
    <w:rsid w:val="00E529FC"/>
    <w:rsid w:val="00E86F27"/>
    <w:rsid w:val="00EC7C9B"/>
    <w:rsid w:val="00F36168"/>
    <w:rsid w:val="00F47178"/>
    <w:rsid w:val="00F61AFF"/>
    <w:rsid w:val="00FA71F3"/>
    <w:rsid w:val="00FB7FDA"/>
    <w:rsid w:val="00FE658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E909"/>
  <w15:chartTrackingRefBased/>
  <w15:docId w15:val="{E3A6D77F-5075-48CD-818B-3F5F667B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36168"/>
    <w:pPr>
      <w:ind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F36168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2D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D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Стиль"/>
    <w:rsid w:val="003B7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72E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B72E9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3B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62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6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A62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6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651837"/>
  </w:style>
  <w:style w:type="character" w:customStyle="1" w:styleId="af">
    <w:name w:val="Другое_"/>
    <w:link w:val="af0"/>
    <w:rsid w:val="00651837"/>
    <w:rPr>
      <w:b/>
      <w:bCs/>
    </w:rPr>
  </w:style>
  <w:style w:type="paragraph" w:customStyle="1" w:styleId="af0">
    <w:name w:val="Другое"/>
    <w:basedOn w:val="a"/>
    <w:link w:val="af"/>
    <w:rsid w:val="00651837"/>
    <w:pPr>
      <w:widowControl w:val="0"/>
      <w:ind w:firstLine="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f1">
    <w:name w:val="Hyperlink"/>
    <w:uiPriority w:val="99"/>
    <w:semiHidden/>
    <w:unhideWhenUsed/>
    <w:rsid w:val="00651837"/>
    <w:rPr>
      <w:color w:val="0000FF"/>
      <w:u w:val="single"/>
    </w:rPr>
  </w:style>
  <w:style w:type="paragraph" w:customStyle="1" w:styleId="s1">
    <w:name w:val="s_1"/>
    <w:basedOn w:val="a"/>
    <w:rsid w:val="009008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32054/3e22e51c74db8e0b182fad67b502e64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egatoreat.ru/classifier/ktru-list?search=33.13.11.000&amp;expanded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4928332/53f89421bbdaf741eb2d1ecc4ddb4c3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70332054/3e22e51c74db8e0b182fad67b502e6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332054/3e22e51c74db8e0b182fad67b502e6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Попович Евгения Николаевна</dc:creator>
  <cp:keywords/>
  <dc:description/>
  <cp:lastModifiedBy>Царёва Наталья Викторовна</cp:lastModifiedBy>
  <cp:revision>40</cp:revision>
  <cp:lastPrinted>2025-04-21T23:11:00Z</cp:lastPrinted>
  <dcterms:created xsi:type="dcterms:W3CDTF">2023-02-20T06:42:00Z</dcterms:created>
  <dcterms:modified xsi:type="dcterms:W3CDTF">2026-05-23T10:29:00Z</dcterms:modified>
</cp:coreProperties>
</file>