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C3CAD" w14:textId="77777777" w:rsidR="003B57C1" w:rsidRDefault="00000000">
      <w:pPr>
        <w:pStyle w:val="1"/>
        <w:spacing w:beforeAutospacing="0" w:afterAutospacing="0"/>
        <w:contextualSpacing/>
        <w:jc w:val="center"/>
        <w:rPr>
          <w:rFonts w:ascii="Times New Roman" w:hAnsi="Times New Roman"/>
          <w:color w:val="000000"/>
          <w:sz w:val="22"/>
          <w:szCs w:val="22"/>
        </w:rPr>
      </w:pPr>
      <w:r>
        <w:rPr>
          <w:rFonts w:ascii="Times New Roman" w:hAnsi="Times New Roman"/>
          <w:color w:val="000000"/>
          <w:sz w:val="22"/>
          <w:szCs w:val="22"/>
        </w:rPr>
        <w:t>ГОСУДАРСТВЕННЫЙ КОНТРАКТ</w:t>
      </w:r>
      <w:r>
        <w:rPr>
          <w:rFonts w:ascii="Times New Roman" w:hAnsi="Times New Roman"/>
          <w:color w:val="000000"/>
          <w:sz w:val="22"/>
          <w:szCs w:val="22"/>
        </w:rPr>
        <w:br/>
        <w:t xml:space="preserve">на выполнение работ </w:t>
      </w:r>
    </w:p>
    <w:p w14:paraId="14509B9B" w14:textId="77BED1D6" w:rsidR="003B57C1" w:rsidRDefault="00000000">
      <w:pPr>
        <w:pStyle w:val="1"/>
        <w:spacing w:beforeAutospacing="0" w:afterAutospacing="0" w:line="317" w:lineRule="atLeast"/>
        <w:contextualSpacing/>
        <w:jc w:val="center"/>
        <w:rPr>
          <w:rFonts w:ascii="Times New Roman" w:hAnsi="Times New Roman"/>
          <w:color w:val="000000"/>
          <w:sz w:val="22"/>
          <w:szCs w:val="22"/>
        </w:rPr>
      </w:pPr>
      <w:r>
        <w:rPr>
          <w:rFonts w:ascii="Times New Roman" w:hAnsi="Times New Roman"/>
          <w:color w:val="000000"/>
          <w:sz w:val="22"/>
          <w:szCs w:val="22"/>
        </w:rPr>
        <w:t>по результатам закупки 10030897912</w:t>
      </w:r>
      <w:r w:rsidR="0052317B">
        <w:rPr>
          <w:rFonts w:ascii="Times New Roman" w:hAnsi="Times New Roman"/>
          <w:color w:val="000000"/>
          <w:sz w:val="22"/>
          <w:szCs w:val="22"/>
        </w:rPr>
        <w:t>6</w:t>
      </w:r>
      <w:r>
        <w:rPr>
          <w:rFonts w:ascii="Times New Roman" w:hAnsi="Times New Roman"/>
          <w:color w:val="000000"/>
          <w:sz w:val="22"/>
          <w:szCs w:val="22"/>
        </w:rPr>
        <w:t>1000_____ от ___/_____/202</w:t>
      </w:r>
      <w:r w:rsidR="0052317B">
        <w:rPr>
          <w:rFonts w:ascii="Times New Roman" w:hAnsi="Times New Roman"/>
          <w:color w:val="000000"/>
          <w:sz w:val="22"/>
          <w:szCs w:val="22"/>
        </w:rPr>
        <w:t>6</w:t>
      </w:r>
    </w:p>
    <w:p w14:paraId="736E4C37" w14:textId="77777777" w:rsidR="003B57C1" w:rsidRDefault="00000000">
      <w:pPr>
        <w:pStyle w:val="1"/>
        <w:spacing w:beforeAutospacing="0" w:afterAutospacing="0"/>
        <w:contextualSpacing/>
        <w:jc w:val="center"/>
        <w:rPr>
          <w:rFonts w:ascii="Times New Roman" w:hAnsi="Times New Roman"/>
          <w:b w:val="0"/>
          <w:bCs w:val="0"/>
          <w:color w:val="000000"/>
          <w:sz w:val="22"/>
          <w:szCs w:val="22"/>
        </w:rPr>
      </w:pPr>
      <w:r>
        <w:rPr>
          <w:rFonts w:ascii="Times New Roman" w:hAnsi="Times New Roman"/>
          <w:color w:val="000000"/>
          <w:sz w:val="22"/>
          <w:szCs w:val="22"/>
        </w:rPr>
        <w:t>на едином агрегаторе торговли (ЕАТ</w:t>
      </w:r>
      <w:proofErr w:type="gramStart"/>
      <w:r>
        <w:rPr>
          <w:rFonts w:ascii="Times New Roman" w:hAnsi="Times New Roman"/>
          <w:color w:val="000000"/>
          <w:sz w:val="22"/>
          <w:szCs w:val="22"/>
        </w:rPr>
        <w:t>) .</w:t>
      </w:r>
      <w:proofErr w:type="gramEnd"/>
    </w:p>
    <w:p w14:paraId="696EE20C" w14:textId="7FAE163A" w:rsidR="003B57C1" w:rsidRDefault="00000000">
      <w:pPr>
        <w:pStyle w:val="10"/>
        <w:contextualSpacing/>
        <w:jc w:val="center"/>
        <w:rPr>
          <w:b/>
          <w:bCs/>
          <w:color w:val="000000"/>
          <w:kern w:val="2"/>
        </w:rPr>
      </w:pPr>
      <w:r>
        <w:rPr>
          <w:b/>
          <w:bCs/>
          <w:color w:val="000000"/>
          <w:kern w:val="2"/>
        </w:rPr>
        <w:t>(идентификационный код закупки 2</w:t>
      </w:r>
      <w:r w:rsidR="0052317B">
        <w:rPr>
          <w:b/>
          <w:bCs/>
          <w:color w:val="000000"/>
          <w:kern w:val="2"/>
        </w:rPr>
        <w:t>6</w:t>
      </w:r>
      <w:r>
        <w:rPr>
          <w:b/>
          <w:bCs/>
          <w:color w:val="000000"/>
          <w:kern w:val="2"/>
        </w:rPr>
        <w:t xml:space="preserve"> 1 6732035210 673201001 0006 000 0000 000)</w:t>
      </w:r>
    </w:p>
    <w:p w14:paraId="5DE2E12A" w14:textId="77777777" w:rsidR="003B57C1" w:rsidRDefault="003B57C1">
      <w:pPr>
        <w:pStyle w:val="10"/>
        <w:ind w:right="140"/>
        <w:contextualSpacing/>
        <w:jc w:val="center"/>
        <w:rPr>
          <w:b/>
          <w:color w:val="000000"/>
        </w:rPr>
      </w:pPr>
    </w:p>
    <w:p w14:paraId="63E4FD4B" w14:textId="77777777" w:rsidR="003B57C1" w:rsidRDefault="003B57C1">
      <w:pPr>
        <w:pStyle w:val="10"/>
        <w:ind w:right="140"/>
        <w:contextualSpacing/>
        <w:jc w:val="center"/>
        <w:rPr>
          <w:b/>
          <w:color w:val="000000"/>
        </w:rPr>
      </w:pPr>
    </w:p>
    <w:tbl>
      <w:tblPr>
        <w:tblW w:w="10174" w:type="dxa"/>
        <w:tblInd w:w="108" w:type="dxa"/>
        <w:tblLayout w:type="fixed"/>
        <w:tblLook w:val="04A0" w:firstRow="1" w:lastRow="0" w:firstColumn="1" w:lastColumn="0" w:noHBand="0" w:noVBand="1"/>
      </w:tblPr>
      <w:tblGrid>
        <w:gridCol w:w="5212"/>
        <w:gridCol w:w="4962"/>
      </w:tblGrid>
      <w:tr w:rsidR="003B57C1" w14:paraId="4E19E7B1" w14:textId="77777777">
        <w:trPr>
          <w:trHeight w:val="412"/>
        </w:trPr>
        <w:tc>
          <w:tcPr>
            <w:tcW w:w="5211" w:type="dxa"/>
          </w:tcPr>
          <w:p w14:paraId="62D61BCF" w14:textId="77777777" w:rsidR="003B57C1" w:rsidRDefault="00000000">
            <w:pPr>
              <w:pStyle w:val="10"/>
              <w:widowControl w:val="0"/>
              <w:ind w:right="140"/>
              <w:contextualSpacing/>
            </w:pPr>
            <w:r>
              <w:t>г. Смоленск</w:t>
            </w:r>
          </w:p>
        </w:tc>
        <w:tc>
          <w:tcPr>
            <w:tcW w:w="4962" w:type="dxa"/>
          </w:tcPr>
          <w:p w14:paraId="4AF5ADD0" w14:textId="5837B8AE" w:rsidR="003B57C1" w:rsidRDefault="00000000">
            <w:pPr>
              <w:pStyle w:val="10"/>
              <w:widowControl w:val="0"/>
              <w:ind w:right="140"/>
              <w:contextualSpacing/>
              <w:jc w:val="right"/>
            </w:pPr>
            <w:r>
              <w:t>«____» ________202</w:t>
            </w:r>
            <w:r w:rsidR="0052317B">
              <w:t>6</w:t>
            </w:r>
            <w:r>
              <w:t xml:space="preserve"> г.</w:t>
            </w:r>
          </w:p>
        </w:tc>
      </w:tr>
    </w:tbl>
    <w:p w14:paraId="52DA570D" w14:textId="77777777" w:rsidR="003B57C1" w:rsidRDefault="003B57C1">
      <w:pPr>
        <w:pStyle w:val="10"/>
        <w:ind w:right="140"/>
        <w:contextualSpacing/>
        <w:jc w:val="center"/>
        <w:rPr>
          <w:b/>
          <w:color w:val="000000"/>
        </w:rPr>
      </w:pPr>
    </w:p>
    <w:p w14:paraId="1D4A8131" w14:textId="397EF323" w:rsidR="003B57C1" w:rsidRDefault="00000000">
      <w:pPr>
        <w:pStyle w:val="10"/>
        <w:ind w:right="-1"/>
        <w:contextualSpacing/>
        <w:jc w:val="both"/>
        <w:rPr>
          <w:sz w:val="20"/>
          <w:szCs w:val="20"/>
        </w:rPr>
      </w:pPr>
      <w:r>
        <w:rPr>
          <w:b/>
          <w:iCs/>
          <w:sz w:val="20"/>
          <w:szCs w:val="20"/>
        </w:rPr>
        <w:t>Представительство МИД России в г. Смоленске</w:t>
      </w:r>
      <w:r>
        <w:rPr>
          <w:sz w:val="20"/>
          <w:szCs w:val="20"/>
          <w:shd w:val="clear" w:color="auto" w:fill="FFFFFF"/>
        </w:rPr>
        <w:t>, именуемое в дальнейшем «Заказчик», в лице </w:t>
      </w:r>
      <w:r w:rsidR="0052317B">
        <w:rPr>
          <w:sz w:val="20"/>
          <w:szCs w:val="20"/>
          <w:shd w:val="clear" w:color="auto" w:fill="FFFFFF"/>
        </w:rPr>
        <w:t xml:space="preserve">И.О. </w:t>
      </w:r>
      <w:r>
        <w:rPr>
          <w:sz w:val="20"/>
          <w:szCs w:val="20"/>
          <w:shd w:val="clear" w:color="auto" w:fill="FFFFFF"/>
        </w:rPr>
        <w:t xml:space="preserve">руководителя </w:t>
      </w:r>
      <w:r w:rsidR="0052317B">
        <w:rPr>
          <w:b/>
          <w:iCs/>
          <w:sz w:val="20"/>
          <w:szCs w:val="20"/>
        </w:rPr>
        <w:t>Федорова Олега Борисовича</w:t>
      </w:r>
      <w:r>
        <w:rPr>
          <w:sz w:val="20"/>
          <w:szCs w:val="20"/>
          <w:shd w:val="clear" w:color="auto" w:fill="FFFFFF"/>
        </w:rPr>
        <w:t>, действующего на основании Положения, утвержденного Приказом МИД России от 22.11.2011 №21341, с одной стороны, и _____________________________________________________________________________________________________________________________, далее именуемый «Исполнитель», действующий на основании _______________________________________, с другой стороны, вместе именуемые</w:t>
      </w:r>
      <w:r>
        <w:rPr>
          <w:spacing w:val="-2"/>
          <w:sz w:val="20"/>
          <w:szCs w:val="20"/>
        </w:rPr>
        <w:t xml:space="preserve"> </w:t>
      </w:r>
      <w:r>
        <w:rPr>
          <w:sz w:val="20"/>
          <w:szCs w:val="20"/>
        </w:rPr>
        <w:t xml:space="preserve">«Стороны», на основании пункта 4 части 1 статьи </w:t>
      </w:r>
      <w:r>
        <w:rPr>
          <w:color w:val="000000"/>
          <w:sz w:val="20"/>
          <w:szCs w:val="20"/>
        </w:rPr>
        <w:t xml:space="preserve">93 Закона от 5 апреля 2013 г.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о </w:t>
      </w:r>
      <w:r>
        <w:rPr>
          <w:color w:val="000000"/>
          <w:spacing w:val="-2"/>
          <w:sz w:val="20"/>
          <w:szCs w:val="20"/>
        </w:rPr>
        <w:t>нижеследующем.</w:t>
      </w:r>
      <w:r>
        <w:t xml:space="preserve"> </w:t>
      </w:r>
    </w:p>
    <w:p w14:paraId="4E4AE4C1" w14:textId="77777777" w:rsidR="003B57C1" w:rsidRDefault="003B57C1">
      <w:pPr>
        <w:pStyle w:val="10"/>
        <w:tabs>
          <w:tab w:val="left" w:pos="1260"/>
        </w:tabs>
        <w:ind w:right="-1"/>
        <w:contextualSpacing/>
        <w:rPr>
          <w:b/>
          <w:color w:val="000000"/>
          <w:sz w:val="20"/>
          <w:szCs w:val="20"/>
        </w:rPr>
      </w:pPr>
    </w:p>
    <w:p w14:paraId="2A36A38B" w14:textId="77777777" w:rsidR="003B57C1" w:rsidRDefault="00000000">
      <w:pPr>
        <w:pStyle w:val="10"/>
        <w:tabs>
          <w:tab w:val="left" w:pos="1260"/>
        </w:tabs>
        <w:ind w:right="-1" w:firstLine="567"/>
        <w:contextualSpacing/>
        <w:jc w:val="center"/>
        <w:rPr>
          <w:b/>
          <w:color w:val="000000"/>
          <w:sz w:val="20"/>
          <w:szCs w:val="20"/>
        </w:rPr>
      </w:pPr>
      <w:r>
        <w:rPr>
          <w:b/>
          <w:color w:val="000000"/>
          <w:sz w:val="20"/>
          <w:szCs w:val="20"/>
        </w:rPr>
        <w:t>1. Предмет государственного контракта</w:t>
      </w:r>
    </w:p>
    <w:p w14:paraId="0D2CE6C3" w14:textId="5BE579A9" w:rsidR="003B57C1" w:rsidRDefault="00000000">
      <w:pPr>
        <w:pStyle w:val="10"/>
        <w:tabs>
          <w:tab w:val="left" w:pos="1260"/>
        </w:tabs>
        <w:ind w:right="-1" w:firstLine="567"/>
        <w:contextualSpacing/>
        <w:jc w:val="both"/>
        <w:rPr>
          <w:b/>
          <w:color w:val="000000"/>
          <w:sz w:val="20"/>
          <w:szCs w:val="20"/>
        </w:rPr>
      </w:pPr>
      <w:r>
        <w:rPr>
          <w:bCs/>
          <w:color w:val="000000"/>
          <w:sz w:val="20"/>
          <w:szCs w:val="20"/>
        </w:rPr>
        <w:t xml:space="preserve">1.1. </w:t>
      </w:r>
      <w:r>
        <w:rPr>
          <w:sz w:val="20"/>
          <w:szCs w:val="20"/>
          <w:shd w:val="clear" w:color="auto" w:fill="FFFFFF"/>
        </w:rPr>
        <w:t>Исполнитель</w:t>
      </w:r>
      <w:r>
        <w:rPr>
          <w:color w:val="000000"/>
          <w:sz w:val="20"/>
          <w:szCs w:val="20"/>
        </w:rPr>
        <w:t xml:space="preserve"> обязуется выполнить </w:t>
      </w:r>
      <w:r>
        <w:rPr>
          <w:b/>
          <w:color w:val="000000"/>
          <w:sz w:val="20"/>
          <w:szCs w:val="20"/>
        </w:rPr>
        <w:t xml:space="preserve">работы по </w:t>
      </w:r>
      <w:proofErr w:type="spellStart"/>
      <w:r>
        <w:rPr>
          <w:b/>
          <w:color w:val="000000"/>
          <w:sz w:val="20"/>
          <w:szCs w:val="20"/>
        </w:rPr>
        <w:t>регламентно</w:t>
      </w:r>
      <w:proofErr w:type="spellEnd"/>
      <w:r>
        <w:rPr>
          <w:b/>
          <w:color w:val="000000"/>
          <w:sz w:val="20"/>
          <w:szCs w:val="20"/>
        </w:rPr>
        <w:t xml:space="preserve">-профилактическому ремонту системы СКУД (монтажные работы: демонтаж старого доводчика, установка нового доводчика, регулировка. Материалы: доводчик дверной для двери весом </w:t>
      </w:r>
      <w:r w:rsidR="0052317B">
        <w:rPr>
          <w:b/>
          <w:color w:val="000000"/>
          <w:sz w:val="20"/>
          <w:szCs w:val="20"/>
        </w:rPr>
        <w:t>80</w:t>
      </w:r>
      <w:r>
        <w:rPr>
          <w:b/>
          <w:color w:val="000000"/>
          <w:sz w:val="20"/>
          <w:szCs w:val="20"/>
        </w:rPr>
        <w:t xml:space="preserve"> кг, рычаг с квадратным отв., температура эксплуатации до минус 45 градусов Цельсия</w:t>
      </w:r>
      <w:r w:rsidR="0052317B">
        <w:rPr>
          <w:b/>
          <w:color w:val="000000"/>
          <w:sz w:val="20"/>
          <w:szCs w:val="20"/>
        </w:rPr>
        <w:t>), установленной</w:t>
      </w:r>
      <w:r>
        <w:rPr>
          <w:b/>
          <w:color w:val="000000"/>
          <w:sz w:val="20"/>
          <w:szCs w:val="20"/>
        </w:rPr>
        <w:t xml:space="preserve"> на территории и в помещениях Представительства МИД России в г. Смоленске</w:t>
      </w:r>
      <w:r>
        <w:rPr>
          <w:sz w:val="20"/>
          <w:szCs w:val="20"/>
        </w:rPr>
        <w:t>,</w:t>
      </w:r>
      <w:r>
        <w:rPr>
          <w:bCs/>
          <w:sz w:val="20"/>
          <w:szCs w:val="20"/>
        </w:rPr>
        <w:t xml:space="preserve"> а </w:t>
      </w:r>
      <w:r>
        <w:rPr>
          <w:sz w:val="20"/>
          <w:szCs w:val="20"/>
        </w:rPr>
        <w:t>Заказчик обязуется принять и оплатить Работы в соответствии с условиями государственного контракта.</w:t>
      </w:r>
    </w:p>
    <w:p w14:paraId="0E9D8376" w14:textId="77777777" w:rsidR="003B57C1" w:rsidRDefault="00000000">
      <w:pPr>
        <w:pStyle w:val="10"/>
        <w:tabs>
          <w:tab w:val="left" w:pos="1260"/>
        </w:tabs>
        <w:ind w:right="-1" w:firstLine="567"/>
        <w:contextualSpacing/>
        <w:jc w:val="center"/>
        <w:rPr>
          <w:b/>
          <w:color w:val="000000"/>
          <w:sz w:val="20"/>
          <w:szCs w:val="20"/>
        </w:rPr>
      </w:pPr>
      <w:r>
        <w:rPr>
          <w:b/>
          <w:color w:val="000000"/>
          <w:sz w:val="20"/>
          <w:szCs w:val="20"/>
        </w:rPr>
        <w:t>2. Цена государственного контракта и порядок расчетов</w:t>
      </w:r>
    </w:p>
    <w:p w14:paraId="4BC8F752" w14:textId="77777777" w:rsidR="003B57C1" w:rsidRDefault="00000000">
      <w:pPr>
        <w:pStyle w:val="10"/>
        <w:tabs>
          <w:tab w:val="left" w:pos="567"/>
        </w:tabs>
        <w:ind w:right="-1" w:firstLine="567"/>
        <w:contextualSpacing/>
        <w:jc w:val="both"/>
        <w:rPr>
          <w:bCs/>
          <w:sz w:val="20"/>
          <w:szCs w:val="20"/>
        </w:rPr>
      </w:pPr>
      <w:r>
        <w:rPr>
          <w:bCs/>
          <w:color w:val="000000"/>
          <w:sz w:val="20"/>
          <w:szCs w:val="20"/>
        </w:rPr>
        <w:t xml:space="preserve">2.1. Цена государственного контракта составляет </w:t>
      </w:r>
      <w:r>
        <w:rPr>
          <w:bCs/>
          <w:sz w:val="20"/>
          <w:szCs w:val="20"/>
          <w:highlight w:val="yellow"/>
        </w:rPr>
        <w:t>________________ (_______________) руб. _____копеек, НДС ___________________________.</w:t>
      </w:r>
    </w:p>
    <w:p w14:paraId="77C4DA21" w14:textId="77777777" w:rsidR="003B57C1" w:rsidRDefault="00000000">
      <w:pPr>
        <w:pStyle w:val="10"/>
        <w:ind w:firstLine="567"/>
        <w:contextualSpacing/>
        <w:jc w:val="both"/>
        <w:rPr>
          <w:sz w:val="20"/>
          <w:szCs w:val="20"/>
        </w:rPr>
      </w:pPr>
      <w:r>
        <w:rPr>
          <w:sz w:val="20"/>
          <w:szCs w:val="20"/>
        </w:rPr>
        <w:t xml:space="preserve">2.2. Цена </w:t>
      </w:r>
      <w:r>
        <w:rPr>
          <w:bCs/>
          <w:sz w:val="20"/>
          <w:szCs w:val="20"/>
        </w:rPr>
        <w:t>государственного контракта</w:t>
      </w:r>
      <w:r>
        <w:rPr>
          <w:sz w:val="20"/>
          <w:szCs w:val="20"/>
        </w:rPr>
        <w:t xml:space="preserve"> включает в себя: стоимость работ, жидкостей и материалов, использованных при оказании работ, НДС, другие установленные налоги, сборы и иные расходы, связанные с исполнением </w:t>
      </w:r>
      <w:r>
        <w:rPr>
          <w:bCs/>
          <w:sz w:val="20"/>
          <w:szCs w:val="20"/>
        </w:rPr>
        <w:t xml:space="preserve">государственного контракта. </w:t>
      </w:r>
    </w:p>
    <w:p w14:paraId="55F11FEB" w14:textId="77777777" w:rsidR="003B57C1" w:rsidRDefault="00000000">
      <w:pPr>
        <w:pStyle w:val="10"/>
        <w:tabs>
          <w:tab w:val="left" w:pos="567"/>
        </w:tabs>
        <w:ind w:right="-1" w:firstLine="567"/>
        <w:contextualSpacing/>
        <w:jc w:val="both"/>
        <w:rPr>
          <w:color w:val="000000"/>
          <w:sz w:val="20"/>
          <w:szCs w:val="20"/>
          <w:u w:val="single"/>
        </w:rPr>
      </w:pPr>
      <w:r>
        <w:rPr>
          <w:sz w:val="20"/>
          <w:szCs w:val="20"/>
        </w:rPr>
        <w:t>Сумма, подлежащая уплате юридическому 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w:t>
      </w:r>
    </w:p>
    <w:p w14:paraId="1E6264FF" w14:textId="77777777" w:rsidR="003B57C1" w:rsidRDefault="00000000">
      <w:pPr>
        <w:pStyle w:val="10"/>
        <w:tabs>
          <w:tab w:val="left" w:pos="0"/>
          <w:tab w:val="left" w:pos="1260"/>
        </w:tabs>
        <w:ind w:right="-1" w:firstLine="567"/>
        <w:contextualSpacing/>
        <w:jc w:val="both"/>
        <w:rPr>
          <w:sz w:val="20"/>
          <w:szCs w:val="20"/>
        </w:rPr>
      </w:pPr>
      <w:r>
        <w:rPr>
          <w:sz w:val="20"/>
          <w:szCs w:val="20"/>
        </w:rPr>
        <w:t xml:space="preserve">Цена </w:t>
      </w:r>
      <w:r>
        <w:rPr>
          <w:bCs/>
          <w:sz w:val="20"/>
          <w:szCs w:val="20"/>
        </w:rPr>
        <w:t>государственного контракта</w:t>
      </w:r>
      <w:r>
        <w:rPr>
          <w:sz w:val="20"/>
          <w:szCs w:val="20"/>
        </w:rPr>
        <w:t xml:space="preserve"> является твердой и не может изменяться в ходе исполнения контракта, за исключением случаев, установленных законодательством Российской Федерации.</w:t>
      </w:r>
    </w:p>
    <w:p w14:paraId="3FC95052" w14:textId="77777777" w:rsidR="003B57C1" w:rsidRDefault="00000000">
      <w:pPr>
        <w:pStyle w:val="10"/>
        <w:widowControl w:val="0"/>
        <w:ind w:right="-1" w:firstLine="567"/>
        <w:contextualSpacing/>
        <w:jc w:val="both"/>
        <w:rPr>
          <w:sz w:val="20"/>
          <w:szCs w:val="20"/>
        </w:rPr>
      </w:pPr>
      <w:r>
        <w:rPr>
          <w:sz w:val="20"/>
          <w:szCs w:val="20"/>
        </w:rPr>
        <w:t>2.3. Источник финансирования настоящего государственного контракта – федеральный бюджет по классификации 244.</w:t>
      </w:r>
    </w:p>
    <w:p w14:paraId="291B30C8" w14:textId="6309F487" w:rsidR="003B57C1" w:rsidRDefault="00000000">
      <w:pPr>
        <w:pStyle w:val="10"/>
        <w:ind w:right="-1" w:firstLine="567"/>
        <w:contextualSpacing/>
        <w:jc w:val="both"/>
        <w:rPr>
          <w:sz w:val="20"/>
          <w:szCs w:val="20"/>
        </w:rPr>
      </w:pPr>
      <w:r>
        <w:rPr>
          <w:sz w:val="20"/>
          <w:szCs w:val="20"/>
        </w:rPr>
        <w:t xml:space="preserve">2.4. Оплата по настоящему государственному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государственном контракте, в течение </w:t>
      </w:r>
      <w:r w:rsidR="007C6B53">
        <w:rPr>
          <w:sz w:val="20"/>
          <w:szCs w:val="20"/>
        </w:rPr>
        <w:t>7</w:t>
      </w:r>
      <w:r>
        <w:rPr>
          <w:bCs/>
          <w:sz w:val="20"/>
          <w:szCs w:val="20"/>
        </w:rPr>
        <w:t xml:space="preserve"> (</w:t>
      </w:r>
      <w:r w:rsidR="007C6B53">
        <w:rPr>
          <w:bCs/>
          <w:sz w:val="20"/>
          <w:szCs w:val="20"/>
        </w:rPr>
        <w:t>семи</w:t>
      </w:r>
      <w:r>
        <w:rPr>
          <w:bCs/>
          <w:sz w:val="20"/>
          <w:szCs w:val="20"/>
        </w:rPr>
        <w:t xml:space="preserve">) </w:t>
      </w:r>
      <w:r>
        <w:rPr>
          <w:sz w:val="20"/>
          <w:szCs w:val="20"/>
        </w:rPr>
        <w:t xml:space="preserve">дней со дня подписания акта о выполнении работ и представления Исполнителю Заказчику </w:t>
      </w:r>
      <w:r w:rsidR="0052317B">
        <w:rPr>
          <w:sz w:val="20"/>
          <w:szCs w:val="20"/>
        </w:rPr>
        <w:t>счета, оформленного</w:t>
      </w:r>
      <w:r>
        <w:rPr>
          <w:sz w:val="20"/>
          <w:szCs w:val="20"/>
        </w:rPr>
        <w:t xml:space="preserve"> в соответствии с требованиями действующих нормативных документов. </w:t>
      </w:r>
    </w:p>
    <w:p w14:paraId="132B3E14" w14:textId="77777777" w:rsidR="003B57C1" w:rsidRDefault="00000000">
      <w:pPr>
        <w:pStyle w:val="10"/>
        <w:ind w:right="-1" w:firstLine="567"/>
        <w:contextualSpacing/>
        <w:jc w:val="both"/>
        <w:rPr>
          <w:color w:val="000000"/>
          <w:sz w:val="20"/>
          <w:szCs w:val="20"/>
        </w:rPr>
      </w:pPr>
      <w:r>
        <w:rPr>
          <w:sz w:val="20"/>
          <w:szCs w:val="20"/>
        </w:rPr>
        <w:t xml:space="preserve">2.5. В случае изменения расчетного счета Исполнителя обязан в течение </w:t>
      </w:r>
      <w:r>
        <w:rPr>
          <w:bCs/>
          <w:sz w:val="20"/>
          <w:szCs w:val="20"/>
        </w:rPr>
        <w:t xml:space="preserve">2 (двух) </w:t>
      </w:r>
      <w:r>
        <w:rPr>
          <w:sz w:val="20"/>
          <w:szCs w:val="20"/>
        </w:rPr>
        <w:t>дней</w:t>
      </w:r>
      <w:r>
        <w:rPr>
          <w:color w:val="000000"/>
          <w:sz w:val="20"/>
          <w:szCs w:val="20"/>
        </w:rPr>
        <w:t xml:space="preserve">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государственном контракте счет Исполнителя, несет Исполнитель.</w:t>
      </w:r>
    </w:p>
    <w:p w14:paraId="7CF93B6F" w14:textId="77777777" w:rsidR="003B57C1" w:rsidRDefault="00000000">
      <w:pPr>
        <w:pStyle w:val="10"/>
        <w:tabs>
          <w:tab w:val="left" w:pos="0"/>
          <w:tab w:val="left" w:pos="567"/>
        </w:tabs>
        <w:ind w:right="-1" w:firstLine="567"/>
        <w:contextualSpacing/>
        <w:jc w:val="both"/>
        <w:rPr>
          <w:color w:val="000000"/>
          <w:sz w:val="20"/>
          <w:szCs w:val="20"/>
        </w:rPr>
      </w:pPr>
      <w:r>
        <w:rPr>
          <w:color w:val="000000"/>
          <w:sz w:val="20"/>
          <w:szCs w:val="20"/>
        </w:rPr>
        <w:t>2.6. Заказчик по согласованию с Исполнителем в ходе исполнения контракта вправе изменить не более чем на 10 процентов предусмотренное контрактом количество работ при изменении потребности в Работах, на выполнение которых заключен контракт. При выполнении дополнительного количества таких Работ Заказчик по согласованию с Исполнителем вправе изменить первоначальную цену контракта пропорционально количеству таких работ, но не более чем на 10 процентов такой цены контракта, а при внесении соответствующих изменений в контракт в связи с сокращением потребности в выполнении таких Работ Заказчик обязан изменить цену контракта указанным образом.</w:t>
      </w:r>
    </w:p>
    <w:p w14:paraId="006A1E0B" w14:textId="77777777" w:rsidR="003B57C1" w:rsidRDefault="00000000">
      <w:pPr>
        <w:pStyle w:val="af8"/>
        <w:tabs>
          <w:tab w:val="left" w:pos="1260"/>
        </w:tabs>
        <w:ind w:left="0" w:right="-1" w:firstLine="567"/>
        <w:contextualSpacing/>
        <w:jc w:val="center"/>
        <w:rPr>
          <w:b/>
          <w:color w:val="000000"/>
          <w:sz w:val="20"/>
          <w:szCs w:val="20"/>
        </w:rPr>
      </w:pPr>
      <w:r>
        <w:rPr>
          <w:b/>
          <w:color w:val="000000"/>
          <w:sz w:val="20"/>
          <w:szCs w:val="20"/>
        </w:rPr>
        <w:t>3. Порядок, сроки и условия выполнения и приемки работ</w:t>
      </w:r>
    </w:p>
    <w:p w14:paraId="020F4445" w14:textId="0A7F9F46" w:rsidR="003B57C1" w:rsidRDefault="00000000">
      <w:pPr>
        <w:pStyle w:val="10"/>
        <w:tabs>
          <w:tab w:val="left" w:pos="709"/>
        </w:tabs>
        <w:ind w:right="-1" w:firstLine="567"/>
        <w:contextualSpacing/>
        <w:jc w:val="both"/>
        <w:rPr>
          <w:color w:val="000000"/>
          <w:sz w:val="20"/>
          <w:szCs w:val="20"/>
        </w:rPr>
      </w:pPr>
      <w:r>
        <w:rPr>
          <w:color w:val="000000"/>
          <w:sz w:val="20"/>
          <w:szCs w:val="20"/>
        </w:rPr>
        <w:t xml:space="preserve">3.1. Исполнитель самостоятельно выполняет работы по адресу: </w:t>
      </w:r>
      <w:r>
        <w:rPr>
          <w:b/>
          <w:color w:val="000000"/>
          <w:sz w:val="20"/>
          <w:szCs w:val="20"/>
        </w:rPr>
        <w:t xml:space="preserve">г. Смоленск, </w:t>
      </w:r>
      <w:proofErr w:type="spellStart"/>
      <w:r>
        <w:rPr>
          <w:b/>
          <w:color w:val="000000"/>
          <w:sz w:val="20"/>
          <w:szCs w:val="20"/>
        </w:rPr>
        <w:t>ул.Бакунина</w:t>
      </w:r>
      <w:proofErr w:type="spellEnd"/>
      <w:r>
        <w:rPr>
          <w:b/>
          <w:color w:val="000000"/>
          <w:sz w:val="20"/>
          <w:szCs w:val="20"/>
        </w:rPr>
        <w:t xml:space="preserve">, </w:t>
      </w:r>
      <w:r w:rsidR="0052317B">
        <w:rPr>
          <w:b/>
          <w:color w:val="000000"/>
          <w:sz w:val="20"/>
          <w:szCs w:val="20"/>
        </w:rPr>
        <w:t>д.7Б</w:t>
      </w:r>
      <w:r w:rsidR="0052317B">
        <w:rPr>
          <w:sz w:val="20"/>
          <w:szCs w:val="20"/>
        </w:rPr>
        <w:t xml:space="preserve"> в течении одного с даты</w:t>
      </w:r>
      <w:r>
        <w:rPr>
          <w:color w:val="FF0000"/>
          <w:sz w:val="20"/>
          <w:szCs w:val="20"/>
        </w:rPr>
        <w:t xml:space="preserve"> подписания контракта</w:t>
      </w:r>
      <w:r>
        <w:rPr>
          <w:sz w:val="20"/>
          <w:szCs w:val="20"/>
        </w:rPr>
        <w:t xml:space="preserve"> и не позднее </w:t>
      </w:r>
      <w:r>
        <w:rPr>
          <w:color w:val="FF0000"/>
          <w:sz w:val="20"/>
          <w:szCs w:val="20"/>
          <w:highlight w:val="yellow"/>
        </w:rPr>
        <w:t>1</w:t>
      </w:r>
      <w:r w:rsidR="0052317B">
        <w:rPr>
          <w:color w:val="FF0000"/>
          <w:sz w:val="20"/>
          <w:szCs w:val="20"/>
          <w:highlight w:val="yellow"/>
        </w:rPr>
        <w:t>9</w:t>
      </w:r>
      <w:r>
        <w:rPr>
          <w:color w:val="FF0000"/>
          <w:sz w:val="20"/>
          <w:szCs w:val="20"/>
          <w:highlight w:val="yellow"/>
        </w:rPr>
        <w:t xml:space="preserve"> июня 202</w:t>
      </w:r>
      <w:r w:rsidR="0052317B">
        <w:rPr>
          <w:color w:val="FF0000"/>
          <w:sz w:val="20"/>
          <w:szCs w:val="20"/>
          <w:highlight w:val="yellow"/>
        </w:rPr>
        <w:t>6</w:t>
      </w:r>
      <w:r>
        <w:rPr>
          <w:color w:val="FF0000"/>
          <w:sz w:val="20"/>
          <w:szCs w:val="20"/>
          <w:highlight w:val="yellow"/>
        </w:rPr>
        <w:t xml:space="preserve"> года</w:t>
      </w:r>
      <w:r>
        <w:rPr>
          <w:color w:val="000000"/>
          <w:sz w:val="20"/>
          <w:szCs w:val="20"/>
        </w:rPr>
        <w:t>.</w:t>
      </w:r>
    </w:p>
    <w:p w14:paraId="1EBACE5B" w14:textId="77777777" w:rsidR="003B57C1" w:rsidRDefault="00000000">
      <w:pPr>
        <w:pStyle w:val="10"/>
        <w:tabs>
          <w:tab w:val="left" w:pos="709"/>
        </w:tabs>
        <w:ind w:right="-1" w:firstLine="567"/>
        <w:contextualSpacing/>
        <w:jc w:val="both"/>
        <w:rPr>
          <w:sz w:val="20"/>
          <w:szCs w:val="20"/>
        </w:rPr>
      </w:pPr>
      <w:r>
        <w:rPr>
          <w:sz w:val="20"/>
          <w:szCs w:val="20"/>
        </w:rPr>
        <w:t>3.2. Приемка Работ осуществляется представителем Заказчика в присутствии представителя Исполнителя в соответствии с наименованием, количеством</w:t>
      </w:r>
      <w:r>
        <w:rPr>
          <w:bCs/>
          <w:sz w:val="20"/>
          <w:szCs w:val="20"/>
        </w:rPr>
        <w:t xml:space="preserve"> и иными характеристиками оказываемых Работ, указанных в </w:t>
      </w:r>
      <w:r>
        <w:rPr>
          <w:sz w:val="20"/>
          <w:szCs w:val="20"/>
        </w:rPr>
        <w:t>контракте.</w:t>
      </w:r>
    </w:p>
    <w:p w14:paraId="7F8B3C60" w14:textId="77777777" w:rsidR="003B57C1" w:rsidRDefault="00000000">
      <w:pPr>
        <w:pStyle w:val="10"/>
        <w:tabs>
          <w:tab w:val="left" w:pos="709"/>
        </w:tabs>
        <w:ind w:right="-1" w:firstLine="567"/>
        <w:contextualSpacing/>
        <w:jc w:val="both"/>
        <w:rPr>
          <w:sz w:val="20"/>
          <w:szCs w:val="20"/>
        </w:rPr>
      </w:pPr>
      <w:r>
        <w:rPr>
          <w:sz w:val="20"/>
          <w:szCs w:val="20"/>
        </w:rPr>
        <w:t xml:space="preserve">3.3. Приемка Работ производится не позднее </w:t>
      </w:r>
      <w:r>
        <w:rPr>
          <w:bCs/>
          <w:sz w:val="20"/>
          <w:szCs w:val="20"/>
        </w:rPr>
        <w:t>5 (пяти) дней</w:t>
      </w:r>
      <w:r>
        <w:rPr>
          <w:sz w:val="20"/>
          <w:szCs w:val="20"/>
        </w:rPr>
        <w:t xml:space="preserve"> с момента выполнения работ Исполнителем.</w:t>
      </w:r>
    </w:p>
    <w:p w14:paraId="1B983317" w14:textId="77777777" w:rsidR="003B57C1" w:rsidRDefault="00000000">
      <w:pPr>
        <w:pStyle w:val="10"/>
        <w:tabs>
          <w:tab w:val="left" w:pos="709"/>
        </w:tabs>
        <w:ind w:right="-1" w:firstLine="567"/>
        <w:contextualSpacing/>
        <w:jc w:val="both"/>
        <w:rPr>
          <w:sz w:val="20"/>
          <w:szCs w:val="20"/>
        </w:rPr>
      </w:pPr>
      <w:r>
        <w:rPr>
          <w:sz w:val="20"/>
          <w:szCs w:val="20"/>
        </w:rPr>
        <w:t xml:space="preserve">3.4. Исполнитель гарантирует качество и надежность выполнения работ. При ненадлежащем качестве выполнения работ Заказчик вправе в течение </w:t>
      </w:r>
      <w:r>
        <w:rPr>
          <w:bCs/>
          <w:sz w:val="20"/>
          <w:szCs w:val="20"/>
        </w:rPr>
        <w:t xml:space="preserve">5 (пяти) дней </w:t>
      </w:r>
      <w:r>
        <w:rPr>
          <w:sz w:val="20"/>
          <w:szCs w:val="20"/>
        </w:rPr>
        <w:t>с момента выполнения Работ заявить Исполнителю претензию по качеству выполнения Работ.</w:t>
      </w:r>
    </w:p>
    <w:p w14:paraId="38ECAD22" w14:textId="7E553A4A" w:rsidR="003B57C1" w:rsidRDefault="00000000">
      <w:pPr>
        <w:pStyle w:val="10"/>
        <w:tabs>
          <w:tab w:val="left" w:pos="709"/>
        </w:tabs>
        <w:ind w:right="-1" w:firstLine="567"/>
        <w:contextualSpacing/>
        <w:jc w:val="both"/>
        <w:rPr>
          <w:color w:val="000000"/>
          <w:sz w:val="20"/>
          <w:szCs w:val="20"/>
        </w:rPr>
      </w:pPr>
      <w:r>
        <w:rPr>
          <w:sz w:val="20"/>
          <w:szCs w:val="20"/>
        </w:rPr>
        <w:t xml:space="preserve">3.5. Исполнитель обязан устранить недостатки </w:t>
      </w:r>
      <w:r w:rsidR="0052317B">
        <w:rPr>
          <w:sz w:val="20"/>
          <w:szCs w:val="20"/>
        </w:rPr>
        <w:t>выполнения Работ</w:t>
      </w:r>
      <w:r>
        <w:rPr>
          <w:sz w:val="20"/>
          <w:szCs w:val="20"/>
        </w:rPr>
        <w:t xml:space="preserve"> в течение </w:t>
      </w:r>
      <w:r>
        <w:rPr>
          <w:bCs/>
          <w:sz w:val="20"/>
          <w:szCs w:val="20"/>
        </w:rPr>
        <w:t xml:space="preserve">5(пяти)дней </w:t>
      </w:r>
      <w:r>
        <w:rPr>
          <w:color w:val="000000"/>
          <w:sz w:val="20"/>
          <w:szCs w:val="20"/>
        </w:rPr>
        <w:t>с момента получения претензии по качеству выполнения Работ.</w:t>
      </w:r>
    </w:p>
    <w:p w14:paraId="6ABAB888" w14:textId="77777777" w:rsidR="003B57C1" w:rsidRDefault="00000000">
      <w:pPr>
        <w:pStyle w:val="10"/>
        <w:tabs>
          <w:tab w:val="left" w:pos="709"/>
        </w:tabs>
        <w:ind w:right="-1" w:firstLine="567"/>
        <w:contextualSpacing/>
        <w:jc w:val="both"/>
        <w:rPr>
          <w:color w:val="000000"/>
          <w:sz w:val="20"/>
          <w:szCs w:val="20"/>
        </w:rPr>
      </w:pPr>
      <w:r>
        <w:rPr>
          <w:color w:val="000000"/>
          <w:sz w:val="20"/>
          <w:szCs w:val="20"/>
        </w:rPr>
        <w:t xml:space="preserve">3.6. Заказчик вправе отказаться от исполнения Контракта в любое время до подписания акта о выполнении работ, уплатив Исполнителю часть установленной контрактом цены пропорционально части выполненных работ, выполненной до получения извещения об отказе Заказчика от исполнения Контракта. </w:t>
      </w:r>
    </w:p>
    <w:p w14:paraId="184628AD" w14:textId="77777777" w:rsidR="003B57C1" w:rsidRDefault="00000000">
      <w:pPr>
        <w:pStyle w:val="10"/>
        <w:tabs>
          <w:tab w:val="left" w:pos="1260"/>
        </w:tabs>
        <w:ind w:right="-1" w:firstLine="567"/>
        <w:contextualSpacing/>
        <w:jc w:val="center"/>
        <w:rPr>
          <w:b/>
          <w:color w:val="000000"/>
          <w:sz w:val="20"/>
          <w:szCs w:val="20"/>
        </w:rPr>
      </w:pPr>
      <w:r>
        <w:rPr>
          <w:b/>
          <w:color w:val="000000"/>
          <w:sz w:val="20"/>
          <w:szCs w:val="20"/>
        </w:rPr>
        <w:lastRenderedPageBreak/>
        <w:t>4. Права и обязанности Сторон</w:t>
      </w:r>
    </w:p>
    <w:p w14:paraId="56934492" w14:textId="77777777" w:rsidR="003B57C1" w:rsidRDefault="00000000">
      <w:pPr>
        <w:pStyle w:val="10"/>
        <w:tabs>
          <w:tab w:val="left" w:pos="1260"/>
        </w:tabs>
        <w:ind w:right="-1" w:firstLine="567"/>
        <w:contextualSpacing/>
        <w:jc w:val="both"/>
        <w:rPr>
          <w:color w:val="000000"/>
          <w:sz w:val="20"/>
          <w:szCs w:val="20"/>
        </w:rPr>
      </w:pPr>
      <w:r>
        <w:rPr>
          <w:color w:val="000000"/>
          <w:sz w:val="20"/>
          <w:szCs w:val="20"/>
        </w:rPr>
        <w:t>4.1. Исполнитель обязуется:</w:t>
      </w:r>
    </w:p>
    <w:p w14:paraId="6ABA7911" w14:textId="77777777" w:rsidR="003B57C1" w:rsidRDefault="00000000">
      <w:pPr>
        <w:pStyle w:val="10"/>
        <w:tabs>
          <w:tab w:val="left" w:pos="1260"/>
        </w:tabs>
        <w:ind w:right="-1" w:firstLine="567"/>
        <w:contextualSpacing/>
        <w:jc w:val="both"/>
        <w:rPr>
          <w:bCs/>
          <w:color w:val="000000"/>
          <w:sz w:val="20"/>
          <w:szCs w:val="20"/>
          <w:vertAlign w:val="superscript"/>
        </w:rPr>
      </w:pPr>
      <w:r>
        <w:rPr>
          <w:color w:val="000000"/>
          <w:sz w:val="20"/>
          <w:szCs w:val="20"/>
        </w:rPr>
        <w:t xml:space="preserve">4.1.1. Своевременно и надлежащим образом выполнить Работы, </w:t>
      </w:r>
      <w:r>
        <w:rPr>
          <w:bCs/>
          <w:color w:val="000000"/>
          <w:sz w:val="20"/>
          <w:szCs w:val="20"/>
        </w:rPr>
        <w:t xml:space="preserve">указанные в контракте, </w:t>
      </w:r>
      <w:r>
        <w:rPr>
          <w:color w:val="000000"/>
          <w:sz w:val="20"/>
          <w:szCs w:val="20"/>
        </w:rPr>
        <w:t>и представить Заказчику документы, предусмотренные государственным контрактом.</w:t>
      </w:r>
    </w:p>
    <w:p w14:paraId="0EC36DD3" w14:textId="77777777" w:rsidR="003B57C1" w:rsidRDefault="00000000">
      <w:pPr>
        <w:pStyle w:val="10"/>
        <w:widowControl w:val="0"/>
        <w:ind w:right="-1" w:firstLine="567"/>
        <w:contextualSpacing/>
        <w:jc w:val="both"/>
        <w:rPr>
          <w:color w:val="000000"/>
          <w:sz w:val="20"/>
          <w:szCs w:val="20"/>
        </w:rPr>
      </w:pPr>
      <w:r>
        <w:rPr>
          <w:color w:val="000000"/>
          <w:sz w:val="20"/>
          <w:szCs w:val="20"/>
        </w:rPr>
        <w:t>4.1.2. Обеспечить выполнение Работ в порядке и сроки, предусмотренные настоящим государственным контрактом.</w:t>
      </w:r>
    </w:p>
    <w:p w14:paraId="7A58F9A9" w14:textId="77777777" w:rsidR="003B57C1" w:rsidRDefault="00000000">
      <w:pPr>
        <w:pStyle w:val="10"/>
        <w:widowControl w:val="0"/>
        <w:ind w:right="-1" w:firstLine="567"/>
        <w:contextualSpacing/>
        <w:jc w:val="both"/>
        <w:rPr>
          <w:color w:val="000000"/>
          <w:sz w:val="20"/>
          <w:szCs w:val="20"/>
        </w:rPr>
      </w:pPr>
      <w:r>
        <w:rPr>
          <w:color w:val="000000"/>
          <w:sz w:val="20"/>
          <w:szCs w:val="20"/>
        </w:rPr>
        <w:t>4.1.3. Выполнить Работы соответствующего качества согласно разделу 5 государственного контракта.</w:t>
      </w:r>
    </w:p>
    <w:p w14:paraId="426EC992" w14:textId="77777777" w:rsidR="003B57C1" w:rsidRDefault="00000000">
      <w:pPr>
        <w:pStyle w:val="10"/>
        <w:widowControl w:val="0"/>
        <w:ind w:right="-1" w:firstLine="567"/>
        <w:contextualSpacing/>
        <w:jc w:val="both"/>
        <w:rPr>
          <w:color w:val="000000"/>
          <w:sz w:val="20"/>
          <w:szCs w:val="20"/>
        </w:rPr>
      </w:pPr>
      <w:r>
        <w:rPr>
          <w:color w:val="000000"/>
          <w:sz w:val="20"/>
          <w:szCs w:val="20"/>
        </w:rPr>
        <w:t>4.1.4. Обеспечить устранение выявленных недостатков выполнения работ в порядке и на условиях, предусмотренных настоящим государственным контрактом.</w:t>
      </w:r>
    </w:p>
    <w:p w14:paraId="2F37C593" w14:textId="77777777" w:rsidR="003B57C1" w:rsidRDefault="00000000">
      <w:pPr>
        <w:pStyle w:val="10"/>
        <w:widowControl w:val="0"/>
        <w:ind w:right="-1" w:firstLine="567"/>
        <w:contextualSpacing/>
        <w:jc w:val="both"/>
        <w:rPr>
          <w:sz w:val="20"/>
          <w:szCs w:val="20"/>
        </w:rPr>
      </w:pPr>
      <w:r>
        <w:rPr>
          <w:color w:val="000000"/>
          <w:sz w:val="20"/>
          <w:szCs w:val="20"/>
        </w:rPr>
        <w:t xml:space="preserve">4.1.5. </w:t>
      </w:r>
      <w:r>
        <w:rPr>
          <w:sz w:val="20"/>
          <w:szCs w:val="20"/>
        </w:rPr>
        <w:t>В случае принятия решения об одностороннем отказе от исполнения настоящего государственного контракта не позднее чем в течение трех рабочих дней с даты принятия этого решения направить его Заказчику по почте заказным письмом с уведомлением о вручении по адресу Заказчика, указанному в государственном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Исполнителем подтверждения о его вручении Заказчику.</w:t>
      </w:r>
    </w:p>
    <w:p w14:paraId="09A36296" w14:textId="77777777" w:rsidR="003B57C1" w:rsidRDefault="00000000">
      <w:pPr>
        <w:pStyle w:val="10"/>
        <w:tabs>
          <w:tab w:val="left" w:pos="1260"/>
        </w:tabs>
        <w:ind w:right="-1" w:firstLine="567"/>
        <w:contextualSpacing/>
        <w:jc w:val="both"/>
        <w:rPr>
          <w:color w:val="000000"/>
          <w:sz w:val="20"/>
          <w:szCs w:val="20"/>
        </w:rPr>
      </w:pPr>
      <w:r>
        <w:rPr>
          <w:color w:val="000000"/>
          <w:sz w:val="20"/>
          <w:szCs w:val="20"/>
        </w:rPr>
        <w:t>4.2. Исполнитель вправе:</w:t>
      </w:r>
    </w:p>
    <w:p w14:paraId="5C09C139" w14:textId="77777777" w:rsidR="003B57C1" w:rsidRDefault="00000000">
      <w:pPr>
        <w:pStyle w:val="10"/>
        <w:tabs>
          <w:tab w:val="left" w:pos="1260"/>
        </w:tabs>
        <w:ind w:right="-1" w:firstLine="567"/>
        <w:contextualSpacing/>
        <w:jc w:val="both"/>
        <w:rPr>
          <w:color w:val="000000"/>
          <w:sz w:val="20"/>
          <w:szCs w:val="20"/>
        </w:rPr>
      </w:pPr>
      <w:r>
        <w:rPr>
          <w:color w:val="000000"/>
          <w:sz w:val="20"/>
          <w:szCs w:val="20"/>
        </w:rPr>
        <w:t>4.2.1. Требовать от Заказчика произвести приемку выполнения Работ в порядке и в сроки, предусмотренные государственным контрактом.</w:t>
      </w:r>
    </w:p>
    <w:p w14:paraId="7D469267" w14:textId="77777777" w:rsidR="003B57C1" w:rsidRDefault="00000000">
      <w:pPr>
        <w:pStyle w:val="10"/>
        <w:tabs>
          <w:tab w:val="left" w:pos="1260"/>
        </w:tabs>
        <w:ind w:right="-1" w:firstLine="567"/>
        <w:contextualSpacing/>
        <w:jc w:val="both"/>
        <w:rPr>
          <w:color w:val="000000"/>
          <w:sz w:val="20"/>
          <w:szCs w:val="20"/>
        </w:rPr>
      </w:pPr>
      <w:r>
        <w:rPr>
          <w:color w:val="000000"/>
          <w:sz w:val="20"/>
          <w:szCs w:val="20"/>
        </w:rPr>
        <w:t>4.2.2. Требовать от Заказчика полную и своевременную оплату выполненных работ, согласно разделу 2 государственного контракта.</w:t>
      </w:r>
    </w:p>
    <w:p w14:paraId="176B6C70" w14:textId="77777777" w:rsidR="003B57C1" w:rsidRDefault="00000000">
      <w:pPr>
        <w:pStyle w:val="10"/>
        <w:tabs>
          <w:tab w:val="left" w:pos="1260"/>
        </w:tabs>
        <w:ind w:right="-1" w:firstLine="567"/>
        <w:contextualSpacing/>
        <w:jc w:val="both"/>
        <w:rPr>
          <w:color w:val="000000"/>
          <w:sz w:val="20"/>
          <w:szCs w:val="20"/>
        </w:rPr>
      </w:pPr>
      <w:r>
        <w:rPr>
          <w:color w:val="000000"/>
          <w:sz w:val="20"/>
          <w:szCs w:val="20"/>
        </w:rPr>
        <w:t>4.2.3.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F2BB146" w14:textId="77777777" w:rsidR="003B57C1" w:rsidRDefault="00000000">
      <w:pPr>
        <w:pStyle w:val="10"/>
        <w:tabs>
          <w:tab w:val="left" w:pos="1260"/>
        </w:tabs>
        <w:ind w:right="-1" w:firstLine="567"/>
        <w:contextualSpacing/>
        <w:jc w:val="both"/>
        <w:rPr>
          <w:color w:val="000000"/>
          <w:sz w:val="20"/>
          <w:szCs w:val="20"/>
        </w:rPr>
      </w:pPr>
      <w:r>
        <w:rPr>
          <w:color w:val="000000"/>
          <w:sz w:val="20"/>
          <w:szCs w:val="20"/>
        </w:rPr>
        <w:t>4.3. Заказчик обязуется:</w:t>
      </w:r>
    </w:p>
    <w:p w14:paraId="1A3C80D5" w14:textId="77777777" w:rsidR="003B57C1" w:rsidRDefault="00000000">
      <w:pPr>
        <w:pStyle w:val="10"/>
        <w:ind w:right="-1" w:firstLine="567"/>
        <w:contextualSpacing/>
        <w:jc w:val="both"/>
        <w:rPr>
          <w:color w:val="000000"/>
          <w:sz w:val="20"/>
          <w:szCs w:val="20"/>
        </w:rPr>
      </w:pPr>
      <w:r>
        <w:rPr>
          <w:color w:val="000000"/>
          <w:sz w:val="20"/>
          <w:szCs w:val="20"/>
        </w:rPr>
        <w:t>4.3.1. Обеспечить своевременную приемку выполненных Работ в порядке, предусмотренном настоящим государственным контрактом.</w:t>
      </w:r>
    </w:p>
    <w:p w14:paraId="1E2719E9" w14:textId="77777777" w:rsidR="003B57C1" w:rsidRDefault="00000000">
      <w:pPr>
        <w:pStyle w:val="10"/>
        <w:ind w:right="-1" w:firstLine="567"/>
        <w:contextualSpacing/>
        <w:jc w:val="both"/>
        <w:rPr>
          <w:color w:val="000000"/>
          <w:sz w:val="20"/>
          <w:szCs w:val="20"/>
        </w:rPr>
      </w:pPr>
      <w:r>
        <w:rPr>
          <w:color w:val="000000"/>
          <w:sz w:val="20"/>
          <w:szCs w:val="20"/>
        </w:rPr>
        <w:t>4.3.2. Провести экспертизу выполнения Работ для проверки их соответствия условиям государственного контракта своими силами или привлеченными экспертами, экспертными организациями, выбор которых осуществляется в соответствии с Законом от 5 апреля 2013 г. № 44-ФЗ «О контрактной системе в сфере закупок товаров, работ, услуг для обеспечения государственных и муниципальных нужд».</w:t>
      </w:r>
    </w:p>
    <w:p w14:paraId="5D19D1C4" w14:textId="77777777" w:rsidR="003B57C1" w:rsidRDefault="00000000">
      <w:pPr>
        <w:pStyle w:val="10"/>
        <w:ind w:right="-1" w:firstLine="567"/>
        <w:contextualSpacing/>
        <w:jc w:val="both"/>
        <w:rPr>
          <w:color w:val="000000"/>
          <w:sz w:val="20"/>
          <w:szCs w:val="20"/>
        </w:rPr>
      </w:pPr>
      <w:r>
        <w:rPr>
          <w:color w:val="000000"/>
          <w:sz w:val="20"/>
          <w:szCs w:val="20"/>
        </w:rPr>
        <w:t>4.3.3. Произвести оплату выполненных Работ в порядке и в сроки, предусмотренные разделом 2 государственного контракта.</w:t>
      </w:r>
    </w:p>
    <w:p w14:paraId="4291290A" w14:textId="77777777" w:rsidR="003B57C1" w:rsidRDefault="00000000">
      <w:pPr>
        <w:pStyle w:val="10"/>
        <w:tabs>
          <w:tab w:val="left" w:pos="1260"/>
        </w:tabs>
        <w:ind w:right="-1" w:firstLine="567"/>
        <w:contextualSpacing/>
        <w:jc w:val="both"/>
        <w:rPr>
          <w:color w:val="000000"/>
          <w:sz w:val="20"/>
          <w:szCs w:val="20"/>
        </w:rPr>
      </w:pPr>
      <w:r>
        <w:rPr>
          <w:color w:val="000000"/>
          <w:sz w:val="20"/>
          <w:szCs w:val="20"/>
        </w:rPr>
        <w:t>4.4. Заказчик вправе:</w:t>
      </w:r>
    </w:p>
    <w:p w14:paraId="55E0407E" w14:textId="77777777" w:rsidR="003B57C1" w:rsidRDefault="00000000">
      <w:pPr>
        <w:pStyle w:val="10"/>
        <w:tabs>
          <w:tab w:val="left" w:pos="1260"/>
        </w:tabs>
        <w:ind w:right="-1" w:firstLine="567"/>
        <w:contextualSpacing/>
        <w:jc w:val="both"/>
        <w:rPr>
          <w:color w:val="000000"/>
          <w:sz w:val="20"/>
          <w:szCs w:val="20"/>
        </w:rPr>
      </w:pPr>
      <w:r>
        <w:rPr>
          <w:color w:val="000000"/>
          <w:sz w:val="20"/>
          <w:szCs w:val="20"/>
        </w:rPr>
        <w:t>4.4.1. Требовать от Исполнителя полного и своевременного исполнения обязательств по государственному контракту.</w:t>
      </w:r>
    </w:p>
    <w:p w14:paraId="17171624" w14:textId="77777777" w:rsidR="003B57C1" w:rsidRDefault="00000000">
      <w:pPr>
        <w:pStyle w:val="10"/>
        <w:tabs>
          <w:tab w:val="left" w:pos="1260"/>
        </w:tabs>
        <w:ind w:right="-1" w:firstLine="567"/>
        <w:contextualSpacing/>
        <w:jc w:val="both"/>
        <w:rPr>
          <w:color w:val="000000"/>
          <w:sz w:val="20"/>
          <w:szCs w:val="20"/>
        </w:rPr>
      </w:pPr>
      <w:r>
        <w:rPr>
          <w:color w:val="000000"/>
          <w:sz w:val="20"/>
          <w:szCs w:val="20"/>
        </w:rPr>
        <w:t>4.4.2. Отказаться от приемки и оплаты выполненных работ, не соответствующих условиям государственного контракта.</w:t>
      </w:r>
    </w:p>
    <w:p w14:paraId="6BB919EC" w14:textId="77777777" w:rsidR="003B57C1" w:rsidRDefault="00000000">
      <w:pPr>
        <w:pStyle w:val="10"/>
        <w:widowControl w:val="0"/>
        <w:ind w:right="-1" w:firstLine="567"/>
        <w:contextualSpacing/>
        <w:jc w:val="both"/>
        <w:rPr>
          <w:color w:val="000000"/>
          <w:sz w:val="20"/>
          <w:szCs w:val="20"/>
        </w:rPr>
      </w:pPr>
      <w:r>
        <w:rPr>
          <w:color w:val="000000"/>
          <w:sz w:val="20"/>
          <w:szCs w:val="20"/>
        </w:rPr>
        <w:t>4.4.3.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случае принятия решения об одностороннем отказе от исполнения настоящего контракта не позднее чем в течение трех рабочих дней с даты принятия этого решения направить его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Исполнителю.</w:t>
      </w:r>
    </w:p>
    <w:p w14:paraId="37247170" w14:textId="77777777" w:rsidR="003B57C1" w:rsidRDefault="00000000">
      <w:pPr>
        <w:pStyle w:val="10"/>
        <w:widowControl w:val="0"/>
        <w:ind w:right="-1" w:firstLine="567"/>
        <w:contextualSpacing/>
        <w:jc w:val="both"/>
        <w:rPr>
          <w:color w:val="000000"/>
          <w:sz w:val="20"/>
          <w:szCs w:val="20"/>
        </w:rPr>
      </w:pPr>
      <w:r>
        <w:rPr>
          <w:color w:val="000000"/>
          <w:sz w:val="20"/>
          <w:szCs w:val="20"/>
        </w:rPr>
        <w:t>До принятия решения об одностороннем отказе от исполнения государственного контракта вправе провести экспертизу выполненных Работ с привлечением экспертов, экспертных организаций, выбор которых осуществляется в соответствии с Законом от 5 апреля 2013 г. № 44-ФЗ «О контрактной системе в сфере закупок товаров, работ, услуг для обеспечения государственных и муниципальных нужд».</w:t>
      </w:r>
    </w:p>
    <w:p w14:paraId="0C20B586" w14:textId="77777777" w:rsidR="003B57C1" w:rsidRDefault="00000000">
      <w:pPr>
        <w:pStyle w:val="10"/>
        <w:tabs>
          <w:tab w:val="left" w:pos="1260"/>
        </w:tabs>
        <w:ind w:right="-1" w:firstLine="567"/>
        <w:contextualSpacing/>
        <w:jc w:val="center"/>
        <w:rPr>
          <w:b/>
          <w:color w:val="000000"/>
          <w:sz w:val="20"/>
          <w:szCs w:val="20"/>
        </w:rPr>
      </w:pPr>
      <w:r>
        <w:rPr>
          <w:b/>
          <w:color w:val="000000"/>
          <w:sz w:val="20"/>
          <w:szCs w:val="20"/>
        </w:rPr>
        <w:t>5. Качество работ и гарантийные обязательства</w:t>
      </w:r>
    </w:p>
    <w:p w14:paraId="5DE0955E" w14:textId="573F1DDD" w:rsidR="003B57C1" w:rsidRDefault="00000000">
      <w:pPr>
        <w:pStyle w:val="10"/>
        <w:tabs>
          <w:tab w:val="left" w:pos="0"/>
        </w:tabs>
        <w:ind w:right="-1" w:firstLine="567"/>
        <w:contextualSpacing/>
        <w:jc w:val="both"/>
        <w:rPr>
          <w:color w:val="000000"/>
          <w:sz w:val="20"/>
          <w:szCs w:val="20"/>
        </w:rPr>
      </w:pPr>
      <w:r>
        <w:rPr>
          <w:color w:val="000000"/>
          <w:sz w:val="20"/>
          <w:szCs w:val="20"/>
        </w:rPr>
        <w:t xml:space="preserve">5.1. Исполнитель гарантирует, что выполненные работы будут произведены качественно и в строгом соответствии </w:t>
      </w:r>
      <w:r w:rsidR="0052317B">
        <w:rPr>
          <w:color w:val="000000"/>
          <w:sz w:val="20"/>
          <w:szCs w:val="20"/>
        </w:rPr>
        <w:t>с требованиями</w:t>
      </w:r>
      <w:r>
        <w:rPr>
          <w:color w:val="000000"/>
          <w:sz w:val="20"/>
          <w:szCs w:val="20"/>
        </w:rPr>
        <w:t>, установленным настоящим государственным контрактом.</w:t>
      </w:r>
    </w:p>
    <w:p w14:paraId="0BCF2020" w14:textId="77777777" w:rsidR="003B57C1" w:rsidRDefault="00000000">
      <w:pPr>
        <w:pStyle w:val="10"/>
        <w:tabs>
          <w:tab w:val="left" w:pos="0"/>
        </w:tabs>
        <w:ind w:right="-1" w:firstLine="567"/>
        <w:contextualSpacing/>
        <w:jc w:val="both"/>
        <w:rPr>
          <w:color w:val="000000"/>
          <w:sz w:val="20"/>
          <w:szCs w:val="20"/>
        </w:rPr>
      </w:pPr>
      <w:r>
        <w:rPr>
          <w:color w:val="000000"/>
          <w:sz w:val="20"/>
          <w:szCs w:val="20"/>
        </w:rPr>
        <w:t>5.2.   Выполнение работ должно соответствовать действующим в Российской Федерации ГОСТам, техническим регламентам, санитарным нормам.</w:t>
      </w:r>
    </w:p>
    <w:p w14:paraId="24103176" w14:textId="77777777" w:rsidR="003B57C1" w:rsidRDefault="00000000">
      <w:pPr>
        <w:pStyle w:val="10"/>
        <w:tabs>
          <w:tab w:val="left" w:pos="1260"/>
        </w:tabs>
        <w:ind w:right="-1" w:firstLine="567"/>
        <w:contextualSpacing/>
        <w:jc w:val="both"/>
        <w:rPr>
          <w:color w:val="000000"/>
          <w:sz w:val="20"/>
          <w:szCs w:val="20"/>
        </w:rPr>
      </w:pPr>
      <w:r>
        <w:rPr>
          <w:color w:val="000000"/>
          <w:sz w:val="20"/>
          <w:szCs w:val="20"/>
        </w:rPr>
        <w:t xml:space="preserve">5.3. Выполненные работы должны отвечать требованиям качества, безопасности и другим требованиям, предъявляемым законодательством Российской Федерации и государственным контрактом. </w:t>
      </w:r>
    </w:p>
    <w:p w14:paraId="1C463A6F" w14:textId="77777777" w:rsidR="003B57C1" w:rsidRDefault="00000000">
      <w:pPr>
        <w:pStyle w:val="10"/>
        <w:tabs>
          <w:tab w:val="left" w:pos="1260"/>
        </w:tabs>
        <w:ind w:right="-1" w:firstLine="567"/>
        <w:contextualSpacing/>
        <w:jc w:val="center"/>
        <w:rPr>
          <w:b/>
          <w:color w:val="000000"/>
          <w:sz w:val="20"/>
          <w:szCs w:val="20"/>
        </w:rPr>
      </w:pPr>
      <w:r>
        <w:rPr>
          <w:b/>
          <w:color w:val="000000"/>
          <w:sz w:val="20"/>
          <w:szCs w:val="20"/>
        </w:rPr>
        <w:t>6. Ответственность Сторон</w:t>
      </w:r>
    </w:p>
    <w:p w14:paraId="4D3C8180" w14:textId="77777777" w:rsidR="003B57C1" w:rsidRDefault="00000000">
      <w:pPr>
        <w:pStyle w:val="10"/>
        <w:widowControl w:val="0"/>
        <w:ind w:right="-1" w:firstLine="567"/>
        <w:contextualSpacing/>
        <w:jc w:val="both"/>
        <w:rPr>
          <w:color w:val="000000"/>
          <w:sz w:val="20"/>
          <w:szCs w:val="20"/>
        </w:rPr>
      </w:pPr>
      <w:r>
        <w:rPr>
          <w:color w:val="000000"/>
          <w:sz w:val="20"/>
          <w:szCs w:val="20"/>
        </w:rPr>
        <w:t>6.1. За невыполнение или ненадлежащее выполнение настоящего государственного контракта Стороны несут ответственность в соответствии с законодательством Российской Федерации и условиями настоящего государственного контракта.</w:t>
      </w:r>
    </w:p>
    <w:p w14:paraId="2540E8CA" w14:textId="77777777" w:rsidR="003B57C1" w:rsidRDefault="00000000">
      <w:pPr>
        <w:pStyle w:val="10"/>
        <w:widowControl w:val="0"/>
        <w:ind w:right="-1" w:firstLine="567"/>
        <w:contextualSpacing/>
        <w:jc w:val="both"/>
        <w:rPr>
          <w:sz w:val="20"/>
          <w:szCs w:val="20"/>
        </w:rPr>
      </w:pPr>
      <w:r>
        <w:rPr>
          <w:color w:val="000000"/>
          <w:sz w:val="20"/>
          <w:szCs w:val="20"/>
        </w:rPr>
        <w:t>6.2. Невыполнение Исполнителем условий государственного контракта является основанием для обращения Заказчика в суд с требованием о расторжении настоящего государственного контракта или расторжения контракта в связи с односторонним отказом Заказчика от </w:t>
      </w:r>
      <w:r>
        <w:rPr>
          <w:sz w:val="20"/>
          <w:szCs w:val="20"/>
        </w:rPr>
        <w:t xml:space="preserve">исполнения государственного контракта. </w:t>
      </w:r>
    </w:p>
    <w:p w14:paraId="462F4654" w14:textId="77777777" w:rsidR="003B57C1" w:rsidRDefault="00000000">
      <w:pPr>
        <w:pStyle w:val="10"/>
        <w:widowControl w:val="0"/>
        <w:ind w:right="-1" w:firstLine="567"/>
        <w:contextualSpacing/>
        <w:jc w:val="both"/>
        <w:rPr>
          <w:sz w:val="20"/>
          <w:szCs w:val="20"/>
        </w:rPr>
      </w:pPr>
      <w:r>
        <w:rPr>
          <w:sz w:val="20"/>
          <w:szCs w:val="20"/>
        </w:rPr>
        <w:t>6.3. В случае полного (частичного) невыполнения условий настоящего государственного контракта одной из Сторон эта Сторона обязана возместить другой Стороне причиненные убытки.</w:t>
      </w:r>
    </w:p>
    <w:p w14:paraId="1EA9E028" w14:textId="77777777" w:rsidR="003B57C1" w:rsidRDefault="00000000">
      <w:pPr>
        <w:pStyle w:val="10"/>
        <w:ind w:right="-1" w:firstLine="567"/>
        <w:contextualSpacing/>
        <w:jc w:val="both"/>
        <w:rPr>
          <w:sz w:val="20"/>
          <w:szCs w:val="20"/>
        </w:rPr>
      </w:pPr>
      <w:r>
        <w:rPr>
          <w:color w:val="000000"/>
          <w:sz w:val="20"/>
          <w:szCs w:val="20"/>
        </w:rPr>
        <w:t xml:space="preserve">6.4. </w:t>
      </w:r>
      <w:r>
        <w:rPr>
          <w:sz w:val="20"/>
          <w:szCs w:val="20"/>
        </w:rPr>
        <w:t>В случае просрочки исполнения Исполнителем обязательств (в том числе гарантийного обязательства), предусмотренных государственным контрактом, а также в иных случаях неисполнения или ненадлежащего исполнения Исполнителем обязательств, предусмотренных государственным контрактом, Заказчик направляет Исполнителю требование об уплате неустоек (штрафов, пеней).</w:t>
      </w:r>
    </w:p>
    <w:p w14:paraId="760917A0" w14:textId="77777777" w:rsidR="003B57C1" w:rsidRDefault="00000000">
      <w:pPr>
        <w:pStyle w:val="10"/>
        <w:ind w:right="-1" w:firstLine="567"/>
        <w:contextualSpacing/>
        <w:jc w:val="both"/>
        <w:rPr>
          <w:sz w:val="20"/>
          <w:szCs w:val="20"/>
        </w:rPr>
      </w:pPr>
      <w:r>
        <w:rPr>
          <w:sz w:val="20"/>
          <w:szCs w:val="20"/>
        </w:rPr>
        <w:lastRenderedPageBreak/>
        <w:t>Пени начисляются за каждый день просрочки исполнения Исполнителем обязательств, предусмотренных контрактом, в размере 1/300 действующей на дату уплаты пеней ключевой ставки Центрального банка РФ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55DC3EB3" w14:textId="77777777" w:rsidR="003B57C1" w:rsidRDefault="00000000">
      <w:pPr>
        <w:pStyle w:val="10"/>
        <w:ind w:right="-1" w:firstLine="567"/>
        <w:contextualSpacing/>
        <w:jc w:val="both"/>
        <w:rPr>
          <w:sz w:val="20"/>
          <w:szCs w:val="20"/>
        </w:rPr>
      </w:pPr>
      <w:r>
        <w:rPr>
          <w:color w:val="000000"/>
          <w:sz w:val="20"/>
          <w:szCs w:val="20"/>
        </w:rPr>
        <w:t xml:space="preserve">6.5. </w:t>
      </w:r>
      <w:r>
        <w:rPr>
          <w:sz w:val="20"/>
          <w:szCs w:val="20"/>
        </w:rPr>
        <w:t xml:space="preserve">За каждый факт неисполнения или ненадлежащего исполнения Исполнителем обязательств, предусмотренных государственным контрактом, за исключением просрочки исполнения Исполнителем обязательств (в том числе гарантийного обязательства), предусмотренных государственным контрактом, </w:t>
      </w:r>
      <w:r>
        <w:rPr>
          <w:color w:val="000000"/>
          <w:sz w:val="20"/>
          <w:szCs w:val="20"/>
        </w:rPr>
        <w:t xml:space="preserve">Исполнитель уплачивает Заказчику штраф в виде фиксированной суммы </w:t>
      </w:r>
      <w:r>
        <w:rPr>
          <w:sz w:val="20"/>
          <w:szCs w:val="20"/>
        </w:rPr>
        <w:t>1000 руб.</w:t>
      </w:r>
    </w:p>
    <w:p w14:paraId="7D5E3051" w14:textId="77777777" w:rsidR="003B57C1" w:rsidRDefault="00000000">
      <w:pPr>
        <w:pStyle w:val="10"/>
        <w:ind w:right="-1" w:firstLine="567"/>
        <w:contextualSpacing/>
        <w:jc w:val="both"/>
        <w:rPr>
          <w:sz w:val="20"/>
          <w:szCs w:val="20"/>
        </w:rPr>
      </w:pPr>
      <w:r>
        <w:rPr>
          <w:sz w:val="20"/>
          <w:szCs w:val="20"/>
        </w:rPr>
        <w:t>Размер штрафа устанавливается контрактом в порядке, установленном пунктами 3-9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утвержденных Постановлением Правительства Российской Федерации от 30.08.2017 года № 1042, в виде фиксированной суммы, и составляет 3 процента от цены Контракта.</w:t>
      </w:r>
    </w:p>
    <w:p w14:paraId="217084B8" w14:textId="77777777" w:rsidR="003B57C1" w:rsidRDefault="00000000">
      <w:pPr>
        <w:pStyle w:val="10"/>
        <w:ind w:right="-1" w:firstLine="567"/>
        <w:contextualSpacing/>
        <w:jc w:val="both"/>
        <w:rPr>
          <w:sz w:val="20"/>
          <w:szCs w:val="20"/>
        </w:rPr>
      </w:pPr>
      <w:r>
        <w:rPr>
          <w:sz w:val="20"/>
          <w:szCs w:val="20"/>
        </w:rPr>
        <w:t xml:space="preserve">6.6. В случае просрочки исполнения Заказчиком обязательств, предусмотренных настоящим государственным контрактом, а также в иных случаях неисполнения или ненадлежащего исполнения Заказчиком обязательств, предусмотренных государственным контрактом, Исполнитель вправе потребовать уплаты неустоек (штрафов, пеней). </w:t>
      </w:r>
    </w:p>
    <w:p w14:paraId="74A052E5" w14:textId="77777777" w:rsidR="003B57C1" w:rsidRDefault="00000000">
      <w:pPr>
        <w:pStyle w:val="10"/>
        <w:ind w:right="-1" w:firstLine="567"/>
        <w:contextualSpacing/>
        <w:jc w:val="both"/>
        <w:rPr>
          <w:sz w:val="20"/>
          <w:szCs w:val="20"/>
        </w:rPr>
      </w:pPr>
      <w:r>
        <w:rPr>
          <w:sz w:val="20"/>
          <w:szCs w:val="20"/>
        </w:rPr>
        <w:t xml:space="preserve">Пени начисляются за каждый день просрочки исполнения обязательств, предусмотренных государственным контрактом, начиная со дня, следующего после дня истечения установленного государственным контрактом срока исполнения обязательств. Такие пени устанавливаются контрактом в размере 1/300 действующей на дату уплаты пеней ключевой ставки Центрального банка Российской Федерации от не уплаченной в срок суммы. </w:t>
      </w:r>
    </w:p>
    <w:p w14:paraId="4599030B" w14:textId="77777777" w:rsidR="003B57C1" w:rsidRDefault="00000000">
      <w:pPr>
        <w:pStyle w:val="10"/>
        <w:ind w:right="-1" w:firstLine="567"/>
        <w:contextualSpacing/>
        <w:jc w:val="both"/>
        <w:rPr>
          <w:sz w:val="20"/>
          <w:szCs w:val="20"/>
        </w:rPr>
      </w:pPr>
      <w:r>
        <w:rPr>
          <w:sz w:val="20"/>
          <w:szCs w:val="20"/>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1000 (одной тысячи) руб.</w:t>
      </w:r>
    </w:p>
    <w:p w14:paraId="1A168D8C" w14:textId="77777777" w:rsidR="003B57C1" w:rsidRDefault="00000000">
      <w:pPr>
        <w:pStyle w:val="10"/>
        <w:widowControl w:val="0"/>
        <w:ind w:right="-1" w:firstLine="567"/>
        <w:contextualSpacing/>
        <w:jc w:val="both"/>
        <w:rPr>
          <w:sz w:val="20"/>
          <w:szCs w:val="20"/>
        </w:rPr>
      </w:pPr>
      <w:r>
        <w:rPr>
          <w:sz w:val="20"/>
          <w:szCs w:val="20"/>
        </w:rPr>
        <w:t>6.8. Сторона освобождается от уплаты неустойки (штрафа, пени), если докажет, что неисполнение или ненадлежащее исполнение обязательств, предусмотренных государственным контрактом, произошло вследствие непреодолимой силы или по вине другой Стороны.</w:t>
      </w:r>
    </w:p>
    <w:p w14:paraId="6E40F173" w14:textId="77777777" w:rsidR="003B57C1" w:rsidRDefault="00000000">
      <w:pPr>
        <w:pStyle w:val="10"/>
        <w:widowControl w:val="0"/>
        <w:ind w:right="-1" w:firstLine="567"/>
        <w:contextualSpacing/>
        <w:jc w:val="both"/>
        <w:rPr>
          <w:color w:val="000000"/>
          <w:sz w:val="20"/>
          <w:szCs w:val="20"/>
        </w:rPr>
      </w:pPr>
      <w:r>
        <w:rPr>
          <w:color w:val="000000"/>
          <w:sz w:val="20"/>
          <w:szCs w:val="20"/>
        </w:rPr>
        <w:t>6.9. Применение штрафных санкций не освобождает Стороны от исполнения обязательств по настоящему государственному контракту.</w:t>
      </w:r>
    </w:p>
    <w:p w14:paraId="4C7BAE74" w14:textId="77777777" w:rsidR="003B57C1" w:rsidRDefault="00000000">
      <w:pPr>
        <w:pStyle w:val="10"/>
        <w:widowControl w:val="0"/>
        <w:ind w:right="-1" w:firstLine="567"/>
        <w:contextualSpacing/>
        <w:jc w:val="both"/>
        <w:rPr>
          <w:color w:val="000000"/>
          <w:sz w:val="20"/>
          <w:szCs w:val="20"/>
        </w:rPr>
      </w:pPr>
      <w:r>
        <w:rPr>
          <w:color w:val="000000"/>
          <w:sz w:val="20"/>
          <w:szCs w:val="20"/>
        </w:rPr>
        <w:t xml:space="preserve">6.10. Общая сумма штрафных санкций, начисляемых в соответствии с настоящим государственным контрактом, не может превышать цены государственного контракта. </w:t>
      </w:r>
    </w:p>
    <w:p w14:paraId="3FE084B6" w14:textId="77777777" w:rsidR="003B57C1" w:rsidRDefault="00000000">
      <w:pPr>
        <w:pStyle w:val="10"/>
        <w:widowControl w:val="0"/>
        <w:ind w:right="-1" w:firstLine="567"/>
        <w:contextualSpacing/>
        <w:jc w:val="both"/>
        <w:rPr>
          <w:color w:val="000000"/>
          <w:sz w:val="20"/>
          <w:szCs w:val="20"/>
        </w:rPr>
      </w:pPr>
      <w:r>
        <w:rPr>
          <w:color w:val="000000"/>
          <w:sz w:val="20"/>
          <w:szCs w:val="20"/>
        </w:rPr>
        <w:t>6.11. В случае расторжения государственного контракта в связи с односторонним отказом Стороны от исполнения государственного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государственного контракта.</w:t>
      </w:r>
    </w:p>
    <w:p w14:paraId="23501B87" w14:textId="77777777" w:rsidR="003B57C1" w:rsidRDefault="00000000">
      <w:pPr>
        <w:pStyle w:val="10"/>
        <w:tabs>
          <w:tab w:val="left" w:pos="1260"/>
        </w:tabs>
        <w:ind w:right="-1" w:firstLine="567"/>
        <w:contextualSpacing/>
        <w:jc w:val="center"/>
        <w:rPr>
          <w:b/>
          <w:color w:val="000000"/>
          <w:sz w:val="20"/>
          <w:szCs w:val="20"/>
        </w:rPr>
      </w:pPr>
      <w:r>
        <w:rPr>
          <w:b/>
          <w:color w:val="000000"/>
          <w:sz w:val="20"/>
          <w:szCs w:val="20"/>
        </w:rPr>
        <w:t>7. Обстоятельства непреодолимой силы</w:t>
      </w:r>
    </w:p>
    <w:p w14:paraId="533CC29D" w14:textId="77777777" w:rsidR="003B57C1" w:rsidRDefault="00000000">
      <w:pPr>
        <w:pStyle w:val="10"/>
        <w:widowControl w:val="0"/>
        <w:ind w:right="-1" w:firstLine="567"/>
        <w:contextualSpacing/>
        <w:jc w:val="both"/>
        <w:rPr>
          <w:sz w:val="20"/>
          <w:szCs w:val="20"/>
        </w:rPr>
      </w:pPr>
      <w:r>
        <w:rPr>
          <w:color w:val="000000"/>
          <w:sz w:val="20"/>
          <w:szCs w:val="20"/>
        </w:rPr>
        <w:t>7.1. Стороны не несут ответственности за полное или частичное</w:t>
      </w:r>
      <w:r>
        <w:rPr>
          <w:sz w:val="20"/>
          <w:szCs w:val="20"/>
        </w:rPr>
        <w:t xml:space="preserve"> </w:t>
      </w:r>
      <w:r>
        <w:rPr>
          <w:color w:val="000000"/>
          <w:sz w:val="20"/>
          <w:szCs w:val="20"/>
        </w:rPr>
        <w:t>неисполнение предусмотренных настоящим государственным контрактом</w:t>
      </w:r>
      <w:r>
        <w:rPr>
          <w:sz w:val="20"/>
          <w:szCs w:val="20"/>
        </w:rPr>
        <w:t xml:space="preserve"> </w:t>
      </w:r>
      <w:r>
        <w:rPr>
          <w:color w:val="000000"/>
          <w:sz w:val="20"/>
          <w:szCs w:val="20"/>
        </w:rPr>
        <w:t>обязательств, если такое неисполнение связано с обстоятельствами</w:t>
      </w:r>
      <w:r>
        <w:rPr>
          <w:sz w:val="20"/>
          <w:szCs w:val="20"/>
        </w:rPr>
        <w:t xml:space="preserve"> </w:t>
      </w:r>
      <w:r>
        <w:rPr>
          <w:color w:val="000000"/>
          <w:sz w:val="20"/>
          <w:szCs w:val="20"/>
        </w:rPr>
        <w:t>непреодолимой силы.</w:t>
      </w:r>
    </w:p>
    <w:p w14:paraId="5D02E031" w14:textId="77777777" w:rsidR="003B57C1" w:rsidRDefault="00000000">
      <w:pPr>
        <w:pStyle w:val="10"/>
        <w:widowControl w:val="0"/>
        <w:ind w:right="-1" w:firstLine="567"/>
        <w:contextualSpacing/>
        <w:jc w:val="both"/>
        <w:rPr>
          <w:sz w:val="20"/>
          <w:szCs w:val="20"/>
        </w:rPr>
      </w:pPr>
      <w:r>
        <w:rPr>
          <w:color w:val="000000"/>
          <w:sz w:val="20"/>
          <w:szCs w:val="20"/>
        </w:rPr>
        <w:t>7.2. Сторона, для которой создалась невозможность исполнения</w:t>
      </w:r>
      <w:r>
        <w:rPr>
          <w:sz w:val="20"/>
          <w:szCs w:val="20"/>
        </w:rPr>
        <w:t xml:space="preserve"> </w:t>
      </w:r>
      <w:r>
        <w:rPr>
          <w:color w:val="000000"/>
          <w:sz w:val="20"/>
          <w:szCs w:val="20"/>
        </w:rPr>
        <w:t>обязательств по настоящему государственному контракту вследствие</w:t>
      </w:r>
      <w:r>
        <w:rPr>
          <w:sz w:val="20"/>
          <w:szCs w:val="20"/>
        </w:rPr>
        <w:t xml:space="preserve"> </w:t>
      </w:r>
      <w:r>
        <w:rPr>
          <w:color w:val="000000"/>
          <w:sz w:val="20"/>
          <w:szCs w:val="20"/>
        </w:rPr>
        <w:t>обстоятельств непреодолимой силы, не позднее 30 дней с момента их</w:t>
      </w:r>
      <w:r>
        <w:rPr>
          <w:sz w:val="20"/>
          <w:szCs w:val="20"/>
        </w:rPr>
        <w:t xml:space="preserve"> </w:t>
      </w:r>
      <w:r>
        <w:rPr>
          <w:color w:val="000000"/>
          <w:sz w:val="20"/>
          <w:szCs w:val="20"/>
        </w:rPr>
        <w:t>наступления в письменной форме извещает другую Сторону с приложением</w:t>
      </w:r>
      <w:r>
        <w:rPr>
          <w:sz w:val="20"/>
          <w:szCs w:val="20"/>
        </w:rPr>
        <w:t xml:space="preserve"> </w:t>
      </w:r>
      <w:r>
        <w:rPr>
          <w:color w:val="000000"/>
          <w:sz w:val="20"/>
          <w:szCs w:val="20"/>
        </w:rPr>
        <w:t>документов, удостоверяющих факт наступления указанных обстоятельств.</w:t>
      </w:r>
    </w:p>
    <w:p w14:paraId="525FABDD" w14:textId="77777777" w:rsidR="003B57C1" w:rsidRDefault="00000000">
      <w:pPr>
        <w:pStyle w:val="10"/>
        <w:widowControl w:val="0"/>
        <w:ind w:right="-1" w:firstLine="567"/>
        <w:contextualSpacing/>
        <w:jc w:val="both"/>
        <w:rPr>
          <w:sz w:val="20"/>
          <w:szCs w:val="20"/>
        </w:rPr>
      </w:pPr>
      <w:r>
        <w:rPr>
          <w:color w:val="000000"/>
          <w:sz w:val="20"/>
          <w:szCs w:val="20"/>
        </w:rPr>
        <w:t>7.3. В случае возникновения обстоятельств непреодолимой силы Стороны вправе расторгнуть настоящий</w:t>
      </w:r>
      <w:r>
        <w:rPr>
          <w:sz w:val="20"/>
          <w:szCs w:val="20"/>
        </w:rPr>
        <w:t xml:space="preserve"> </w:t>
      </w:r>
      <w:r>
        <w:rPr>
          <w:color w:val="000000"/>
          <w:sz w:val="20"/>
          <w:szCs w:val="20"/>
        </w:rPr>
        <w:t>государственный контракт, и в этом случае ни одна из Сторон не вправе</w:t>
      </w:r>
      <w:r>
        <w:rPr>
          <w:sz w:val="20"/>
          <w:szCs w:val="20"/>
        </w:rPr>
        <w:t xml:space="preserve"> </w:t>
      </w:r>
      <w:r>
        <w:rPr>
          <w:color w:val="000000"/>
          <w:sz w:val="20"/>
          <w:szCs w:val="20"/>
        </w:rPr>
        <w:t>требовать возмещения убытков.</w:t>
      </w:r>
    </w:p>
    <w:p w14:paraId="3B5124FD" w14:textId="77777777" w:rsidR="003B57C1" w:rsidRDefault="00000000">
      <w:pPr>
        <w:pStyle w:val="10"/>
        <w:widowControl w:val="0"/>
        <w:ind w:right="-1" w:firstLine="567"/>
        <w:contextualSpacing/>
        <w:jc w:val="both"/>
        <w:rPr>
          <w:color w:val="000000"/>
          <w:sz w:val="20"/>
          <w:szCs w:val="20"/>
        </w:rPr>
      </w:pPr>
      <w:r>
        <w:rPr>
          <w:color w:val="000000"/>
          <w:sz w:val="20"/>
          <w:szCs w:val="20"/>
        </w:rPr>
        <w:t>7.4. Доказательством наличия обстоятельств непреодолимой силы и их</w:t>
      </w:r>
      <w:r>
        <w:rPr>
          <w:sz w:val="20"/>
          <w:szCs w:val="20"/>
        </w:rPr>
        <w:t xml:space="preserve"> </w:t>
      </w:r>
      <w:r>
        <w:rPr>
          <w:color w:val="000000"/>
          <w:sz w:val="20"/>
          <w:szCs w:val="20"/>
        </w:rPr>
        <w:t>продолжительности является соответствующее письменное свидетельство</w:t>
      </w:r>
      <w:r>
        <w:rPr>
          <w:sz w:val="20"/>
          <w:szCs w:val="20"/>
        </w:rPr>
        <w:t xml:space="preserve"> уполномоченных </w:t>
      </w:r>
      <w:r>
        <w:rPr>
          <w:color w:val="000000"/>
          <w:sz w:val="20"/>
          <w:szCs w:val="20"/>
        </w:rPr>
        <w:t>органов и организаций.</w:t>
      </w:r>
    </w:p>
    <w:p w14:paraId="3304C05F" w14:textId="77777777" w:rsidR="003B57C1" w:rsidRDefault="00000000">
      <w:pPr>
        <w:pStyle w:val="af8"/>
        <w:widowControl w:val="0"/>
        <w:ind w:left="0" w:right="-1" w:firstLine="567"/>
        <w:contextualSpacing/>
        <w:jc w:val="center"/>
        <w:rPr>
          <w:color w:val="000000"/>
          <w:sz w:val="20"/>
          <w:szCs w:val="20"/>
        </w:rPr>
      </w:pPr>
      <w:r>
        <w:rPr>
          <w:b/>
          <w:bCs/>
          <w:color w:val="000000"/>
          <w:sz w:val="20"/>
          <w:szCs w:val="20"/>
        </w:rPr>
        <w:t>8. Рассмотрение и разрешение споров</w:t>
      </w:r>
    </w:p>
    <w:p w14:paraId="5854DAC5" w14:textId="77777777" w:rsidR="003B57C1" w:rsidRDefault="00000000">
      <w:pPr>
        <w:pStyle w:val="10"/>
        <w:widowControl w:val="0"/>
        <w:ind w:right="-1" w:firstLine="567"/>
        <w:contextualSpacing/>
        <w:jc w:val="both"/>
        <w:rPr>
          <w:sz w:val="20"/>
          <w:szCs w:val="20"/>
        </w:rPr>
      </w:pPr>
      <w:r>
        <w:rPr>
          <w:color w:val="000000"/>
          <w:sz w:val="20"/>
          <w:szCs w:val="20"/>
        </w:rPr>
        <w:t>8.1. Претензии Сторон, возникающие в связи с исполнением настоящего</w:t>
      </w:r>
      <w:r>
        <w:rPr>
          <w:sz w:val="20"/>
          <w:szCs w:val="20"/>
        </w:rPr>
        <w:t xml:space="preserve"> </w:t>
      </w:r>
      <w:r>
        <w:rPr>
          <w:color w:val="000000"/>
          <w:sz w:val="20"/>
          <w:szCs w:val="20"/>
        </w:rPr>
        <w:t xml:space="preserve">государственного контракта, включая споры и разногласия по техническим и финансовым вопросам (условиям), рассматриваются Сторонами в течение </w:t>
      </w:r>
      <w:r>
        <w:rPr>
          <w:bCs/>
          <w:sz w:val="20"/>
          <w:szCs w:val="20"/>
        </w:rPr>
        <w:t xml:space="preserve">10 (десяти) рабочих дней </w:t>
      </w:r>
      <w:r>
        <w:rPr>
          <w:sz w:val="20"/>
          <w:szCs w:val="20"/>
        </w:rPr>
        <w:t>путем переговоров с оформлением соответствующих документов.</w:t>
      </w:r>
    </w:p>
    <w:p w14:paraId="4A59A4BD" w14:textId="77777777" w:rsidR="003B57C1" w:rsidRDefault="00000000">
      <w:pPr>
        <w:pStyle w:val="10"/>
        <w:widowControl w:val="0"/>
        <w:ind w:right="-1" w:firstLine="567"/>
        <w:contextualSpacing/>
        <w:jc w:val="both"/>
        <w:rPr>
          <w:color w:val="000000"/>
          <w:sz w:val="20"/>
          <w:szCs w:val="20"/>
        </w:rPr>
      </w:pPr>
      <w:r>
        <w:rPr>
          <w:sz w:val="20"/>
          <w:szCs w:val="20"/>
        </w:rPr>
        <w:t xml:space="preserve">8.2. Неурегулированные споры передаются на разрешение в Арбитражный суд Смоленской </w:t>
      </w:r>
      <w:proofErr w:type="gramStart"/>
      <w:r>
        <w:rPr>
          <w:sz w:val="20"/>
          <w:szCs w:val="20"/>
        </w:rPr>
        <w:t xml:space="preserve">области  </w:t>
      </w:r>
      <w:r>
        <w:rPr>
          <w:color w:val="000000"/>
          <w:sz w:val="20"/>
          <w:szCs w:val="20"/>
        </w:rPr>
        <w:t>только</w:t>
      </w:r>
      <w:proofErr w:type="gramEnd"/>
      <w:r>
        <w:rPr>
          <w:color w:val="000000"/>
          <w:sz w:val="20"/>
          <w:szCs w:val="20"/>
        </w:rPr>
        <w:t xml:space="preserve"> после принятия мер по их досудебному урегулированию.</w:t>
      </w:r>
    </w:p>
    <w:p w14:paraId="6C11B316" w14:textId="77777777" w:rsidR="003B57C1" w:rsidRDefault="003B57C1">
      <w:pPr>
        <w:pStyle w:val="af8"/>
        <w:tabs>
          <w:tab w:val="left" w:pos="1260"/>
        </w:tabs>
        <w:ind w:left="0" w:right="-1" w:firstLine="567"/>
        <w:contextualSpacing/>
        <w:jc w:val="center"/>
        <w:rPr>
          <w:b/>
          <w:color w:val="000000"/>
          <w:sz w:val="20"/>
          <w:szCs w:val="20"/>
        </w:rPr>
      </w:pPr>
    </w:p>
    <w:p w14:paraId="7E103751" w14:textId="77777777" w:rsidR="003B57C1" w:rsidRDefault="00000000">
      <w:pPr>
        <w:pStyle w:val="af8"/>
        <w:tabs>
          <w:tab w:val="left" w:pos="1260"/>
        </w:tabs>
        <w:ind w:left="0" w:right="-1" w:firstLine="567"/>
        <w:contextualSpacing/>
        <w:jc w:val="center"/>
        <w:rPr>
          <w:b/>
          <w:color w:val="000000"/>
          <w:sz w:val="20"/>
          <w:szCs w:val="20"/>
        </w:rPr>
      </w:pPr>
      <w:r>
        <w:rPr>
          <w:b/>
          <w:color w:val="000000"/>
          <w:sz w:val="20"/>
          <w:szCs w:val="20"/>
        </w:rPr>
        <w:t>9. Срок действия и порядок расторжения государственного контракта</w:t>
      </w:r>
    </w:p>
    <w:p w14:paraId="4F272705" w14:textId="0CE9D381" w:rsidR="003B57C1" w:rsidRDefault="00000000">
      <w:pPr>
        <w:pStyle w:val="10"/>
        <w:ind w:right="-1" w:firstLine="567"/>
        <w:contextualSpacing/>
        <w:jc w:val="both"/>
        <w:rPr>
          <w:color w:val="000000"/>
          <w:sz w:val="20"/>
          <w:szCs w:val="20"/>
        </w:rPr>
      </w:pPr>
      <w:r>
        <w:rPr>
          <w:color w:val="000000"/>
          <w:sz w:val="20"/>
          <w:szCs w:val="20"/>
        </w:rPr>
        <w:t>9.1. Настоящий государственный контракт вступает в силу с момента его</w:t>
      </w:r>
      <w:r>
        <w:rPr>
          <w:sz w:val="20"/>
          <w:szCs w:val="20"/>
        </w:rPr>
        <w:t xml:space="preserve"> </w:t>
      </w:r>
      <w:r>
        <w:rPr>
          <w:color w:val="000000"/>
          <w:sz w:val="20"/>
          <w:szCs w:val="20"/>
        </w:rPr>
        <w:t xml:space="preserve">подписания и действует до </w:t>
      </w:r>
      <w:r w:rsidRPr="0052317B">
        <w:rPr>
          <w:b/>
          <w:bCs/>
          <w:sz w:val="20"/>
          <w:szCs w:val="20"/>
        </w:rPr>
        <w:t>31 декабря 202</w:t>
      </w:r>
      <w:r w:rsidR="0052317B" w:rsidRPr="0052317B">
        <w:rPr>
          <w:b/>
          <w:bCs/>
          <w:sz w:val="20"/>
          <w:szCs w:val="20"/>
        </w:rPr>
        <w:t>6</w:t>
      </w:r>
      <w:r w:rsidRPr="0052317B">
        <w:rPr>
          <w:b/>
          <w:bCs/>
          <w:sz w:val="20"/>
          <w:szCs w:val="20"/>
        </w:rPr>
        <w:t xml:space="preserve"> года</w:t>
      </w:r>
      <w:r>
        <w:rPr>
          <w:color w:val="000000"/>
          <w:sz w:val="20"/>
          <w:szCs w:val="20"/>
        </w:rPr>
        <w:t xml:space="preserve">. Окончание срока действия государственного контракта не освобождает Стороны от ответственности за его нарушение. </w:t>
      </w:r>
    </w:p>
    <w:p w14:paraId="2C10C9C1" w14:textId="77777777" w:rsidR="003B57C1" w:rsidRDefault="00000000">
      <w:pPr>
        <w:pStyle w:val="10"/>
        <w:ind w:right="-1" w:firstLine="567"/>
        <w:contextualSpacing/>
        <w:jc w:val="both"/>
        <w:rPr>
          <w:color w:val="000000"/>
          <w:sz w:val="20"/>
          <w:szCs w:val="20"/>
        </w:rPr>
      </w:pPr>
      <w:r>
        <w:rPr>
          <w:color w:val="000000"/>
          <w:sz w:val="20"/>
          <w:szCs w:val="20"/>
        </w:rPr>
        <w:t>9.2. Расторжение государственного контракта допускается по соглашению Сторон, по решению суда или в связи с односторонним отказом Стороны от исполнения государственного контракта в соответствии с гражданским законодательством Российской Федерации.</w:t>
      </w:r>
    </w:p>
    <w:p w14:paraId="1B18A9E9" w14:textId="77777777" w:rsidR="003B57C1" w:rsidRDefault="003B57C1">
      <w:pPr>
        <w:pStyle w:val="10"/>
        <w:tabs>
          <w:tab w:val="left" w:pos="1260"/>
        </w:tabs>
        <w:ind w:right="-1" w:firstLine="567"/>
        <w:contextualSpacing/>
        <w:jc w:val="center"/>
        <w:rPr>
          <w:b/>
          <w:color w:val="000000"/>
          <w:sz w:val="20"/>
          <w:szCs w:val="20"/>
        </w:rPr>
      </w:pPr>
    </w:p>
    <w:p w14:paraId="1C3B1D59" w14:textId="77777777" w:rsidR="003B57C1" w:rsidRDefault="00000000">
      <w:pPr>
        <w:pStyle w:val="10"/>
        <w:tabs>
          <w:tab w:val="left" w:pos="1260"/>
        </w:tabs>
        <w:ind w:right="-1" w:firstLine="567"/>
        <w:contextualSpacing/>
        <w:jc w:val="center"/>
        <w:rPr>
          <w:b/>
          <w:color w:val="000000"/>
          <w:sz w:val="20"/>
          <w:szCs w:val="20"/>
        </w:rPr>
      </w:pPr>
      <w:r>
        <w:rPr>
          <w:b/>
          <w:color w:val="000000"/>
          <w:sz w:val="20"/>
          <w:szCs w:val="20"/>
        </w:rPr>
        <w:t>10. Заключительные положения</w:t>
      </w:r>
    </w:p>
    <w:p w14:paraId="22E1A0AC" w14:textId="77777777" w:rsidR="003B57C1" w:rsidRDefault="00000000">
      <w:pPr>
        <w:pStyle w:val="10"/>
        <w:tabs>
          <w:tab w:val="left" w:pos="1260"/>
        </w:tabs>
        <w:ind w:right="-1" w:firstLine="567"/>
        <w:contextualSpacing/>
        <w:jc w:val="both"/>
        <w:rPr>
          <w:color w:val="000000"/>
          <w:sz w:val="20"/>
          <w:szCs w:val="20"/>
        </w:rPr>
      </w:pPr>
      <w:r>
        <w:rPr>
          <w:color w:val="000000"/>
          <w:sz w:val="20"/>
          <w:szCs w:val="20"/>
        </w:rPr>
        <w:t>10.1. Во всем, что не предусмотрено государственным контрактом, Стороны руководствуются законодательством Российской Федерации.</w:t>
      </w:r>
    </w:p>
    <w:p w14:paraId="44DDA8F2" w14:textId="77777777" w:rsidR="003B57C1" w:rsidRDefault="00000000">
      <w:pPr>
        <w:pStyle w:val="a5"/>
        <w:ind w:right="-1" w:firstLine="567"/>
        <w:contextualSpacing/>
        <w:rPr>
          <w:color w:val="000000"/>
          <w:sz w:val="20"/>
          <w:szCs w:val="20"/>
        </w:rPr>
      </w:pPr>
      <w:r>
        <w:rPr>
          <w:color w:val="000000"/>
          <w:sz w:val="20"/>
          <w:szCs w:val="20"/>
        </w:rPr>
        <w:t xml:space="preserve">10.2. В случае изменения у одной из Сторон адреса местонахождения, почтового адреса, банковских реквизитов такая Сторона обязана в течение </w:t>
      </w:r>
      <w:r>
        <w:rPr>
          <w:sz w:val="20"/>
          <w:szCs w:val="20"/>
        </w:rPr>
        <w:t>2 (двух) дней</w:t>
      </w:r>
      <w:r>
        <w:rPr>
          <w:color w:val="000000"/>
          <w:sz w:val="20"/>
          <w:szCs w:val="20"/>
        </w:rPr>
        <w:t xml:space="preserve"> с момента внесения вышеуказанных изменений письменно известить об этом другую Сторону. </w:t>
      </w:r>
    </w:p>
    <w:p w14:paraId="06A72A2D" w14:textId="77777777" w:rsidR="003B57C1" w:rsidRDefault="00000000">
      <w:pPr>
        <w:pStyle w:val="10"/>
        <w:tabs>
          <w:tab w:val="left" w:pos="1260"/>
        </w:tabs>
        <w:ind w:right="-1" w:firstLine="567"/>
        <w:contextualSpacing/>
        <w:jc w:val="both"/>
        <w:rPr>
          <w:color w:val="000000"/>
          <w:sz w:val="20"/>
          <w:szCs w:val="20"/>
        </w:rPr>
      </w:pPr>
      <w:r>
        <w:rPr>
          <w:color w:val="000000"/>
          <w:sz w:val="20"/>
          <w:szCs w:val="20"/>
        </w:rPr>
        <w:lastRenderedPageBreak/>
        <w:t>10.3. Внесение изменений и дополнений, не противоречащих законодательству Российской Федерации, в условия государственного контракта осуществляется путем заключения Сторонами в письменной форме дополнительных соглашений к государственному контракту, которые являются его неотъемлемой частью.</w:t>
      </w:r>
    </w:p>
    <w:p w14:paraId="5609C727" w14:textId="75B39EFE" w:rsidR="003B57C1" w:rsidRDefault="00000000">
      <w:pPr>
        <w:pStyle w:val="10"/>
        <w:ind w:right="-1" w:firstLine="567"/>
        <w:contextualSpacing/>
        <w:jc w:val="both"/>
        <w:rPr>
          <w:color w:val="000000"/>
          <w:sz w:val="20"/>
          <w:szCs w:val="20"/>
        </w:rPr>
      </w:pPr>
      <w:r>
        <w:rPr>
          <w:color w:val="000000"/>
          <w:sz w:val="20"/>
          <w:szCs w:val="20"/>
        </w:rPr>
        <w:t xml:space="preserve">10.4. Изменение условий государственного контракта при его исполнении не допускается, </w:t>
      </w:r>
      <w:r w:rsidR="0052317B">
        <w:rPr>
          <w:color w:val="000000"/>
          <w:sz w:val="20"/>
          <w:szCs w:val="20"/>
        </w:rPr>
        <w:t>за исключением случаев,</w:t>
      </w:r>
      <w:r>
        <w:rPr>
          <w:color w:val="000000"/>
          <w:sz w:val="20"/>
          <w:szCs w:val="20"/>
        </w:rPr>
        <w:t xml:space="preserve"> предусмотренных Законом от 5 апреля 2013 г. № 44-ФЗ «О контрактной системе в сфере закупок товаров, работ, услуг для обеспечения государственных и муниципальных нужд».</w:t>
      </w:r>
    </w:p>
    <w:p w14:paraId="502A15F5" w14:textId="77777777" w:rsidR="003B57C1" w:rsidRDefault="00000000">
      <w:pPr>
        <w:pStyle w:val="10"/>
        <w:tabs>
          <w:tab w:val="left" w:pos="1260"/>
        </w:tabs>
        <w:ind w:right="-1" w:firstLine="567"/>
        <w:contextualSpacing/>
        <w:jc w:val="both"/>
        <w:rPr>
          <w:color w:val="000000"/>
          <w:sz w:val="20"/>
          <w:szCs w:val="20"/>
        </w:rPr>
      </w:pPr>
      <w:r>
        <w:rPr>
          <w:color w:val="000000"/>
          <w:sz w:val="20"/>
          <w:szCs w:val="20"/>
        </w:rPr>
        <w:t>10.5. При исполнении государственного контракта не допускается перемена Исполнителя, за исключением случаев, если новый Исполнитель является правопреемником Исполнителя по государственному контракту вследствие реорганизации юридического лица в форме преобразования, слияния, присоединения.</w:t>
      </w:r>
    </w:p>
    <w:p w14:paraId="79993C54" w14:textId="77777777" w:rsidR="003B57C1" w:rsidRDefault="00000000">
      <w:pPr>
        <w:pStyle w:val="10"/>
        <w:tabs>
          <w:tab w:val="left" w:pos="1260"/>
        </w:tabs>
        <w:ind w:right="-1" w:firstLine="567"/>
        <w:contextualSpacing/>
        <w:jc w:val="both"/>
        <w:rPr>
          <w:color w:val="000000"/>
          <w:sz w:val="20"/>
          <w:szCs w:val="20"/>
        </w:rPr>
      </w:pPr>
      <w:r>
        <w:rPr>
          <w:color w:val="000000"/>
          <w:sz w:val="20"/>
          <w:szCs w:val="20"/>
        </w:rPr>
        <w:t>10.6. Стороны обязуются обеспечить конфиденциальность сведений, относящихся к предмету государственного контракта и ставших им известными в ходе исполнения государственного контракта.</w:t>
      </w:r>
    </w:p>
    <w:p w14:paraId="06AC6B0A" w14:textId="77777777" w:rsidR="003B57C1" w:rsidRDefault="00000000">
      <w:pPr>
        <w:pStyle w:val="a5"/>
        <w:tabs>
          <w:tab w:val="left" w:pos="720"/>
        </w:tabs>
        <w:ind w:right="-1" w:firstLine="567"/>
        <w:contextualSpacing/>
        <w:rPr>
          <w:color w:val="000000"/>
          <w:sz w:val="20"/>
          <w:szCs w:val="20"/>
        </w:rPr>
      </w:pPr>
      <w:r>
        <w:rPr>
          <w:color w:val="000000"/>
          <w:sz w:val="20"/>
          <w:szCs w:val="20"/>
        </w:rPr>
        <w:t xml:space="preserve">10.7. </w:t>
      </w:r>
      <w:r>
        <w:rPr>
          <w:rFonts w:eastAsia="Calibri"/>
          <w:color w:val="000000"/>
          <w:sz w:val="20"/>
          <w:szCs w:val="20"/>
          <w:lang w:eastAsia="en-US"/>
        </w:rPr>
        <w:t>Контракт составлен на русском языке в форме электронного документа и подписан Сторонами с использованием усиленной электронной подписи. После заключения Контракта Стороны должны перенести Контракт на бумажный носитель.</w:t>
      </w:r>
      <w:r>
        <w:rPr>
          <w:sz w:val="20"/>
          <w:szCs w:val="20"/>
        </w:rPr>
        <w:t xml:space="preserve"> </w:t>
      </w:r>
    </w:p>
    <w:p w14:paraId="1F931050" w14:textId="77777777" w:rsidR="003B57C1" w:rsidRDefault="00000000">
      <w:pPr>
        <w:pStyle w:val="10"/>
        <w:tabs>
          <w:tab w:val="left" w:pos="1260"/>
        </w:tabs>
        <w:ind w:right="-1" w:firstLine="567"/>
        <w:contextualSpacing/>
        <w:jc w:val="both"/>
        <w:rPr>
          <w:color w:val="000000"/>
          <w:sz w:val="20"/>
          <w:szCs w:val="20"/>
        </w:rPr>
      </w:pPr>
      <w:r>
        <w:rPr>
          <w:color w:val="000000"/>
          <w:sz w:val="20"/>
          <w:szCs w:val="20"/>
        </w:rPr>
        <w:t>10.8. При исполнении государственного контракта по согласованию Заказчика с Исполнителем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14:paraId="67E590F2" w14:textId="77777777" w:rsidR="003B57C1" w:rsidRDefault="00000000">
      <w:pPr>
        <w:pStyle w:val="10"/>
        <w:tabs>
          <w:tab w:val="left" w:pos="1260"/>
        </w:tabs>
        <w:ind w:right="-1" w:firstLine="567"/>
        <w:contextualSpacing/>
        <w:jc w:val="center"/>
        <w:rPr>
          <w:b/>
          <w:color w:val="000000"/>
          <w:sz w:val="20"/>
          <w:szCs w:val="20"/>
        </w:rPr>
      </w:pPr>
      <w:r>
        <w:rPr>
          <w:b/>
          <w:color w:val="000000"/>
          <w:sz w:val="20"/>
          <w:szCs w:val="20"/>
        </w:rPr>
        <w:t>11. Конфиденциальность</w:t>
      </w:r>
    </w:p>
    <w:p w14:paraId="6CF6837B" w14:textId="77777777" w:rsidR="003B57C1" w:rsidRDefault="00000000">
      <w:pPr>
        <w:pStyle w:val="af3"/>
        <w:spacing w:after="0"/>
        <w:ind w:right="-1" w:firstLine="567"/>
        <w:contextualSpacing/>
        <w:jc w:val="both"/>
        <w:rPr>
          <w:color w:val="000000"/>
          <w:sz w:val="20"/>
          <w:szCs w:val="20"/>
        </w:rPr>
      </w:pPr>
      <w:r>
        <w:rPr>
          <w:color w:val="000000"/>
          <w:sz w:val="20"/>
          <w:szCs w:val="20"/>
        </w:rPr>
        <w:t>11.1. Вся информация, полученная Исполнителем от Заказчика в рамках настоящего Контракта, является собственностью Заказчика.</w:t>
      </w:r>
    </w:p>
    <w:p w14:paraId="481EF148" w14:textId="77777777" w:rsidR="003B57C1" w:rsidRDefault="00000000">
      <w:pPr>
        <w:pStyle w:val="af3"/>
        <w:spacing w:after="0"/>
        <w:ind w:right="-1" w:firstLine="567"/>
        <w:contextualSpacing/>
        <w:jc w:val="both"/>
        <w:rPr>
          <w:color w:val="000000"/>
          <w:sz w:val="20"/>
          <w:szCs w:val="20"/>
        </w:rPr>
      </w:pPr>
      <w:r>
        <w:rPr>
          <w:color w:val="000000"/>
          <w:sz w:val="20"/>
          <w:szCs w:val="20"/>
        </w:rPr>
        <w:t>11.2. Стороны обязуются сохранять строгую конфиденциальность информации, полученной в ходе исполнения настоящего контракта, и принять все возможные меры, чтобы предохранить полученную информацию от разглашения.</w:t>
      </w:r>
    </w:p>
    <w:p w14:paraId="661B2AB3" w14:textId="77777777" w:rsidR="003B57C1" w:rsidRDefault="00000000">
      <w:pPr>
        <w:pStyle w:val="af3"/>
        <w:spacing w:after="0"/>
        <w:ind w:right="-1" w:firstLine="567"/>
        <w:contextualSpacing/>
        <w:jc w:val="both"/>
        <w:rPr>
          <w:color w:val="000000"/>
          <w:sz w:val="20"/>
          <w:szCs w:val="20"/>
        </w:rPr>
      </w:pPr>
      <w:r>
        <w:rPr>
          <w:color w:val="000000"/>
          <w:sz w:val="20"/>
          <w:szCs w:val="20"/>
        </w:rPr>
        <w:t>11.3. Передача конфиденциальной информации третьим лицам, опубликование или иное разглашение такой информации могут осуществляться только с письменного согласия другой стороны независимо от причины прекращения действия настоящего контракта.</w:t>
      </w:r>
    </w:p>
    <w:p w14:paraId="3B42032C" w14:textId="77777777" w:rsidR="003B57C1" w:rsidRDefault="00000000">
      <w:pPr>
        <w:pStyle w:val="af3"/>
        <w:spacing w:after="0"/>
        <w:ind w:right="-1" w:firstLine="567"/>
        <w:contextualSpacing/>
        <w:jc w:val="both"/>
        <w:rPr>
          <w:color w:val="000000"/>
          <w:sz w:val="20"/>
          <w:szCs w:val="20"/>
        </w:rPr>
      </w:pPr>
      <w:r>
        <w:rPr>
          <w:color w:val="000000"/>
          <w:sz w:val="20"/>
          <w:szCs w:val="20"/>
        </w:rPr>
        <w:t>11.4. Ограничения относительно разглашения информации не относятся к общедоступной информации или информации, ставшей таковой не по вине сторон, а также к информации, ставшей известной стороне из иных источников до или после ее получения от другой стороны.</w:t>
      </w:r>
    </w:p>
    <w:p w14:paraId="6E808945" w14:textId="77777777" w:rsidR="003B57C1" w:rsidRDefault="00000000">
      <w:pPr>
        <w:pStyle w:val="af3"/>
        <w:spacing w:after="0"/>
        <w:ind w:right="-1" w:firstLine="567"/>
        <w:contextualSpacing/>
        <w:jc w:val="both"/>
        <w:rPr>
          <w:color w:val="000000"/>
          <w:sz w:val="20"/>
          <w:szCs w:val="20"/>
        </w:rPr>
      </w:pPr>
      <w:r>
        <w:rPr>
          <w:color w:val="000000"/>
          <w:sz w:val="20"/>
          <w:szCs w:val="20"/>
        </w:rPr>
        <w:t>11.5. Исполнитель не несет ответственности в случае передачи информации государственным органам, имеющим право ее затребовать в соответствии с законодательством Российской Федерации.</w:t>
      </w:r>
    </w:p>
    <w:p w14:paraId="541F178C" w14:textId="77777777" w:rsidR="003B57C1" w:rsidRDefault="003B57C1">
      <w:pPr>
        <w:pStyle w:val="af3"/>
        <w:spacing w:after="0"/>
        <w:ind w:right="-1" w:firstLine="567"/>
        <w:contextualSpacing/>
        <w:jc w:val="both"/>
        <w:rPr>
          <w:color w:val="000000"/>
          <w:sz w:val="20"/>
          <w:szCs w:val="20"/>
        </w:rPr>
      </w:pPr>
    </w:p>
    <w:p w14:paraId="47D73CE3" w14:textId="77777777" w:rsidR="003B57C1" w:rsidRDefault="00000000">
      <w:pPr>
        <w:pStyle w:val="10"/>
        <w:tabs>
          <w:tab w:val="left" w:pos="1260"/>
        </w:tabs>
        <w:ind w:right="140" w:firstLine="720"/>
        <w:contextualSpacing/>
        <w:jc w:val="center"/>
        <w:rPr>
          <w:b/>
          <w:color w:val="000000"/>
          <w:sz w:val="20"/>
          <w:szCs w:val="20"/>
        </w:rPr>
      </w:pPr>
      <w:r>
        <w:rPr>
          <w:b/>
          <w:color w:val="000000"/>
          <w:sz w:val="20"/>
          <w:szCs w:val="20"/>
        </w:rPr>
        <w:t>12. Местонахождение и банковские реквизиты Сторон</w:t>
      </w:r>
    </w:p>
    <w:p w14:paraId="2747A0F1" w14:textId="77777777" w:rsidR="003B57C1" w:rsidRDefault="003B57C1">
      <w:pPr>
        <w:pStyle w:val="10"/>
        <w:tabs>
          <w:tab w:val="left" w:pos="1260"/>
        </w:tabs>
        <w:ind w:right="140" w:firstLine="720"/>
        <w:contextualSpacing/>
        <w:jc w:val="center"/>
        <w:rPr>
          <w:color w:val="000000"/>
          <w:sz w:val="20"/>
          <w:szCs w:val="20"/>
        </w:rPr>
      </w:pPr>
    </w:p>
    <w:tbl>
      <w:tblPr>
        <w:tblW w:w="10490" w:type="dxa"/>
        <w:tblInd w:w="74" w:type="dxa"/>
        <w:tblLayout w:type="fixed"/>
        <w:tblLook w:val="04A0" w:firstRow="1" w:lastRow="0" w:firstColumn="1" w:lastColumn="0" w:noHBand="0" w:noVBand="1"/>
      </w:tblPr>
      <w:tblGrid>
        <w:gridCol w:w="236"/>
        <w:gridCol w:w="5109"/>
        <w:gridCol w:w="277"/>
        <w:gridCol w:w="558"/>
        <w:gridCol w:w="4310"/>
      </w:tblGrid>
      <w:tr w:rsidR="003B57C1" w14:paraId="0B92A842" w14:textId="77777777">
        <w:tc>
          <w:tcPr>
            <w:tcW w:w="32" w:type="dxa"/>
          </w:tcPr>
          <w:p w14:paraId="01F5F42D" w14:textId="77777777" w:rsidR="003B57C1" w:rsidRDefault="003B57C1">
            <w:pPr>
              <w:pStyle w:val="10"/>
              <w:widowControl w:val="0"/>
              <w:rPr>
                <w:color w:val="000000" w:themeColor="text1"/>
                <w:sz w:val="20"/>
                <w:szCs w:val="20"/>
              </w:rPr>
            </w:pPr>
          </w:p>
        </w:tc>
        <w:tc>
          <w:tcPr>
            <w:tcW w:w="5213" w:type="dxa"/>
            <w:tcBorders>
              <w:top w:val="single" w:sz="4" w:space="0" w:color="000000"/>
              <w:left w:val="single" w:sz="4" w:space="0" w:color="000000"/>
              <w:bottom w:val="single" w:sz="4" w:space="0" w:color="000000"/>
              <w:right w:val="single" w:sz="4" w:space="0" w:color="000000"/>
            </w:tcBorders>
          </w:tcPr>
          <w:p w14:paraId="53A525C8" w14:textId="77777777" w:rsidR="003B57C1" w:rsidRDefault="00000000">
            <w:pPr>
              <w:pStyle w:val="10"/>
              <w:widowControl w:val="0"/>
              <w:rPr>
                <w:color w:val="000000" w:themeColor="text1"/>
                <w:sz w:val="20"/>
                <w:szCs w:val="20"/>
              </w:rPr>
            </w:pPr>
            <w:r>
              <w:rPr>
                <w:b/>
                <w:color w:val="000000" w:themeColor="text1"/>
                <w:sz w:val="20"/>
                <w:szCs w:val="20"/>
              </w:rPr>
              <w:t>Заказчик</w:t>
            </w:r>
            <w:r>
              <w:rPr>
                <w:color w:val="000000" w:themeColor="text1"/>
                <w:sz w:val="20"/>
                <w:szCs w:val="20"/>
              </w:rPr>
              <w:t>:</w:t>
            </w:r>
          </w:p>
        </w:tc>
        <w:tc>
          <w:tcPr>
            <w:tcW w:w="5245" w:type="dxa"/>
            <w:gridSpan w:val="3"/>
            <w:tcBorders>
              <w:top w:val="single" w:sz="4" w:space="0" w:color="000000"/>
              <w:left w:val="single" w:sz="4" w:space="0" w:color="000000"/>
              <w:bottom w:val="single" w:sz="4" w:space="0" w:color="000000"/>
              <w:right w:val="single" w:sz="4" w:space="0" w:color="000000"/>
            </w:tcBorders>
          </w:tcPr>
          <w:p w14:paraId="01A755C9" w14:textId="77777777" w:rsidR="003B57C1" w:rsidRDefault="00000000">
            <w:pPr>
              <w:pStyle w:val="10"/>
              <w:widowControl w:val="0"/>
              <w:rPr>
                <w:color w:val="000000" w:themeColor="text1"/>
                <w:sz w:val="20"/>
                <w:szCs w:val="20"/>
              </w:rPr>
            </w:pPr>
            <w:r>
              <w:rPr>
                <w:b/>
                <w:color w:val="000000" w:themeColor="text1"/>
                <w:sz w:val="20"/>
                <w:szCs w:val="20"/>
              </w:rPr>
              <w:t>Исполнитель</w:t>
            </w:r>
            <w:r>
              <w:rPr>
                <w:color w:val="000000" w:themeColor="text1"/>
                <w:sz w:val="20"/>
                <w:szCs w:val="20"/>
              </w:rPr>
              <w:t>:</w:t>
            </w:r>
          </w:p>
        </w:tc>
      </w:tr>
      <w:tr w:rsidR="003B57C1" w14:paraId="6DAB3F3F" w14:textId="77777777">
        <w:tc>
          <w:tcPr>
            <w:tcW w:w="32" w:type="dxa"/>
          </w:tcPr>
          <w:p w14:paraId="144DB436" w14:textId="77777777" w:rsidR="003B57C1" w:rsidRDefault="003B57C1">
            <w:pPr>
              <w:pStyle w:val="ConsPlusNonformat"/>
              <w:rPr>
                <w:rFonts w:ascii="Times New Roman" w:hAnsi="Times New Roman"/>
                <w:b/>
                <w:color w:val="000000" w:themeColor="text1"/>
              </w:rPr>
            </w:pPr>
          </w:p>
        </w:tc>
        <w:tc>
          <w:tcPr>
            <w:tcW w:w="5213" w:type="dxa"/>
            <w:tcBorders>
              <w:top w:val="single" w:sz="4" w:space="0" w:color="000000"/>
              <w:left w:val="single" w:sz="4" w:space="0" w:color="000000"/>
              <w:bottom w:val="single" w:sz="4" w:space="0" w:color="000000"/>
              <w:right w:val="single" w:sz="4" w:space="0" w:color="000000"/>
            </w:tcBorders>
          </w:tcPr>
          <w:p w14:paraId="04073E7F" w14:textId="77777777" w:rsidR="003B57C1" w:rsidRDefault="00000000">
            <w:pPr>
              <w:pStyle w:val="ConsPlusNonformat"/>
              <w:rPr>
                <w:rFonts w:ascii="Times New Roman" w:hAnsi="Times New Roman"/>
                <w:b/>
                <w:color w:val="000000" w:themeColor="text1"/>
              </w:rPr>
            </w:pPr>
            <w:r>
              <w:rPr>
                <w:rFonts w:ascii="Times New Roman" w:hAnsi="Times New Roman" w:cs="Times New Roman"/>
                <w:b/>
                <w:color w:val="000000" w:themeColor="text1"/>
              </w:rPr>
              <w:t>Представительство МИД России в г. Смоленске</w:t>
            </w:r>
          </w:p>
        </w:tc>
        <w:tc>
          <w:tcPr>
            <w:tcW w:w="5245" w:type="dxa"/>
            <w:gridSpan w:val="3"/>
            <w:tcBorders>
              <w:top w:val="single" w:sz="4" w:space="0" w:color="000000"/>
              <w:left w:val="single" w:sz="4" w:space="0" w:color="000000"/>
              <w:bottom w:val="single" w:sz="4" w:space="0" w:color="000000"/>
              <w:right w:val="single" w:sz="4" w:space="0" w:color="000000"/>
            </w:tcBorders>
          </w:tcPr>
          <w:p w14:paraId="24F532D1" w14:textId="77777777" w:rsidR="003B57C1" w:rsidRDefault="003B57C1">
            <w:pPr>
              <w:pStyle w:val="ConsPlusNonformat"/>
              <w:rPr>
                <w:rFonts w:ascii="Times New Roman" w:hAnsi="Times New Roman" w:cs="Times New Roman"/>
                <w:b/>
                <w:color w:val="000000" w:themeColor="text1"/>
              </w:rPr>
            </w:pPr>
          </w:p>
        </w:tc>
      </w:tr>
      <w:tr w:rsidR="003B57C1" w14:paraId="028D9648" w14:textId="77777777">
        <w:tc>
          <w:tcPr>
            <w:tcW w:w="32" w:type="dxa"/>
          </w:tcPr>
          <w:p w14:paraId="5DA648BC" w14:textId="77777777" w:rsidR="003B57C1" w:rsidRDefault="003B57C1">
            <w:pPr>
              <w:pStyle w:val="ConsPlusNonformat"/>
              <w:rPr>
                <w:rFonts w:ascii="Times New Roman" w:hAnsi="Times New Roman"/>
                <w:color w:val="000000" w:themeColor="text1"/>
              </w:rPr>
            </w:pPr>
          </w:p>
        </w:tc>
        <w:tc>
          <w:tcPr>
            <w:tcW w:w="5213" w:type="dxa"/>
            <w:tcBorders>
              <w:top w:val="single" w:sz="4" w:space="0" w:color="000000"/>
              <w:left w:val="single" w:sz="4" w:space="0" w:color="000000"/>
              <w:bottom w:val="single" w:sz="4" w:space="0" w:color="000000"/>
              <w:right w:val="single" w:sz="4" w:space="0" w:color="000000"/>
            </w:tcBorders>
          </w:tcPr>
          <w:p w14:paraId="4F414BA8" w14:textId="77777777" w:rsidR="003B57C1" w:rsidRDefault="00000000">
            <w:pPr>
              <w:pStyle w:val="ConsPlusNonformat"/>
              <w:rPr>
                <w:rFonts w:ascii="Times New Roman" w:hAnsi="Times New Roman"/>
                <w:color w:val="000000" w:themeColor="text1"/>
              </w:rPr>
            </w:pPr>
            <w:r>
              <w:rPr>
                <w:rFonts w:ascii="Times New Roman" w:hAnsi="Times New Roman" w:cs="Times New Roman"/>
                <w:color w:val="000000" w:themeColor="text1"/>
              </w:rPr>
              <w:t>Адрес: 214000, г. Смоленск, ул. Бакунина, д.7Б</w:t>
            </w:r>
          </w:p>
        </w:tc>
        <w:tc>
          <w:tcPr>
            <w:tcW w:w="5245" w:type="dxa"/>
            <w:gridSpan w:val="3"/>
            <w:tcBorders>
              <w:top w:val="single" w:sz="4" w:space="0" w:color="000000"/>
              <w:left w:val="single" w:sz="4" w:space="0" w:color="000000"/>
              <w:bottom w:val="single" w:sz="4" w:space="0" w:color="000000"/>
              <w:right w:val="single" w:sz="4" w:space="0" w:color="000000"/>
            </w:tcBorders>
          </w:tcPr>
          <w:p w14:paraId="1700536F" w14:textId="77777777" w:rsidR="003B57C1" w:rsidRDefault="003B57C1">
            <w:pPr>
              <w:pStyle w:val="10"/>
              <w:widowControl w:val="0"/>
              <w:contextualSpacing/>
              <w:rPr>
                <w:color w:val="000000" w:themeColor="text1"/>
                <w:sz w:val="20"/>
                <w:szCs w:val="20"/>
              </w:rPr>
            </w:pPr>
          </w:p>
        </w:tc>
      </w:tr>
      <w:tr w:rsidR="003B57C1" w14:paraId="7EEA6EE9" w14:textId="77777777">
        <w:tc>
          <w:tcPr>
            <w:tcW w:w="32" w:type="dxa"/>
          </w:tcPr>
          <w:p w14:paraId="0CCAEA2D" w14:textId="77777777" w:rsidR="003B57C1" w:rsidRDefault="003B57C1">
            <w:pPr>
              <w:pStyle w:val="ConsPlusNonformat"/>
              <w:rPr>
                <w:rFonts w:ascii="Times New Roman" w:hAnsi="Times New Roman" w:cs="Times New Roman"/>
                <w:color w:val="000000" w:themeColor="text1"/>
              </w:rPr>
            </w:pPr>
          </w:p>
        </w:tc>
        <w:tc>
          <w:tcPr>
            <w:tcW w:w="5213" w:type="dxa"/>
            <w:tcBorders>
              <w:top w:val="single" w:sz="4" w:space="0" w:color="000000"/>
              <w:left w:val="single" w:sz="4" w:space="0" w:color="000000"/>
              <w:bottom w:val="single" w:sz="4" w:space="0" w:color="000000"/>
              <w:right w:val="single" w:sz="4" w:space="0" w:color="000000"/>
            </w:tcBorders>
          </w:tcPr>
          <w:p w14:paraId="5B3582D2" w14:textId="77777777" w:rsidR="0052317B" w:rsidRPr="00232765" w:rsidRDefault="0052317B" w:rsidP="0052317B">
            <w:pPr>
              <w:pStyle w:val="ConsPlusNonformat"/>
              <w:widowControl/>
              <w:contextualSpacing/>
              <w:rPr>
                <w:rFonts w:ascii="Times New Roman" w:hAnsi="Times New Roman" w:cs="Times New Roman"/>
                <w:bCs/>
                <w:sz w:val="22"/>
                <w:szCs w:val="22"/>
              </w:rPr>
            </w:pPr>
            <w:r w:rsidRPr="00232765">
              <w:rPr>
                <w:rFonts w:ascii="Times New Roman" w:hAnsi="Times New Roman" w:cs="Times New Roman"/>
                <w:bCs/>
                <w:sz w:val="22"/>
                <w:szCs w:val="22"/>
              </w:rPr>
              <w:t>ИНН/КПП 6732035210/673201001</w:t>
            </w:r>
          </w:p>
          <w:p w14:paraId="2EE8A9F3" w14:textId="77777777" w:rsidR="0052317B" w:rsidRPr="00232765" w:rsidRDefault="0052317B" w:rsidP="0052317B">
            <w:pPr>
              <w:pStyle w:val="ConsPlusNonformat"/>
              <w:widowControl/>
              <w:contextualSpacing/>
              <w:rPr>
                <w:rFonts w:ascii="Times New Roman" w:hAnsi="Times New Roman" w:cs="Times New Roman"/>
                <w:bCs/>
                <w:sz w:val="22"/>
                <w:szCs w:val="22"/>
              </w:rPr>
            </w:pPr>
            <w:r w:rsidRPr="00232765">
              <w:rPr>
                <w:rFonts w:ascii="Times New Roman" w:hAnsi="Times New Roman" w:cs="Times New Roman"/>
                <w:bCs/>
                <w:sz w:val="22"/>
                <w:szCs w:val="22"/>
              </w:rPr>
              <w:t>ОГРН 1126732003463</w:t>
            </w:r>
          </w:p>
          <w:p w14:paraId="2ECCAC31" w14:textId="77777777" w:rsidR="0052317B" w:rsidRPr="00232765" w:rsidRDefault="0052317B" w:rsidP="0052317B">
            <w:pPr>
              <w:pStyle w:val="ConsPlusNonformat"/>
              <w:widowControl/>
              <w:contextualSpacing/>
              <w:rPr>
                <w:rFonts w:ascii="Times New Roman" w:hAnsi="Times New Roman" w:cs="Times New Roman"/>
                <w:bCs/>
                <w:sz w:val="22"/>
                <w:szCs w:val="22"/>
              </w:rPr>
            </w:pPr>
            <w:r w:rsidRPr="00232765">
              <w:rPr>
                <w:rFonts w:ascii="Times New Roman" w:hAnsi="Times New Roman" w:cs="Times New Roman"/>
                <w:bCs/>
                <w:sz w:val="22"/>
                <w:szCs w:val="22"/>
              </w:rPr>
              <w:t>БИК 012202102</w:t>
            </w:r>
          </w:p>
          <w:p w14:paraId="7CF69044" w14:textId="77777777" w:rsidR="0052317B" w:rsidRPr="00232765" w:rsidRDefault="0052317B" w:rsidP="0052317B">
            <w:pPr>
              <w:pStyle w:val="ConsPlusNonformat"/>
              <w:widowControl/>
              <w:contextualSpacing/>
              <w:rPr>
                <w:rFonts w:ascii="Times New Roman" w:hAnsi="Times New Roman" w:cs="Times New Roman"/>
                <w:bCs/>
                <w:sz w:val="22"/>
                <w:szCs w:val="22"/>
              </w:rPr>
            </w:pPr>
            <w:r w:rsidRPr="00232765">
              <w:rPr>
                <w:rFonts w:ascii="Times New Roman" w:hAnsi="Times New Roman" w:cs="Times New Roman"/>
                <w:bCs/>
                <w:sz w:val="22"/>
                <w:szCs w:val="22"/>
              </w:rPr>
              <w:t>р/с 03211643000000016300</w:t>
            </w:r>
          </w:p>
          <w:p w14:paraId="1A0970F3" w14:textId="77777777" w:rsidR="0052317B" w:rsidRPr="00232765" w:rsidRDefault="0052317B" w:rsidP="0052317B">
            <w:pPr>
              <w:pStyle w:val="ConsPlusNonformat"/>
              <w:widowControl/>
              <w:contextualSpacing/>
              <w:rPr>
                <w:rFonts w:ascii="Times New Roman" w:hAnsi="Times New Roman" w:cs="Times New Roman"/>
                <w:bCs/>
                <w:sz w:val="22"/>
                <w:szCs w:val="22"/>
              </w:rPr>
            </w:pPr>
            <w:r w:rsidRPr="00232765">
              <w:rPr>
                <w:rFonts w:ascii="Times New Roman" w:hAnsi="Times New Roman" w:cs="Times New Roman"/>
                <w:bCs/>
                <w:sz w:val="22"/>
                <w:szCs w:val="22"/>
              </w:rPr>
              <w:t>ОКЦ № 1 ВОЛГО-ВЯТСКОГО ГУ БАНКА РОССИИ//</w:t>
            </w:r>
          </w:p>
          <w:p w14:paraId="39A49AB4" w14:textId="77777777" w:rsidR="0052317B" w:rsidRDefault="0052317B" w:rsidP="0052317B">
            <w:pPr>
              <w:pStyle w:val="ConsPlusNonformat"/>
              <w:widowControl/>
              <w:contextualSpacing/>
              <w:rPr>
                <w:rFonts w:ascii="Times New Roman" w:hAnsi="Times New Roman" w:cs="Times New Roman"/>
                <w:bCs/>
                <w:sz w:val="22"/>
                <w:szCs w:val="22"/>
              </w:rPr>
            </w:pPr>
            <w:r w:rsidRPr="00232765">
              <w:rPr>
                <w:rFonts w:ascii="Times New Roman" w:hAnsi="Times New Roman" w:cs="Times New Roman"/>
                <w:bCs/>
                <w:sz w:val="22"/>
                <w:szCs w:val="22"/>
              </w:rPr>
              <w:t>УФК по Нижегородской области,</w:t>
            </w:r>
          </w:p>
          <w:p w14:paraId="773ED1A5" w14:textId="6C2DF1DD" w:rsidR="0052317B" w:rsidRPr="00232765" w:rsidRDefault="0052317B" w:rsidP="0052317B">
            <w:pPr>
              <w:pStyle w:val="ConsPlusNonformat"/>
              <w:widowControl/>
              <w:contextualSpacing/>
              <w:rPr>
                <w:rFonts w:ascii="Times New Roman" w:hAnsi="Times New Roman" w:cs="Times New Roman"/>
                <w:bCs/>
                <w:sz w:val="22"/>
                <w:szCs w:val="22"/>
              </w:rPr>
            </w:pPr>
            <w:r w:rsidRPr="00232765">
              <w:rPr>
                <w:rFonts w:ascii="Times New Roman" w:hAnsi="Times New Roman" w:cs="Times New Roman"/>
                <w:bCs/>
                <w:sz w:val="22"/>
                <w:szCs w:val="22"/>
              </w:rPr>
              <w:t>г. Нижний Новгород</w:t>
            </w:r>
          </w:p>
          <w:p w14:paraId="3FFDB00F" w14:textId="77777777" w:rsidR="0052317B" w:rsidRPr="00232765" w:rsidRDefault="0052317B" w:rsidP="0052317B">
            <w:pPr>
              <w:pStyle w:val="ConsPlusNonformat"/>
              <w:widowControl/>
              <w:contextualSpacing/>
              <w:rPr>
                <w:rFonts w:ascii="Times New Roman" w:hAnsi="Times New Roman" w:cs="Times New Roman"/>
                <w:bCs/>
                <w:sz w:val="22"/>
                <w:szCs w:val="22"/>
              </w:rPr>
            </w:pPr>
            <w:r w:rsidRPr="00232765">
              <w:rPr>
                <w:rFonts w:ascii="Times New Roman" w:hAnsi="Times New Roman" w:cs="Times New Roman"/>
                <w:bCs/>
                <w:sz w:val="22"/>
                <w:szCs w:val="22"/>
              </w:rPr>
              <w:t>л/с 03631А68980 в УФК по Смоленской области</w:t>
            </w:r>
          </w:p>
          <w:p w14:paraId="025818E1" w14:textId="77777777" w:rsidR="0052317B" w:rsidRPr="00232765" w:rsidRDefault="0052317B" w:rsidP="0052317B">
            <w:pPr>
              <w:pStyle w:val="ConsPlusNonformat"/>
              <w:widowControl/>
              <w:contextualSpacing/>
              <w:rPr>
                <w:rFonts w:ascii="Times New Roman" w:hAnsi="Times New Roman" w:cs="Times New Roman"/>
                <w:bCs/>
                <w:sz w:val="22"/>
                <w:szCs w:val="22"/>
              </w:rPr>
            </w:pPr>
            <w:proofErr w:type="spellStart"/>
            <w:r w:rsidRPr="00232765">
              <w:rPr>
                <w:rFonts w:ascii="Times New Roman" w:hAnsi="Times New Roman" w:cs="Times New Roman"/>
                <w:bCs/>
                <w:sz w:val="22"/>
                <w:szCs w:val="22"/>
              </w:rPr>
              <w:t>сч</w:t>
            </w:r>
            <w:proofErr w:type="spellEnd"/>
            <w:r w:rsidRPr="00232765">
              <w:rPr>
                <w:rFonts w:ascii="Times New Roman" w:hAnsi="Times New Roman" w:cs="Times New Roman"/>
                <w:bCs/>
                <w:sz w:val="22"/>
                <w:szCs w:val="22"/>
              </w:rPr>
              <w:t>. №</w:t>
            </w:r>
            <w:r w:rsidRPr="00232765">
              <w:rPr>
                <w:rFonts w:ascii="Times New Roman" w:hAnsi="Times New Roman" w:cs="Times New Roman"/>
                <w:sz w:val="22"/>
                <w:szCs w:val="22"/>
              </w:rPr>
              <w:t>40102810745370000024</w:t>
            </w:r>
          </w:p>
          <w:p w14:paraId="08BF12A9" w14:textId="77777777" w:rsidR="0052317B" w:rsidRPr="00232765" w:rsidRDefault="0052317B" w:rsidP="0052317B">
            <w:pPr>
              <w:pStyle w:val="ConsPlusNonformat"/>
              <w:widowControl/>
              <w:contextualSpacing/>
              <w:rPr>
                <w:rFonts w:ascii="Times New Roman" w:hAnsi="Times New Roman" w:cs="Times New Roman"/>
                <w:bCs/>
                <w:sz w:val="22"/>
                <w:szCs w:val="22"/>
              </w:rPr>
            </w:pPr>
            <w:r w:rsidRPr="00232765">
              <w:rPr>
                <w:rFonts w:ascii="Times New Roman" w:hAnsi="Times New Roman" w:cs="Times New Roman"/>
                <w:bCs/>
                <w:sz w:val="22"/>
                <w:szCs w:val="22"/>
              </w:rPr>
              <w:t>Контактный телефон: +7(4812)38-08-20</w:t>
            </w:r>
          </w:p>
          <w:p w14:paraId="7969714A" w14:textId="253B833D" w:rsidR="003B57C1" w:rsidRDefault="0052317B" w:rsidP="0052317B">
            <w:pPr>
              <w:pStyle w:val="ConsPlusNonformat"/>
              <w:contextualSpacing/>
            </w:pPr>
            <w:r w:rsidRPr="00232765">
              <w:rPr>
                <w:rFonts w:ascii="Times New Roman" w:hAnsi="Times New Roman" w:cs="Times New Roman"/>
                <w:bCs/>
                <w:sz w:val="22"/>
                <w:szCs w:val="22"/>
              </w:rPr>
              <w:t>Адрес эл. почты: smolensk@mid.ru</w:t>
            </w:r>
          </w:p>
        </w:tc>
        <w:tc>
          <w:tcPr>
            <w:tcW w:w="5245" w:type="dxa"/>
            <w:gridSpan w:val="3"/>
            <w:tcBorders>
              <w:top w:val="single" w:sz="4" w:space="0" w:color="000000"/>
              <w:left w:val="single" w:sz="4" w:space="0" w:color="000000"/>
              <w:bottom w:val="single" w:sz="4" w:space="0" w:color="000000"/>
              <w:right w:val="single" w:sz="4" w:space="0" w:color="000000"/>
            </w:tcBorders>
          </w:tcPr>
          <w:p w14:paraId="5D2C133A" w14:textId="77777777" w:rsidR="003B57C1" w:rsidRDefault="003B57C1">
            <w:pPr>
              <w:pStyle w:val="10"/>
              <w:widowControl w:val="0"/>
              <w:rPr>
                <w:color w:val="000000" w:themeColor="text1"/>
                <w:sz w:val="20"/>
                <w:szCs w:val="20"/>
              </w:rPr>
            </w:pPr>
          </w:p>
        </w:tc>
      </w:tr>
      <w:tr w:rsidR="003B57C1" w14:paraId="6E9B50F1" w14:textId="77777777">
        <w:trPr>
          <w:trHeight w:val="223"/>
        </w:trPr>
        <w:tc>
          <w:tcPr>
            <w:tcW w:w="5528" w:type="dxa"/>
            <w:gridSpan w:val="3"/>
            <w:tcBorders>
              <w:top w:val="single" w:sz="4" w:space="0" w:color="000000"/>
            </w:tcBorders>
            <w:shd w:val="clear" w:color="auto" w:fill="auto"/>
          </w:tcPr>
          <w:p w14:paraId="02ADCE7E" w14:textId="77777777" w:rsidR="003B57C1" w:rsidRDefault="003B57C1">
            <w:pPr>
              <w:pStyle w:val="10"/>
              <w:widowControl w:val="0"/>
              <w:contextualSpacing/>
              <w:rPr>
                <w:sz w:val="20"/>
                <w:szCs w:val="20"/>
              </w:rPr>
            </w:pPr>
          </w:p>
        </w:tc>
        <w:tc>
          <w:tcPr>
            <w:tcW w:w="565" w:type="dxa"/>
            <w:shd w:val="clear" w:color="auto" w:fill="auto"/>
          </w:tcPr>
          <w:p w14:paraId="60D77656" w14:textId="77777777" w:rsidR="003B57C1" w:rsidRDefault="003B57C1">
            <w:pPr>
              <w:pStyle w:val="10"/>
              <w:widowControl w:val="0"/>
              <w:contextualSpacing/>
              <w:rPr>
                <w:sz w:val="20"/>
                <w:szCs w:val="20"/>
              </w:rPr>
            </w:pPr>
          </w:p>
        </w:tc>
        <w:tc>
          <w:tcPr>
            <w:tcW w:w="4397" w:type="dxa"/>
            <w:tcBorders>
              <w:top w:val="single" w:sz="4" w:space="0" w:color="000000"/>
            </w:tcBorders>
            <w:shd w:val="clear" w:color="auto" w:fill="auto"/>
          </w:tcPr>
          <w:p w14:paraId="44E3B4C9" w14:textId="77777777" w:rsidR="003B57C1" w:rsidRDefault="003B57C1">
            <w:pPr>
              <w:pStyle w:val="10"/>
              <w:widowControl w:val="0"/>
              <w:contextualSpacing/>
              <w:rPr>
                <w:sz w:val="20"/>
                <w:szCs w:val="20"/>
              </w:rPr>
            </w:pPr>
          </w:p>
        </w:tc>
      </w:tr>
      <w:tr w:rsidR="003B57C1" w14:paraId="2CB2FB88" w14:textId="77777777">
        <w:trPr>
          <w:trHeight w:val="447"/>
        </w:trPr>
        <w:tc>
          <w:tcPr>
            <w:tcW w:w="5245" w:type="dxa"/>
            <w:gridSpan w:val="2"/>
            <w:tcBorders>
              <w:bottom w:val="single" w:sz="4" w:space="0" w:color="000000"/>
            </w:tcBorders>
            <w:shd w:val="clear" w:color="auto" w:fill="auto"/>
          </w:tcPr>
          <w:p w14:paraId="577D2A28" w14:textId="4FA6128F" w:rsidR="003B57C1" w:rsidRDefault="0052317B">
            <w:pPr>
              <w:pStyle w:val="10"/>
              <w:widowControl w:val="0"/>
              <w:jc w:val="right"/>
              <w:rPr>
                <w:color w:val="000000" w:themeColor="text1"/>
                <w:sz w:val="20"/>
                <w:szCs w:val="20"/>
              </w:rPr>
            </w:pPr>
            <w:r>
              <w:rPr>
                <w:color w:val="000000" w:themeColor="text1"/>
                <w:sz w:val="20"/>
                <w:szCs w:val="20"/>
              </w:rPr>
              <w:t>И.О. р</w:t>
            </w:r>
            <w:r w:rsidR="00000000">
              <w:rPr>
                <w:color w:val="000000" w:themeColor="text1"/>
                <w:sz w:val="20"/>
                <w:szCs w:val="20"/>
              </w:rPr>
              <w:t xml:space="preserve">уководитель                                           </w:t>
            </w:r>
            <w:r>
              <w:rPr>
                <w:color w:val="000000" w:themeColor="text1"/>
                <w:sz w:val="20"/>
                <w:szCs w:val="20"/>
              </w:rPr>
              <w:t>Федоров О.Б.</w:t>
            </w:r>
          </w:p>
        </w:tc>
        <w:tc>
          <w:tcPr>
            <w:tcW w:w="5245" w:type="dxa"/>
            <w:gridSpan w:val="3"/>
            <w:tcBorders>
              <w:bottom w:val="single" w:sz="4" w:space="0" w:color="000000"/>
            </w:tcBorders>
            <w:shd w:val="clear" w:color="auto" w:fill="auto"/>
          </w:tcPr>
          <w:p w14:paraId="77C71D11" w14:textId="77777777" w:rsidR="003B57C1" w:rsidRDefault="003B57C1">
            <w:pPr>
              <w:pStyle w:val="10"/>
              <w:widowControl w:val="0"/>
              <w:rPr>
                <w:color w:val="000000" w:themeColor="text1"/>
                <w:sz w:val="20"/>
                <w:szCs w:val="20"/>
              </w:rPr>
            </w:pPr>
          </w:p>
        </w:tc>
      </w:tr>
      <w:tr w:rsidR="003B57C1" w14:paraId="34082C53" w14:textId="77777777">
        <w:trPr>
          <w:trHeight w:val="223"/>
        </w:trPr>
        <w:tc>
          <w:tcPr>
            <w:tcW w:w="5245" w:type="dxa"/>
            <w:gridSpan w:val="2"/>
            <w:tcBorders>
              <w:top w:val="single" w:sz="4" w:space="0" w:color="000000"/>
            </w:tcBorders>
            <w:shd w:val="clear" w:color="auto" w:fill="auto"/>
          </w:tcPr>
          <w:p w14:paraId="696848AD" w14:textId="77777777" w:rsidR="003B57C1" w:rsidRDefault="00000000">
            <w:pPr>
              <w:pStyle w:val="10"/>
              <w:widowControl w:val="0"/>
              <w:rPr>
                <w:color w:val="000000" w:themeColor="text1"/>
                <w:sz w:val="20"/>
                <w:szCs w:val="20"/>
              </w:rPr>
            </w:pPr>
            <w:r>
              <w:rPr>
                <w:color w:val="000000" w:themeColor="text1"/>
                <w:sz w:val="20"/>
                <w:szCs w:val="20"/>
              </w:rPr>
              <w:t>М.П.</w:t>
            </w:r>
          </w:p>
        </w:tc>
        <w:tc>
          <w:tcPr>
            <w:tcW w:w="5245" w:type="dxa"/>
            <w:gridSpan w:val="3"/>
            <w:tcBorders>
              <w:top w:val="single" w:sz="4" w:space="0" w:color="000000"/>
            </w:tcBorders>
            <w:shd w:val="clear" w:color="auto" w:fill="auto"/>
          </w:tcPr>
          <w:p w14:paraId="60B8FE7F" w14:textId="77777777" w:rsidR="003B57C1" w:rsidRDefault="00000000">
            <w:pPr>
              <w:pStyle w:val="10"/>
              <w:widowControl w:val="0"/>
              <w:rPr>
                <w:color w:val="000000" w:themeColor="text1"/>
                <w:sz w:val="20"/>
                <w:szCs w:val="20"/>
              </w:rPr>
            </w:pPr>
            <w:r>
              <w:rPr>
                <w:color w:val="000000" w:themeColor="text1"/>
                <w:sz w:val="20"/>
                <w:szCs w:val="20"/>
              </w:rPr>
              <w:t>М.П.</w:t>
            </w:r>
          </w:p>
        </w:tc>
      </w:tr>
    </w:tbl>
    <w:p w14:paraId="38992BFE" w14:textId="77777777" w:rsidR="003B57C1" w:rsidRDefault="003B57C1">
      <w:pPr>
        <w:pStyle w:val="10"/>
        <w:contextualSpacing/>
        <w:jc w:val="right"/>
      </w:pPr>
    </w:p>
    <w:p w14:paraId="67397FD2" w14:textId="77777777" w:rsidR="003B57C1" w:rsidRDefault="003B57C1">
      <w:pPr>
        <w:pStyle w:val="10"/>
        <w:contextualSpacing/>
        <w:jc w:val="right"/>
      </w:pPr>
    </w:p>
    <w:sectPr w:rsidR="003B57C1">
      <w:pgSz w:w="11906" w:h="16838"/>
      <w:pgMar w:top="568" w:right="566" w:bottom="567" w:left="993"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CC"/>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7C1"/>
    <w:rsid w:val="003B57C1"/>
    <w:rsid w:val="0052317B"/>
    <w:rsid w:val="00643AFD"/>
    <w:rsid w:val="007C6B5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BB807"/>
  <w15:docId w15:val="{F52C867D-7162-40BF-B1DA-7E8E6ADA0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10"/>
    <w:link w:val="11"/>
    <w:uiPriority w:val="9"/>
    <w:qFormat/>
    <w:rsid w:val="00515D2C"/>
    <w:pPr>
      <w:spacing w:beforeAutospacing="1" w:afterAutospacing="1"/>
      <w:outlineLvl w:val="0"/>
    </w:pPr>
    <w:rPr>
      <w:rFonts w:ascii="Arial" w:hAnsi="Arial"/>
      <w:b/>
      <w:bCs/>
      <w:kern w:val="2"/>
      <w:sz w:val="20"/>
      <w:szCs w:val="20"/>
    </w:rPr>
  </w:style>
  <w:style w:type="paragraph" w:styleId="3">
    <w:name w:val="heading 3"/>
    <w:basedOn w:val="10"/>
    <w:next w:val="10"/>
    <w:link w:val="30"/>
    <w:uiPriority w:val="9"/>
    <w:semiHidden/>
    <w:unhideWhenUsed/>
    <w:qFormat/>
    <w:rsid w:val="00393F85"/>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uiPriority w:val="99"/>
    <w:qFormat/>
    <w:rsid w:val="00D84CBD"/>
    <w:rPr>
      <w:rFonts w:ascii="Times New Roman" w:eastAsia="Times New Roman" w:hAnsi="Times New Roman"/>
      <w:sz w:val="24"/>
      <w:szCs w:val="24"/>
    </w:rPr>
  </w:style>
  <w:style w:type="character" w:customStyle="1" w:styleId="11">
    <w:name w:val="Заголовок 1 Знак"/>
    <w:link w:val="1"/>
    <w:uiPriority w:val="9"/>
    <w:qFormat/>
    <w:rsid w:val="00515D2C"/>
    <w:rPr>
      <w:rFonts w:ascii="Arial" w:eastAsia="Times New Roman" w:hAnsi="Arial" w:cs="Arial"/>
      <w:b/>
      <w:bCs/>
      <w:kern w:val="2"/>
      <w:sz w:val="20"/>
      <w:szCs w:val="20"/>
      <w:lang w:eastAsia="ru-RU"/>
    </w:rPr>
  </w:style>
  <w:style w:type="character" w:styleId="a3">
    <w:name w:val="Hyperlink"/>
    <w:uiPriority w:val="99"/>
    <w:unhideWhenUsed/>
    <w:rsid w:val="00515D2C"/>
    <w:rPr>
      <w:color w:val="0000FF"/>
      <w:u w:val="single"/>
    </w:rPr>
  </w:style>
  <w:style w:type="character" w:customStyle="1" w:styleId="FontStyle14">
    <w:name w:val="Font Style14"/>
    <w:uiPriority w:val="99"/>
    <w:qFormat/>
    <w:rsid w:val="00515D2C"/>
    <w:rPr>
      <w:rFonts w:ascii="Times New Roman" w:hAnsi="Times New Roman" w:cs="Times New Roman"/>
      <w:sz w:val="26"/>
      <w:szCs w:val="26"/>
    </w:rPr>
  </w:style>
  <w:style w:type="character" w:customStyle="1" w:styleId="a4">
    <w:name w:val="Основной текст с отступом Знак"/>
    <w:link w:val="a5"/>
    <w:uiPriority w:val="99"/>
    <w:qFormat/>
    <w:rsid w:val="00515D2C"/>
    <w:rPr>
      <w:rFonts w:ascii="Times New Roman" w:eastAsia="Times New Roman" w:hAnsi="Times New Roman" w:cs="Times New Roman"/>
      <w:sz w:val="28"/>
      <w:szCs w:val="28"/>
      <w:lang w:eastAsia="ru-RU"/>
    </w:rPr>
  </w:style>
  <w:style w:type="character" w:customStyle="1" w:styleId="a6">
    <w:name w:val="Подзаголовок Знак"/>
    <w:link w:val="a7"/>
    <w:qFormat/>
    <w:rsid w:val="00515D2C"/>
    <w:rPr>
      <w:rFonts w:ascii="Cambria" w:eastAsia="Times New Roman" w:hAnsi="Cambria" w:cs="Times New Roman"/>
      <w:sz w:val="24"/>
      <w:szCs w:val="24"/>
      <w:lang w:eastAsia="ru-RU"/>
    </w:rPr>
  </w:style>
  <w:style w:type="character" w:styleId="a8">
    <w:name w:val="annotation reference"/>
    <w:uiPriority w:val="99"/>
    <w:semiHidden/>
    <w:unhideWhenUsed/>
    <w:qFormat/>
    <w:rsid w:val="00515D2C"/>
    <w:rPr>
      <w:sz w:val="16"/>
      <w:szCs w:val="16"/>
    </w:rPr>
  </w:style>
  <w:style w:type="character" w:customStyle="1" w:styleId="a9">
    <w:name w:val="Текст примечания Знак"/>
    <w:link w:val="aa"/>
    <w:uiPriority w:val="99"/>
    <w:semiHidden/>
    <w:qFormat/>
    <w:rsid w:val="00515D2C"/>
    <w:rPr>
      <w:rFonts w:ascii="Times New Roman" w:eastAsia="Times New Roman" w:hAnsi="Times New Roman" w:cs="Times New Roman"/>
      <w:sz w:val="20"/>
      <w:szCs w:val="20"/>
      <w:lang w:eastAsia="ru-RU"/>
    </w:rPr>
  </w:style>
  <w:style w:type="character" w:customStyle="1" w:styleId="ab">
    <w:name w:val="Текст выноски Знак"/>
    <w:link w:val="ac"/>
    <w:uiPriority w:val="99"/>
    <w:qFormat/>
    <w:rsid w:val="00515D2C"/>
    <w:rPr>
      <w:rFonts w:ascii="Tahoma" w:hAnsi="Tahoma" w:cs="Tahoma"/>
      <w:sz w:val="16"/>
      <w:szCs w:val="16"/>
    </w:rPr>
  </w:style>
  <w:style w:type="character" w:customStyle="1" w:styleId="ad">
    <w:name w:val="Верхний колонтитул Знак"/>
    <w:link w:val="ae"/>
    <w:uiPriority w:val="99"/>
    <w:semiHidden/>
    <w:qFormat/>
    <w:rsid w:val="00BE4C1C"/>
    <w:rPr>
      <w:sz w:val="22"/>
      <w:szCs w:val="22"/>
      <w:lang w:eastAsia="en-US"/>
    </w:rPr>
  </w:style>
  <w:style w:type="character" w:customStyle="1" w:styleId="af">
    <w:name w:val="Нижний колонтитул Знак"/>
    <w:link w:val="af0"/>
    <w:uiPriority w:val="99"/>
    <w:semiHidden/>
    <w:qFormat/>
    <w:rsid w:val="00BE4C1C"/>
    <w:rPr>
      <w:sz w:val="22"/>
      <w:szCs w:val="22"/>
      <w:lang w:eastAsia="en-US"/>
    </w:rPr>
  </w:style>
  <w:style w:type="character" w:styleId="af1">
    <w:name w:val="Subtle Emphasis"/>
    <w:uiPriority w:val="19"/>
    <w:qFormat/>
    <w:rsid w:val="00105300"/>
    <w:rPr>
      <w:rFonts w:cs="Times New Roman"/>
      <w:i/>
      <w:iCs/>
      <w:color w:val="808080"/>
    </w:rPr>
  </w:style>
  <w:style w:type="character" w:customStyle="1" w:styleId="af2">
    <w:name w:val="Основной текст Знак"/>
    <w:link w:val="af3"/>
    <w:uiPriority w:val="99"/>
    <w:semiHidden/>
    <w:qFormat/>
    <w:rsid w:val="009865F0"/>
    <w:rPr>
      <w:sz w:val="22"/>
      <w:szCs w:val="22"/>
      <w:lang w:eastAsia="en-US"/>
    </w:rPr>
  </w:style>
  <w:style w:type="character" w:customStyle="1" w:styleId="text-green">
    <w:name w:val="text-green"/>
    <w:basedOn w:val="a0"/>
    <w:qFormat/>
    <w:rsid w:val="00EF604A"/>
  </w:style>
  <w:style w:type="character" w:customStyle="1" w:styleId="30">
    <w:name w:val="Заголовок 3 Знак"/>
    <w:basedOn w:val="a0"/>
    <w:link w:val="3"/>
    <w:uiPriority w:val="9"/>
    <w:semiHidden/>
    <w:qFormat/>
    <w:rsid w:val="00393F85"/>
    <w:rPr>
      <w:rFonts w:asciiTheme="majorHAnsi" w:eastAsiaTheme="majorEastAsia" w:hAnsiTheme="majorHAnsi" w:cstheme="majorBidi"/>
      <w:b/>
      <w:bCs/>
      <w:color w:val="4F81BD" w:themeColor="accent1"/>
      <w:sz w:val="22"/>
      <w:szCs w:val="22"/>
      <w:lang w:eastAsia="en-US"/>
    </w:rPr>
  </w:style>
  <w:style w:type="paragraph" w:styleId="af4">
    <w:name w:val="Title"/>
    <w:basedOn w:val="10"/>
    <w:next w:val="af3"/>
    <w:qFormat/>
    <w:pPr>
      <w:keepNext/>
      <w:spacing w:before="240" w:after="120"/>
    </w:pPr>
    <w:rPr>
      <w:rFonts w:ascii="Liberation Sans" w:eastAsia="Microsoft YaHei" w:hAnsi="Liberation Sans" w:cs="Arial"/>
      <w:sz w:val="28"/>
      <w:szCs w:val="28"/>
    </w:rPr>
  </w:style>
  <w:style w:type="paragraph" w:styleId="af3">
    <w:name w:val="Body Text"/>
    <w:basedOn w:val="10"/>
    <w:link w:val="af2"/>
    <w:uiPriority w:val="99"/>
    <w:semiHidden/>
    <w:unhideWhenUsed/>
    <w:rsid w:val="009865F0"/>
    <w:pPr>
      <w:spacing w:after="120"/>
    </w:pPr>
  </w:style>
  <w:style w:type="paragraph" w:styleId="af5">
    <w:name w:val="List"/>
    <w:basedOn w:val="af3"/>
    <w:rPr>
      <w:rFonts w:cs="Arial"/>
    </w:rPr>
  </w:style>
  <w:style w:type="paragraph" w:styleId="af6">
    <w:name w:val="caption"/>
    <w:basedOn w:val="10"/>
    <w:qFormat/>
    <w:pPr>
      <w:suppressLineNumbers/>
      <w:spacing w:before="120" w:after="120"/>
    </w:pPr>
    <w:rPr>
      <w:rFonts w:cs="Arial"/>
      <w:i/>
      <w:iCs/>
    </w:rPr>
  </w:style>
  <w:style w:type="paragraph" w:styleId="af7">
    <w:name w:val="index heading"/>
    <w:basedOn w:val="10"/>
    <w:qFormat/>
    <w:pPr>
      <w:suppressLineNumbers/>
    </w:pPr>
    <w:rPr>
      <w:rFonts w:cs="Arial"/>
    </w:rPr>
  </w:style>
  <w:style w:type="paragraph" w:styleId="af8">
    <w:name w:val="List Paragraph"/>
    <w:basedOn w:val="10"/>
    <w:uiPriority w:val="34"/>
    <w:qFormat/>
    <w:rsid w:val="00515D2C"/>
    <w:pPr>
      <w:ind w:left="708"/>
      <w:jc w:val="both"/>
    </w:pPr>
  </w:style>
  <w:style w:type="paragraph" w:styleId="a5">
    <w:name w:val="Body Text Indent"/>
    <w:basedOn w:val="10"/>
    <w:link w:val="a4"/>
    <w:uiPriority w:val="99"/>
    <w:unhideWhenUsed/>
    <w:rsid w:val="00515D2C"/>
    <w:pPr>
      <w:tabs>
        <w:tab w:val="left" w:pos="1260"/>
      </w:tabs>
      <w:ind w:firstLine="720"/>
      <w:jc w:val="both"/>
    </w:pPr>
    <w:rPr>
      <w:sz w:val="28"/>
      <w:szCs w:val="28"/>
    </w:rPr>
  </w:style>
  <w:style w:type="paragraph" w:styleId="a7">
    <w:name w:val="Subtitle"/>
    <w:basedOn w:val="10"/>
    <w:next w:val="10"/>
    <w:link w:val="a6"/>
    <w:qFormat/>
    <w:rsid w:val="00515D2C"/>
    <w:pPr>
      <w:spacing w:after="60"/>
      <w:jc w:val="center"/>
      <w:outlineLvl w:val="1"/>
    </w:pPr>
    <w:rPr>
      <w:rFonts w:ascii="Cambria" w:hAnsi="Cambria"/>
    </w:rPr>
  </w:style>
  <w:style w:type="paragraph" w:styleId="aa">
    <w:name w:val="annotation text"/>
    <w:basedOn w:val="10"/>
    <w:link w:val="a9"/>
    <w:uiPriority w:val="99"/>
    <w:semiHidden/>
    <w:unhideWhenUsed/>
    <w:qFormat/>
    <w:rsid w:val="00515D2C"/>
    <w:rPr>
      <w:sz w:val="20"/>
      <w:szCs w:val="20"/>
    </w:rPr>
  </w:style>
  <w:style w:type="paragraph" w:styleId="ac">
    <w:name w:val="Balloon Text"/>
    <w:basedOn w:val="10"/>
    <w:link w:val="ab"/>
    <w:uiPriority w:val="99"/>
    <w:unhideWhenUsed/>
    <w:qFormat/>
    <w:rsid w:val="00515D2C"/>
    <w:rPr>
      <w:rFonts w:ascii="Tahoma" w:hAnsi="Tahoma"/>
      <w:sz w:val="16"/>
      <w:szCs w:val="16"/>
    </w:rPr>
  </w:style>
  <w:style w:type="paragraph" w:customStyle="1" w:styleId="af9">
    <w:name w:val="Колонтитул"/>
    <w:basedOn w:val="10"/>
    <w:qFormat/>
  </w:style>
  <w:style w:type="paragraph" w:styleId="ae">
    <w:name w:val="header"/>
    <w:basedOn w:val="10"/>
    <w:link w:val="ad"/>
    <w:uiPriority w:val="99"/>
    <w:semiHidden/>
    <w:unhideWhenUsed/>
    <w:rsid w:val="00BE4C1C"/>
    <w:pPr>
      <w:tabs>
        <w:tab w:val="center" w:pos="4677"/>
        <w:tab w:val="right" w:pos="9355"/>
      </w:tabs>
    </w:pPr>
  </w:style>
  <w:style w:type="paragraph" w:styleId="af0">
    <w:name w:val="footer"/>
    <w:basedOn w:val="10"/>
    <w:link w:val="af"/>
    <w:uiPriority w:val="99"/>
    <w:semiHidden/>
    <w:unhideWhenUsed/>
    <w:rsid w:val="00BE4C1C"/>
    <w:pPr>
      <w:tabs>
        <w:tab w:val="center" w:pos="4677"/>
        <w:tab w:val="right" w:pos="9355"/>
      </w:tabs>
    </w:pPr>
  </w:style>
  <w:style w:type="paragraph" w:customStyle="1" w:styleId="ConsPlusNonformat">
    <w:name w:val="ConsPlusNonformat"/>
    <w:uiPriority w:val="99"/>
    <w:qFormat/>
    <w:rsid w:val="00105300"/>
    <w:pPr>
      <w:widowControl w:val="0"/>
    </w:pPr>
    <w:rPr>
      <w:rFonts w:ascii="Courier New" w:eastAsia="Times New Roman" w:hAnsi="Courier New" w:cs="Courier New"/>
    </w:rPr>
  </w:style>
  <w:style w:type="paragraph" w:styleId="afa">
    <w:name w:val="No Spacing"/>
    <w:qFormat/>
    <w:rsid w:val="007C164B"/>
    <w:rPr>
      <w:rFonts w:eastAsia="Times New Roman"/>
      <w:sz w:val="22"/>
      <w:szCs w:val="22"/>
    </w:rPr>
  </w:style>
  <w:style w:type="paragraph" w:customStyle="1" w:styleId="12">
    <w:name w:val="абз1"/>
    <w:basedOn w:val="10"/>
    <w:uiPriority w:val="99"/>
    <w:qFormat/>
    <w:rsid w:val="00D84CBD"/>
    <w:pPr>
      <w:shd w:val="clear" w:color="auto" w:fill="FFFFFF"/>
      <w:spacing w:after="120"/>
      <w:ind w:right="6"/>
      <w:jc w:val="both"/>
    </w:pPr>
  </w:style>
  <w:style w:type="paragraph" w:customStyle="1" w:styleId="3---">
    <w:name w:val="3---"/>
    <w:basedOn w:val="10"/>
    <w:qFormat/>
    <w:rsid w:val="00FC481A"/>
    <w:pPr>
      <w:spacing w:before="120" w:after="120"/>
      <w:jc w:val="both"/>
    </w:pPr>
    <w:rPr>
      <w:szCs w:val="20"/>
    </w:rPr>
  </w:style>
  <w:style w:type="paragraph" w:customStyle="1" w:styleId="form-value">
    <w:name w:val="form-value"/>
    <w:basedOn w:val="10"/>
    <w:qFormat/>
    <w:rsid w:val="00393F85"/>
    <w:pPr>
      <w:spacing w:beforeAutospacing="1" w:afterAutospacing="1"/>
    </w:pPr>
  </w:style>
  <w:style w:type="table" w:styleId="afb">
    <w:name w:val="Table Grid"/>
    <w:basedOn w:val="a1"/>
    <w:uiPriority w:val="59"/>
    <w:rsid w:val="005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D9B23-43B1-4612-8625-32BFE4B7D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2891</Words>
  <Characters>16480</Characters>
  <Application>Microsoft Office Word</Application>
  <DocSecurity>0</DocSecurity>
  <Lines>137</Lines>
  <Paragraphs>38</Paragraphs>
  <ScaleCrop>false</ScaleCrop>
  <Company>Reanimator Extreme Edition</Company>
  <LinksUpToDate>false</LinksUpToDate>
  <CharactersWithSpaces>19333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burlova</dc:creator>
  <dc:description/>
  <cp:lastModifiedBy>Admin</cp:lastModifiedBy>
  <cp:revision>3</cp:revision>
  <cp:lastPrinted>2019-06-13T06:26:00Z</cp:lastPrinted>
  <dcterms:created xsi:type="dcterms:W3CDTF">2026-06-04T07:28:00Z</dcterms:created>
  <dcterms:modified xsi:type="dcterms:W3CDTF">2026-06-04T07:36:00Z</dcterms:modified>
  <dc:language>ru-RU</dc:language>
</cp:coreProperties>
</file>