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C9D" w:rsidRDefault="00A81CF4" w:rsidP="007E2BA2">
      <w:pPr>
        <w:spacing w:after="0" w:line="240" w:lineRule="auto"/>
        <w:jc w:val="center"/>
        <w:rPr>
          <w:b/>
        </w:rPr>
      </w:pPr>
      <w:r>
        <w:rPr>
          <w:b/>
        </w:rPr>
        <w:t xml:space="preserve">Обоснование начальной (максимальной) цены контракта </w:t>
      </w:r>
      <w:r w:rsidR="008612AC">
        <w:rPr>
          <w:b/>
        </w:rPr>
        <w:t xml:space="preserve">по услуге по профессиональному обучению </w:t>
      </w:r>
    </w:p>
    <w:p w:rsidR="00CA660F" w:rsidRPr="00D812B4" w:rsidRDefault="00CA660F" w:rsidP="00CA660F">
      <w:pPr>
        <w:spacing w:after="0" w:line="240" w:lineRule="auto"/>
        <w:jc w:val="center"/>
        <w:rPr>
          <w:b/>
        </w:rPr>
      </w:pPr>
    </w:p>
    <w:tbl>
      <w:tblPr>
        <w:tblW w:w="5070" w:type="pct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CellMar>
          <w:left w:w="10" w:type="dxa"/>
          <w:right w:w="10" w:type="dxa"/>
        </w:tblCellMar>
        <w:tblLook w:val="0000"/>
      </w:tblPr>
      <w:tblGrid>
        <w:gridCol w:w="147"/>
        <w:gridCol w:w="223"/>
        <w:gridCol w:w="1901"/>
        <w:gridCol w:w="237"/>
        <w:gridCol w:w="618"/>
        <w:gridCol w:w="536"/>
        <w:gridCol w:w="1550"/>
        <w:gridCol w:w="1897"/>
        <w:gridCol w:w="1635"/>
        <w:gridCol w:w="1656"/>
        <w:gridCol w:w="1531"/>
        <w:gridCol w:w="1258"/>
        <w:gridCol w:w="1455"/>
        <w:gridCol w:w="101"/>
      </w:tblGrid>
      <w:tr w:rsidR="00224C9D" w:rsidTr="006B54A0">
        <w:trPr>
          <w:gridBefore w:val="1"/>
          <w:gridAfter w:val="1"/>
          <w:wBefore w:w="147" w:type="dxa"/>
          <w:wAfter w:w="101" w:type="dxa"/>
          <w:jc w:val="center"/>
        </w:trPr>
        <w:tc>
          <w:tcPr>
            <w:tcW w:w="2361" w:type="dxa"/>
            <w:gridSpan w:val="3"/>
            <w:vAlign w:val="center"/>
          </w:tcPr>
          <w:p w:rsidR="00224C9D" w:rsidRPr="00D812B4" w:rsidRDefault="00A81CF4" w:rsidP="00CA660F">
            <w:pPr>
              <w:spacing w:after="0"/>
              <w:rPr>
                <w:sz w:val="18"/>
                <w:szCs w:val="18"/>
              </w:rPr>
            </w:pPr>
            <w:r w:rsidRPr="00D812B4">
              <w:rPr>
                <w:sz w:val="18"/>
                <w:szCs w:val="18"/>
              </w:rPr>
              <w:t>Основные характеристики объекта закупки</w:t>
            </w:r>
            <w:r w:rsidRPr="00D812B4">
              <w:rPr>
                <w:sz w:val="18"/>
                <w:szCs w:val="18"/>
              </w:rPr>
              <w:tab/>
            </w:r>
          </w:p>
        </w:tc>
        <w:tc>
          <w:tcPr>
            <w:tcW w:w="12136" w:type="dxa"/>
            <w:gridSpan w:val="9"/>
            <w:vAlign w:val="center"/>
          </w:tcPr>
          <w:p w:rsidR="00224C9D" w:rsidRDefault="00A81CF4" w:rsidP="00075938">
            <w:r>
              <w:rPr>
                <w:sz w:val="18"/>
                <w:szCs w:val="18"/>
              </w:rPr>
              <w:t xml:space="preserve">Наименование и описание объекта закупки, в том числе функциональные, технические и качественные характеристики, эксплуатационные характеристики объекта закупки (при необходимости) и показатели, позволяющие определить соответствие закупаемых услуг установленным заказчиком требованиям, приведены в Техническом </w:t>
            </w:r>
            <w:r w:rsidR="004E2A83">
              <w:rPr>
                <w:sz w:val="18"/>
                <w:szCs w:val="18"/>
              </w:rPr>
              <w:t xml:space="preserve">задании (приложение </w:t>
            </w:r>
            <w:r w:rsidR="00075938">
              <w:rPr>
                <w:sz w:val="18"/>
                <w:szCs w:val="18"/>
              </w:rPr>
              <w:t xml:space="preserve">1 </w:t>
            </w:r>
            <w:r w:rsidR="004E2A83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 </w:t>
            </w:r>
            <w:r w:rsidR="00075938">
              <w:rPr>
                <w:sz w:val="18"/>
                <w:szCs w:val="18"/>
              </w:rPr>
              <w:t>Контракту</w:t>
            </w:r>
            <w:r w:rsidR="004E2A83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ab/>
            </w:r>
          </w:p>
        </w:tc>
      </w:tr>
      <w:tr w:rsidR="00224C9D" w:rsidTr="006B54A0">
        <w:trPr>
          <w:gridBefore w:val="1"/>
          <w:wBefore w:w="147" w:type="dxa"/>
          <w:jc w:val="center"/>
        </w:trPr>
        <w:tc>
          <w:tcPr>
            <w:tcW w:w="2361" w:type="dxa"/>
            <w:gridSpan w:val="3"/>
            <w:vAlign w:val="center"/>
          </w:tcPr>
          <w:p w:rsidR="00224C9D" w:rsidRPr="00D812B4" w:rsidRDefault="00A81CF4">
            <w:pPr>
              <w:rPr>
                <w:sz w:val="18"/>
                <w:szCs w:val="18"/>
              </w:rPr>
            </w:pPr>
            <w:r w:rsidRPr="00D812B4">
              <w:rPr>
                <w:sz w:val="18"/>
                <w:szCs w:val="18"/>
              </w:rPr>
              <w:t xml:space="preserve">Используемый метод определения НМЦК  с обоснованием: </w:t>
            </w:r>
          </w:p>
        </w:tc>
        <w:tc>
          <w:tcPr>
            <w:tcW w:w="12237" w:type="dxa"/>
            <w:gridSpan w:val="10"/>
            <w:vAlign w:val="center"/>
          </w:tcPr>
          <w:p w:rsidR="00224C9D" w:rsidRDefault="00A81CF4" w:rsidP="004E2A83">
            <w:r>
              <w:rPr>
                <w:sz w:val="18"/>
                <w:szCs w:val="18"/>
              </w:rPr>
              <w:t>Начальная (максимальная) цена контракта определялась методом сопоставимых рыночных цен (анализа рынка), 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02.10.2013г. № 567 (дал</w:t>
            </w:r>
            <w:r w:rsidR="004E2A83">
              <w:rPr>
                <w:sz w:val="18"/>
                <w:szCs w:val="18"/>
              </w:rPr>
              <w:t>ее Методические рекомендации).</w:t>
            </w:r>
          </w:p>
        </w:tc>
      </w:tr>
      <w:tr w:rsidR="00224C9D" w:rsidTr="006B54A0">
        <w:trPr>
          <w:gridBefore w:val="1"/>
          <w:wBefore w:w="147" w:type="dxa"/>
          <w:jc w:val="center"/>
        </w:trPr>
        <w:tc>
          <w:tcPr>
            <w:tcW w:w="2361" w:type="dxa"/>
            <w:gridSpan w:val="3"/>
            <w:vAlign w:val="center"/>
          </w:tcPr>
          <w:p w:rsidR="00224C9D" w:rsidRPr="00D812B4" w:rsidRDefault="00A81CF4">
            <w:pPr>
              <w:rPr>
                <w:sz w:val="18"/>
                <w:szCs w:val="18"/>
              </w:rPr>
            </w:pPr>
            <w:r w:rsidRPr="00D812B4">
              <w:rPr>
                <w:sz w:val="18"/>
                <w:szCs w:val="18"/>
              </w:rPr>
              <w:t>Расчет НМЦК</w:t>
            </w:r>
          </w:p>
        </w:tc>
        <w:tc>
          <w:tcPr>
            <w:tcW w:w="12237" w:type="dxa"/>
            <w:gridSpan w:val="10"/>
            <w:vAlign w:val="center"/>
          </w:tcPr>
          <w:p w:rsidR="004E2A83" w:rsidRDefault="00A81CF4" w:rsidP="004E2A83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целях получения </w:t>
            </w:r>
            <w:r w:rsidR="004E2A83">
              <w:rPr>
                <w:sz w:val="18"/>
                <w:szCs w:val="18"/>
              </w:rPr>
              <w:t xml:space="preserve">ценовой информации в отношении объекта закупки, </w:t>
            </w:r>
            <w:r>
              <w:rPr>
                <w:sz w:val="18"/>
                <w:szCs w:val="18"/>
              </w:rPr>
              <w:t xml:space="preserve">Заказчиком были проведены следующие процедуры: </w:t>
            </w:r>
          </w:p>
          <w:p w:rsidR="004E2A83" w:rsidRDefault="00A81CF4" w:rsidP="004E2A83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направлены запросы о предоставлении ценовой информации не менее пяти </w:t>
            </w:r>
            <w:r w:rsidR="004E2A83">
              <w:rPr>
                <w:sz w:val="18"/>
                <w:szCs w:val="18"/>
              </w:rPr>
              <w:t>лицам</w:t>
            </w:r>
            <w:r>
              <w:rPr>
                <w:sz w:val="18"/>
                <w:szCs w:val="18"/>
              </w:rPr>
              <w:t>;</w:t>
            </w:r>
          </w:p>
          <w:p w:rsidR="00224C9D" w:rsidRDefault="00A81CF4" w:rsidP="00D812B4">
            <w:pPr>
              <w:spacing w:after="0"/>
            </w:pPr>
            <w:r>
              <w:rPr>
                <w:sz w:val="18"/>
                <w:szCs w:val="18"/>
              </w:rPr>
              <w:t xml:space="preserve"> - в ответ на направленные запросы ценовой информации об объекте закупки Заказчиком были получены и использованы для расчета НМЦК ценовы</w:t>
            </w:r>
            <w:r w:rsidR="004E2A83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 предложени</w:t>
            </w:r>
            <w:r w:rsidR="004E2A83"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, предлагаемы</w:t>
            </w:r>
            <w:r w:rsidR="004E2A83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 различными </w:t>
            </w:r>
            <w:r w:rsidR="004E2A83">
              <w:rPr>
                <w:sz w:val="18"/>
                <w:szCs w:val="18"/>
              </w:rPr>
              <w:t>лицами</w:t>
            </w:r>
            <w:r>
              <w:rPr>
                <w:sz w:val="18"/>
                <w:szCs w:val="18"/>
              </w:rPr>
              <w:t>, на основании которых был произведен расчет</w:t>
            </w:r>
            <w:r w:rsidR="00D812B4">
              <w:rPr>
                <w:sz w:val="18"/>
                <w:szCs w:val="18"/>
              </w:rPr>
              <w:t>.</w:t>
            </w:r>
          </w:p>
        </w:tc>
      </w:tr>
      <w:tr w:rsidR="00C11A45" w:rsidRPr="00D812B4" w:rsidTr="006B54A0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370" w:type="dxa"/>
            <w:gridSpan w:val="2"/>
            <w:vMerge w:val="restart"/>
          </w:tcPr>
          <w:p w:rsidR="00792CEB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№</w:t>
            </w:r>
          </w:p>
        </w:tc>
        <w:tc>
          <w:tcPr>
            <w:tcW w:w="1901" w:type="dxa"/>
            <w:vMerge w:val="restart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855" w:type="dxa"/>
            <w:gridSpan w:val="2"/>
            <w:vMerge w:val="restart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Ед. изм</w:t>
            </w:r>
          </w:p>
        </w:tc>
        <w:tc>
          <w:tcPr>
            <w:tcW w:w="536" w:type="dxa"/>
            <w:vMerge w:val="restart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Кол-во</w:t>
            </w:r>
          </w:p>
        </w:tc>
        <w:tc>
          <w:tcPr>
            <w:tcW w:w="5082" w:type="dxa"/>
            <w:gridSpan w:val="3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Ценовая информация (руб/ед.изм.)</w:t>
            </w:r>
          </w:p>
        </w:tc>
        <w:tc>
          <w:tcPr>
            <w:tcW w:w="4445" w:type="dxa"/>
            <w:gridSpan w:val="3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1553" w:type="dxa"/>
            <w:gridSpan w:val="2"/>
            <w:vMerge w:val="restart"/>
          </w:tcPr>
          <w:p w:rsidR="00C11A45" w:rsidRPr="00D812B4" w:rsidRDefault="000409EB">
            <w:pPr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Н(М)ЦК, определяемая методом сопоставимых рыночных цен (анализа рынка)</w:t>
            </w:r>
          </w:p>
        </w:tc>
      </w:tr>
      <w:tr w:rsidR="00C11A45" w:rsidRPr="00D812B4" w:rsidTr="006B54A0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370" w:type="dxa"/>
            <w:gridSpan w:val="2"/>
            <w:vMerge/>
          </w:tcPr>
          <w:p w:rsidR="00C11A45" w:rsidRPr="00D812B4" w:rsidRDefault="00C11A45">
            <w:pPr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</w:tcPr>
          <w:p w:rsidR="00C11A45" w:rsidRPr="00D812B4" w:rsidRDefault="00C11A45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vMerge/>
          </w:tcPr>
          <w:p w:rsidR="00C11A45" w:rsidRPr="00D812B4" w:rsidRDefault="00C11A45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  <w:vMerge/>
          </w:tcPr>
          <w:p w:rsidR="00C11A45" w:rsidRPr="00D812B4" w:rsidRDefault="00C11A45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7F1CAA" w:rsidRDefault="000409EB" w:rsidP="007F1CAA">
            <w:pPr>
              <w:spacing w:after="0"/>
              <w:rPr>
                <w:sz w:val="16"/>
                <w:szCs w:val="16"/>
              </w:rPr>
            </w:pPr>
            <w:r w:rsidRPr="00796CE3">
              <w:rPr>
                <w:sz w:val="16"/>
                <w:szCs w:val="16"/>
              </w:rPr>
              <w:t>Источник 1</w:t>
            </w:r>
            <w:r w:rsidR="007F1CAA" w:rsidRPr="00796CE3">
              <w:rPr>
                <w:sz w:val="16"/>
                <w:szCs w:val="16"/>
              </w:rPr>
              <w:t xml:space="preserve"> </w:t>
            </w:r>
          </w:p>
          <w:p w:rsidR="000409EB" w:rsidRPr="00796CE3" w:rsidRDefault="000409EB" w:rsidP="001604C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7F1CAA" w:rsidRDefault="000409EB" w:rsidP="007F1CAA">
            <w:pPr>
              <w:spacing w:after="0"/>
              <w:rPr>
                <w:sz w:val="16"/>
                <w:szCs w:val="16"/>
              </w:rPr>
            </w:pPr>
            <w:r w:rsidRPr="00796CE3">
              <w:rPr>
                <w:sz w:val="16"/>
                <w:szCs w:val="16"/>
              </w:rPr>
              <w:t>Источник 2</w:t>
            </w:r>
            <w:r w:rsidR="007F1CAA" w:rsidRPr="00796CE3">
              <w:rPr>
                <w:sz w:val="16"/>
                <w:szCs w:val="16"/>
              </w:rPr>
              <w:t xml:space="preserve"> </w:t>
            </w:r>
          </w:p>
          <w:p w:rsidR="000409EB" w:rsidRPr="00796CE3" w:rsidRDefault="000409EB" w:rsidP="001604C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635" w:type="dxa"/>
          </w:tcPr>
          <w:p w:rsidR="00C11A45" w:rsidRPr="00796CE3" w:rsidRDefault="000409EB" w:rsidP="000409EB">
            <w:pPr>
              <w:spacing w:after="0"/>
              <w:rPr>
                <w:sz w:val="16"/>
                <w:szCs w:val="16"/>
              </w:rPr>
            </w:pPr>
            <w:r w:rsidRPr="00796CE3">
              <w:rPr>
                <w:sz w:val="16"/>
                <w:szCs w:val="16"/>
              </w:rPr>
              <w:t>Источник 3</w:t>
            </w:r>
          </w:p>
          <w:p w:rsidR="000409EB" w:rsidRPr="00796CE3" w:rsidRDefault="000409EB" w:rsidP="001604C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656" w:type="dxa"/>
          </w:tcPr>
          <w:p w:rsidR="00C11A45" w:rsidRPr="00075938" w:rsidRDefault="000409EB">
            <w:pPr>
              <w:rPr>
                <w:sz w:val="16"/>
                <w:szCs w:val="16"/>
              </w:rPr>
            </w:pPr>
            <w:r w:rsidRPr="00075938">
              <w:rPr>
                <w:sz w:val="16"/>
                <w:szCs w:val="16"/>
              </w:rPr>
              <w:t>Средняя арифметическая цена за единицу</w:t>
            </w:r>
          </w:p>
        </w:tc>
        <w:tc>
          <w:tcPr>
            <w:tcW w:w="1531" w:type="dxa"/>
          </w:tcPr>
          <w:p w:rsidR="00C11A45" w:rsidRPr="00075938" w:rsidRDefault="000409EB">
            <w:pPr>
              <w:rPr>
                <w:sz w:val="16"/>
                <w:szCs w:val="16"/>
              </w:rPr>
            </w:pPr>
            <w:r w:rsidRPr="00075938">
              <w:rPr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258" w:type="dxa"/>
          </w:tcPr>
          <w:p w:rsidR="00C11A45" w:rsidRPr="00075938" w:rsidRDefault="000409EB">
            <w:pPr>
              <w:rPr>
                <w:sz w:val="16"/>
                <w:szCs w:val="16"/>
              </w:rPr>
            </w:pPr>
            <w:r w:rsidRPr="00075938">
              <w:rPr>
                <w:sz w:val="16"/>
                <w:szCs w:val="16"/>
              </w:rPr>
              <w:t>коэффициент вариации цен V (%)</w:t>
            </w:r>
          </w:p>
        </w:tc>
        <w:tc>
          <w:tcPr>
            <w:tcW w:w="1553" w:type="dxa"/>
            <w:gridSpan w:val="2"/>
            <w:vMerge/>
          </w:tcPr>
          <w:p w:rsidR="00C11A45" w:rsidRPr="00075938" w:rsidRDefault="00C11A45">
            <w:pPr>
              <w:rPr>
                <w:sz w:val="16"/>
                <w:szCs w:val="16"/>
                <w:highlight w:val="yellow"/>
              </w:rPr>
            </w:pPr>
          </w:p>
        </w:tc>
      </w:tr>
      <w:tr w:rsidR="00C11A45" w:rsidRPr="00D812B4" w:rsidTr="006B54A0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370" w:type="dxa"/>
            <w:gridSpan w:val="2"/>
            <w:vAlign w:val="center"/>
          </w:tcPr>
          <w:p w:rsidR="00C11A45" w:rsidRPr="00D812B4" w:rsidRDefault="000409EB" w:rsidP="000409EB">
            <w:pPr>
              <w:jc w:val="center"/>
              <w:rPr>
                <w:sz w:val="16"/>
                <w:szCs w:val="16"/>
              </w:rPr>
            </w:pPr>
            <w:r w:rsidRPr="00D812B4">
              <w:rPr>
                <w:sz w:val="16"/>
                <w:szCs w:val="16"/>
              </w:rPr>
              <w:t>1</w:t>
            </w:r>
          </w:p>
        </w:tc>
        <w:tc>
          <w:tcPr>
            <w:tcW w:w="1901" w:type="dxa"/>
          </w:tcPr>
          <w:p w:rsidR="00CA660F" w:rsidRPr="00CA660F" w:rsidRDefault="00CA660F" w:rsidP="00CA660F">
            <w:pPr>
              <w:spacing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поставка</w:t>
            </w:r>
            <w:r w:rsidRPr="00CA660F">
              <w:rPr>
                <w:sz w:val="15"/>
                <w:szCs w:val="15"/>
              </w:rPr>
              <w:t xml:space="preserve"> запорной арматуры и расходного материала для содержания</w:t>
            </w:r>
          </w:p>
          <w:p w:rsidR="00CA660F" w:rsidRDefault="00CA660F" w:rsidP="00CA660F">
            <w:pPr>
              <w:spacing w:after="0"/>
              <w:rPr>
                <w:sz w:val="15"/>
                <w:szCs w:val="15"/>
              </w:rPr>
            </w:pPr>
            <w:r w:rsidRPr="00CA660F">
              <w:rPr>
                <w:sz w:val="15"/>
                <w:szCs w:val="15"/>
              </w:rPr>
              <w:t>и ремонта энергохозяйства котельных</w:t>
            </w:r>
          </w:p>
          <w:p w:rsidR="00DF2B2F" w:rsidRPr="00D812B4" w:rsidRDefault="00CA660F" w:rsidP="008612AC">
            <w:pPr>
              <w:spacing w:after="0"/>
              <w:rPr>
                <w:sz w:val="16"/>
                <w:szCs w:val="16"/>
              </w:rPr>
            </w:pPr>
            <w:r w:rsidRPr="00CA660F">
              <w:rPr>
                <w:sz w:val="15"/>
                <w:szCs w:val="15"/>
              </w:rPr>
              <w:t xml:space="preserve"> </w:t>
            </w:r>
            <w:r w:rsidR="00075938" w:rsidRPr="00075938">
              <w:rPr>
                <w:sz w:val="15"/>
                <w:szCs w:val="15"/>
              </w:rPr>
              <w:t xml:space="preserve">ОКПД2: </w:t>
            </w:r>
            <w:r w:rsidR="008612AC">
              <w:rPr>
                <w:sz w:val="15"/>
                <w:szCs w:val="15"/>
              </w:rPr>
              <w:t>85.42.19.900</w:t>
            </w:r>
          </w:p>
        </w:tc>
        <w:tc>
          <w:tcPr>
            <w:tcW w:w="855" w:type="dxa"/>
            <w:gridSpan w:val="2"/>
            <w:vAlign w:val="center"/>
          </w:tcPr>
          <w:p w:rsidR="00C11A45" w:rsidRPr="006B54A0" w:rsidRDefault="008612AC" w:rsidP="00040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</w:t>
            </w:r>
            <w:r w:rsidR="00CA660F" w:rsidRPr="006B54A0">
              <w:rPr>
                <w:sz w:val="22"/>
                <w:szCs w:val="22"/>
              </w:rPr>
              <w:t>.</w:t>
            </w:r>
          </w:p>
        </w:tc>
        <w:tc>
          <w:tcPr>
            <w:tcW w:w="536" w:type="dxa"/>
            <w:vAlign w:val="center"/>
          </w:tcPr>
          <w:p w:rsidR="00C11A45" w:rsidRPr="006B54A0" w:rsidRDefault="00D768DF" w:rsidP="000409EB">
            <w:pPr>
              <w:jc w:val="center"/>
              <w:rPr>
                <w:sz w:val="22"/>
                <w:szCs w:val="22"/>
              </w:rPr>
            </w:pPr>
            <w:r w:rsidRPr="006B54A0">
              <w:rPr>
                <w:sz w:val="22"/>
                <w:szCs w:val="22"/>
              </w:rPr>
              <w:t>1</w:t>
            </w:r>
          </w:p>
        </w:tc>
        <w:tc>
          <w:tcPr>
            <w:tcW w:w="1550" w:type="dxa"/>
            <w:vAlign w:val="center"/>
          </w:tcPr>
          <w:p w:rsidR="00C11A45" w:rsidRPr="006B54A0" w:rsidRDefault="008B673B" w:rsidP="00862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26 000,0</w:t>
            </w:r>
          </w:p>
        </w:tc>
        <w:tc>
          <w:tcPr>
            <w:tcW w:w="1897" w:type="dxa"/>
            <w:vAlign w:val="center"/>
          </w:tcPr>
          <w:p w:rsidR="00C11A45" w:rsidRPr="006B54A0" w:rsidRDefault="00C93B82" w:rsidP="00862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</w:t>
            </w:r>
            <w:r w:rsidR="008B673B">
              <w:rPr>
                <w:sz w:val="22"/>
                <w:szCs w:val="22"/>
              </w:rPr>
              <w:t>00,0</w:t>
            </w:r>
          </w:p>
        </w:tc>
        <w:tc>
          <w:tcPr>
            <w:tcW w:w="1635" w:type="dxa"/>
            <w:vAlign w:val="center"/>
          </w:tcPr>
          <w:p w:rsidR="00C11A45" w:rsidRPr="006B54A0" w:rsidRDefault="00C93B82" w:rsidP="00862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B673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0</w:t>
            </w:r>
            <w:r w:rsidR="008B673B">
              <w:rPr>
                <w:sz w:val="22"/>
                <w:szCs w:val="22"/>
              </w:rPr>
              <w:t>00,0</w:t>
            </w:r>
            <w:r w:rsidR="007F1CAA" w:rsidRPr="006B54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6" w:type="dxa"/>
            <w:vAlign w:val="center"/>
          </w:tcPr>
          <w:p w:rsidR="00C11A45" w:rsidRPr="006B54A0" w:rsidRDefault="000A4143" w:rsidP="00862719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30</w:t>
            </w:r>
            <w:r w:rsidR="008B673B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 333,33</w:t>
            </w:r>
          </w:p>
        </w:tc>
        <w:tc>
          <w:tcPr>
            <w:tcW w:w="1531" w:type="dxa"/>
            <w:vAlign w:val="center"/>
          </w:tcPr>
          <w:p w:rsidR="00C11A45" w:rsidRPr="006B54A0" w:rsidRDefault="000A4143" w:rsidP="000409EB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30 333,33</w:t>
            </w:r>
          </w:p>
        </w:tc>
        <w:tc>
          <w:tcPr>
            <w:tcW w:w="1258" w:type="dxa"/>
            <w:vAlign w:val="center"/>
          </w:tcPr>
          <w:p w:rsidR="00C11A45" w:rsidRPr="006B54A0" w:rsidRDefault="000A4143" w:rsidP="00D768DF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="008B673B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87</w:t>
            </w:r>
            <w:r w:rsidR="001604C2" w:rsidRPr="006B54A0">
              <w:rPr>
                <w:sz w:val="22"/>
                <w:szCs w:val="22"/>
              </w:rPr>
              <w:t>%</w:t>
            </w:r>
          </w:p>
        </w:tc>
        <w:tc>
          <w:tcPr>
            <w:tcW w:w="1553" w:type="dxa"/>
            <w:gridSpan w:val="2"/>
            <w:vAlign w:val="center"/>
          </w:tcPr>
          <w:p w:rsidR="00C11A45" w:rsidRPr="006B54A0" w:rsidRDefault="000A4143" w:rsidP="000409E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30 333,33</w:t>
            </w:r>
          </w:p>
        </w:tc>
      </w:tr>
      <w:tr w:rsidR="00075938" w:rsidRPr="00D812B4" w:rsidTr="006B54A0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3662" w:type="dxa"/>
            <w:gridSpan w:val="6"/>
            <w:vAlign w:val="center"/>
          </w:tcPr>
          <w:p w:rsidR="00075938" w:rsidRPr="006B54A0" w:rsidRDefault="00075938" w:rsidP="00075938">
            <w:pPr>
              <w:jc w:val="right"/>
              <w:rPr>
                <w:sz w:val="22"/>
                <w:szCs w:val="22"/>
              </w:rPr>
            </w:pPr>
            <w:r w:rsidRPr="006B54A0">
              <w:rPr>
                <w:sz w:val="22"/>
                <w:szCs w:val="22"/>
              </w:rPr>
              <w:t>ИТОГО:</w:t>
            </w:r>
          </w:p>
        </w:tc>
        <w:tc>
          <w:tcPr>
            <w:tcW w:w="1550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97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:rsidR="00075938" w:rsidRPr="006B54A0" w:rsidRDefault="00075938" w:rsidP="00040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075938" w:rsidRPr="006B54A0" w:rsidRDefault="000A4143" w:rsidP="000409EB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30 333,33</w:t>
            </w:r>
          </w:p>
        </w:tc>
      </w:tr>
    </w:tbl>
    <w:p w:rsidR="001604C2" w:rsidRPr="001604C2" w:rsidRDefault="001604C2" w:rsidP="001604C2">
      <w:r w:rsidRPr="001604C2">
        <w:rPr>
          <w:color w:val="000000"/>
        </w:rPr>
        <w:t>Применялся метод сопоставимых рыночных цен (анализа рынка) с использованием ценовой информации потенциальных поставщиков, обладающих опытом поставки товара, информация о которых имеется в свободном доступе (размещена на сайтах в сети «Интернет»). Указанный метод используется в соответствии с п. 6 ст. 22 Закона от 05.04.2013 N 44-ФЗ, п. 3.2. приказа Минэкономразвития России от 02.10.2013 N 567, так как является приоритетным для определения и обоснования, метод сопоставимых рыночных цен, расче</w:t>
      </w:r>
      <w:r w:rsidR="001F284E">
        <w:rPr>
          <w:color w:val="000000"/>
        </w:rPr>
        <w:t>тное значение НМЦК.</w:t>
      </w:r>
      <w:r w:rsidR="001F284E">
        <w:rPr>
          <w:color w:val="000000"/>
        </w:rPr>
        <w:br/>
        <w:t>Коэффициент</w:t>
      </w:r>
      <w:r w:rsidRPr="001604C2">
        <w:rPr>
          <w:color w:val="000000"/>
        </w:rPr>
        <w:t xml:space="preserve"> вариации – </w:t>
      </w:r>
      <w:r w:rsidR="00626AC4">
        <w:rPr>
          <w:color w:val="000000"/>
        </w:rPr>
        <w:t>51,06</w:t>
      </w:r>
      <w:bookmarkStart w:id="0" w:name="_GoBack"/>
      <w:bookmarkEnd w:id="0"/>
      <w:r w:rsidRPr="001604C2">
        <w:rPr>
          <w:color w:val="000000"/>
        </w:rPr>
        <w:t xml:space="preserve"> %.</w:t>
      </w:r>
      <w:r w:rsidRPr="001604C2">
        <w:rPr>
          <w:color w:val="000000"/>
        </w:rPr>
        <w:br/>
        <w:t xml:space="preserve">НМЦК: </w:t>
      </w:r>
      <w:r w:rsidR="00A10DE1">
        <w:rPr>
          <w:b/>
          <w:color w:val="000000"/>
        </w:rPr>
        <w:t>26 000</w:t>
      </w:r>
      <w:r w:rsidRPr="001F284E">
        <w:rPr>
          <w:color w:val="000000"/>
        </w:rPr>
        <w:t xml:space="preserve"> (</w:t>
      </w:r>
      <w:r w:rsidR="00A10DE1">
        <w:rPr>
          <w:color w:val="000000"/>
        </w:rPr>
        <w:t>двадцать шесть тысяч) рублей</w:t>
      </w:r>
      <w:r w:rsidR="00761574">
        <w:rPr>
          <w:color w:val="000000"/>
        </w:rPr>
        <w:t xml:space="preserve"> </w:t>
      </w:r>
      <w:r w:rsidR="00A10DE1">
        <w:rPr>
          <w:color w:val="000000"/>
        </w:rPr>
        <w:t>00</w:t>
      </w:r>
      <w:r w:rsidRPr="001F284E">
        <w:rPr>
          <w:color w:val="000000"/>
        </w:rPr>
        <w:t xml:space="preserve"> копеек, исходя из </w:t>
      </w:r>
      <w:r w:rsidR="00A10DE1">
        <w:rPr>
          <w:color w:val="000000"/>
        </w:rPr>
        <w:t>полученного коммерческого предложения (Источник № 1) учитывая наименьшую предложенную сумму.</w:t>
      </w:r>
    </w:p>
    <w:sectPr w:rsidR="001604C2" w:rsidRPr="001604C2" w:rsidSect="00075938">
      <w:pgSz w:w="16787" w:h="11870" w:orient="landscape"/>
      <w:pgMar w:top="566" w:right="1133" w:bottom="56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680C6E"/>
    <w:multiLevelType w:val="multilevel"/>
    <w:tmpl w:val="3458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5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22D05F"/>
    <w:multiLevelType w:val="multilevel"/>
    <w:tmpl w:val="12C8F134"/>
    <w:lvl w:ilvl="0">
      <w:start w:val="1"/>
      <w:numFmt w:val="decimal"/>
      <w:lvlText w:val="%1."/>
      <w:lvlJc w:val="left"/>
      <w:pPr>
        <w:tabs>
          <w:tab w:val="num" w:pos="50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50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60" w:firstLine="0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720" w:firstLine="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4C9D"/>
    <w:rsid w:val="000409EB"/>
    <w:rsid w:val="000723A6"/>
    <w:rsid w:val="00075938"/>
    <w:rsid w:val="000A4143"/>
    <w:rsid w:val="00105F41"/>
    <w:rsid w:val="00113377"/>
    <w:rsid w:val="001604C2"/>
    <w:rsid w:val="001F284E"/>
    <w:rsid w:val="00224C9D"/>
    <w:rsid w:val="003C0C03"/>
    <w:rsid w:val="0045071F"/>
    <w:rsid w:val="004D549A"/>
    <w:rsid w:val="004E2A83"/>
    <w:rsid w:val="00505CB9"/>
    <w:rsid w:val="005536DE"/>
    <w:rsid w:val="00626AC4"/>
    <w:rsid w:val="00656D18"/>
    <w:rsid w:val="006A52D8"/>
    <w:rsid w:val="006B54A0"/>
    <w:rsid w:val="006D0D66"/>
    <w:rsid w:val="006D7A14"/>
    <w:rsid w:val="00761574"/>
    <w:rsid w:val="00761759"/>
    <w:rsid w:val="00766502"/>
    <w:rsid w:val="00792CEB"/>
    <w:rsid w:val="00796CE3"/>
    <w:rsid w:val="007E2BA2"/>
    <w:rsid w:val="007F1CAA"/>
    <w:rsid w:val="00820BEC"/>
    <w:rsid w:val="00826E91"/>
    <w:rsid w:val="008612AC"/>
    <w:rsid w:val="00862719"/>
    <w:rsid w:val="00895AAF"/>
    <w:rsid w:val="008B673B"/>
    <w:rsid w:val="008C238F"/>
    <w:rsid w:val="008D3770"/>
    <w:rsid w:val="00A10DE1"/>
    <w:rsid w:val="00A80E47"/>
    <w:rsid w:val="00A81CF4"/>
    <w:rsid w:val="00B1134D"/>
    <w:rsid w:val="00B30604"/>
    <w:rsid w:val="00C11A45"/>
    <w:rsid w:val="00C909C0"/>
    <w:rsid w:val="00C93B82"/>
    <w:rsid w:val="00CA660F"/>
    <w:rsid w:val="00CC26F1"/>
    <w:rsid w:val="00D27AFF"/>
    <w:rsid w:val="00D70225"/>
    <w:rsid w:val="00D768DF"/>
    <w:rsid w:val="00D812B4"/>
    <w:rsid w:val="00DF2B2F"/>
    <w:rsid w:val="00EC575C"/>
    <w:rsid w:val="00EC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сноски1"/>
    <w:semiHidden/>
    <w:unhideWhenUsed/>
    <w:rsid w:val="00224C9D"/>
    <w:rPr>
      <w:vertAlign w:val="superscript"/>
    </w:rPr>
  </w:style>
  <w:style w:type="paragraph" w:customStyle="1" w:styleId="spisok2">
    <w:name w:val="spisok2"/>
    <w:basedOn w:val="a"/>
    <w:rsid w:val="00224C9D"/>
    <w:pPr>
      <w:spacing w:after="100"/>
      <w:ind w:left="-896"/>
      <w:jc w:val="both"/>
    </w:pPr>
  </w:style>
  <w:style w:type="paragraph" w:customStyle="1" w:styleId="10">
    <w:name w:val="Список1"/>
    <w:basedOn w:val="a"/>
    <w:rsid w:val="00224C9D"/>
    <w:pPr>
      <w:spacing w:after="10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6</cp:revision>
  <cp:lastPrinted>2024-04-09T07:03:00Z</cp:lastPrinted>
  <dcterms:created xsi:type="dcterms:W3CDTF">2026-07-08T11:45:00Z</dcterms:created>
  <dcterms:modified xsi:type="dcterms:W3CDTF">2026-07-20T08:43:00Z</dcterms:modified>
</cp:coreProperties>
</file>