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38" w:rsidRPr="00C75D38" w:rsidRDefault="00C75D38" w:rsidP="00C75D38">
      <w:pPr>
        <w:spacing w:after="0" w:line="240" w:lineRule="auto"/>
        <w:rPr>
          <w:rFonts w:ascii="XO Thames" w:eastAsia="Times New Roman" w:hAnsi="XO Thames" w:cs="Times New Roman"/>
          <w:b/>
          <w:color w:val="000000"/>
          <w:lang w:eastAsia="ru-RU"/>
        </w:rPr>
      </w:pPr>
      <w:r w:rsidRPr="00C75D38">
        <w:rPr>
          <w:rFonts w:ascii="XO Thames" w:eastAsia="Times New Roman" w:hAnsi="XO Thames" w:cs="Times New Roman"/>
          <w:b/>
          <w:color w:val="000000"/>
          <w:lang w:eastAsia="ru-RU"/>
        </w:rPr>
        <w:t>11. Проект договора:</w:t>
      </w:r>
    </w:p>
    <w:p w:rsidR="00C75D38" w:rsidRPr="00C75D38" w:rsidRDefault="00C75D38" w:rsidP="00C75D38">
      <w:pPr>
        <w:spacing w:after="0" w:line="240" w:lineRule="auto"/>
        <w:rPr>
          <w:rFonts w:ascii="XO Thames" w:eastAsia="Times New Roman" w:hAnsi="XO Thames" w:cs="Times New Roman"/>
          <w:b/>
          <w:color w:val="000000"/>
          <w:lang w:eastAsia="ru-RU"/>
        </w:rPr>
      </w:pPr>
    </w:p>
    <w:p w:rsidR="00C75D38" w:rsidRPr="00C75D38" w:rsidRDefault="00C75D38" w:rsidP="00C75D38">
      <w:pPr>
        <w:spacing w:after="0" w:line="240" w:lineRule="auto"/>
        <w:rPr>
          <w:rFonts w:ascii="XO Thames" w:eastAsia="Times New Roman" w:hAnsi="XO Thames" w:cs="Times New Roman"/>
          <w:b/>
          <w:color w:val="000000"/>
          <w:lang w:eastAsia="ru-RU"/>
        </w:rPr>
      </w:pPr>
    </w:p>
    <w:p w:rsidR="00C75D38" w:rsidRPr="00C75D38" w:rsidRDefault="00C75D38" w:rsidP="00C75D38">
      <w:pPr>
        <w:spacing w:after="0" w:line="240" w:lineRule="auto"/>
        <w:rPr>
          <w:rFonts w:ascii="XO Thames" w:eastAsia="Times New Roman" w:hAnsi="XO Thames" w:cs="Times New Roman"/>
          <w:b/>
          <w:color w:val="000000"/>
          <w:lang w:eastAsia="ru-RU"/>
        </w:rPr>
      </w:pPr>
    </w:p>
    <w:p w:rsidR="00C75D38" w:rsidRPr="00C75D38" w:rsidRDefault="00C75D38" w:rsidP="00C75D38">
      <w:pPr>
        <w:spacing w:after="200" w:line="276" w:lineRule="auto"/>
        <w:ind w:right="-426" w:firstLine="851"/>
        <w:contextualSpacing/>
        <w:jc w:val="center"/>
        <w:rPr>
          <w:rFonts w:ascii="XO Thames" w:eastAsia="Calibri" w:hAnsi="XO Thames" w:cs="Times New Roman"/>
        </w:rPr>
      </w:pPr>
      <w:r w:rsidRPr="00C75D38">
        <w:rPr>
          <w:rFonts w:ascii="XO Thames" w:eastAsia="Calibri" w:hAnsi="XO Thames" w:cs="Times New Roman"/>
        </w:rPr>
        <w:t>Договор №______________________</w:t>
      </w:r>
    </w:p>
    <w:p w:rsidR="00C75D38" w:rsidRPr="00C75D38" w:rsidRDefault="00C75D38" w:rsidP="00C75D38">
      <w:pPr>
        <w:spacing w:after="200" w:line="276" w:lineRule="auto"/>
        <w:ind w:right="-426" w:firstLine="851"/>
        <w:contextualSpacing/>
        <w:jc w:val="both"/>
        <w:rPr>
          <w:rFonts w:ascii="XO Thames" w:eastAsia="Calibri" w:hAnsi="XO Thames" w:cs="Times New Roman"/>
        </w:rPr>
      </w:pPr>
    </w:p>
    <w:p w:rsidR="00C75D38" w:rsidRPr="00C75D38" w:rsidRDefault="00C75D38" w:rsidP="00C75D38">
      <w:pPr>
        <w:spacing w:after="200" w:line="276" w:lineRule="auto"/>
        <w:ind w:right="-426"/>
        <w:contextualSpacing/>
        <w:jc w:val="both"/>
        <w:rPr>
          <w:rFonts w:ascii="XO Thames" w:eastAsia="Calibri" w:hAnsi="XO Thames" w:cs="Times New Roman"/>
        </w:rPr>
      </w:pPr>
      <w:r w:rsidRPr="00C75D38">
        <w:rPr>
          <w:rFonts w:ascii="XO Thames" w:eastAsia="Calibri" w:hAnsi="XO Thames" w:cs="Times New Roman"/>
        </w:rPr>
        <w:t>г. Челябинск</w:t>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r w:rsidRPr="00C75D38">
        <w:rPr>
          <w:rFonts w:ascii="XO Thames" w:eastAsia="Calibri" w:hAnsi="XO Thames" w:cs="Times New Roman"/>
        </w:rPr>
        <w:tab/>
      </w:r>
      <w:proofErr w:type="gramStart"/>
      <w:r w:rsidRPr="00C75D38">
        <w:rPr>
          <w:rFonts w:ascii="XO Thames" w:eastAsia="Calibri" w:hAnsi="XO Thames" w:cs="Times New Roman"/>
        </w:rPr>
        <w:tab/>
        <w:t>«</w:t>
      </w:r>
      <w:proofErr w:type="gramEnd"/>
      <w:r w:rsidRPr="00C75D38">
        <w:rPr>
          <w:rFonts w:ascii="XO Thames" w:eastAsia="Calibri" w:hAnsi="XO Thames" w:cs="Times New Roman"/>
        </w:rPr>
        <w:t>___»_________2026 г.</w:t>
      </w:r>
    </w:p>
    <w:p w:rsidR="00C75D38" w:rsidRPr="00C75D38" w:rsidRDefault="00C75D38" w:rsidP="00C75D38">
      <w:pPr>
        <w:spacing w:after="200" w:line="276" w:lineRule="auto"/>
        <w:ind w:right="-426" w:firstLine="851"/>
        <w:contextualSpacing/>
        <w:jc w:val="both"/>
        <w:rPr>
          <w:rFonts w:ascii="XO Thames" w:eastAsia="Calibri" w:hAnsi="XO Thames" w:cs="Times New Roman"/>
        </w:rPr>
      </w:pPr>
    </w:p>
    <w:p w:rsidR="00C75D38" w:rsidRPr="00C75D38" w:rsidRDefault="00C75D38" w:rsidP="00C75D38">
      <w:pPr>
        <w:spacing w:after="20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«Государственный заказчик», в лице начальника _______________________, действующего на основании Устава, с одной стороны, и _______________________________, именуемое в дальнейшем «Поставщик», в лице ____________________________, действующего на основании __________________________, с другой стороны, совместно именуемые «Стороны», заключили настоящий Договор на основании пункта 4 части 1 </w:t>
      </w:r>
      <w:hyperlink r:id="rId5" w:history="1">
        <w:r w:rsidRPr="00C75D38">
          <w:rPr>
            <w:rFonts w:ascii="XO Thames" w:eastAsia="Calibri" w:hAnsi="XO Thames" w:cs="Times New Roman"/>
          </w:rPr>
          <w:t>статьи 93 Федерального закона от 05.04.2013 г. N 44-ФЗ "О Контрактной системе в сфере закупок товаров, работ, услуг для государственных и муниципальных нужд"</w:t>
        </w:r>
      </w:hyperlink>
      <w:r w:rsidRPr="00C75D38">
        <w:rPr>
          <w:rFonts w:ascii="XO Thames" w:eastAsia="Calibri" w:hAnsi="XO Thames" w:cs="Times New Roman"/>
        </w:rPr>
        <w:t xml:space="preserve"> (далее – Договор) о нижеследующем:</w:t>
      </w:r>
    </w:p>
    <w:p w:rsidR="00C75D38" w:rsidRPr="00C75D38" w:rsidRDefault="00C75D38" w:rsidP="00C75D38">
      <w:pPr>
        <w:spacing w:after="20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1"/>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Предмет Договора:</w:t>
      </w:r>
    </w:p>
    <w:p w:rsidR="00C75D38" w:rsidRPr="00C75D38" w:rsidRDefault="00C75D38" w:rsidP="00C75D38">
      <w:pPr>
        <w:spacing w:after="0" w:line="276" w:lineRule="auto"/>
        <w:ind w:right="-426" w:firstLine="851"/>
        <w:jc w:val="both"/>
        <w:rPr>
          <w:rFonts w:ascii="XO Thames" w:eastAsia="Calibri" w:hAnsi="XO Thames" w:cs="Times New Roman"/>
        </w:rPr>
      </w:pPr>
      <w:r w:rsidRPr="00C75D38">
        <w:rPr>
          <w:rFonts w:ascii="XO Thames" w:eastAsia="Calibri" w:hAnsi="XO Thames" w:cs="Times New Roman"/>
        </w:rPr>
        <w:t xml:space="preserve">1.1 «Поставщик» обязуется поставить, а «Государственный заказчик» обязуется принять и оплатить </w:t>
      </w:r>
      <w:r w:rsidRPr="00C75D38">
        <w:rPr>
          <w:rFonts w:ascii="XO Thames" w:eastAsia="Calibri" w:hAnsi="XO Thames" w:cs="Times New Roman"/>
          <w:lang w:eastAsia="ru-RU"/>
        </w:rPr>
        <w:t>в порядке и на условиях, предусмотренных настоящим договором следующую продукцию:</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b/>
        </w:rPr>
        <w:t xml:space="preserve">Хлеб белый из пшеничной муки первого сорта - </w:t>
      </w:r>
      <w:r w:rsidRPr="00C75D38">
        <w:rPr>
          <w:rFonts w:ascii="XO Thames" w:eastAsia="Calibri" w:hAnsi="XO Thames" w:cs="Times New Roman"/>
        </w:rPr>
        <w:t xml:space="preserve">(далее – товар), соответствующий требованиям 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 в количестве 40,00 кг по цене ______ руб. _________коп. за 1 кг на сумму ___________ (_______________) руб. ___ </w:t>
      </w:r>
      <w:proofErr w:type="gramStart"/>
      <w:r w:rsidRPr="00C75D38">
        <w:rPr>
          <w:rFonts w:ascii="XO Thames" w:eastAsia="Calibri" w:hAnsi="XO Thames" w:cs="Times New Roman"/>
        </w:rPr>
        <w:t>коп.,</w:t>
      </w:r>
      <w:proofErr w:type="gramEnd"/>
      <w:r w:rsidRPr="00C75D38">
        <w:rPr>
          <w:rFonts w:ascii="XO Thames" w:eastAsia="Calibri" w:hAnsi="XO Thames" w:cs="Times New Roman"/>
        </w:rPr>
        <w:t xml:space="preserve"> (в том числе НДС/без НДС);</w:t>
      </w:r>
    </w:p>
    <w:p w:rsidR="00C75D38" w:rsidRPr="00C75D38" w:rsidRDefault="00C75D38" w:rsidP="00C75D38">
      <w:pPr>
        <w:numPr>
          <w:ilvl w:val="1"/>
          <w:numId w:val="2"/>
        </w:numPr>
        <w:spacing w:after="0" w:line="276" w:lineRule="auto"/>
        <w:ind w:right="-426" w:hanging="502"/>
        <w:contextualSpacing/>
        <w:jc w:val="both"/>
        <w:rPr>
          <w:rFonts w:ascii="XO Thames" w:eastAsia="Calibri" w:hAnsi="XO Thames" w:cs="Times New Roman"/>
        </w:rPr>
      </w:pPr>
      <w:r w:rsidRPr="00C75D38">
        <w:rPr>
          <w:rFonts w:ascii="XO Thames" w:eastAsia="Calibri" w:hAnsi="XO Thames" w:cs="Times New Roman"/>
        </w:rPr>
        <w:t xml:space="preserve">Итого: на общую сумму ________ (___________) руб. ___ </w:t>
      </w:r>
      <w:proofErr w:type="gramStart"/>
      <w:r w:rsidRPr="00C75D38">
        <w:rPr>
          <w:rFonts w:ascii="XO Thames" w:eastAsia="Calibri" w:hAnsi="XO Thames" w:cs="Times New Roman"/>
        </w:rPr>
        <w:t>коп.,</w:t>
      </w:r>
      <w:proofErr w:type="gramEnd"/>
      <w:r w:rsidRPr="00C75D38">
        <w:rPr>
          <w:rFonts w:ascii="XO Thames" w:eastAsia="Calibri" w:hAnsi="XO Thames" w:cs="Times New Roman"/>
        </w:rPr>
        <w:t xml:space="preserve"> (в том числе НДС/без НДС).</w:t>
      </w:r>
    </w:p>
    <w:p w:rsidR="00C75D38" w:rsidRPr="00C75D38" w:rsidRDefault="00C75D38" w:rsidP="00C75D38">
      <w:pPr>
        <w:numPr>
          <w:ilvl w:val="1"/>
          <w:numId w:val="2"/>
        </w:numPr>
        <w:spacing w:after="0" w:line="276" w:lineRule="auto"/>
        <w:ind w:right="-426"/>
        <w:contextualSpacing/>
        <w:jc w:val="both"/>
        <w:rPr>
          <w:rFonts w:ascii="XO Thames" w:eastAsia="Calibri" w:hAnsi="XO Thames" w:cs="Times New Roman"/>
        </w:rPr>
      </w:pPr>
      <w:r w:rsidRPr="00C75D38">
        <w:rPr>
          <w:rFonts w:ascii="XO Thames" w:eastAsia="Calibri" w:hAnsi="XO Thames" w:cs="Times New Roman"/>
          <w:noProof/>
        </w:rPr>
        <w:t xml:space="preserve"> </w:t>
      </w:r>
      <w:r w:rsidRPr="00C75D38">
        <w:rPr>
          <w:rFonts w:ascii="XO Thames" w:eastAsia="Calibri" w:hAnsi="XO Thames" w:cs="Times New Roman"/>
        </w:rPr>
        <w:t>Идентификационный код закупки: 261744704313474470100100030000000244.</w:t>
      </w:r>
    </w:p>
    <w:p w:rsidR="00C75D38" w:rsidRPr="00C75D38" w:rsidRDefault="00C75D38" w:rsidP="00C75D38">
      <w:pPr>
        <w:spacing w:after="0" w:line="276" w:lineRule="auto"/>
        <w:ind w:right="-426" w:hanging="502"/>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Тара и упаковка: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«Поставщик» гарантирует «Заказчику» соответствие требованиям технического регламента, санитарно-эпидемиологическим требованиям и иным нормативным правовым актам Российской Федерации.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2.2. Стоимость залога за упаковочные материалы не взыскивается и эти материалы возврату не подлежат.</w:t>
      </w:r>
    </w:p>
    <w:p w:rsidR="00C75D38" w:rsidRPr="00C75D38" w:rsidRDefault="00C75D38" w:rsidP="00C75D38">
      <w:pPr>
        <w:spacing w:after="0" w:line="276" w:lineRule="auto"/>
        <w:ind w:right="-426" w:firstLine="851"/>
        <w:contextualSpacing/>
        <w:jc w:val="both"/>
        <w:rPr>
          <w:rFonts w:ascii="XO Thames" w:eastAsia="Calibri" w:hAnsi="XO Thames" w:cs="Times New Roman"/>
          <w:spacing w:val="1"/>
          <w:lang w:eastAsia="ru-RU"/>
        </w:rPr>
      </w:pPr>
      <w:r w:rsidRPr="00C75D38">
        <w:rPr>
          <w:rFonts w:ascii="XO Thames" w:eastAsia="Calibri" w:hAnsi="XO Thames" w:cs="Times New Roman"/>
        </w:rPr>
        <w:t>2.3.</w:t>
      </w:r>
      <w:r w:rsidRPr="00C75D38">
        <w:rPr>
          <w:rFonts w:ascii="XO Thames" w:eastAsia="Calibri" w:hAnsi="XO Thames" w:cs="Times New Roman"/>
          <w:bCs/>
          <w:color w:val="000000"/>
          <w:lang w:eastAsia="ru-RU"/>
        </w:rPr>
        <w:t xml:space="preserve"> Гарантия качества поставляемого товара обеспечивается в форме предоставления «Поставщиком» по требованию «Государственного Заказчика» </w:t>
      </w:r>
      <w:r w:rsidRPr="00C75D38">
        <w:rPr>
          <w:rFonts w:ascii="XO Thames" w:eastAsia="Calibri" w:hAnsi="XO Thames" w:cs="Times New Roman"/>
          <w:lang w:eastAsia="ru-RU"/>
        </w:rPr>
        <w:t xml:space="preserve">декларации </w:t>
      </w:r>
      <w:r w:rsidRPr="00C75D38">
        <w:rPr>
          <w:rFonts w:ascii="XO Thames" w:eastAsia="Calibri" w:hAnsi="XO Thames" w:cs="Times New Roman"/>
          <w:spacing w:val="1"/>
          <w:lang w:eastAsia="ru-RU"/>
        </w:rPr>
        <w:t xml:space="preserve">соответствия на поставляемую продукцию. </w:t>
      </w:r>
    </w:p>
    <w:p w:rsidR="00C75D38" w:rsidRPr="00C75D38" w:rsidRDefault="00C75D38" w:rsidP="00C75D38">
      <w:pPr>
        <w:numPr>
          <w:ilvl w:val="0"/>
          <w:numId w:val="2"/>
        </w:numPr>
        <w:spacing w:after="0" w:line="276" w:lineRule="auto"/>
        <w:ind w:right="-426"/>
        <w:contextualSpacing/>
        <w:jc w:val="center"/>
        <w:rPr>
          <w:rFonts w:ascii="XO Thames" w:eastAsia="Calibri" w:hAnsi="XO Thames" w:cs="Times New Roman"/>
          <w:b/>
        </w:rPr>
      </w:pPr>
      <w:r w:rsidRPr="00C75D38">
        <w:rPr>
          <w:rFonts w:ascii="XO Thames" w:eastAsia="Calibri" w:hAnsi="XO Thames" w:cs="Times New Roman"/>
          <w:b/>
        </w:rPr>
        <w:t>Сроки и порядок поставки товара:</w:t>
      </w:r>
    </w:p>
    <w:p w:rsidR="00C75D38" w:rsidRPr="00C75D38" w:rsidRDefault="00C75D38" w:rsidP="00C75D38">
      <w:pPr>
        <w:widowControl w:val="0"/>
        <w:tabs>
          <w:tab w:val="left" w:pos="851"/>
        </w:tabs>
        <w:spacing w:after="0" w:line="240" w:lineRule="auto"/>
        <w:jc w:val="both"/>
        <w:rPr>
          <w:rFonts w:ascii="XO Thames" w:eastAsia="Calibri" w:hAnsi="XO Thames" w:cs="Times New Roman"/>
          <w:spacing w:val="-1"/>
        </w:rPr>
      </w:pPr>
      <w:r w:rsidRPr="00C75D38">
        <w:rPr>
          <w:rFonts w:ascii="XO Thames" w:eastAsia="Calibri" w:hAnsi="XO Thames" w:cs="Times New Roman"/>
        </w:rPr>
        <w:tab/>
        <w:t>3.1</w:t>
      </w:r>
      <w:r w:rsidRPr="00C75D38">
        <w:rPr>
          <w:rFonts w:ascii="XO Thames" w:eastAsia="Calibri" w:hAnsi="XO Thames" w:cs="Times New Roman"/>
          <w:spacing w:val="-1"/>
        </w:rPr>
        <w:t xml:space="preserve"> поставка товара осуществляется по письменной заявке Государственного </w:t>
      </w:r>
      <w:proofErr w:type="gramStart"/>
      <w:r w:rsidRPr="00C75D38">
        <w:rPr>
          <w:rFonts w:ascii="XO Thames" w:eastAsia="Calibri" w:hAnsi="XO Thames" w:cs="Times New Roman"/>
          <w:spacing w:val="-1"/>
        </w:rPr>
        <w:t>Заказчика  с</w:t>
      </w:r>
      <w:proofErr w:type="gramEnd"/>
      <w:r w:rsidRPr="00C75D38">
        <w:rPr>
          <w:rFonts w:ascii="XO Thames" w:eastAsia="Calibri" w:hAnsi="XO Thames" w:cs="Times New Roman"/>
          <w:spacing w:val="-1"/>
        </w:rPr>
        <w:t xml:space="preserve"> даты заключения Договора в течение 1-го дня с момента получения заявки до полной выборки Товара и до 30.09.2026 </w:t>
      </w:r>
      <w:r w:rsidRPr="00C75D38">
        <w:rPr>
          <w:rFonts w:ascii="XO Thames" w:eastAsia="Calibri" w:hAnsi="XO Thames" w:cs="Times New Roman"/>
        </w:rPr>
        <w:t>силами и средствами «Поставщика» по адресу «Государственного Заказчика»: г. Челябинск, проспект Победы, дом 58.</w:t>
      </w:r>
    </w:p>
    <w:p w:rsidR="00C75D38" w:rsidRPr="00C75D38" w:rsidRDefault="00C75D38" w:rsidP="00C75D38">
      <w:pPr>
        <w:spacing w:after="0" w:line="276" w:lineRule="auto"/>
        <w:ind w:right="-426" w:firstLine="851"/>
        <w:jc w:val="both"/>
        <w:rPr>
          <w:rFonts w:ascii="XO Thames" w:eastAsia="Calibri" w:hAnsi="XO Thames" w:cs="Times New Roman"/>
        </w:rPr>
      </w:pPr>
      <w:r w:rsidRPr="00C75D38">
        <w:rPr>
          <w:rFonts w:ascii="XO Thames" w:eastAsia="Calibri" w:hAnsi="XO Thames" w:cs="Times New Roman"/>
        </w:rPr>
        <w:t>3.2. Обязанность «Поставщика» передать товар «Государственному заказчику» считается исполненной в момент получения товара «Государственным заказчиком» в объеме, предусмотренном настоящим Договором и подписанием товарных накладных.</w:t>
      </w:r>
    </w:p>
    <w:p w:rsidR="00C75D38" w:rsidRPr="00C75D38" w:rsidRDefault="00C75D38" w:rsidP="00C75D38">
      <w:pPr>
        <w:spacing w:after="0" w:line="276" w:lineRule="auto"/>
        <w:ind w:right="-426" w:firstLine="851"/>
        <w:jc w:val="both"/>
        <w:rPr>
          <w:rFonts w:ascii="XO Thames" w:eastAsia="Calibri" w:hAnsi="XO Thames" w:cs="Times New Roman"/>
        </w:rPr>
      </w:pPr>
      <w:r w:rsidRPr="00C75D38">
        <w:rPr>
          <w:rFonts w:ascii="XO Thames" w:eastAsia="Calibri" w:hAnsi="XO Thames" w:cs="Times New Roman"/>
        </w:rPr>
        <w:t>3.3. Риск случайной гибели или случайного повреждения товара переходит на «Государственного заказчика» с момента, когда «Поставщик» считает исполнившим свою обязанность по передаче товара «Государственному заказчику».</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3.4. «Поставщик» обязуется передать «Государственному заказчику» товар, не обремененный правами третьих лиц.</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3.5. При приеме товара «Государственный заказчик» должен обеспечить надлежащие условия для подъезда автотранспорта.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lastRenderedPageBreak/>
        <w:t>3.6. «Поставщик» осуществляет разгрузку товара своими силами в течение 30 минут с момента начала передачи товара «Государственному заказчику».</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Порядок и сроки приемки товара, оформление результатов приемки: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4.1. Приемка товара по количеству и качеству производится по транспортным и сопроводительным документам, удостоверяющим качество товара (счет (счет–фактура) или универсальный передаточный документ, накладная, декларация о соответствии или ее копия, удостоверение качества) Поставщика не позднее 3-х часов после получения товара «Государственным заказчиком». «Государственный заказчик» в ходе приемки товара осуществляет своими силами экспертизу результатов, предусмотренных Договором. Результаты приемки товара оформляются приемочной комиссией «Государственного заказчика» в течение одного рабочего дня с момента получения товара.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4.2. В случае выявления несоответствия количества и качества товара заявленным требованиям «Государственный заказчик» приостанавливает дальнейшую приемку товара и составляет акт о фактическом качестве и количестве поступившей товара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«Государственный заказчик» для участия в продолжении приемки товара и составлении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«Государственного заказчика» о возможности приемки товара без представителя «Поставщика». Неполучение ответа на вызов в указанный срок дает право «Государственному заказчику» осуществить приемку товара до истечения установленного срока явки представителя «Поставщика». Акт о фактическом качестве и количестве поступившего товара за подписями лиц в течение 5 (пяти) рабочих дней направляется в адрес «Поставщика». Поступивший товар считается не поставленным и помещается на склад «Государственного заказчика» до предоставления «Поставщиком» недостающих документов, удостоверяющих качество товара, либо замены некачественной товара, поставки товара по количеству, согласно требований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4.3. В случае, если документы, указанные в пункте 4.1. Договора, не переданы «Поставщиком» «Государственному заказчику» одновременно с товаром, товар считается не поставленным и приемке не подлежит.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4.4. Срок предоставления «Поставщиком» недостающих документов 5 (пять) календарных</w:t>
      </w:r>
      <w:r w:rsidRPr="00C75D38">
        <w:rPr>
          <w:rFonts w:ascii="XO Thames" w:eastAsia="Calibri" w:hAnsi="XO Thames" w:cs="Times New Roman"/>
          <w:color w:val="002060"/>
        </w:rPr>
        <w:t xml:space="preserve"> </w:t>
      </w:r>
      <w:r w:rsidRPr="00C75D38">
        <w:rPr>
          <w:rFonts w:ascii="XO Thames" w:eastAsia="Calibri" w:hAnsi="XO Thames" w:cs="Times New Roman"/>
        </w:rPr>
        <w:t>дней с момента получения акта «Поставщиком».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4.5. «Государственный заказчик» имеет право направить товар, поставленный по Договору на экспертизу для определения соответствия его требованиям, установленным к качеству данного товара. До направления проб (образцов) товара на экспертизу «Государственный заказчик» уведомляет «Поставщика» об организации, проводящей экспертизу. В случае установления ненадлежащего качества товара все расходы возлагаются на «Поставщика».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4.6. Срок замены некачественного товара в пределах 24 часов с момента обнаружения дефектов и предъявления претензии «Государственным заказчиком».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Права и обязанности сторон: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5.1. «Поставщик» обязан: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5.1.1.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«Государственному заказчику» результаты поставки товара;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5.1.2. поставить товар на условиях, предусмотренных настоящим Договором;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5.1.3. доставить товар своим транспортом, за свой счет, а также осуществить все расходы, связанные с доставкой;</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5.1.4. обеспечить транспортировку товара в соответствии с требованиями ТР ТС – 021–2011 «О безопасности пищевой товара». Транспорт должен обеспечивать соблюдение </w:t>
      </w:r>
      <w:proofErr w:type="spellStart"/>
      <w:r w:rsidRPr="00C75D38">
        <w:rPr>
          <w:rFonts w:ascii="XO Thames" w:eastAsia="Calibri" w:hAnsi="XO Thames" w:cs="Times New Roman"/>
        </w:rPr>
        <w:t>температурно</w:t>
      </w:r>
      <w:proofErr w:type="spellEnd"/>
      <w:r w:rsidRPr="00C75D38">
        <w:rPr>
          <w:rFonts w:ascii="XO Thames" w:eastAsia="Calibri" w:hAnsi="XO Thames" w:cs="Times New Roman"/>
        </w:rPr>
        <w:t>–влажностного режима при транспортировке и соответствовать требованиям санитарных норм и правил;</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lastRenderedPageBreak/>
        <w:t>5.1.5. в бесспорном порядке обеспечить устранение за свой счет недостатков и дефектов, выявленных при приемке товара в течение 24 часов с момента получения претензии от «Государственного заказчика»;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5.1.6. предоставить с товаром товаросопроводительную документацию: счет (счет–фактура) или универсальный передаточный документ, накладная, документы (допускаются заверенные синей печатью копии), подтверждающие качество и безопасность товара (сертификаты, декларации о соответствии, удостоверения о качестве).</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5.2. «Поставщик» имеет право:</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5.2.1. требовать своевременной оплаты на условиях, предусмотренных настоящим Договором, надлежащим образом поставленным и принятым «Государственным заказчиком» товара;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5.2.2. с письменного согласия «Государственного заказчика» досрочно исполнить обязательства по Договору, при этом такое досрочное исполнение не влечет обязанности «Государственного заказчика» по досрочной оплате принятого товара;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5.3. «Государственный заказчик» обязан: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5.3.1. принять поставленный товар на предмет соответствия его объему, характеристикам и требованиям качества, изложенным в настоящем Договоре;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5.3.2. оплатить поставленный товар в установленные в настоящем Договоре сроки.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5.4. «Государственный заказчик» имеет право:</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5.4.1. требовать от «Поставщика», надлежащего исполнения обязательств, предусмотренных настоящим Договором;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5.4.2. требовать от «Поставщика» своевременного устранения выявленных недостатков товара;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5.4.3 провести экспертизу поставленного товара в случаях, установленных требованиями законодательства РФ.</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Цены и порядок расчетов:</w:t>
      </w:r>
    </w:p>
    <w:p w:rsidR="00C75D38" w:rsidRPr="00C75D38" w:rsidRDefault="00C75D38" w:rsidP="00C75D38">
      <w:pPr>
        <w:spacing w:after="200" w:line="276" w:lineRule="auto"/>
        <w:ind w:right="-426" w:firstLine="851"/>
        <w:contextualSpacing/>
        <w:jc w:val="both"/>
        <w:rPr>
          <w:rFonts w:ascii="XO Thames" w:eastAsia="Calibri" w:hAnsi="XO Thames" w:cs="Times New Roman"/>
          <w:noProof/>
        </w:rPr>
      </w:pPr>
      <w:r w:rsidRPr="00C75D38">
        <w:rPr>
          <w:rFonts w:ascii="XO Thames" w:eastAsia="Calibri" w:hAnsi="XO Thames" w:cs="Times New Roman"/>
        </w:rPr>
        <w:t xml:space="preserve">6.1. Общая сумма Договора составляет _________ (____________) руб. </w:t>
      </w:r>
      <w:r w:rsidR="007C569E">
        <w:rPr>
          <w:rFonts w:ascii="XO Thames" w:eastAsia="Calibri" w:hAnsi="XO Thames" w:cs="Times New Roman"/>
        </w:rPr>
        <w:t>__</w:t>
      </w:r>
      <w:bookmarkStart w:id="0" w:name="_GoBack"/>
      <w:bookmarkEnd w:id="0"/>
      <w:r w:rsidRPr="00C75D38">
        <w:rPr>
          <w:rFonts w:ascii="XO Thames" w:eastAsia="Calibri" w:hAnsi="XO Thames" w:cs="Times New Roman"/>
        </w:rPr>
        <w:t xml:space="preserve"> коп., (в том числе НДС/без НДС).</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6.2. В цену Договора включены: стоимость товара, тары и упаковки, расходы на доставку товара на склад «Государственного заказчика», страхование, уплату таможенных пошлин, налогов, сборов и других обязательных платежей, связанных с исполнением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6.3. Цена Договора является твердой и изменению не подлежит на протяжении всего срока действия настоящего Договора, за исключением случаев, предусмотренных законодательством РФ.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6.4.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 0305 42 4 06 90049 244 на 2026 год, при условии доведения предельного объема финансирования, в течение 7 рабочих дней с даты подписания Государственным заказчиком документа о приемке товара и на основании  выставленного счета (счет–фактуры) или универсального передаточного документа, накладной, декларации о соответствии или ее копии.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6.5.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6.6. «Государственный заказчик» имеет право произвести полный или частичный отказ от оплаты за расходы, не предусмотренные настоящем Договором.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6.7. Сумма, подлежащая оплате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lastRenderedPageBreak/>
        <w:t>Имущественная ответственность:</w:t>
      </w:r>
    </w:p>
    <w:p w:rsidR="00C75D38" w:rsidRPr="00C75D38" w:rsidRDefault="00C75D38" w:rsidP="00C75D38">
      <w:pPr>
        <w:spacing w:after="0" w:line="276" w:lineRule="auto"/>
        <w:ind w:right="-426" w:firstLine="708"/>
        <w:rPr>
          <w:rFonts w:ascii="XO Thames" w:eastAsia="Calibri" w:hAnsi="XO Thames" w:cs="Times New Roman"/>
          <w:b/>
        </w:rPr>
      </w:pPr>
      <w:r w:rsidRPr="00C75D38">
        <w:rPr>
          <w:rFonts w:ascii="XO Thames" w:eastAsia="Calibri" w:hAnsi="XO Thames" w:cs="Times New Roman"/>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C75D38" w:rsidRPr="00C75D38" w:rsidRDefault="00C75D38" w:rsidP="00C75D38">
      <w:pPr>
        <w:spacing w:after="0" w:line="276" w:lineRule="auto"/>
        <w:ind w:right="-426" w:firstLine="708"/>
        <w:rPr>
          <w:rFonts w:ascii="XO Thames" w:eastAsia="Calibri" w:hAnsi="XO Thames" w:cs="Times New Roman"/>
          <w:b/>
        </w:rPr>
      </w:pPr>
      <w:r w:rsidRPr="00C75D38">
        <w:rPr>
          <w:rFonts w:ascii="XO Thames" w:eastAsia="Calibri" w:hAnsi="XO Thames" w:cs="Times New Roman"/>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7.3.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7.5.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Arial" w:hAnsi="XO Thames" w:cs="Times New Roman"/>
          <w:lang w:bidi="ru-RU"/>
        </w:rPr>
        <w:t xml:space="preserve">7.7. За каждый факт неисполнения или ненадлежащего исполнения </w:t>
      </w:r>
      <w:r w:rsidRPr="00C75D38">
        <w:rPr>
          <w:rFonts w:ascii="XO Thames" w:eastAsia="Calibri" w:hAnsi="XO Thames" w:cs="Times New Roman"/>
        </w:rPr>
        <w:t>Поставщиком</w:t>
      </w:r>
      <w:r w:rsidRPr="00C75D38">
        <w:rPr>
          <w:rFonts w:ascii="XO Thames" w:eastAsia="Arial" w:hAnsi="XO Thames" w:cs="Times New Roman"/>
          <w:lang w:bidi="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7.8.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 xml:space="preserve">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 xml:space="preserve">7.10.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7.11.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C75D38" w:rsidRPr="00C75D38" w:rsidRDefault="00C75D38" w:rsidP="00C75D38">
      <w:pPr>
        <w:spacing w:after="0" w:line="276" w:lineRule="auto"/>
        <w:ind w:firstLine="708"/>
        <w:jc w:val="both"/>
        <w:rPr>
          <w:rFonts w:ascii="XO Thames" w:eastAsia="Calibri" w:hAnsi="XO Thames" w:cs="Times New Roman"/>
        </w:rPr>
      </w:pPr>
      <w:r w:rsidRPr="00C75D38">
        <w:rPr>
          <w:rFonts w:ascii="XO Thames" w:eastAsia="Calibri" w:hAnsi="XO Thames" w:cs="Times New Roman"/>
        </w:rPr>
        <w:t>7.12.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C75D38" w:rsidRPr="00C75D38" w:rsidRDefault="00C75D38" w:rsidP="00C75D38">
      <w:pPr>
        <w:spacing w:after="0" w:line="276" w:lineRule="auto"/>
        <w:ind w:right="-426"/>
        <w:jc w:val="both"/>
        <w:rPr>
          <w:rFonts w:ascii="XO Thames" w:eastAsia="Arial Unicode MS" w:hAnsi="XO Thames" w:cs="Times New Roman"/>
          <w:kern w:val="1"/>
          <w:lang w:eastAsia="ar-SA"/>
        </w:rPr>
      </w:pPr>
    </w:p>
    <w:p w:rsidR="00C75D38" w:rsidRPr="00C75D38" w:rsidRDefault="00C75D38" w:rsidP="00C75D38">
      <w:pPr>
        <w:spacing w:after="0" w:line="276" w:lineRule="auto"/>
        <w:ind w:right="-426"/>
        <w:jc w:val="both"/>
        <w:rPr>
          <w:rFonts w:ascii="XO Thames" w:eastAsia="Arial Unicode MS" w:hAnsi="XO Thames" w:cs="Times New Roman"/>
          <w:kern w:val="1"/>
          <w:lang w:eastAsia="ar-SA"/>
        </w:rPr>
      </w:pPr>
    </w:p>
    <w:p w:rsidR="00C75D38" w:rsidRPr="00C75D38" w:rsidRDefault="00C75D38" w:rsidP="00C75D38">
      <w:pPr>
        <w:spacing w:after="0" w:line="276" w:lineRule="auto"/>
        <w:ind w:right="-426"/>
        <w:jc w:val="both"/>
        <w:rPr>
          <w:rFonts w:ascii="XO Thames" w:eastAsia="Arial Unicode MS" w:hAnsi="XO Thames" w:cs="Times New Roman"/>
          <w:kern w:val="1"/>
          <w:lang w:eastAsia="ar-SA"/>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lastRenderedPageBreak/>
        <w:t>Форс–мажорные условия:</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8.1.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8.4. «Сторона» должна в течение разумного срока передать другой «Стороне» сертификат </w:t>
      </w:r>
      <w:proofErr w:type="spellStart"/>
      <w:r w:rsidRPr="00C75D38">
        <w:rPr>
          <w:rFonts w:ascii="XO Thames" w:eastAsia="Calibri" w:hAnsi="XO Thames" w:cs="Times New Roman"/>
        </w:rPr>
        <w:t>торгово</w:t>
      </w:r>
      <w:proofErr w:type="spellEnd"/>
      <w:r w:rsidRPr="00C75D38">
        <w:rPr>
          <w:rFonts w:ascii="XO Thames" w:eastAsia="Calibri" w:hAnsi="XO Thames" w:cs="Times New Roman"/>
        </w:rPr>
        <w:t>–промышленной палаты или иного компетентного органа, или организации о наличии форс–мажорных обстоятельств.</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bCs/>
        </w:rPr>
        <w:t>Порядок изменения, расторжения Договора</w:t>
      </w:r>
      <w:r w:rsidRPr="00C75D38">
        <w:rPr>
          <w:rFonts w:ascii="XO Thames" w:eastAsia="Calibri" w:hAnsi="XO Thames" w:cs="Times New Roman"/>
          <w:b/>
        </w:rPr>
        <w:t>:</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30 календарных дней с момента её получения.</w:t>
      </w:r>
    </w:p>
    <w:p w:rsidR="00C75D38" w:rsidRPr="00C75D38" w:rsidRDefault="00C75D38" w:rsidP="00C75D38">
      <w:pPr>
        <w:spacing w:after="0" w:line="276" w:lineRule="auto"/>
        <w:ind w:right="-426" w:firstLine="851"/>
        <w:contextualSpacing/>
        <w:jc w:val="both"/>
        <w:rPr>
          <w:rFonts w:ascii="XO Thames" w:eastAsia="Calibri" w:hAnsi="XO Thames" w:cs="Times New Roman"/>
          <w:lang w:bidi="ru-RU"/>
        </w:rPr>
      </w:pPr>
      <w:r w:rsidRPr="00C75D38">
        <w:rPr>
          <w:rFonts w:ascii="XO Thames" w:eastAsia="Calibri" w:hAnsi="XO Thames" w:cs="Times New Roman"/>
        </w:rPr>
        <w:t>9.2. Договор</w:t>
      </w:r>
      <w:r w:rsidRPr="00C75D38">
        <w:rPr>
          <w:rFonts w:ascii="XO Thames" w:eastAsia="Calibri" w:hAnsi="XO Thames" w:cs="Times New Roman"/>
          <w:lang w:bidi="ru-RU"/>
        </w:rPr>
        <w:t xml:space="preserve"> может быть расторгнут по соглашению Сторон, по решению суда, в случае одностороннего отказа стороны настоящего Договора от исполнения Договора в соответствии с гражданским законодательством.</w:t>
      </w:r>
    </w:p>
    <w:p w:rsidR="00C75D38" w:rsidRPr="00C75D38" w:rsidRDefault="00C75D38" w:rsidP="00C75D38">
      <w:pPr>
        <w:spacing w:after="0" w:line="276" w:lineRule="auto"/>
        <w:ind w:right="-426" w:firstLine="851"/>
        <w:contextualSpacing/>
        <w:jc w:val="both"/>
        <w:rPr>
          <w:rFonts w:ascii="XO Thames" w:eastAsia="Calibri" w:hAnsi="XO Thames" w:cs="Times New Roman"/>
          <w:lang w:bidi="ru-RU"/>
        </w:rPr>
      </w:pPr>
      <w:r w:rsidRPr="00C75D38">
        <w:rPr>
          <w:rFonts w:ascii="XO Thames" w:eastAsia="Calibri" w:hAnsi="XO Thames" w:cs="Times New Roman"/>
          <w:lang w:bidi="ru-RU"/>
        </w:rPr>
        <w:t>9.3. 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lang w:bidi="ru-RU"/>
        </w:rPr>
      </w:pPr>
      <w:r w:rsidRPr="00C75D38">
        <w:rPr>
          <w:rFonts w:ascii="XO Thames" w:eastAsia="Calibri" w:hAnsi="XO Thames" w:cs="Times New Roman"/>
          <w:lang w:bidi="ru-RU"/>
        </w:rPr>
        <w:t>9.4. Расторжение Договора по соглашению сторон производится Сторонами путем подписания соответствующего соглашения о расторжении.</w:t>
      </w:r>
    </w:p>
    <w:p w:rsidR="00C75D38" w:rsidRPr="00C75D38" w:rsidRDefault="00C75D38" w:rsidP="00C75D38">
      <w:pPr>
        <w:spacing w:after="0" w:line="276" w:lineRule="auto"/>
        <w:ind w:right="-426" w:firstLine="851"/>
        <w:contextualSpacing/>
        <w:jc w:val="both"/>
        <w:rPr>
          <w:rFonts w:ascii="XO Thames" w:eastAsia="Calibri" w:hAnsi="XO Thames" w:cs="Times New Roman"/>
          <w:lang w:bidi="ru-RU"/>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Односторонний отказ от исполнения Договора:</w:t>
      </w:r>
    </w:p>
    <w:p w:rsidR="00C75D38" w:rsidRPr="00C75D38" w:rsidRDefault="00C75D38" w:rsidP="00C75D38">
      <w:pPr>
        <w:widowControl w:val="0"/>
        <w:spacing w:after="0" w:line="276" w:lineRule="auto"/>
        <w:ind w:right="-426" w:firstLine="851"/>
        <w:jc w:val="both"/>
        <w:rPr>
          <w:rFonts w:ascii="XO Thames" w:eastAsia="Calibri" w:hAnsi="XO Thames" w:cs="Times New Roman"/>
        </w:rPr>
      </w:pPr>
      <w:r w:rsidRPr="00C75D38">
        <w:rPr>
          <w:rFonts w:ascii="XO Thames" w:eastAsia="Calibri" w:hAnsi="XO Thames" w:cs="Times New Roman"/>
        </w:rPr>
        <w:t xml:space="preserve">10.1. Решение «Государственного заказчика» об одностороннем отказе от исполнения Договора не позднее чем в течение трех рабочих дней с даты принятия этого решения, размещается в единой информационной системе (до ввода ее в эксплуатацию – на официальном сайте РФ) и направляется «Поставщику»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«Поставщику» данного уведомления или дата получения «Государственным заказчиком» информации об отсутствии «Поставщика» по его адресу, указанному в Договоре.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10.1.2.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«Поставщика» об одностороннем отказе от исполнения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10.1.3.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10.1.4. Данное правило не применяется в случае повторного нарушения «Поставщиком»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10.2. «Поставщик» вправе принять решение об одностороннем отказе от исполнения настоящего Договора в соответствии с гражданским законодательством.</w:t>
      </w:r>
    </w:p>
    <w:p w:rsidR="00C75D38" w:rsidRPr="00C75D38" w:rsidRDefault="00C75D38" w:rsidP="00C75D38">
      <w:pPr>
        <w:spacing w:after="0" w:line="276" w:lineRule="auto"/>
        <w:ind w:right="-426" w:firstLine="851"/>
        <w:contextualSpacing/>
        <w:jc w:val="both"/>
        <w:rPr>
          <w:rFonts w:ascii="XO Thames" w:eastAsia="Calibri" w:hAnsi="XO Thames" w:cs="Times New Roman"/>
        </w:rPr>
      </w:pPr>
      <w:bookmarkStart w:id="1" w:name="sub_19210"/>
      <w:r w:rsidRPr="00C75D38">
        <w:rPr>
          <w:rFonts w:ascii="XO Thames" w:eastAsia="Calibri" w:hAnsi="XO Thames" w:cs="Times New Roman"/>
        </w:rPr>
        <w:t>10.2.1.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вышеперечисленных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75D38" w:rsidRPr="00C75D38" w:rsidRDefault="00C75D38" w:rsidP="00C75D38">
      <w:pPr>
        <w:spacing w:after="0" w:line="276" w:lineRule="auto"/>
        <w:ind w:right="-426" w:firstLine="851"/>
        <w:contextualSpacing/>
        <w:jc w:val="both"/>
        <w:rPr>
          <w:rFonts w:ascii="XO Thames" w:eastAsia="Calibri" w:hAnsi="XO Thames" w:cs="Times New Roman"/>
        </w:rPr>
      </w:pPr>
      <w:bookmarkStart w:id="2" w:name="sub_19211"/>
      <w:bookmarkEnd w:id="1"/>
      <w:r w:rsidRPr="00C75D38">
        <w:rPr>
          <w:rFonts w:ascii="XO Thames" w:eastAsia="Calibri" w:hAnsi="XO Thames" w:cs="Times New Roman"/>
        </w:rPr>
        <w:t>10.2.2. Решение «Поставщика»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bookmarkStart w:id="3" w:name="sub_19212"/>
      <w:bookmarkEnd w:id="2"/>
      <w:r w:rsidRPr="00C75D38">
        <w:rPr>
          <w:rFonts w:ascii="XO Thames" w:eastAsia="Calibri" w:hAnsi="XO Thames" w:cs="Times New Roman"/>
        </w:rPr>
        <w:t>10.2.3. «Поставщик»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bookmarkEnd w:id="3"/>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10.2.4.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Гарантии:</w:t>
      </w:r>
    </w:p>
    <w:p w:rsidR="00C75D38" w:rsidRPr="00C75D38" w:rsidRDefault="00C75D38" w:rsidP="00C75D38">
      <w:pPr>
        <w:spacing w:after="0" w:line="276" w:lineRule="auto"/>
        <w:ind w:right="-426" w:firstLine="851"/>
        <w:contextualSpacing/>
        <w:jc w:val="both"/>
        <w:rPr>
          <w:rFonts w:ascii="XO Thames" w:eastAsia="Calibri" w:hAnsi="XO Thames" w:cs="Times New Roman"/>
          <w:noProof/>
        </w:rPr>
      </w:pPr>
      <w:r w:rsidRPr="00C75D38">
        <w:rPr>
          <w:rFonts w:ascii="XO Thames" w:eastAsia="Calibri" w:hAnsi="XO Thames" w:cs="Times New Roman"/>
        </w:rPr>
        <w:t>11.1. «Поставщик» гарантирует качество поставленного товара в период срока годности товара согласно требованиям 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w:t>
      </w:r>
    </w:p>
    <w:p w:rsidR="00C75D38" w:rsidRPr="00C75D38" w:rsidRDefault="00C75D38" w:rsidP="00C75D38">
      <w:pPr>
        <w:numPr>
          <w:ilvl w:val="0"/>
          <w:numId w:val="2"/>
        </w:numPr>
        <w:spacing w:after="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Прочие условия:</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12.1. Настоящий Договор составлен в двух подлинных экземплярах по одному для каждой из «Сторон».</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12.3. В случае перемены «Государственного заказчика» его права и обязанности, предусмотренные настоящим Договором, переходят к новому заказчику.</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12.4.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12.5. Во всем, что не предусмотрено настоящим Договором Стороны руководствуются законодательством Российской Федерации.</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12.6.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12.7. После заключения Договора Стороны обмениваются подписанными и заверенными печатью, письменными вариантами настоящего Договора.</w:t>
      </w:r>
    </w:p>
    <w:p w:rsidR="00C75D38" w:rsidRPr="00C75D38" w:rsidRDefault="00C75D38" w:rsidP="00C75D38">
      <w:pPr>
        <w:spacing w:after="0" w:line="276" w:lineRule="auto"/>
        <w:ind w:right="-426"/>
        <w:jc w:val="both"/>
        <w:rPr>
          <w:rFonts w:ascii="XO Thames" w:eastAsia="Calibri" w:hAnsi="XO Thames" w:cs="Times New Roman"/>
        </w:rPr>
      </w:pPr>
    </w:p>
    <w:p w:rsidR="00C75D38" w:rsidRPr="00C75D38" w:rsidRDefault="00C75D38" w:rsidP="00C75D38">
      <w:pPr>
        <w:numPr>
          <w:ilvl w:val="0"/>
          <w:numId w:val="2"/>
        </w:numPr>
        <w:spacing w:after="20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Срок действия Договора:</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 xml:space="preserve">13.1. Договор вступает в силу с момента заключения и действует до 30.10.2026. </w:t>
      </w:r>
    </w:p>
    <w:p w:rsidR="00C75D38" w:rsidRPr="00C75D38" w:rsidRDefault="00C75D38" w:rsidP="00C75D38">
      <w:pPr>
        <w:spacing w:after="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13.2. Окончание срока действия Договора не освобождает Стороны от ответственности за нарушение его условий.</w:t>
      </w:r>
    </w:p>
    <w:p w:rsidR="00C75D38" w:rsidRPr="00C75D38" w:rsidRDefault="00C75D38" w:rsidP="00C75D38">
      <w:pPr>
        <w:spacing w:after="0" w:line="276" w:lineRule="auto"/>
        <w:ind w:right="-426" w:firstLine="851"/>
        <w:contextualSpacing/>
        <w:jc w:val="both"/>
        <w:rPr>
          <w:rFonts w:ascii="XO Thames" w:eastAsia="Calibri" w:hAnsi="XO Thames" w:cs="Times New Roman"/>
        </w:rPr>
      </w:pPr>
    </w:p>
    <w:p w:rsidR="00C75D38" w:rsidRPr="00C75D38" w:rsidRDefault="00C75D38" w:rsidP="00C75D38">
      <w:pPr>
        <w:numPr>
          <w:ilvl w:val="0"/>
          <w:numId w:val="2"/>
        </w:numPr>
        <w:spacing w:after="200" w:line="276" w:lineRule="auto"/>
        <w:ind w:right="-426" w:firstLine="851"/>
        <w:contextualSpacing/>
        <w:jc w:val="center"/>
        <w:rPr>
          <w:rFonts w:ascii="XO Thames" w:eastAsia="Calibri" w:hAnsi="XO Thames" w:cs="Times New Roman"/>
          <w:b/>
        </w:rPr>
      </w:pPr>
      <w:r w:rsidRPr="00C75D38">
        <w:rPr>
          <w:rFonts w:ascii="XO Thames" w:eastAsia="Calibri" w:hAnsi="XO Thames" w:cs="Times New Roman"/>
          <w:b/>
        </w:rPr>
        <w:t>Реквизиты сторон:</w:t>
      </w:r>
    </w:p>
    <w:p w:rsidR="00C75D38" w:rsidRPr="00C75D38" w:rsidRDefault="00C75D38" w:rsidP="00C75D38">
      <w:pPr>
        <w:numPr>
          <w:ilvl w:val="1"/>
          <w:numId w:val="2"/>
        </w:numPr>
        <w:spacing w:after="200" w:line="276" w:lineRule="auto"/>
        <w:ind w:right="-426" w:firstLine="851"/>
        <w:contextualSpacing/>
        <w:jc w:val="both"/>
        <w:rPr>
          <w:rFonts w:ascii="XO Thames" w:eastAsia="Calibri" w:hAnsi="XO Thames" w:cs="Times New Roman"/>
        </w:rPr>
      </w:pPr>
      <w:r w:rsidRPr="00C75D38">
        <w:rPr>
          <w:rFonts w:ascii="XO Thames" w:eastAsia="Calibri" w:hAnsi="XO Thames" w:cs="Times New Roman"/>
        </w:rPr>
        <w:t>Юридические адреса, банковские и отгрузочные реквизиты сторон на момент заключения Договора.</w:t>
      </w:r>
    </w:p>
    <w:p w:rsidR="00C75D38" w:rsidRPr="00C75D38" w:rsidRDefault="00C75D38" w:rsidP="00C75D38">
      <w:pPr>
        <w:spacing w:after="200" w:line="276" w:lineRule="auto"/>
        <w:ind w:left="851" w:right="-426"/>
        <w:contextualSpacing/>
        <w:jc w:val="both"/>
        <w:rPr>
          <w:rFonts w:ascii="XO Thames" w:eastAsia="Calibri" w:hAnsi="XO Thames" w:cs="Times New Roman"/>
        </w:rPr>
      </w:pPr>
    </w:p>
    <w:tbl>
      <w:tblPr>
        <w:tblW w:w="10173" w:type="dxa"/>
        <w:tblLook w:val="00A0" w:firstRow="1" w:lastRow="0" w:firstColumn="1" w:lastColumn="0" w:noHBand="0" w:noVBand="0"/>
      </w:tblPr>
      <w:tblGrid>
        <w:gridCol w:w="4785"/>
        <w:gridCol w:w="5388"/>
      </w:tblGrid>
      <w:tr w:rsidR="00C75D38" w:rsidRPr="00C75D38" w:rsidTr="0066720F">
        <w:trPr>
          <w:trHeight w:val="391"/>
        </w:trPr>
        <w:tc>
          <w:tcPr>
            <w:tcW w:w="4785" w:type="dxa"/>
          </w:tcPr>
          <w:p w:rsidR="00C75D38" w:rsidRPr="00C75D38" w:rsidRDefault="00C75D38" w:rsidP="00C75D38">
            <w:pPr>
              <w:spacing w:after="200" w:line="276" w:lineRule="auto"/>
              <w:ind w:right="-426" w:firstLine="37"/>
              <w:contextualSpacing/>
              <w:jc w:val="both"/>
              <w:rPr>
                <w:rFonts w:ascii="XO Thames" w:eastAsia="Calibri" w:hAnsi="XO Thames" w:cs="Times New Roman"/>
                <w:b/>
              </w:rPr>
            </w:pPr>
            <w:r w:rsidRPr="00C75D38">
              <w:rPr>
                <w:rFonts w:ascii="XO Thames" w:eastAsia="Calibri" w:hAnsi="XO Thames" w:cs="Times New Roman"/>
                <w:b/>
              </w:rPr>
              <w:t>«Государственный заказчик»</w:t>
            </w:r>
          </w:p>
        </w:tc>
        <w:tc>
          <w:tcPr>
            <w:tcW w:w="5388" w:type="dxa"/>
          </w:tcPr>
          <w:p w:rsidR="00C75D38" w:rsidRPr="00C75D38" w:rsidRDefault="00C75D38" w:rsidP="00C75D38">
            <w:pPr>
              <w:spacing w:after="200" w:line="276" w:lineRule="auto"/>
              <w:ind w:right="-426" w:firstLine="851"/>
              <w:contextualSpacing/>
              <w:jc w:val="both"/>
              <w:rPr>
                <w:rFonts w:ascii="XO Thames" w:eastAsia="Calibri" w:hAnsi="XO Thames" w:cs="Times New Roman"/>
                <w:b/>
              </w:rPr>
            </w:pPr>
            <w:r w:rsidRPr="00C75D38">
              <w:rPr>
                <w:rFonts w:ascii="XO Thames" w:eastAsia="Calibri" w:hAnsi="XO Thames" w:cs="Times New Roman"/>
                <w:b/>
              </w:rPr>
              <w:t>«Поставщик»</w:t>
            </w:r>
          </w:p>
        </w:tc>
      </w:tr>
      <w:tr w:rsidR="00C75D38" w:rsidRPr="00C75D38" w:rsidTr="0066720F">
        <w:tc>
          <w:tcPr>
            <w:tcW w:w="4785" w:type="dxa"/>
          </w:tcPr>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Федеральное казенное учреждение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«Управление по конвоированию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Главного управления Федеральной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службы исполнения наказаний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по Челябинской области» (ФКУ УК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ГУФСИН России по Челябинской области),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л/счет 03691523730</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454074 г. Челябинск, пр. Победы 58.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Банк получателя: ОКЦ № 1 </w:t>
            </w:r>
            <w:proofErr w:type="spellStart"/>
            <w:r w:rsidRPr="00C75D38">
              <w:rPr>
                <w:rFonts w:ascii="XO Thames" w:eastAsia="Times New Roman" w:hAnsi="XO Thames" w:cs="Times New Roman"/>
                <w:lang w:eastAsia="ru-RU"/>
              </w:rPr>
              <w:t>СибГУ</w:t>
            </w:r>
            <w:proofErr w:type="spellEnd"/>
            <w:r w:rsidRPr="00C75D38">
              <w:rPr>
                <w:rFonts w:ascii="XO Thames" w:eastAsia="Times New Roman" w:hAnsi="XO Thames" w:cs="Times New Roman"/>
                <w:lang w:eastAsia="ru-RU"/>
              </w:rPr>
              <w:t xml:space="preserve"> Банка РОССИИ//УФК ПО Новосибирской области,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г. Новосибирск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 xml:space="preserve">БИК 015004950 </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ИНН 7447043134</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КПП 744701001</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ОГРН 1027402331703</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Кор счет 40102810445370000043</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Расчетный счет 03211643000000015115</w:t>
            </w:r>
          </w:p>
          <w:p w:rsidR="00C75D38" w:rsidRPr="00C75D38" w:rsidRDefault="00C75D38" w:rsidP="00C75D38">
            <w:pPr>
              <w:spacing w:after="0" w:line="240" w:lineRule="auto"/>
              <w:ind w:right="-426"/>
              <w:rPr>
                <w:rFonts w:ascii="XO Thames" w:eastAsia="Times New Roman" w:hAnsi="XO Thames" w:cs="Times New Roman"/>
                <w:lang w:eastAsia="ru-RU"/>
              </w:rPr>
            </w:pPr>
            <w:r w:rsidRPr="00C75D38">
              <w:rPr>
                <w:rFonts w:ascii="XO Thames" w:eastAsia="Times New Roman" w:hAnsi="XO Thames" w:cs="Times New Roman"/>
                <w:lang w:eastAsia="ru-RU"/>
              </w:rPr>
              <w:t>тел. 8(351)772–23–33</w:t>
            </w:r>
          </w:p>
          <w:p w:rsidR="00C75D38" w:rsidRPr="00C75D38" w:rsidRDefault="00C75D38" w:rsidP="00C75D38">
            <w:pPr>
              <w:spacing w:after="200" w:line="276" w:lineRule="auto"/>
              <w:ind w:right="-426" w:firstLine="37"/>
              <w:contextualSpacing/>
              <w:jc w:val="both"/>
              <w:rPr>
                <w:rFonts w:ascii="XO Thames" w:eastAsia="Calibri" w:hAnsi="XO Thames" w:cs="Times New Roman"/>
              </w:rPr>
            </w:pPr>
            <w:r w:rsidRPr="00C75D38">
              <w:rPr>
                <w:rFonts w:ascii="XO Thames" w:eastAsia="Calibri" w:hAnsi="XO Thames" w:cs="Times New Roman"/>
              </w:rPr>
              <w:t xml:space="preserve"> эл. почта oto.uk-chel@yandex.ru  </w:t>
            </w:r>
          </w:p>
        </w:tc>
        <w:tc>
          <w:tcPr>
            <w:tcW w:w="5388" w:type="dxa"/>
          </w:tcPr>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________________________</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 xml:space="preserve">ИНН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 xml:space="preserve">КПП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 xml:space="preserve">ОКПО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р/</w:t>
            </w:r>
            <w:proofErr w:type="spellStart"/>
            <w:r w:rsidRPr="00C75D38">
              <w:rPr>
                <w:rFonts w:ascii="XO Thames" w:eastAsia="Times New Roman" w:hAnsi="XO Thames" w:cs="Times New Roman"/>
                <w:lang w:eastAsia="ru-RU"/>
              </w:rPr>
              <w:t>сч</w:t>
            </w:r>
            <w:proofErr w:type="spellEnd"/>
            <w:r w:rsidRPr="00C75D38">
              <w:rPr>
                <w:rFonts w:ascii="XO Thames" w:eastAsia="Times New Roman" w:hAnsi="XO Thames" w:cs="Times New Roman"/>
                <w:lang w:eastAsia="ru-RU"/>
              </w:rPr>
              <w:t xml:space="preserve">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proofErr w:type="spellStart"/>
            <w:r w:rsidRPr="00C75D38">
              <w:rPr>
                <w:rFonts w:ascii="XO Thames" w:eastAsia="Times New Roman" w:hAnsi="XO Thames" w:cs="Times New Roman"/>
                <w:lang w:eastAsia="ru-RU"/>
              </w:rPr>
              <w:t>кор</w:t>
            </w:r>
            <w:proofErr w:type="spellEnd"/>
            <w:r w:rsidRPr="00C75D38">
              <w:rPr>
                <w:rFonts w:ascii="XO Thames" w:eastAsia="Times New Roman" w:hAnsi="XO Thames" w:cs="Times New Roman"/>
                <w:lang w:eastAsia="ru-RU"/>
              </w:rPr>
              <w:t>/</w:t>
            </w:r>
            <w:proofErr w:type="spellStart"/>
            <w:r w:rsidRPr="00C75D38">
              <w:rPr>
                <w:rFonts w:ascii="XO Thames" w:eastAsia="Times New Roman" w:hAnsi="XO Thames" w:cs="Times New Roman"/>
                <w:lang w:eastAsia="ru-RU"/>
              </w:rPr>
              <w:t>сч</w:t>
            </w:r>
            <w:proofErr w:type="spellEnd"/>
            <w:r w:rsidRPr="00C75D38">
              <w:rPr>
                <w:rFonts w:ascii="XO Thames" w:eastAsia="Times New Roman" w:hAnsi="XO Thames" w:cs="Times New Roman"/>
                <w:lang w:eastAsia="ru-RU"/>
              </w:rPr>
              <w:t xml:space="preserve">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БИК </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Тел/факс</w:t>
            </w:r>
          </w:p>
          <w:p w:rsidR="00C75D38" w:rsidRPr="00C75D38" w:rsidRDefault="00C75D38" w:rsidP="00C75D38">
            <w:pPr>
              <w:spacing w:after="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Е-</w:t>
            </w:r>
            <w:proofErr w:type="spellStart"/>
            <w:r w:rsidRPr="00C75D38">
              <w:rPr>
                <w:rFonts w:ascii="XO Thames" w:eastAsia="Times New Roman" w:hAnsi="XO Thames" w:cs="Times New Roman"/>
                <w:lang w:eastAsia="ru-RU"/>
              </w:rPr>
              <w:t>mail</w:t>
            </w:r>
            <w:proofErr w:type="spellEnd"/>
            <w:r w:rsidRPr="00C75D38">
              <w:rPr>
                <w:rFonts w:ascii="XO Thames" w:eastAsia="Times New Roman" w:hAnsi="XO Thames" w:cs="Times New Roman"/>
                <w:lang w:eastAsia="ru-RU"/>
              </w:rPr>
              <w:t xml:space="preserve">: </w:t>
            </w: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p w:rsidR="00C75D38" w:rsidRPr="00C75D38" w:rsidRDefault="00C75D38" w:rsidP="00C75D38">
            <w:pPr>
              <w:spacing w:after="200" w:line="276" w:lineRule="auto"/>
              <w:ind w:right="-428"/>
              <w:jc w:val="both"/>
              <w:rPr>
                <w:rFonts w:ascii="XO Thames" w:eastAsia="Times New Roman" w:hAnsi="XO Thames" w:cs="Times New Roman"/>
                <w:lang w:eastAsia="ru-RU"/>
              </w:rPr>
            </w:pP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r w:rsidRPr="00C75D38">
              <w:rPr>
                <w:rFonts w:ascii="XO Thames" w:eastAsia="Times New Roman" w:hAnsi="XO Thames" w:cs="Times New Roman"/>
                <w:lang w:eastAsia="ru-RU"/>
              </w:rPr>
              <w:t>_____________ ______________________</w:t>
            </w:r>
          </w:p>
          <w:p w:rsidR="00C75D38" w:rsidRPr="00C75D38" w:rsidRDefault="00C75D38" w:rsidP="00C75D38">
            <w:pPr>
              <w:spacing w:after="200" w:line="276" w:lineRule="auto"/>
              <w:ind w:right="-428" w:firstLine="72"/>
              <w:contextualSpacing/>
              <w:jc w:val="both"/>
              <w:rPr>
                <w:rFonts w:ascii="XO Thames" w:eastAsia="Times New Roman" w:hAnsi="XO Thames" w:cs="Times New Roman"/>
                <w:lang w:eastAsia="ru-RU"/>
              </w:rPr>
            </w:pPr>
          </w:p>
        </w:tc>
      </w:tr>
      <w:tr w:rsidR="00C75D38" w:rsidRPr="00C75D38" w:rsidTr="0066720F">
        <w:tc>
          <w:tcPr>
            <w:tcW w:w="4785" w:type="dxa"/>
          </w:tcPr>
          <w:p w:rsidR="00C75D38" w:rsidRPr="00C75D38" w:rsidRDefault="00C75D38" w:rsidP="00C75D38">
            <w:pPr>
              <w:spacing w:after="200" w:line="276" w:lineRule="auto"/>
              <w:ind w:right="-426"/>
              <w:contextualSpacing/>
              <w:jc w:val="both"/>
              <w:rPr>
                <w:rFonts w:ascii="XO Thames" w:eastAsia="Calibri" w:hAnsi="XO Thames" w:cs="Times New Roman"/>
              </w:rPr>
            </w:pPr>
            <w:r w:rsidRPr="00C75D38">
              <w:rPr>
                <w:rFonts w:ascii="XO Thames" w:eastAsia="Calibri" w:hAnsi="XO Thames" w:cs="Times New Roman"/>
              </w:rPr>
              <w:t>«_____» __________________2026 год</w:t>
            </w:r>
          </w:p>
        </w:tc>
        <w:tc>
          <w:tcPr>
            <w:tcW w:w="5388" w:type="dxa"/>
          </w:tcPr>
          <w:p w:rsidR="00C75D38" w:rsidRPr="00C75D38" w:rsidRDefault="00C75D38" w:rsidP="00C75D38">
            <w:pPr>
              <w:spacing w:after="200" w:line="276" w:lineRule="auto"/>
              <w:ind w:right="-428"/>
              <w:jc w:val="both"/>
              <w:rPr>
                <w:rFonts w:ascii="XO Thames" w:eastAsia="Calibri" w:hAnsi="XO Thames" w:cs="Times New Roman"/>
                <w:sz w:val="24"/>
                <w:szCs w:val="24"/>
              </w:rPr>
            </w:pPr>
            <w:r w:rsidRPr="00C75D38">
              <w:rPr>
                <w:rFonts w:ascii="XO Thames" w:eastAsia="Calibri" w:hAnsi="XO Thames" w:cs="Times New Roman"/>
                <w:sz w:val="24"/>
                <w:szCs w:val="24"/>
              </w:rPr>
              <w:t>«_____» __________________</w:t>
            </w:r>
            <w:r w:rsidRPr="00C75D38">
              <w:rPr>
                <w:rFonts w:ascii="XO Thames" w:eastAsia="Times New Roman" w:hAnsi="XO Thames" w:cs="Times New Roman"/>
                <w:lang w:eastAsia="ru-RU"/>
              </w:rPr>
              <w:t>2026 год</w:t>
            </w:r>
          </w:p>
        </w:tc>
      </w:tr>
    </w:tbl>
    <w:p w:rsidR="00C75D38" w:rsidRPr="00C75D38" w:rsidRDefault="00C75D38" w:rsidP="00C75D38">
      <w:pPr>
        <w:spacing w:after="0" w:line="276" w:lineRule="auto"/>
        <w:ind w:right="-426" w:firstLine="851"/>
        <w:jc w:val="both"/>
        <w:rPr>
          <w:rFonts w:ascii="XO Thames" w:eastAsia="Calibri" w:hAnsi="XO Thames" w:cs="Times New Roman"/>
        </w:rPr>
      </w:pPr>
    </w:p>
    <w:p w:rsidR="00C75D38" w:rsidRPr="00C75D38" w:rsidRDefault="00C75D38" w:rsidP="00C75D38">
      <w:pPr>
        <w:spacing w:after="0" w:line="240" w:lineRule="auto"/>
        <w:rPr>
          <w:rFonts w:ascii="XO Thames" w:eastAsia="Times New Roman" w:hAnsi="XO Thames" w:cs="Times New Roman"/>
          <w:b/>
          <w:color w:val="000000"/>
          <w:lang w:eastAsia="ru-RU"/>
        </w:rPr>
      </w:pPr>
    </w:p>
    <w:p w:rsidR="007B0EF8" w:rsidRDefault="007B0EF8"/>
    <w:sectPr w:rsidR="007B0EF8" w:rsidSect="002B6981">
      <w:footnotePr>
        <w:numFmt w:val="chicago"/>
      </w:footnotePr>
      <w:pgSz w:w="11906" w:h="16838"/>
      <w:pgMar w:top="709" w:right="849"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00A78"/>
    <w:multiLevelType w:val="multilevel"/>
    <w:tmpl w:val="B24ED614"/>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70B232A5"/>
    <w:multiLevelType w:val="multilevel"/>
    <w:tmpl w:val="44AA7DC6"/>
    <w:lvl w:ilvl="0">
      <w:start w:val="1"/>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47"/>
    <w:rsid w:val="007B0EF8"/>
    <w:rsid w:val="007C569E"/>
    <w:rsid w:val="00B46147"/>
    <w:rsid w:val="00C7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BD8FA-63CE-49E0-957A-025314DE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4990118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3611</Words>
  <Characters>20587</Characters>
  <Application>Microsoft Office Word</Application>
  <DocSecurity>0</DocSecurity>
  <Lines>171</Lines>
  <Paragraphs>48</Paragraphs>
  <ScaleCrop>false</ScaleCrop>
  <Company/>
  <LinksUpToDate>false</LinksUpToDate>
  <CharactersWithSpaces>24150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2026-06-15T11:06:00Z</dcterms:created>
  <dcterms:modified xsi:type="dcterms:W3CDTF">2026-06-16T06:40:00Z</dcterms:modified>
</cp:coreProperties>
</file>