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71"/>
        <w:contextualSpacing w:val="0"/>
        <w:jc w:val="center"/>
        <w:keepLines w:val="0"/>
        <w:keepNext w:val="0"/>
        <w:spacing w:before="0" w:beforeAutospacing="0" w:after="0" w:afterAutospacing="0"/>
        <w:widowControl w:val="off"/>
        <w:rPr>
          <w:rFonts w:ascii="PT Astra Serif" w:hAnsi="PT Astra Serif" w:cs="PT Astra Serif"/>
          <w:sz w:val="24"/>
          <w:szCs w:val="24"/>
          <w:highlight w:val="white"/>
        </w:rPr>
        <w:suppressLineNumbers w:val="0"/>
      </w:pPr>
      <w:r>
        <w:rPr>
          <w:rFonts w:ascii="PT Astra Serif" w:hAnsi="PT Astra Serif" w:eastAsia="PT Astra Serif" w:cs="PT Astra Serif"/>
          <w:b/>
          <w:bCs/>
          <w:sz w:val="24"/>
          <w:szCs w:val="24"/>
          <w:highlight w:val="white"/>
        </w:rPr>
        <w:t xml:space="preserve">ПРОЕКТ</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771"/>
        <w:contextualSpacing w:val="0"/>
        <w:jc w:val="center"/>
        <w:keepLines w:val="0"/>
        <w:keepNext w:val="0"/>
        <w:spacing w:before="0" w:beforeAutospacing="0" w:after="0" w:afterAutospacing="0"/>
        <w:widowControl w:val="off"/>
        <w:rPr>
          <w:rFonts w:ascii="PT Astra Serif" w:hAnsi="PT Astra Serif" w:cs="PT Astra Serif"/>
          <w:color w:val="000000"/>
          <w:sz w:val="24"/>
          <w:szCs w:val="24"/>
          <w:highlight w:val="white"/>
        </w:rPr>
        <w:suppressLineNumbers w:val="0"/>
      </w:pPr>
      <w:r>
        <w:rPr>
          <w:rFonts w:ascii="PT Astra Serif" w:hAnsi="PT Astra Serif" w:eastAsia="PT Astra Serif" w:cs="PT Astra Serif"/>
          <w:b/>
          <w:bCs/>
          <w:sz w:val="24"/>
          <w:szCs w:val="24"/>
          <w:highlight w:val="white"/>
        </w:rPr>
      </w:r>
      <w:r>
        <w:rPr>
          <w:rFonts w:ascii="PT Astra Serif" w:hAnsi="PT Astra Serif" w:eastAsia="PT Astra Serif" w:cs="PT Astra Serif"/>
          <w:color w:val="000000"/>
          <w:sz w:val="24"/>
          <w:szCs w:val="24"/>
          <w:highlight w:val="white"/>
        </w:rPr>
      </w:r>
      <w:r>
        <w:rPr>
          <w:rFonts w:ascii="PT Astra Serif" w:hAnsi="PT Astra Serif" w:cs="PT Astra Serif"/>
          <w:color w:val="000000"/>
          <w:sz w:val="24"/>
          <w:szCs w:val="24"/>
          <w:highlight w:val="white"/>
        </w:rPr>
      </w:r>
    </w:p>
    <w:p>
      <w:pPr>
        <w:pStyle w:val="771"/>
        <w:contextualSpacing w:val="0"/>
        <w:jc w:val="center"/>
        <w:keepLines w:val="0"/>
        <w:keepNext w:val="0"/>
        <w:spacing w:before="0" w:beforeAutospacing="0" w:after="0" w:afterAutospacing="0"/>
        <w:widowControl w:val="off"/>
        <w:rPr>
          <w:rFonts w:ascii="PT Astra Serif" w:hAnsi="PT Astra Serif" w:cs="PT Astra Serif"/>
          <w:b/>
          <w:bCs/>
          <w:sz w:val="24"/>
          <w:szCs w:val="24"/>
          <w:highlight w:val="white"/>
        </w:rPr>
        <w:suppressLineNumbers w:val="0"/>
      </w:pPr>
      <w:r>
        <w:rPr>
          <w:rFonts w:ascii="PT Astra Serif" w:hAnsi="PT Astra Serif" w:eastAsia="PT Astra Serif" w:cs="PT Astra Serif"/>
          <w:b/>
          <w:bCs/>
          <w:sz w:val="24"/>
          <w:szCs w:val="24"/>
          <w:highlight w:val="white"/>
        </w:rPr>
        <w:t xml:space="preserve">Государственный контракт №___</w:t>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pStyle w:val="771"/>
        <w:contextualSpacing w:val="0"/>
        <w:jc w:val="center"/>
        <w:keepLines w:val="0"/>
        <w:keepNext w:val="0"/>
        <w:spacing w:before="0" w:beforeAutospacing="0" w:after="0" w:afterAutospacing="0"/>
        <w:widowControl w:val="off"/>
        <w:rPr>
          <w:rFonts w:ascii="PT Astra Serif" w:hAnsi="PT Astra Serif" w:cs="PT Astra Serif"/>
          <w:sz w:val="24"/>
          <w:szCs w:val="24"/>
          <w:highlight w:val="white"/>
        </w:rPr>
        <w:suppressLineNumbers w:val="0"/>
      </w:pPr>
      <w:r>
        <w:rPr>
          <w:rFonts w:ascii="PT Astra Serif" w:hAnsi="PT Astra Serif" w:eastAsia="PT Astra Serif" w:cs="PT Astra Serif"/>
          <w:iCs/>
          <w:sz w:val="24"/>
          <w:szCs w:val="24"/>
          <w:highlight w:val="white"/>
        </w:rPr>
        <w:t xml:space="preserve">Иде</w:t>
      </w:r>
      <w:r>
        <w:rPr>
          <w:rFonts w:ascii="PT Astra Serif" w:hAnsi="PT Astra Serif" w:eastAsia="PT Astra Serif" w:cs="PT Astra Serif"/>
          <w:iCs/>
          <w:sz w:val="24"/>
          <w:szCs w:val="24"/>
          <w:highlight w:val="white"/>
        </w:rPr>
        <w:t xml:space="preserve">нтификационный код закупки: </w:t>
      </w:r>
      <w:r>
        <w:rPr>
          <w:rFonts w:ascii="PT Astra Serif" w:hAnsi="PT Astra Serif" w:eastAsia="PT Astra Serif" w:cs="PT Astra Serif"/>
          <w:color w:val="000000"/>
          <w:sz w:val="24"/>
          <w:szCs w:val="24"/>
          <w:highlight w:val="white"/>
        </w:rPr>
        <w:t xml:space="preserve">261263406383026340100100380000000000</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1473"/>
        <w:keepLines/>
        <w:keepNext/>
        <w:spacing w:before="0" w:beforeAutospacing="0" w:after="0" w:afterAutospacing="0" w:line="0" w:lineRule="atLeast"/>
        <w:rPr>
          <w:rFonts w:ascii="PT Astra Serif" w:hAnsi="PT Astra Serif" w:cs="PT Astra Serif"/>
          <w:bCs w:val="0"/>
          <w:sz w:val="24"/>
          <w:szCs w:val="24"/>
          <w:highlight w:val="white"/>
        </w:rPr>
        <w:pBdr>
          <w:left w:val="none" w:color="000000" w:sz="0" w:space="0"/>
          <w:bottom w:val="none" w:color="000000" w:sz="0" w:space="0"/>
          <w:right w:val="none" w:color="000000" w:sz="0" w:space="0"/>
        </w:pBdr>
        <w:outlineLvl w:val="0"/>
      </w:pPr>
      <w:r>
        <w:rPr>
          <w:rFonts w:ascii="PT Astra Serif" w:hAnsi="PT Astra Serif" w:eastAsia="PT Astra Serif" w:cs="PT Astra Serif"/>
          <w:bCs w:val="0"/>
          <w:sz w:val="24"/>
          <w:szCs w:val="24"/>
          <w:highlight w:val="white"/>
        </w:rPr>
      </w:r>
      <w:r>
        <w:rPr>
          <w:rFonts w:ascii="PT Astra Serif" w:hAnsi="PT Astra Serif" w:eastAsia="PT Astra Serif" w:cs="PT Astra Serif"/>
          <w:bCs w:val="0"/>
          <w:sz w:val="24"/>
          <w:szCs w:val="24"/>
          <w:highlight w:val="white"/>
        </w:rPr>
      </w:r>
      <w:r>
        <w:rPr>
          <w:rFonts w:ascii="PT Astra Serif" w:hAnsi="PT Astra Serif" w:cs="PT Astra Serif"/>
          <w:bCs w:val="0"/>
          <w:sz w:val="24"/>
          <w:szCs w:val="24"/>
          <w:highlight w:val="white"/>
        </w:rPr>
      </w:r>
    </w:p>
    <w:p>
      <w:pPr>
        <w:pStyle w:val="1279"/>
        <w:contextualSpacing w:val="0"/>
        <w:jc w:val="both"/>
        <w:keepLines w:val="0"/>
        <w:keepNext w:val="0"/>
        <w:widowControl w:val="off"/>
        <w:rPr>
          <w:rFonts w:ascii="PT Astra Serif" w:hAnsi="PT Astra Serif" w:cs="PT Astra Serif"/>
          <w:sz w:val="24"/>
          <w:szCs w:val="24"/>
          <w:highlight w:val="white"/>
        </w:rPr>
        <w:suppressLineNumbers w:val="0"/>
      </w:pPr>
      <w:r>
        <w:rPr>
          <w:rFonts w:ascii="PT Astra Serif" w:hAnsi="PT Astra Serif" w:eastAsia="PT Astra Serif" w:cs="PT Astra Serif"/>
          <w:sz w:val="24"/>
          <w:szCs w:val="24"/>
          <w:highlight w:val="white"/>
          <w:lang w:eastAsia="ar-SA" w:bidi="ar-SA"/>
        </w:rPr>
        <w:t xml:space="preserve">г. Ставрополь                                                   </w:t>
      </w:r>
      <w:r>
        <w:rPr>
          <w:rFonts w:ascii="PT Astra Serif" w:hAnsi="PT Astra Serif" w:eastAsia="PT Astra Serif" w:cs="PT Astra Serif"/>
          <w:sz w:val="24"/>
          <w:szCs w:val="24"/>
          <w:highlight w:val="white"/>
          <w:lang w:eastAsia="ar-SA" w:bidi="ar-SA"/>
        </w:rPr>
        <w:t xml:space="preserve">                       </w:t>
      </w:r>
      <w:r>
        <w:rPr>
          <w:rFonts w:ascii="PT Astra Serif" w:hAnsi="PT Astra Serif" w:eastAsia="PT Astra Serif" w:cs="PT Astra Serif"/>
          <w:sz w:val="24"/>
          <w:szCs w:val="24"/>
          <w:highlight w:val="white"/>
          <w:lang w:eastAsia="ar-SA" w:bidi="ar-SA"/>
        </w:rPr>
        <w:t xml:space="preserve">   </w:t>
      </w:r>
      <w:r>
        <w:rPr>
          <w:rFonts w:ascii="PT Astra Serif" w:hAnsi="PT Astra Serif" w:eastAsia="PT Astra Serif" w:cs="PT Astra Serif"/>
          <w:sz w:val="24"/>
          <w:szCs w:val="24"/>
          <w:highlight w:val="white"/>
          <w:lang w:eastAsia="ar-SA" w:bidi="ar-SA"/>
        </w:rPr>
        <w:t xml:space="preserve"> </w:t>
      </w:r>
      <w:r>
        <w:rPr>
          <w:rFonts w:ascii="PT Astra Serif" w:hAnsi="PT Astra Serif" w:eastAsia="PT Astra Serif" w:cs="PT Astra Serif"/>
          <w:sz w:val="24"/>
          <w:szCs w:val="24"/>
          <w:highlight w:val="white"/>
          <w:lang w:eastAsia="ar-SA" w:bidi="ar-SA"/>
        </w:rPr>
        <w:t xml:space="preserve">             </w:t>
      </w:r>
      <w:r>
        <w:rPr>
          <w:rFonts w:ascii="PT Astra Serif" w:hAnsi="PT Astra Serif" w:eastAsia="PT Astra Serif" w:cs="PT Astra Serif"/>
          <w:sz w:val="24"/>
          <w:szCs w:val="24"/>
          <w:highlight w:val="white"/>
          <w:lang w:eastAsia="ar-SA" w:bidi="ar-SA"/>
        </w:rPr>
        <w:t xml:space="preserve"> </w:t>
      </w:r>
      <w:r>
        <w:rPr>
          <w:rFonts w:ascii="PT Astra Serif" w:hAnsi="PT Astra Serif" w:eastAsia="PT Astra Serif" w:cs="PT Astra Serif"/>
          <w:sz w:val="24"/>
          <w:szCs w:val="24"/>
          <w:highlight w:val="white"/>
          <w:lang w:eastAsia="ar-SA" w:bidi="ar-SA"/>
        </w:rPr>
        <w:t xml:space="preserve">«__» _____</w:t>
      </w:r>
      <w:r>
        <w:rPr>
          <w:rFonts w:ascii="PT Astra Serif" w:hAnsi="PT Astra Serif" w:eastAsia="PT Astra Serif" w:cs="PT Astra Serif"/>
          <w:sz w:val="24"/>
          <w:szCs w:val="24"/>
          <w:highlight w:val="white"/>
          <w:lang w:eastAsia="ar-SA" w:bidi="ar-SA"/>
        </w:rPr>
        <w:t xml:space="preserve">_____</w:t>
      </w:r>
      <w:r>
        <w:rPr>
          <w:rFonts w:ascii="PT Astra Serif" w:hAnsi="PT Astra Serif" w:eastAsia="PT Astra Serif" w:cs="PT Astra Serif"/>
          <w:sz w:val="24"/>
          <w:szCs w:val="24"/>
          <w:highlight w:val="white"/>
          <w:lang w:eastAsia="ar-SA" w:bidi="ar-SA"/>
        </w:rPr>
        <w:t xml:space="preserve"> </w:t>
      </w:r>
      <w:r>
        <w:rPr>
          <w:rFonts w:ascii="PT Astra Serif" w:hAnsi="PT Astra Serif" w:eastAsia="PT Astra Serif" w:cs="PT Astra Serif"/>
          <w:sz w:val="24"/>
          <w:szCs w:val="24"/>
          <w:highlight w:val="white"/>
          <w:lang w:eastAsia="ar-SA" w:bidi="ar-SA"/>
        </w:rPr>
        <w:t xml:space="preserve"> 20___</w:t>
      </w:r>
      <w:r>
        <w:rPr>
          <w:rFonts w:ascii="PT Astra Serif" w:hAnsi="PT Astra Serif" w:eastAsia="PT Astra Serif" w:cs="PT Astra Serif"/>
          <w:sz w:val="24"/>
          <w:szCs w:val="24"/>
          <w:highlight w:val="white"/>
          <w:lang w:eastAsia="ar-SA" w:bidi="ar-SA"/>
        </w:rPr>
        <w:t xml:space="preserve">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contextualSpacing w:val="0"/>
        <w:ind w:firstLine="567"/>
        <w:jc w:val="both"/>
        <w:keepLines w:val="0"/>
        <w:keepNext w:val="0"/>
        <w:spacing w:after="0" w:line="240" w:lineRule="auto"/>
        <w:widowControl w:val="off"/>
        <w:tabs>
          <w:tab w:val="left" w:pos="708" w:leader="none"/>
        </w:tabs>
        <w:rPr>
          <w:rFonts w:ascii="PT Astra Serif" w:hAnsi="PT Astra Serif" w:cs="PT Astra Serif"/>
          <w:sz w:val="24"/>
          <w:szCs w:val="24"/>
          <w:highlight w:val="white"/>
        </w:rPr>
        <w:suppressLineNumbers w:val="0"/>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t xml:space="preserve">Управление Федеральной службы государственной регистрации, кадастра и картографии по Ставропольскому краю, действующее от имени Российской Федерации, именуемое в дальнейшем «Заказчик»,</w:t>
      </w:r>
      <w:r>
        <w:rPr>
          <w:rFonts w:ascii="PT Astra Serif" w:hAnsi="PT Astra Serif" w:eastAsia="PT Astra Serif" w:cs="PT Astra Serif"/>
          <w:color w:val="ff0000"/>
          <w:sz w:val="24"/>
          <w:szCs w:val="24"/>
          <w:highlight w:val="white"/>
        </w:rPr>
        <w:t xml:space="preserve"> </w:t>
      </w:r>
      <w:r>
        <w:rPr>
          <w:rFonts w:ascii="PT Astra Serif" w:hAnsi="PT Astra Serif" w:eastAsia="PT Astra Serif" w:cs="PT Astra Serif"/>
          <w:sz w:val="24"/>
          <w:szCs w:val="24"/>
          <w:highlight w:val="white"/>
        </w:rPr>
        <w:t xml:space="preserve">в </w:t>
      </w:r>
      <w:r>
        <w:rPr>
          <w:rFonts w:ascii="PT Astra Serif" w:hAnsi="PT Astra Serif" w:eastAsia="PT Astra Serif" w:cs="PT Astra Serif"/>
          <w:bCs/>
          <w:sz w:val="24"/>
          <w:szCs w:val="24"/>
          <w:highlight w:val="white"/>
        </w:rPr>
        <w:t xml:space="preserve">лице </w:t>
      </w:r>
      <w:r>
        <w:rPr>
          <w:rFonts w:ascii="PT Astra Serif" w:hAnsi="PT Astra Serif" w:eastAsia="PT Astra Serif" w:cs="PT Astra Serif"/>
          <w:bCs/>
          <w:color w:val="000000"/>
          <w:sz w:val="24"/>
          <w:szCs w:val="24"/>
          <w:highlight w:val="white"/>
        </w:rPr>
        <w:t xml:space="preserve">_____________</w:t>
      </w:r>
      <w:r>
        <w:rPr>
          <w:rFonts w:ascii="PT Astra Serif" w:hAnsi="PT Astra Serif" w:eastAsia="PT Astra Serif" w:cs="PT Astra Serif"/>
          <w:bCs/>
          <w:color w:val="000000"/>
          <w:sz w:val="24"/>
          <w:szCs w:val="24"/>
          <w:highlight w:val="white"/>
        </w:rPr>
        <w:t xml:space="preserve">,</w:t>
      </w:r>
      <w:r>
        <w:rPr>
          <w:rFonts w:ascii="PT Astra Serif" w:hAnsi="PT Astra Serif" w:eastAsia="PT Astra Serif" w:cs="PT Astra Serif"/>
          <w:color w:val="000000"/>
          <w:sz w:val="24"/>
          <w:szCs w:val="24"/>
          <w:highlight w:val="white"/>
        </w:rPr>
        <w:t xml:space="preserve"> действующего на основании </w:t>
      </w:r>
      <w:r>
        <w:rPr>
          <w:rFonts w:ascii="PT Astra Serif" w:hAnsi="PT Astra Serif" w:eastAsia="PT Astra Serif" w:cs="PT Astra Serif"/>
          <w:color w:val="000000"/>
          <w:sz w:val="24"/>
          <w:szCs w:val="24"/>
          <w:highlight w:val="white"/>
        </w:rPr>
        <w:t xml:space="preserve">__________</w:t>
      </w:r>
      <w:r>
        <w:rPr>
          <w:rFonts w:ascii="PT Astra Serif" w:hAnsi="PT Astra Serif" w:eastAsia="PT Astra Serif" w:cs="PT Astra Serif"/>
          <w:color w:val="000000"/>
          <w:sz w:val="24"/>
          <w:szCs w:val="24"/>
          <w:highlight w:val="white"/>
        </w:rPr>
        <w:t xml:space="preserve">__________</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 с одной стороны,</w:t>
      </w:r>
      <w:r>
        <w:rPr>
          <w:rFonts w:ascii="PT Astra Serif" w:hAnsi="PT Astra Serif" w:eastAsia="PT Astra Serif" w:cs="PT Astra Serif"/>
          <w:sz w:val="24"/>
          <w:szCs w:val="24"/>
          <w:highlight w:val="white"/>
        </w:rPr>
        <w:t xml:space="preserve"> и </w:t>
      </w:r>
      <w:r>
        <w:rPr>
          <w:rFonts w:ascii="PT Astra Serif" w:hAnsi="PT Astra Serif" w:eastAsia="PT Astra Serif" w:cs="PT Astra Serif"/>
          <w:sz w:val="24"/>
          <w:szCs w:val="24"/>
          <w:highlight w:val="white"/>
        </w:rPr>
        <w:t xml:space="preserve">_________________</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именуемый в дальнейшем «Поставщик», в лице </w:t>
      </w:r>
      <w:r>
        <w:rPr>
          <w:rFonts w:ascii="PT Astra Serif" w:hAnsi="PT Astra Serif" w:eastAsia="PT Astra Serif" w:cs="PT Astra Serif"/>
          <w:sz w:val="24"/>
          <w:szCs w:val="24"/>
          <w:highlight w:val="white"/>
        </w:rPr>
        <w:t xml:space="preserve">________________</w:t>
      </w:r>
      <w:r>
        <w:rPr>
          <w:rFonts w:ascii="PT Astra Serif" w:hAnsi="PT Astra Serif" w:eastAsia="PT Astra Serif" w:cs="PT Astra Serif"/>
          <w:sz w:val="24"/>
          <w:szCs w:val="24"/>
          <w:highlight w:val="white"/>
        </w:rPr>
        <w:t xml:space="preserve">, действующего на осно</w:t>
      </w:r>
      <w:r>
        <w:rPr>
          <w:rFonts w:ascii="PT Astra Serif" w:hAnsi="PT Astra Serif" w:eastAsia="PT Astra Serif" w:cs="PT Astra Serif"/>
          <w:sz w:val="24"/>
          <w:szCs w:val="24"/>
          <w:highlight w:val="white"/>
        </w:rPr>
        <w:t xml:space="preserve">вании </w:t>
      </w:r>
      <w:r>
        <w:rPr>
          <w:rFonts w:ascii="PT Astra Serif" w:hAnsi="PT Astra Serif" w:eastAsia="PT Astra Serif" w:cs="PT Astra Serif"/>
          <w:sz w:val="24"/>
          <w:szCs w:val="24"/>
          <w:highlight w:val="white"/>
        </w:rPr>
        <w:t xml:space="preserve">_____________</w:t>
      </w:r>
      <w:r>
        <w:rPr>
          <w:rFonts w:ascii="PT Astra Serif" w:hAnsi="PT Astra Serif" w:eastAsia="PT Astra Serif" w:cs="PT Astra Serif"/>
          <w:sz w:val="24"/>
          <w:szCs w:val="24"/>
          <w:highlight w:val="white"/>
        </w:rPr>
        <w:t xml:space="preserve">, с другой стороны, вместе именуемые «Стороны» и каждый в отдельности «Сторона», на основании п. 4 ч.</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1 ст. 93  Федерального закона </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 44-ФЗ от 05.04.2013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w:t>
      </w:r>
      <w:r>
        <w:rPr>
          <w:rFonts w:ascii="PT Astra Serif" w:hAnsi="PT Astra Serif" w:eastAsia="PT Astra Serif" w:cs="PT Astra Serif"/>
          <w:bCs/>
          <w:sz w:val="24"/>
          <w:szCs w:val="24"/>
          <w:highlight w:val="white"/>
        </w:rPr>
        <w:t xml:space="preserve">Контракт</w:t>
      </w:r>
      <w:r>
        <w:rPr>
          <w:rFonts w:ascii="PT Astra Serif" w:hAnsi="PT Astra Serif" w:eastAsia="PT Astra Serif" w:cs="PT Astra Serif"/>
          <w:sz w:val="24"/>
          <w:szCs w:val="24"/>
          <w:highlight w:val="white"/>
        </w:rPr>
        <w:t xml:space="preserve">) о нижеследующем: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567"/>
        <w:jc w:val="both"/>
        <w:keepNext/>
        <w:tabs>
          <w:tab w:val="left" w:pos="708" w:leader="none"/>
        </w:tabs>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left="2880" w:firstLine="720"/>
        <w:jc w:val="both"/>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Термины и определения</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ab/>
        <w:t xml:space="preserve">Товар – все виды моторного топлива и услуги, реализуемые Владельцем (владельцами) сети </w:t>
      </w:r>
      <w:r>
        <w:rPr>
          <w:rFonts w:ascii="PT Astra Serif" w:hAnsi="PT Astra Serif" w:eastAsia="PT Astra Serif" w:cs="PT Astra Serif"/>
          <w:sz w:val="24"/>
          <w:szCs w:val="24"/>
          <w:highlight w:val="white"/>
        </w:rPr>
        <w:t xml:space="preserve">АЗС.</w:t>
        <w:tab/>
        <w:t xml:space="preserve">Карта (топливная/электронная карта, смарт-карта) – пластиковая карта эмитента с микрочипом, которая подтверждает право Заказчика на получение Товара и является основанием для совершения сделок за безналичный расчет в рамках Контракта, а так же техниче</w:t>
      </w:r>
      <w:r>
        <w:rPr>
          <w:rFonts w:ascii="PT Astra Serif" w:hAnsi="PT Astra Serif" w:eastAsia="PT Astra Serif" w:cs="PT Astra Serif"/>
          <w:sz w:val="24"/>
          <w:szCs w:val="24"/>
          <w:highlight w:val="white"/>
        </w:rPr>
        <w:t xml:space="preserve">ским средством учета совершенных сделок. Карта не является платежным средством, не предназначена для получения наличных денежных средств и находится в обращении, ограниченном сетью определенных АЗС (Приложение № 3), специализирующихся на реализации Товара.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Электронная карта (далее - Карта) – микросхема, встроенная в пластик, являющаяся собственностью Поставщика и передаваемая им в пользование Заказчику, которая: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имеет индивидуальный порядковый номер;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позволяет идентифицировать Заказчика;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позволяет осуществлять учет количества и ассортимента Товара, которые могут быть отпущены Заказчику на АЗС, а также Товара  полученного Заказчиком по настоящему Контракту;</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в установленном настоящим Контрактом порядке программируется в режиме суточного или месячного ограничения отпуска Товара.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Восстановление суточных лимитов происходит в 00 часов 00 минут  каждых суток автоматически. Восстановление месячных лимитов происходит в 00 часов 00 минут первого числа каждого месяца автоматически.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Карта не является платежным средством, не предназначена для получения наличных денежных средств и находится в обращении, ограниченном АЗС и Товаром, реализуемым Заказчику с их использованием. Вне АЗС Карта не может быть использована.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Карта подлежит возврату Заказчиком Поставщику в случае расторжения или истечения срока действия настоящего Контракта.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val="en-US" w:eastAsia="ru-RU"/>
        </w:rPr>
        <w:t xml:space="preserve">PIN</w:t>
      </w:r>
      <w:r>
        <w:rPr>
          <w:rFonts w:ascii="PT Astra Serif" w:hAnsi="PT Astra Serif" w:eastAsia="PT Astra Serif" w:cs="PT Astra Serif"/>
          <w:sz w:val="24"/>
          <w:szCs w:val="24"/>
          <w:highlight w:val="white"/>
          <w:lang w:eastAsia="ru-RU"/>
        </w:rPr>
        <w:t xml:space="preserve">-код – известный только Заказчику и Поставщику и не подлежащий разглашению третьим лицам персональный идентификационный код (пароль), присваиваемый каждой Карте для идентификации Заказчика при отпуске Товаров на АЗС.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Учетный терминал – специально</w:t>
      </w:r>
      <w:r>
        <w:rPr>
          <w:rFonts w:ascii="PT Astra Serif" w:hAnsi="PT Astra Serif" w:eastAsia="PT Astra Serif" w:cs="PT Astra Serif"/>
          <w:sz w:val="24"/>
          <w:szCs w:val="24"/>
          <w:highlight w:val="white"/>
        </w:rPr>
        <w:t xml:space="preserve">е оборудование Поставщика на АЗС, предназначенное для идентификации Заказчика в целях отпуска ему Товара, а также бездокументарной (электронной) и документарной регистрации всех операций по получению Заказчиком Товара, в т.ч. его количества и ассортимента.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Терминальный чек – документ, автоматически распечатываемый на учетном терминале при регистрации операций по получению Заказчиком Товара и выдаваемый ему.</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Сменный отчет – сводный отчетный документ учетного терминала, отражающий операции, проводимые в Торговой точке по Картам в течение смены.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АЗС – автозаправочные станции, на которых осуществляется реализация товаров держателям карт (Приложение № 3).</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Заказчик, является фактическим держателем Карты и предъявляет ее оператору-кассиру на АЗС для совершения сделки. Действия держателя карты, в рамках Контракта, признаются действиями Заказчика.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en-US"/>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1.  Предмет контракта</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1.1. Поставщик обязуется поставить, а Заказчик </w:t>
      </w:r>
      <w:r>
        <w:rPr>
          <w:rFonts w:ascii="PT Astra Serif" w:hAnsi="PT Astra Serif" w:eastAsia="PT Astra Serif" w:cs="PT Astra Serif"/>
          <w:sz w:val="24"/>
          <w:szCs w:val="24"/>
          <w:highlight w:val="white"/>
          <w:lang w:eastAsia="ru-RU"/>
        </w:rPr>
        <w:t xml:space="preserve">приобрести горюче – смазочные материалы </w:t>
      </w:r>
      <w:r>
        <w:rPr>
          <w:rFonts w:ascii="PT Astra Serif" w:hAnsi="PT Astra Serif" w:eastAsia="PT Astra Serif" w:cs="PT Astra Serif"/>
          <w:color w:val="000000" w:themeColor="text1"/>
          <w:sz w:val="24"/>
          <w:szCs w:val="24"/>
          <w:highlight w:val="white"/>
          <w:lang w:eastAsia="ru-RU"/>
        </w:rPr>
        <w:t xml:space="preserve"> (далее – </w:t>
      </w:r>
      <w:r>
        <w:rPr>
          <w:rFonts w:ascii="PT Astra Serif" w:hAnsi="PT Astra Serif" w:eastAsia="PT Astra Serif" w:cs="PT Astra Serif"/>
          <w:color w:val="000000" w:themeColor="text1"/>
          <w:sz w:val="24"/>
          <w:szCs w:val="24"/>
          <w:highlight w:val="white"/>
          <w:lang w:eastAsia="ru-RU"/>
        </w:rPr>
        <w:t xml:space="preserve">Товар), с использованием карт на АЗС (далее именуются </w:t>
      </w:r>
      <w:r>
        <w:rPr>
          <w:rFonts w:ascii="PT Astra Serif" w:hAnsi="PT Astra Serif" w:eastAsia="PT Astra Serif" w:cs="PT Astra Serif"/>
          <w:sz w:val="24"/>
          <w:szCs w:val="24"/>
          <w:highlight w:val="white"/>
          <w:lang w:eastAsia="ru-RU"/>
        </w:rPr>
        <w:t xml:space="preserve">по отдельности - АЗС, а все вместе – сеть АЗС), в соответствии с требованиями Контракта и приложениями к Контракту. Заказчик обязуется принять и оплатить Товар в порядке и на условиях, предусмотренных</w:t>
      </w:r>
      <w:r>
        <w:rPr>
          <w:rFonts w:ascii="PT Astra Serif" w:hAnsi="PT Astra Serif" w:eastAsia="PT Astra Serif" w:cs="PT Astra Serif"/>
          <w:sz w:val="24"/>
          <w:szCs w:val="24"/>
          <w:highlight w:val="white"/>
          <w:lang w:eastAsia="ru-RU"/>
        </w:rPr>
        <w:t xml:space="preserve"> Контрактом.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1.2. Получение Заказчиком Товара осуществляется при предъявлении карты и при соблюдении условий настоящего Контракта. Карта является техническим средством учета операций получения топлива </w:t>
      </w:r>
      <w:r>
        <w:rPr>
          <w:rFonts w:ascii="PT Astra Serif" w:hAnsi="PT Astra Serif" w:eastAsia="PT Astra Serif" w:cs="PT Astra Serif"/>
          <w:sz w:val="24"/>
          <w:szCs w:val="24"/>
          <w:highlight w:val="white"/>
        </w:rPr>
        <w:t xml:space="preserve">Заказчиком и не является платежным средством.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t xml:space="preserve">1.3. Поставка Товара производится Поставщиком</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color w:val="000000" w:themeColor="text1"/>
          <w:sz w:val="24"/>
          <w:szCs w:val="24"/>
          <w:highlight w:val="white"/>
        </w:rPr>
        <w:t xml:space="preserve">с 01.09.2026 г.</w:t>
      </w:r>
      <w:r>
        <w:rPr>
          <w:rFonts w:ascii="PT Astra Serif" w:hAnsi="PT Astra Serif" w:eastAsia="PT Astra Serif" w:cs="PT Astra Serif"/>
          <w:color w:val="000000" w:themeColor="text1"/>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по 30.11</w:t>
      </w:r>
      <w:r>
        <w:rPr>
          <w:rFonts w:ascii="PT Astra Serif" w:hAnsi="PT Astra Serif" w:eastAsia="PT Astra Serif" w:cs="PT Astra Serif"/>
          <w:sz w:val="24"/>
          <w:szCs w:val="24"/>
          <w:highlight w:val="white"/>
          <w:lang w:eastAsia="ru-RU"/>
        </w:rPr>
        <w:t xml:space="preserve">.2026</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г. </w:t>
      </w:r>
      <w:r>
        <w:rPr>
          <w:rFonts w:ascii="PT Astra Serif" w:hAnsi="PT Astra Serif" w:eastAsia="PT Astra Serif" w:cs="PT Astra Serif"/>
          <w:sz w:val="24"/>
          <w:szCs w:val="24"/>
          <w:highlight w:val="white"/>
          <w:lang w:eastAsia="ru-RU"/>
        </w:rPr>
        <w:t xml:space="preserve">(включительно)</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на АЗС Поставщика через топливораздаточные колонки, представителям Заказчика при предоставлении</w:t>
      </w:r>
      <w:r>
        <w:rPr>
          <w:rFonts w:ascii="PT Astra Serif" w:hAnsi="PT Astra Serif" w:eastAsia="PT Astra Serif" w:cs="PT Astra Serif"/>
          <w:sz w:val="24"/>
          <w:szCs w:val="24"/>
          <w:highlight w:val="white"/>
          <w:lang w:eastAsia="ru-RU"/>
        </w:rPr>
        <w:t xml:space="preserve"> топливных карт на заправку автотранспорта с использованием учетных терминалов Поставщика для идентификации владельца топливных карт. Адреса АЗС, через которые осуществляется отпуск товара, указаны в списке АЗС (приложении № 3 к настоящему Контракту).</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1.4. Срок передачи Заказчику топливных карт составляет не более 1 (одного) рабочего дня с момента подачи заявки Заказчиком. Топливные карты передаются уполномоченному представителю Заказчика на основании доверенности и акта приема-передачи.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2. Порядок и условия</w:t>
      </w:r>
      <w:r>
        <w:rPr>
          <w:rFonts w:ascii="PT Astra Serif" w:hAnsi="PT Astra Serif" w:eastAsia="PT Astra Serif" w:cs="PT Astra Serif"/>
          <w:b/>
          <w:sz w:val="24"/>
          <w:szCs w:val="24"/>
          <w:highlight w:val="white"/>
          <w:lang w:eastAsia="ru-RU"/>
        </w:rPr>
        <w:t xml:space="preserve"> получения товаров Заказчиком</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2.1. Заказчик вправе получить Товары в соответствии с условиями Контракта на сети АЗС, указанных в Приложении № 3 к настоящему Контракту. Заказчик получает Товары в объемах указанных  в настоящем Контракте и приложениями к Контракту. </w:t>
      </w:r>
      <w:r>
        <w:rPr>
          <w:rFonts w:ascii="PT Astra Serif" w:hAnsi="PT Astra Serif" w:eastAsia="PT Astra Serif" w:cs="PT Astra Serif"/>
          <w:sz w:val="24"/>
          <w:szCs w:val="24"/>
          <w:highlight w:val="white"/>
          <w:lang w:eastAsia="ru-RU"/>
        </w:rPr>
        <w:t xml:space="preserve">Поставка дизельного топлива для нужд Управления Федеральной службы государственной регистрации, кадастра и картографии по Ставропольскому краю через розничную сеть </w:t>
      </w:r>
      <w:r>
        <w:rPr>
          <w:rFonts w:ascii="PT Astra Serif" w:hAnsi="PT Astra Serif" w:eastAsia="PT Astra Serif" w:cs="PT Astra Serif"/>
          <w:sz w:val="24"/>
          <w:szCs w:val="24"/>
          <w:highlight w:val="white"/>
          <w:lang w:eastAsia="ru-RU"/>
        </w:rPr>
        <w:t xml:space="preserve">АЗС</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_______________</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2.2. По заявке Заказчика, согласно Приложению № 2 к настоящему Контракту, Поставщик</w:t>
      </w:r>
      <w:r>
        <w:rPr>
          <w:rFonts w:ascii="PT Astra Serif" w:hAnsi="PT Astra Serif" w:eastAsia="PT Astra Serif" w:cs="PT Astra Serif"/>
          <w:sz w:val="24"/>
          <w:szCs w:val="24"/>
          <w:highlight w:val="white"/>
          <w:lang w:eastAsia="ru-RU"/>
        </w:rPr>
        <w:t xml:space="preserve"> изготавливает и передает Заказчику необходимое количество карт, которые подлежат возврату по окончании действия Контракта, а также инструкцию по их использованию. Изготовленные карты используются Заказчиком в строгом соответствии с инструкцией Поставщика.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Инструкция по использованию карт не должна содержать требований, противоречащих условиям Контракта и нормам законодательства Российской Федерации.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w:t>
      </w:r>
      <w:r>
        <w:rPr>
          <w:rFonts w:ascii="PT Astra Serif" w:hAnsi="PT Astra Serif" w:eastAsia="PT Astra Serif" w:cs="PT Astra Serif"/>
          <w:sz w:val="24"/>
          <w:szCs w:val="24"/>
          <w:highlight w:val="white"/>
          <w:lang w:eastAsia="ru-RU"/>
        </w:rPr>
        <w:t xml:space="preserve">.3. Заказчик заявляет, что любое лицо, являющееся фактическим держателем карты (далее именуется Держатель карты), переданной Зак</w:t>
      </w:r>
      <w:r>
        <w:rPr>
          <w:rFonts w:ascii="PT Astra Serif" w:hAnsi="PT Astra Serif" w:eastAsia="PT Astra Serif" w:cs="PT Astra Serif"/>
          <w:sz w:val="24"/>
          <w:szCs w:val="24"/>
          <w:highlight w:val="white"/>
          <w:lang w:eastAsia="ru-RU"/>
        </w:rPr>
        <w:t xml:space="preserve">азчику в исполнение Контракта, является уполномоченным представителем Заказчика.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2.4</w:t>
      </w:r>
      <w:r>
        <w:rPr>
          <w:rFonts w:ascii="PT Astra Serif" w:hAnsi="PT Astra Serif" w:eastAsia="PT Astra Serif" w:cs="PT Astra Serif"/>
          <w:sz w:val="24"/>
          <w:szCs w:val="24"/>
          <w:highlight w:val="white"/>
          <w:lang w:eastAsia="ru-RU"/>
        </w:rPr>
        <w:t xml:space="preserve">.  Приемка товара по количеству и ассортименту осуществляется Заказчиком в момент поставки (отпуска) Товара через АЗС Поставщика, расположенные в местах поставки (отпуска), и включает в себя проверку товара на соответствие требованиям настоящего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2.4.1. Датой поставки считается дата фактического отпуска (выборки) товара через АЗС, указанная в ведомости учета выдачи горюче-смазочных материалов АЗС Поставщика.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2.4.2. По факту поставки (отпуска) товара в течение 10 дней </w:t>
      </w:r>
      <w:r>
        <w:rPr>
          <w:rFonts w:ascii="PT Astra Serif" w:hAnsi="PT Astra Serif" w:eastAsia="PT Astra Serif" w:cs="PT Astra Serif"/>
          <w:sz w:val="24"/>
          <w:szCs w:val="24"/>
          <w:highlight w:val="white"/>
          <w:lang w:eastAsia="ru-RU"/>
        </w:rPr>
        <w:t xml:space="preserve">Поставщик  выставляет Заказчику счет, счет-фактуру, готовит копии ведомости учета выдачи горюче-смазочных материалов  с указанием информации о датах, количестве и ассортименте поставленного товара и подписанные товарные накладные (УПД) в двух экземплярах.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2.4.3. Заказчик в течении 5 (пяти) рабочих дней с момента получения документов, предусмотренных п. 2.4.2. настоящего Контракта, проверяет соответствие цены, количества, наименования поставленного Товара требованиям Контракта. При отсут</w:t>
      </w:r>
      <w:r>
        <w:rPr>
          <w:rFonts w:ascii="PT Astra Serif" w:hAnsi="PT Astra Serif" w:eastAsia="PT Astra Serif" w:cs="PT Astra Serif"/>
          <w:sz w:val="24"/>
          <w:szCs w:val="24"/>
          <w:highlight w:val="white"/>
          <w:lang w:eastAsia="ru-RU"/>
        </w:rPr>
        <w:t xml:space="preserve">ствии претензий, Заказчик, в течении 3 (трех) рабочих дней, подписывает полученные от Поставщика товарные накладные (УПД) и передает один экземпляр Поставщику, либо в те же сроки Заказчик направляет мотивированный отказ от подписания товарной накладной (УП</w:t>
      </w:r>
      <w:r>
        <w:rPr>
          <w:rFonts w:ascii="PT Astra Serif" w:hAnsi="PT Astra Serif" w:eastAsia="PT Astra Serif" w:cs="PT Astra Serif"/>
          <w:sz w:val="24"/>
          <w:szCs w:val="24"/>
          <w:highlight w:val="white"/>
          <w:lang w:eastAsia="ru-RU"/>
        </w:rPr>
        <w:t xml:space="preserve">Д) с указанием срока устранения недостатков или несоответствий в поставке условиям Контракта. После устранения Поставщиком замечаний, указанных в мотивированном отказе от подписания товарной накладной (УПД), Заказчик подписывает товарную накладную (УПД) в </w:t>
      </w:r>
      <w:r>
        <w:rPr>
          <w:rFonts w:ascii="PT Astra Serif" w:hAnsi="PT Astra Serif" w:eastAsia="PT Astra Serif" w:cs="PT Astra Serif"/>
          <w:sz w:val="24"/>
          <w:szCs w:val="24"/>
          <w:highlight w:val="white"/>
          <w:lang w:eastAsia="ru-RU"/>
        </w:rPr>
        <w:t xml:space="preserve">порядке и сроки, предусмотренные настоящим Контрактом.</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2.4.4. Товар, не соответствующий по качеству условиям настоящего Контракта, считается не поставленным.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2.4.5. Обязанность Поставщика по поставке товара Заказчику считается исполненной в момент подписания Заказчиком товарных накладных на количество товара, указанное в Спецификации.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t xml:space="preserve">2.4.6. Приемка товара по количеству и качеству производится в месте поставки  товара с участием уполномоченных представителей Заказчика и Поставщика.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t xml:space="preserve">2.4.7.  В случае выявления нарушений при проверке соответствия поставленных товаров условиям Контракта Заказчик устанавливает разумный срок для их устранения.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t xml:space="preserve">2.4.8. Датой поставки товара считается дата получения товара на АЗС.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t xml:space="preserve">2.4.9. При о</w:t>
      </w:r>
      <w:r>
        <w:rPr>
          <w:rFonts w:ascii="PT Astra Serif" w:hAnsi="PT Astra Serif" w:eastAsia="PT Astra Serif" w:cs="PT Astra Serif"/>
          <w:sz w:val="24"/>
          <w:szCs w:val="24"/>
          <w:highlight w:val="white"/>
          <w:lang w:eastAsia="ru-RU"/>
        </w:rPr>
        <w:t xml:space="preserve">бнаружении несоответствия качества, количества, ассортимента товара,  составляется соответствующий акт, в котором указывается количество осмотренного товара и характер выявленных при приемке дефектов (в том числе о фактическом качестве, количестве товара).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t xml:space="preserve">2.4.10. Акт должен быть составлен в день окончания приемки товара и подписан всеми лицами, участвовавшими в приемке. Лицо, не согласное с содержанием акта, обязано подписать его с оговоркой о своем несогласии и изложить свое мнение.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t xml:space="preserve">2.4.11. Поставщик обязан устранить все выявленные при приемке товара недостатки в установленный Заказчиком срок.</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2.4.12. Заказчик вправе отказаться от приемки и оплаты товара в случае обнаружения недостатков, которые исключают использование товара и не могут быть устранены Поставщиком.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Причиной отказа в приемке товара также может быть несоответствие количества и/или комплектности товара фактически поставленному, ненадлежащее качество, отсутствие  товаросопроводительных документов, а также оформление таких документов ненадлежащим образом.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2.4.13. Поставщик, допустивший поставку товара ненадлежащего качества и/или недопоставку Товара, обязан в срок, не позднее 1 рабочего дня с момента получения требования Заказчика заменить некачественный товар товаром надлежащего качества.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Претензии по качеству Товаров принимаются Поставщиком  при наличии: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Терминального чека;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2.4.14. Некачественный товар, а также товар, не соответствующий условиям Спецификации, считается непоставленным ровно на то количество товара, которое поставлено с нарушением условий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2.5. Получение Заказчиком товара на АЗС в рамках Контракта подтверждает терминальный чек, автоматически распечатываемый на оборудовании, установленном на АЗС. Терминальный че</w:t>
      </w:r>
      <w:r>
        <w:rPr>
          <w:rFonts w:ascii="PT Astra Serif" w:hAnsi="PT Astra Serif" w:eastAsia="PT Astra Serif" w:cs="PT Astra Serif"/>
          <w:sz w:val="24"/>
          <w:szCs w:val="24"/>
          <w:highlight w:val="white"/>
          <w:lang w:eastAsia="ru-RU"/>
        </w:rPr>
        <w:t xml:space="preserve">к выдается при получении топлива на АЗС лицу, предъявившему карту, второй экземпляр терминального чека остается на АЗС. Поставщик обязуется в течении 6 месяцев, по первому требованию Заказчика, в срок 20 рабочих дней, предоставить копию терминального чека.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2.6. В соответствии с Федеральным законом № 44-ФЗ от 05.04.2013 г. Заказчиком в обязательном порядке проводится экспертиза поставленного товара.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2.7. В случае, если по результатам проведенной экспертизы установлено несоответствие качества поставленного товара условиям заключенного Контракта, Поставщик возмещает Заказчику расходы на проведение экспертизы.</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2.8. Качество топлива дизельного должно соответствовать требованиям технического регламента таможенного союза.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Гарантийный срок хранения дизельного топлива не менее 1 (Одного) года со дня изготовления.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Предоставление такой гарантии осуществляется вместе с данным товаром.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Гарантийный срок хранения Товара, предоставленного вместо дефектного Товара составляет 1 (Один) год со дня изготовления.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Предоставление такой гарантии осуществляется вместе с данным товаром.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2.9. </w:t>
      </w:r>
      <w:r>
        <w:rPr>
          <w:rFonts w:ascii="PT Astra Serif" w:hAnsi="PT Astra Serif" w:eastAsia="PT Astra Serif" w:cs="PT Astra Serif"/>
          <w:sz w:val="24"/>
          <w:szCs w:val="24"/>
          <w:highlight w:val="white"/>
        </w:rPr>
        <w:t xml:space="preserve">При отсутствии претензий, расхождений по результатам приемки товаров, работ, услуг </w:t>
      </w:r>
      <w:r>
        <w:rPr>
          <w:rFonts w:ascii="PT Astra Serif" w:hAnsi="PT Astra Serif" w:eastAsia="PT Astra Serif" w:cs="PT Astra Serif"/>
          <w:sz w:val="24"/>
          <w:szCs w:val="24"/>
          <w:highlight w:val="white"/>
        </w:rPr>
        <w:t xml:space="preserve">Акт приемки (ф. 0510452</w:t>
      </w:r>
      <w:r>
        <w:rPr>
          <w:rFonts w:ascii="PT Astra Serif" w:hAnsi="PT Astra Serif" w:eastAsia="PT Astra Serif" w:cs="PT Astra Serif"/>
          <w:sz w:val="24"/>
          <w:szCs w:val="24"/>
          <w:highlight w:val="white"/>
        </w:rPr>
        <w:t xml:space="preserve">) оформля</w:t>
      </w:r>
      <w:r>
        <w:rPr>
          <w:rFonts w:ascii="PT Astra Serif" w:hAnsi="PT Astra Serif" w:eastAsia="PT Astra Serif" w:cs="PT Astra Serif"/>
          <w:sz w:val="24"/>
          <w:szCs w:val="24"/>
          <w:highlight w:val="white"/>
        </w:rPr>
        <w:t xml:space="preserve">ется без участия Поставщика (письмо Минфина России от 25.07.2024 № 02-07-07/69598). Участие </w:t>
      </w:r>
      <w:r>
        <w:rPr>
          <w:rFonts w:ascii="PT Astra Serif" w:hAnsi="PT Astra Serif" w:eastAsia="PT Astra Serif" w:cs="PT Astra Serif"/>
          <w:sz w:val="24"/>
          <w:szCs w:val="24"/>
          <w:highlight w:val="white"/>
        </w:rPr>
        <w:t xml:space="preserve">Поставщика </w:t>
      </w:r>
      <w:r>
        <w:rPr>
          <w:rFonts w:ascii="PT Astra Serif" w:hAnsi="PT Astra Serif" w:eastAsia="PT Astra Serif" w:cs="PT Astra Serif"/>
          <w:sz w:val="24"/>
          <w:szCs w:val="24"/>
          <w:highlight w:val="white"/>
        </w:rPr>
        <w:t xml:space="preserve">при оформлении </w:t>
      </w:r>
      <w:r>
        <w:rPr>
          <w:rFonts w:ascii="PT Astra Serif" w:hAnsi="PT Astra Serif" w:eastAsia="PT Astra Serif" w:cs="PT Astra Serif"/>
          <w:sz w:val="24"/>
          <w:szCs w:val="24"/>
          <w:highlight w:val="white"/>
        </w:rPr>
        <w:t xml:space="preserve">Акта приемки (ф. 0510452</w:t>
      </w:r>
      <w:r>
        <w:rPr>
          <w:rFonts w:ascii="PT Astra Serif" w:hAnsi="PT Astra Serif" w:eastAsia="PT Astra Serif" w:cs="PT Astra Serif"/>
          <w:sz w:val="24"/>
          <w:szCs w:val="24"/>
          <w:highlight w:val="white"/>
        </w:rPr>
        <w:t xml:space="preserve">) осуществляется путем направления Заказчиком уведомления о результатах приемки на электронный адрес </w:t>
      </w:r>
      <w:r>
        <w:rPr>
          <w:rFonts w:ascii="PT Astra Serif" w:hAnsi="PT Astra Serif" w:eastAsia="PT Astra Serif" w:cs="PT Astra Serif"/>
          <w:sz w:val="24"/>
          <w:szCs w:val="24"/>
          <w:highlight w:val="white"/>
        </w:rPr>
        <w:t xml:space="preserve">Поставщика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скан копии </w:t>
      </w:r>
      <w:r>
        <w:rPr>
          <w:rFonts w:ascii="PT Astra Serif" w:hAnsi="PT Astra Serif" w:eastAsia="PT Astra Serif" w:cs="PT Astra Serif"/>
          <w:sz w:val="24"/>
          <w:szCs w:val="24"/>
          <w:highlight w:val="white"/>
        </w:rPr>
        <w:t xml:space="preserve">Акта приемки (ф. 0510452</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 оформленного Заказчиком на бумажном носителе).</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3. Права и обязанности сторон</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3.1. Поставщик обязан: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tab/>
        <w:t xml:space="preserve">3.1.1.  Обеспечить получение Заказчиком товаров в сети АЗС согласно установленных порядка и условий настоящего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ab/>
      </w:r>
      <w:r>
        <w:rPr>
          <w:rFonts w:ascii="PT Astra Serif" w:hAnsi="PT Astra Serif" w:eastAsia="PT Astra Serif" w:cs="PT Astra Serif"/>
          <w:sz w:val="24"/>
          <w:szCs w:val="24"/>
          <w:highlight w:val="white"/>
          <w:lang w:eastAsia="ru-RU"/>
        </w:rPr>
        <w:t xml:space="preserve">3.1.</w:t>
      </w:r>
      <w:r>
        <w:rPr>
          <w:rFonts w:ascii="PT Astra Serif" w:hAnsi="PT Astra Serif" w:eastAsia="PT Astra Serif" w:cs="PT Astra Serif"/>
          <w:sz w:val="24"/>
          <w:szCs w:val="24"/>
          <w:highlight w:val="white"/>
          <w:lang w:eastAsia="ru-RU"/>
        </w:rPr>
        <w:t xml:space="preserve">2. </w:t>
      </w:r>
      <w:r>
        <w:rPr>
          <w:rFonts w:ascii="PT Astra Serif" w:hAnsi="PT Astra Serif" w:eastAsia="PT Astra Serif" w:cs="PT Astra Serif"/>
          <w:sz w:val="24"/>
          <w:szCs w:val="24"/>
          <w:highlight w:val="white"/>
          <w:lang w:eastAsia="ru-RU"/>
        </w:rPr>
        <w:t xml:space="preserve"> Своевременно информировать Заказчика обо всех изменениях в сети АЗС.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lang w:eastAsia="ru-RU"/>
        </w:rPr>
        <w:t xml:space="preserve">3.1.</w:t>
      </w:r>
      <w:r>
        <w:rPr>
          <w:rFonts w:ascii="PT Astra Serif" w:hAnsi="PT Astra Serif" w:eastAsia="PT Astra Serif" w:cs="PT Astra Serif"/>
          <w:sz w:val="24"/>
          <w:szCs w:val="24"/>
          <w:highlight w:val="white"/>
          <w:lang w:eastAsia="ru-RU"/>
        </w:rPr>
        <w:t xml:space="preserve">3. Использовать денежные средства, перечисленные Заказчиком, исключительно на цели, предусмотренные Контрактом.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lang w:eastAsia="ru-RU"/>
        </w:rPr>
        <w:t xml:space="preserve">3.1.</w:t>
      </w:r>
      <w:r>
        <w:rPr>
          <w:rFonts w:ascii="PT Astra Serif" w:hAnsi="PT Astra Serif" w:eastAsia="PT Astra Serif" w:cs="PT Astra Serif"/>
          <w:sz w:val="24"/>
          <w:szCs w:val="24"/>
          <w:highlight w:val="white"/>
          <w:lang w:eastAsia="ru-RU"/>
        </w:rPr>
        <w:t xml:space="preserve">4. В случае прекращения Контракта, в срок не позднее трех </w:t>
      </w:r>
      <w:r>
        <w:rPr>
          <w:rFonts w:ascii="PT Astra Serif" w:hAnsi="PT Astra Serif" w:eastAsia="PT Astra Serif" w:cs="PT Astra Serif"/>
          <w:sz w:val="24"/>
          <w:szCs w:val="24"/>
          <w:highlight w:val="white"/>
          <w:lang w:eastAsia="ru-RU"/>
        </w:rPr>
        <w:t xml:space="preserve">банковских</w:t>
      </w:r>
      <w:r>
        <w:rPr>
          <w:rFonts w:ascii="PT Astra Serif" w:hAnsi="PT Astra Serif" w:eastAsia="PT Astra Serif" w:cs="PT Astra Serif"/>
          <w:sz w:val="24"/>
          <w:szCs w:val="24"/>
          <w:highlight w:val="white"/>
          <w:lang w:eastAsia="ru-RU"/>
        </w:rPr>
        <w:t xml:space="preserve"> дней с даты прекращения действия Контракта, вернуть Заказчику неизрасходованные в ходе исполнения Контракта денежные средства.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lang w:eastAsia="ru-RU"/>
        </w:rPr>
        <w:t xml:space="preserve">3.1.</w:t>
      </w:r>
      <w:r>
        <w:rPr>
          <w:rFonts w:ascii="PT Astra Serif" w:hAnsi="PT Astra Serif" w:eastAsia="PT Astra Serif" w:cs="PT Astra Serif"/>
          <w:sz w:val="24"/>
          <w:szCs w:val="24"/>
          <w:highlight w:val="white"/>
          <w:lang w:eastAsia="ru-RU"/>
        </w:rPr>
        <w:t xml:space="preserve">5. Предоставить Заказчику не реже одного раза в месяц отчеты о произведенных выплатах в пользу АЗС з</w:t>
      </w:r>
      <w:r>
        <w:rPr>
          <w:rFonts w:ascii="PT Astra Serif" w:hAnsi="PT Astra Serif" w:eastAsia="PT Astra Serif" w:cs="PT Astra Serif"/>
          <w:sz w:val="24"/>
          <w:szCs w:val="24"/>
          <w:highlight w:val="white"/>
          <w:lang w:eastAsia="ru-RU"/>
        </w:rPr>
        <w:t xml:space="preserve">а счет средств, переданных Заказчиком Поставщику, в оплату товаров, полученных Заказчиком на АЗС и оформленные в соответствии с законодательством бухгалтерские документы (счета, счета-фактуры и т.п.) о приобретении Заказчиком товаров с использованием карт.</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3.1.6. В течение 72 (семидесяти двух) часов после получения соответствующего заявления Заказчика приост</w:t>
      </w:r>
      <w:r>
        <w:rPr>
          <w:rFonts w:ascii="PT Astra Serif" w:hAnsi="PT Astra Serif" w:eastAsia="PT Astra Serif" w:cs="PT Astra Serif"/>
          <w:sz w:val="24"/>
          <w:szCs w:val="24"/>
          <w:highlight w:val="white"/>
          <w:lang w:eastAsia="ru-RU"/>
        </w:rPr>
        <w:t xml:space="preserve">ановить/прекратить все операции с использованием карты, выданной Заказчику, в пределах региона (Ставропольский край). В случае не поступления письменного заявления в установленный условиями Контракта срок, операции с использованием карты возобновляются. Пр</w:t>
      </w:r>
      <w:r>
        <w:rPr>
          <w:rFonts w:ascii="PT Astra Serif" w:hAnsi="PT Astra Serif" w:eastAsia="PT Astra Serif" w:cs="PT Astra Serif"/>
          <w:sz w:val="24"/>
          <w:szCs w:val="24"/>
          <w:highlight w:val="white"/>
          <w:lang w:eastAsia="ru-RU"/>
        </w:rPr>
        <w:t xml:space="preserve">и этом товары, приобретенные от имени Заказчика с использованием карты до момента приостановки/прекращения всех операций с использованием карты и/или с момента возобновления операций с использованием карты, подлежит оплате Заказчиком на условиях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color w:val="000000" w:themeColor="text1"/>
          <w:sz w:val="24"/>
          <w:szCs w:val="24"/>
          <w:highlight w:val="white"/>
        </w:rPr>
      </w:pPr>
      <w:r>
        <w:rPr>
          <w:rFonts w:ascii="PT Astra Serif" w:hAnsi="PT Astra Serif" w:eastAsia="PT Astra Serif" w:cs="PT Astra Serif"/>
          <w:sz w:val="24"/>
          <w:szCs w:val="24"/>
          <w:highlight w:val="white"/>
          <w:lang w:eastAsia="ru-RU"/>
        </w:rPr>
        <w:t xml:space="preserve">3.1.7 </w:t>
      </w:r>
      <w:r>
        <w:rPr>
          <w:rFonts w:ascii="PT Astra Serif" w:hAnsi="PT Astra Serif" w:eastAsia="PT Astra Serif" w:cs="PT Astra Serif"/>
          <w:b w:val="0"/>
          <w:bCs w:val="0"/>
          <w:sz w:val="24"/>
          <w:szCs w:val="24"/>
          <w:highlight w:val="white"/>
          <w:lang w:eastAsia="ru-RU"/>
        </w:rPr>
        <w:t xml:space="preserve"> </w:t>
      </w:r>
      <w:r>
        <w:rPr>
          <w:rFonts w:ascii="PT Astra Serif" w:hAnsi="PT Astra Serif" w:eastAsia="PT Astra Serif" w:cs="PT Astra Serif"/>
          <w:sz w:val="24"/>
          <w:szCs w:val="24"/>
          <w:highlight w:val="white"/>
        </w:rPr>
        <w:t xml:space="preserve">Подписать копию электронного документа </w:t>
      </w:r>
      <w:hyperlink r:id="rId14" w:tooltip="https://login.consultant.ru/link/?req=doc&amp;base=LAW&amp;n=465243&amp;dst=1668" w:history="1">
        <w:r>
          <w:rPr>
            <w:rFonts w:ascii="PT Astra Serif" w:hAnsi="PT Astra Serif" w:eastAsia="PT Astra Serif" w:cs="PT Astra Serif"/>
            <w:sz w:val="24"/>
            <w:szCs w:val="24"/>
            <w:highlight w:val="white"/>
          </w:rPr>
          <w:t xml:space="preserve">Акт</w:t>
        </w:r>
      </w:hyperlink>
      <w:r>
        <w:rPr>
          <w:rFonts w:ascii="PT Astra Serif" w:hAnsi="PT Astra Serif" w:eastAsia="PT Astra Serif" w:cs="PT Astra Serif"/>
          <w:sz w:val="24"/>
          <w:szCs w:val="24"/>
          <w:highlight w:val="white"/>
        </w:rPr>
        <w:t xml:space="preserve"> приемки (ф. 0510452) (АКТ приемки товаров, работ, услуг (в ред. Приказа Минфина Р</w:t>
      </w:r>
      <w:r>
        <w:rPr>
          <w:rFonts w:ascii="PT Astra Serif" w:hAnsi="PT Astra Serif" w:eastAsia="PT Astra Serif" w:cs="PT Astra Serif"/>
          <w:sz w:val="24"/>
          <w:szCs w:val="24"/>
          <w:highlight w:val="white"/>
        </w:rPr>
        <w:t xml:space="preserve">оссии от 28.06.2022 № 100н), сформированного на бумажном носителе, подписывается собственноручно Поставщиком. Поставщик направляет подписанную копию Акта приемки (ф. 0510452) по средствам </w:t>
      </w:r>
      <w:r>
        <w:rPr>
          <w:rFonts w:ascii="PT Astra Serif" w:hAnsi="PT Astra Serif" w:eastAsia="PT Astra Serif" w:cs="PT Astra Serif"/>
          <w:sz w:val="24"/>
          <w:szCs w:val="24"/>
          <w:highlight w:val="white"/>
        </w:rPr>
        <w:t xml:space="preserve">электронной почты в адрес Заказчика в течении 2 (двух) рабочих </w:t>
      </w:r>
      <w:r>
        <w:rPr>
          <w:rFonts w:ascii="PT Astra Serif" w:hAnsi="PT Astra Serif" w:eastAsia="PT Astra Serif" w:cs="PT Astra Serif"/>
          <w:sz w:val="24"/>
          <w:szCs w:val="24"/>
          <w:highlight w:val="white"/>
        </w:rPr>
        <w:t xml:space="preserve">дней с даты получения с последующей досылкой оригинала документа.</w:t>
      </w:r>
      <w:r>
        <w:rPr>
          <w:rFonts w:ascii="PT Astra Serif" w:hAnsi="PT Astra Serif" w:eastAsia="PT Astra Serif" w:cs="PT Astra Serif"/>
          <w:color w:val="000000" w:themeColor="text1"/>
          <w:sz w:val="24"/>
          <w:szCs w:val="24"/>
          <w:highlight w:val="white"/>
        </w:rPr>
        <w:t xml:space="preserve"> Данный</w:t>
      </w:r>
      <w:r>
        <w:rPr>
          <w:rFonts w:ascii="PT Astra Serif" w:hAnsi="PT Astra Serif" w:eastAsia="PT Astra Serif" w:cs="PT Astra Serif"/>
          <w:color w:val="000000" w:themeColor="text1"/>
          <w:sz w:val="24"/>
          <w:szCs w:val="24"/>
          <w:highlight w:val="white"/>
        </w:rPr>
        <w:t xml:space="preserve"> пункт </w:t>
      </w:r>
      <w:r>
        <w:rPr>
          <w:rFonts w:ascii="PT Astra Serif" w:hAnsi="PT Astra Serif" w:eastAsia="PT Astra Serif" w:cs="PT Astra Serif"/>
          <w:color w:val="000000" w:themeColor="text1"/>
          <w:sz w:val="24"/>
          <w:szCs w:val="24"/>
          <w:highlight w:val="white"/>
        </w:rPr>
        <w:t xml:space="preserve">действует с учетом пункта </w:t>
      </w:r>
      <w:r>
        <w:rPr>
          <w:rFonts w:ascii="PT Astra Serif" w:hAnsi="PT Astra Serif" w:eastAsia="PT Astra Serif" w:cs="PT Astra Serif"/>
          <w:color w:val="000000" w:themeColor="text1"/>
          <w:sz w:val="24"/>
          <w:szCs w:val="24"/>
          <w:highlight w:val="white"/>
        </w:rPr>
        <w:t xml:space="preserve">2.9</w:t>
      </w:r>
      <w:r>
        <w:rPr>
          <w:rFonts w:ascii="PT Astra Serif" w:hAnsi="PT Astra Serif" w:eastAsia="PT Astra Serif" w:cs="PT Astra Serif"/>
          <w:b w:val="0"/>
          <w:bCs w:val="0"/>
          <w:color w:val="000000" w:themeColor="text1"/>
          <w:sz w:val="24"/>
          <w:szCs w:val="24"/>
          <w:highlight w:val="white"/>
          <w:lang w:eastAsia="ru-RU"/>
        </w:rPr>
        <w:t xml:space="preserve">.</w:t>
      </w:r>
      <w:r>
        <w:rPr>
          <w:rFonts w:ascii="PT Astra Serif" w:hAnsi="PT Astra Serif" w:eastAsia="PT Astra Serif" w:cs="PT Astra Serif"/>
          <w:color w:val="000000" w:themeColor="text1"/>
          <w:sz w:val="24"/>
          <w:szCs w:val="24"/>
          <w:highlight w:val="white"/>
        </w:rPr>
        <w:t xml:space="preserve"> настоящего Контракта.</w:t>
      </w:r>
      <w:r>
        <w:rPr>
          <w:rFonts w:ascii="PT Astra Serif" w:hAnsi="PT Astra Serif" w:eastAsia="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3.2. Поставщик имеет право:</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3.2.1.  В случае не выполнения Заказчиком п.п. 4.</w:t>
      </w:r>
      <w:r>
        <w:rPr>
          <w:rFonts w:ascii="PT Astra Serif" w:hAnsi="PT Astra Serif" w:eastAsia="PT Astra Serif" w:cs="PT Astra Serif"/>
          <w:sz w:val="24"/>
          <w:szCs w:val="24"/>
          <w:highlight w:val="white"/>
          <w:lang w:eastAsia="ru-RU"/>
        </w:rPr>
        <w:t xml:space="preserve">5</w:t>
      </w:r>
      <w:r>
        <w:rPr>
          <w:rFonts w:ascii="PT Astra Serif" w:hAnsi="PT Astra Serif" w:eastAsia="PT Astra Serif" w:cs="PT Astra Serif"/>
          <w:sz w:val="24"/>
          <w:szCs w:val="24"/>
          <w:highlight w:val="white"/>
          <w:lang w:eastAsia="ru-RU"/>
        </w:rPr>
        <w:t xml:space="preserve">., приостановить получение  Заказчиком Товаров по настоящему Контракту.</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3.3. Заказчик обязан:</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3.3.1. Соблюдать установленный настоящим Контрактом порядок и условия получения товаров на АЗС.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lang w:eastAsia="ru-RU"/>
        </w:rPr>
        <w:t xml:space="preserve">3.3.2. </w:t>
      </w:r>
      <w:r>
        <w:rPr>
          <w:rFonts w:ascii="PT Astra Serif" w:hAnsi="PT Astra Serif" w:eastAsia="PT Astra Serif" w:cs="PT Astra Serif"/>
          <w:sz w:val="24"/>
          <w:szCs w:val="24"/>
          <w:highlight w:val="white"/>
          <w:lang w:eastAsia="ru-RU"/>
        </w:rPr>
        <w:t xml:space="preserve">Осуществлять перечисление денежных средств на расчетный счет Поставщика в течение срока действия Контракта в размере, необходимом для оплаты получаемых Товаров.</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3.3.3. В случае если Заказчик по каким-либо, не зависящим от Заказчика обстоятельствам, лишится возможности владеть и пользоваться картой, незамедлительно заявит</w:t>
      </w:r>
      <w:r>
        <w:rPr>
          <w:rFonts w:ascii="PT Astra Serif" w:hAnsi="PT Astra Serif" w:eastAsia="PT Astra Serif" w:cs="PT Astra Serif"/>
          <w:sz w:val="24"/>
          <w:szCs w:val="24"/>
          <w:highlight w:val="white"/>
          <w:lang w:eastAsia="ru-RU"/>
        </w:rPr>
        <w:t xml:space="preserve">ь о случившемся Поставщику по телефону, электронной почте или явившись лично. Заказчик обязуется не позднее одного рабочего дня с момента совершения устного заявления вручить Поставщику письменное заявление, подтверждающее ранее сделанное устное заявление.</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3.4. Заказчик имеет прав</w:t>
      </w:r>
      <w:r>
        <w:rPr>
          <w:rFonts w:ascii="PT Astra Serif" w:hAnsi="PT Astra Serif" w:eastAsia="PT Astra Serif" w:cs="PT Astra Serif"/>
          <w:sz w:val="24"/>
          <w:szCs w:val="24"/>
          <w:highlight w:val="white"/>
          <w:lang w:eastAsia="ru-RU"/>
        </w:rPr>
        <w:t xml:space="preserve">о</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3.4.1. В период действия Контракта по письме</w:t>
      </w:r>
      <w:r>
        <w:rPr>
          <w:rFonts w:ascii="PT Astra Serif" w:hAnsi="PT Astra Serif" w:eastAsia="PT Astra Serif" w:cs="PT Astra Serif"/>
          <w:sz w:val="24"/>
          <w:szCs w:val="24"/>
          <w:highlight w:val="white"/>
          <w:lang w:eastAsia="ru-RU"/>
        </w:rPr>
        <w:t xml:space="preserve">нному заявлению на имя Поставщика заказать дополнительные карты, установить и/или отменить специальные условия использования каждой конкретной карты, отказаться от использования конкретной карты, приостановить/заблокировать операции с использованием карты.</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4. Максимальное значение цены контракта, формула цены контракта и порядок расчётов</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4.1. Максимальное значение цены Контракта составляет </w:t>
      </w:r>
      <w:r>
        <w:rPr>
          <w:rFonts w:ascii="PT Astra Serif" w:hAnsi="PT Astra Serif" w:eastAsia="PT Astra Serif" w:cs="PT Astra Serif"/>
          <w:sz w:val="24"/>
          <w:szCs w:val="24"/>
          <w:highlight w:val="white"/>
          <w:lang w:eastAsia="en-US"/>
        </w:rPr>
        <w:t xml:space="preserve">_____</w:t>
      </w:r>
      <w:r>
        <w:rPr>
          <w:rFonts w:ascii="PT Astra Serif" w:hAnsi="PT Astra Serif" w:eastAsia="PT Astra Serif" w:cs="PT Astra Serif"/>
          <w:sz w:val="24"/>
          <w:szCs w:val="24"/>
          <w:highlight w:val="white"/>
          <w:lang w:eastAsia="en-US"/>
        </w:rPr>
        <w:t xml:space="preserve"> (</w:t>
      </w:r>
      <w:r>
        <w:rPr>
          <w:rFonts w:ascii="PT Astra Serif" w:hAnsi="PT Astra Serif" w:eastAsia="PT Astra Serif" w:cs="PT Astra Serif"/>
          <w:sz w:val="24"/>
          <w:szCs w:val="24"/>
          <w:highlight w:val="white"/>
          <w:lang w:eastAsia="en-US"/>
        </w:rPr>
        <w:t xml:space="preserve">___________</w:t>
      </w:r>
      <w:r>
        <w:rPr>
          <w:rFonts w:ascii="PT Astra Serif" w:hAnsi="PT Astra Serif" w:eastAsia="PT Astra Serif" w:cs="PT Astra Serif"/>
          <w:sz w:val="24"/>
          <w:szCs w:val="24"/>
          <w:highlight w:val="white"/>
          <w:lang w:eastAsia="en-US"/>
        </w:rPr>
        <w:t xml:space="preserve">) рубл</w:t>
      </w:r>
      <w:r>
        <w:rPr>
          <w:rFonts w:ascii="PT Astra Serif" w:hAnsi="PT Astra Serif" w:eastAsia="PT Astra Serif" w:cs="PT Astra Serif"/>
          <w:sz w:val="24"/>
          <w:szCs w:val="24"/>
          <w:highlight w:val="white"/>
          <w:lang w:eastAsia="en-US"/>
        </w:rPr>
        <w:t xml:space="preserve">ей</w:t>
      </w:r>
      <w:r>
        <w:rPr>
          <w:rFonts w:ascii="PT Astra Serif" w:hAnsi="PT Astra Serif" w:eastAsia="PT Astra Serif" w:cs="PT Astra Serif"/>
          <w:sz w:val="24"/>
          <w:szCs w:val="24"/>
          <w:highlight w:val="white"/>
          <w:lang w:eastAsia="en-US"/>
        </w:rPr>
        <w:t xml:space="preserve"> </w:t>
      </w:r>
      <w:r>
        <w:rPr>
          <w:rFonts w:ascii="PT Astra Serif" w:hAnsi="PT Astra Serif" w:eastAsia="PT Astra Serif" w:cs="PT Astra Serif"/>
          <w:sz w:val="24"/>
          <w:szCs w:val="24"/>
          <w:highlight w:val="white"/>
          <w:lang w:eastAsia="en-US"/>
        </w:rPr>
        <w:t xml:space="preserve">00</w:t>
      </w:r>
      <w:r>
        <w:rPr>
          <w:rFonts w:ascii="PT Astra Serif" w:hAnsi="PT Astra Serif" w:eastAsia="PT Astra Serif" w:cs="PT Astra Serif"/>
          <w:sz w:val="24"/>
          <w:szCs w:val="24"/>
          <w:highlight w:val="white"/>
          <w:lang w:eastAsia="en-US"/>
        </w:rPr>
        <w:t xml:space="preserve"> копеек (цифрами и прописью), включая НДС </w:t>
      </w:r>
      <w:r>
        <w:rPr>
          <w:rFonts w:ascii="PT Astra Serif" w:hAnsi="PT Astra Serif" w:eastAsia="PT Astra Serif" w:cs="PT Astra Serif"/>
          <w:sz w:val="24"/>
          <w:szCs w:val="24"/>
          <w:highlight w:val="white"/>
          <w:lang w:eastAsia="en-US"/>
        </w:rPr>
        <w:t xml:space="preserve">___</w:t>
      </w:r>
      <w:r>
        <w:rPr>
          <w:rFonts w:ascii="PT Astra Serif" w:hAnsi="PT Astra Serif" w:eastAsia="PT Astra Serif" w:cs="PT Astra Serif"/>
          <w:sz w:val="24"/>
          <w:szCs w:val="24"/>
          <w:highlight w:val="white"/>
          <w:lang w:eastAsia="ru-RU"/>
        </w:rPr>
        <w:t xml:space="preserve"> % </w:t>
      </w:r>
      <w:r>
        <w:rPr>
          <w:rFonts w:ascii="PT Astra Serif" w:hAnsi="PT Astra Serif" w:eastAsia="PT Astra Serif" w:cs="PT Astra Serif"/>
          <w:sz w:val="24"/>
          <w:szCs w:val="24"/>
          <w:highlight w:val="white"/>
          <w:lang w:eastAsia="en-US"/>
        </w:rPr>
        <w:t xml:space="preserve"> в сумме </w:t>
      </w:r>
      <w:r>
        <w:rPr>
          <w:rFonts w:ascii="PT Astra Serif" w:hAnsi="PT Astra Serif" w:eastAsia="PT Astra Serif" w:cs="PT Astra Serif"/>
          <w:sz w:val="24"/>
          <w:szCs w:val="24"/>
          <w:highlight w:val="white"/>
          <w:lang w:eastAsia="en-US"/>
        </w:rPr>
        <w:t xml:space="preserve">______ </w:t>
      </w:r>
      <w:r>
        <w:rPr>
          <w:rFonts w:ascii="PT Astra Serif" w:hAnsi="PT Astra Serif" w:eastAsia="PT Astra Serif" w:cs="PT Astra Serif"/>
          <w:sz w:val="24"/>
          <w:szCs w:val="24"/>
          <w:highlight w:val="white"/>
          <w:lang w:eastAsia="en-US"/>
        </w:rPr>
        <w:t xml:space="preserve">(</w:t>
      </w:r>
      <w:r>
        <w:rPr>
          <w:rFonts w:ascii="PT Astra Serif" w:hAnsi="PT Astra Serif" w:eastAsia="PT Astra Serif" w:cs="PT Astra Serif"/>
          <w:sz w:val="24"/>
          <w:szCs w:val="24"/>
          <w:highlight w:val="white"/>
          <w:lang w:eastAsia="en-US"/>
        </w:rPr>
        <w:t xml:space="preserve">___________</w:t>
      </w:r>
      <w:r>
        <w:rPr>
          <w:rFonts w:ascii="PT Astra Serif" w:hAnsi="PT Astra Serif" w:eastAsia="PT Astra Serif" w:cs="PT Astra Serif"/>
          <w:sz w:val="24"/>
          <w:szCs w:val="24"/>
          <w:highlight w:val="white"/>
          <w:lang w:eastAsia="en-US"/>
        </w:rPr>
        <w:t xml:space="preserve">) рублей </w:t>
      </w:r>
      <w:r>
        <w:rPr>
          <w:rFonts w:ascii="PT Astra Serif" w:hAnsi="PT Astra Serif" w:eastAsia="PT Astra Serif" w:cs="PT Astra Serif"/>
          <w:sz w:val="24"/>
          <w:szCs w:val="24"/>
          <w:highlight w:val="white"/>
          <w:lang w:eastAsia="en-US"/>
        </w:rPr>
        <w:t xml:space="preserve">____</w:t>
      </w:r>
      <w:r>
        <w:rPr>
          <w:rFonts w:ascii="PT Astra Serif" w:hAnsi="PT Astra Serif" w:eastAsia="PT Astra Serif" w:cs="PT Astra Serif"/>
          <w:sz w:val="24"/>
          <w:szCs w:val="24"/>
          <w:highlight w:val="white"/>
          <w:lang w:eastAsia="en-US"/>
        </w:rPr>
        <w:t xml:space="preserve"> копеек (цифрами и прописью</w:t>
      </w:r>
      <w:r>
        <w:rPr>
          <w:rFonts w:ascii="PT Astra Serif" w:hAnsi="PT Astra Serif" w:eastAsia="PT Astra Serif" w:cs="PT Astra Serif"/>
          <w:sz w:val="24"/>
          <w:szCs w:val="24"/>
          <w:highlight w:val="white"/>
          <w:lang w:eastAsia="en-US"/>
        </w:rPr>
        <w:t xml:space="preserve">)</w:t>
      </w:r>
      <w:r>
        <w:rPr>
          <w:rFonts w:ascii="PT Astra Serif" w:hAnsi="PT Astra Serif" w:eastAsia="PT Astra Serif" w:cs="PT Astra Serif"/>
          <w:sz w:val="24"/>
          <w:szCs w:val="24"/>
          <w:highlight w:val="white"/>
          <w:lang w:eastAsia="en-US"/>
        </w:rPr>
        <w:t xml:space="preserve"> </w:t>
      </w:r>
      <w:r>
        <w:rPr>
          <w:rFonts w:ascii="PT Astra Serif" w:hAnsi="PT Astra Serif" w:eastAsia="PT Astra Serif" w:cs="PT Astra Serif"/>
          <w:sz w:val="24"/>
          <w:szCs w:val="24"/>
          <w:highlight w:val="white"/>
          <w:lang w:eastAsia="ru-RU"/>
        </w:rPr>
        <w:t xml:space="preserve">в случае, если Поставщик является плательщиком НДС в соответствии с НК РФ)</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lang w:eastAsia="en-US"/>
        </w:rPr>
        <w:t xml:space="preserve"> (далее – Цена Контракта)</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В соответствии с частью 2 статьи 34 Федерального закона от</w:t>
      </w:r>
      <w:r>
        <w:rPr>
          <w:rFonts w:ascii="PT Astra Serif" w:hAnsi="PT Astra Serif" w:eastAsia="PT Astra Serif" w:cs="PT Astra Serif"/>
          <w:sz w:val="24"/>
          <w:szCs w:val="24"/>
          <w:highlight w:val="white"/>
          <w:lang w:eastAsia="ru-RU"/>
        </w:rPr>
        <w:t xml:space="preserve"> 05.04.2013 г. № 44-ФЗ и постановлением Правительства РФ от 13 января 2014 г. № 19 Заказчик оплачивает стоимость Товара по формуле цены Контракта, указанной в пункте 4.2 Контракта, в пределах максимального значения цены Контракта, предусмотренного пунктом </w:t>
      </w:r>
      <w:r>
        <w:rPr>
          <w:rFonts w:ascii="PT Astra Serif" w:hAnsi="PT Astra Serif" w:eastAsia="PT Astra Serif" w:cs="PT Astra Serif"/>
          <w:sz w:val="24"/>
          <w:szCs w:val="24"/>
          <w:highlight w:val="white"/>
          <w:lang w:eastAsia="ru-RU"/>
        </w:rPr>
        <w:t xml:space="preserve">4.1 настоящего Контракта. Цена Контракта не должна превышать максимальное значение цены Контракта, а также не может изменяться в процессе его исполнения, за исключением случаев, предусмотренных законодательством Российской Федерации и настоящим Контрактом.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4.2. Цена Контракта определяется по формуле:</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object w:dxaOrig="1350"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67.57pt;height:17.54pt;mso-wrap-distance-left:0.00pt;mso-wrap-distance-top:0.00pt;mso-wrap-distance-right:0.00pt;mso-wrap-distance-bottom:0.00pt;z-index:1;" filled="f" stroked="f">
            <v:imagedata r:id="rId15" o:title=""/>
            <o:lock v:ext="edit" rotation="t"/>
          </v:shape>
          <o:OLEObject DrawAspect="Content" r:id="rId16" ObjectID="_1525040" ProgID="Word.Document" ShapeID="_x0000_i0" Type="Embed"/>
        </w:object>
      </w:r>
      <w:r>
        <w:rPr>
          <w:rFonts w:ascii="PT Astra Serif" w:hAnsi="PT Astra Serif" w:eastAsia="PT Astra Serif" w:cs="PT Astra Serif"/>
          <w:sz w:val="24"/>
          <w:szCs w:val="24"/>
          <w:highlight w:val="white"/>
          <w:lang w:eastAsia="ru-RU"/>
        </w:rPr>
        <w:t xml:space="preserve">, где:</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object w:dxaOrig="27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3.76pt;height:14.41pt;mso-wrap-distance-left:0.00pt;mso-wrap-distance-top:0.00pt;mso-wrap-distance-right:0.00pt;mso-wrap-distance-bottom:0.00pt;z-index:1;" filled="f" stroked="f">
            <v:imagedata r:id="rId17" o:title=""/>
            <o:lock v:ext="edit" rotation="t"/>
          </v:shape>
          <o:OLEObject DrawAspect="Content" r:id="rId18" ObjectID="_1525041" ProgID="Word.Document" ShapeID="_x0000_i1" Type="Embed"/>
        </w:object>
      </w:r>
      <w:r>
        <w:rPr>
          <w:rFonts w:ascii="PT Astra Serif" w:hAnsi="PT Astra Serif" w:eastAsia="PT Astra Serif" w:cs="PT Astra Serif"/>
          <w:sz w:val="24"/>
          <w:szCs w:val="24"/>
          <w:highlight w:val="white"/>
          <w:lang w:eastAsia="ru-RU"/>
        </w:rPr>
        <w:t xml:space="preserve"> – цена Контракта в рублях;</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object w:dxaOrig="570"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28.16pt;height:17.54pt;mso-wrap-distance-left:0.00pt;mso-wrap-distance-top:0.00pt;mso-wrap-distance-right:0.00pt;mso-wrap-distance-bottom:0.00pt;z-index:1;" filled="f" stroked="f">
            <v:imagedata r:id="rId19" o:title=""/>
            <o:lock v:ext="edit" rotation="t"/>
          </v:shape>
          <o:OLEObject DrawAspect="Content" r:id="rId20" ObjectID="_1525042" ProgID="Word.Document" ShapeID="_x0000_i2" Type="Embed"/>
        </w:object>
      </w:r>
      <w:r>
        <w:rPr>
          <w:rFonts w:ascii="PT Astra Serif" w:hAnsi="PT Astra Serif" w:eastAsia="PT Astra Serif" w:cs="PT Astra Serif"/>
          <w:sz w:val="24"/>
          <w:szCs w:val="24"/>
          <w:highlight w:val="white"/>
          <w:lang w:eastAsia="ru-RU"/>
        </w:rPr>
        <w:t xml:space="preserve"> – общая стоимость соответствующего вида топлива в рублях;</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object w:dxaOrig="1905"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95.15pt;height:17.54pt;mso-wrap-distance-left:0.00pt;mso-wrap-distance-top:0.00pt;mso-wrap-distance-right:0.00pt;mso-wrap-distance-bottom:0.00pt;z-index:1;" filled="f" stroked="f">
            <v:imagedata r:id="rId21" o:title=""/>
            <o:lock v:ext="edit" rotation="t"/>
          </v:shape>
          <o:OLEObject DrawAspect="Content" r:id="rId22" ObjectID="_1525043" ProgID="Word.Document" ShapeID="_x0000_i3" Type="Embed"/>
        </w:object>
      </w:r>
      <w:r>
        <w:rPr>
          <w:rFonts w:ascii="PT Astra Serif" w:hAnsi="PT Astra Serif" w:eastAsia="PT Astra Serif" w:cs="PT Astra Serif"/>
          <w:sz w:val="24"/>
          <w:szCs w:val="24"/>
          <w:highlight w:val="white"/>
          <w:lang w:eastAsia="ru-RU"/>
        </w:rPr>
        <w:t xml:space="preserve">, где:</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object w:dxaOrig="24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1.90pt;height:14.41pt;mso-wrap-distance-left:0.00pt;mso-wrap-distance-top:0.00pt;mso-wrap-distance-right:0.00pt;mso-wrap-distance-bottom:0.00pt;z-index:1;" filled="f" stroked="f">
            <v:imagedata r:id="rId23" o:title=""/>
            <o:lock v:ext="edit" rotation="t"/>
          </v:shape>
          <o:OLEObject DrawAspect="Content" r:id="rId24" ObjectID="_1525044" ProgID="Word.Document" ShapeID="_x0000_i4" Type="Embed"/>
        </w:object>
      </w:r>
      <w:r>
        <w:rPr>
          <w:rFonts w:ascii="PT Astra Serif" w:hAnsi="PT Astra Serif" w:eastAsia="PT Astra Serif" w:cs="PT Astra Serif"/>
          <w:sz w:val="24"/>
          <w:szCs w:val="24"/>
          <w:highlight w:val="white"/>
          <w:lang w:eastAsia="ru-RU"/>
        </w:rPr>
        <w:t xml:space="preserve"> – цена  за 1 литр топлива, установленная для розничных продаж на АЗС на день отпуска товара, но не более цены за 1 литр соответствующего вида топлива указанной в Спецификации (Приложение № 4);</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object w:dxaOrig="19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40pt;height:14.41pt;mso-wrap-distance-left:0.00pt;mso-wrap-distance-top:0.00pt;mso-wrap-distance-right:0.00pt;mso-wrap-distance-bottom:0.00pt;z-index:1;" filled="f" stroked="f">
            <v:imagedata r:id="rId25" o:title=""/>
            <o:lock v:ext="edit" rotation="t"/>
          </v:shape>
          <o:OLEObject DrawAspect="Content" r:id="rId26" ObjectID="_1525045" ProgID="Word.Document" ShapeID="_x0000_i5" Type="Embed"/>
        </w:object>
      </w:r>
      <w:r>
        <w:rPr>
          <w:rFonts w:ascii="PT Astra Serif" w:hAnsi="PT Astra Serif" w:eastAsia="PT Astra Serif" w:cs="PT Astra Serif"/>
          <w:sz w:val="24"/>
          <w:szCs w:val="24"/>
          <w:highlight w:val="white"/>
          <w:lang w:eastAsia="ru-RU"/>
        </w:rPr>
        <w:t xml:space="preserve"> – объём топлива в литрах по цене </w:t>
      </w:r>
      <w:r>
        <w:rPr>
          <w:rFonts w:ascii="PT Astra Serif" w:hAnsi="PT Astra Serif" w:eastAsia="PT Astra Serif" w:cs="PT Astra Serif"/>
          <w:sz w:val="24"/>
          <w:szCs w:val="24"/>
          <w:highlight w:val="white"/>
          <w:lang w:eastAsia="ru-RU"/>
        </w:rPr>
        <w:object w:dxaOrig="24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90pt;height:14.41pt;mso-wrap-distance-left:0.00pt;mso-wrap-distance-top:0.00pt;mso-wrap-distance-right:0.00pt;mso-wrap-distance-bottom:0.00pt;z-index:1;" filled="f" stroked="f">
            <v:imagedata r:id="rId27" o:title=""/>
            <o:lock v:ext="edit" rotation="t"/>
          </v:shape>
          <o:OLEObject DrawAspect="Content" r:id="rId28" ObjectID="_1525046" ProgID="Word.Document" ShapeID="_x0000_i6" Type="Embed"/>
        </w:objec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color w:val="000000" w:themeColor="text1"/>
          <w:sz w:val="24"/>
          <w:szCs w:val="24"/>
          <w:highlight w:val="white"/>
        </w:rPr>
      </w:pPr>
      <w:r>
        <w:rPr>
          <w:rFonts w:ascii="PT Astra Serif" w:hAnsi="PT Astra Serif" w:eastAsia="PT Astra Serif" w:cs="PT Astra Serif"/>
          <w:sz w:val="24"/>
          <w:szCs w:val="24"/>
          <w:highlight w:val="white"/>
          <w:lang w:eastAsia="ru-RU"/>
        </w:rPr>
        <w:t xml:space="preserve">4.3</w:t>
      </w:r>
      <w:r>
        <w:rPr>
          <w:rFonts w:ascii="PT Astra Serif" w:hAnsi="PT Astra Serif" w:eastAsia="PT Astra Serif" w:cs="PT Astra Serif"/>
          <w:sz w:val="24"/>
          <w:szCs w:val="24"/>
          <w:highlight w:val="white"/>
          <w:lang w:eastAsia="ru-RU"/>
        </w:rPr>
        <w:t xml:space="preserve">. Предельная с</w:t>
      </w:r>
      <w:r>
        <w:rPr>
          <w:rFonts w:ascii="PT Astra Serif" w:hAnsi="PT Astra Serif" w:eastAsia="PT Astra Serif" w:cs="PT Astra Serif"/>
          <w:color w:val="000000" w:themeColor="text1"/>
          <w:sz w:val="24"/>
          <w:szCs w:val="24"/>
          <w:highlight w:val="white"/>
          <w:lang w:eastAsia="ru-RU"/>
        </w:rPr>
        <w:t xml:space="preserve">тои</w:t>
      </w:r>
      <w:r>
        <w:rPr>
          <w:rFonts w:ascii="PT Astra Serif" w:hAnsi="PT Astra Serif" w:eastAsia="PT Astra Serif" w:cs="PT Astra Serif"/>
          <w:color w:val="000000" w:themeColor="text1"/>
          <w:sz w:val="24"/>
          <w:szCs w:val="24"/>
          <w:highlight w:val="white"/>
          <w:lang w:eastAsia="ru-RU"/>
        </w:rPr>
        <w:t xml:space="preserve">мость одного </w:t>
      </w:r>
      <w:r>
        <w:rPr>
          <w:rFonts w:ascii="PT Astra Serif" w:hAnsi="PT Astra Serif" w:eastAsia="PT Astra Serif" w:cs="PT Astra Serif"/>
          <w:color w:val="000000" w:themeColor="text1"/>
          <w:sz w:val="24"/>
          <w:szCs w:val="24"/>
          <w:highlight w:val="white"/>
          <w:lang w:eastAsia="ru-RU"/>
        </w:rPr>
        <w:t xml:space="preserve">литра топлива </w:t>
      </w:r>
      <w:r>
        <w:rPr>
          <w:rFonts w:ascii="PT Astra Serif" w:hAnsi="PT Astra Serif" w:eastAsia="PT Astra Serif" w:cs="PT Astra Serif"/>
          <w:color w:val="000000" w:themeColor="text1"/>
          <w:sz w:val="24"/>
          <w:szCs w:val="24"/>
          <w:highlight w:val="white"/>
          <w:lang w:eastAsia="ru-RU"/>
        </w:rPr>
        <w:t xml:space="preserve"> дизельного</w:t>
      </w:r>
      <w:r>
        <w:rPr>
          <w:rFonts w:ascii="PT Astra Serif" w:hAnsi="PT Astra Serif" w:eastAsia="PT Astra Serif" w:cs="PT Astra Serif"/>
          <w:color w:val="000000" w:themeColor="text1"/>
          <w:sz w:val="24"/>
          <w:szCs w:val="24"/>
          <w:highlight w:val="white"/>
          <w:lang w:eastAsia="ru-RU"/>
        </w:rPr>
        <w:t xml:space="preserve"> летнего</w:t>
      </w:r>
      <w:r>
        <w:rPr>
          <w:rFonts w:ascii="PT Astra Serif" w:hAnsi="PT Astra Serif" w:eastAsia="PT Astra Serif" w:cs="PT Astra Serif"/>
          <w:color w:val="000000" w:themeColor="text1"/>
          <w:sz w:val="24"/>
          <w:szCs w:val="24"/>
          <w:highlight w:val="white"/>
          <w:lang w:eastAsia="ru-RU"/>
        </w:rPr>
        <w:t xml:space="preserve"> </w:t>
      </w:r>
      <w:r>
        <w:rPr>
          <w:rFonts w:ascii="PT Astra Serif" w:hAnsi="PT Astra Serif" w:eastAsia="PT Astra Serif" w:cs="PT Astra Serif"/>
          <w:color w:val="000000" w:themeColor="text1"/>
          <w:sz w:val="24"/>
          <w:szCs w:val="24"/>
          <w:highlight w:val="white"/>
          <w:lang w:eastAsia="ru-RU"/>
        </w:rPr>
        <w:t xml:space="preserve">составляет</w:t>
      </w:r>
      <w:r>
        <w:rPr>
          <w:rFonts w:ascii="PT Astra Serif" w:hAnsi="PT Astra Serif" w:eastAsia="PT Astra Serif" w:cs="PT Astra Serif"/>
          <w:color w:val="000000" w:themeColor="text1"/>
          <w:sz w:val="24"/>
          <w:szCs w:val="24"/>
          <w:highlight w:val="white"/>
          <w:lang w:eastAsia="ru-RU"/>
        </w:rPr>
        <w:t xml:space="preserve"> </w:t>
      </w:r>
      <w:r>
        <w:rPr>
          <w:rFonts w:ascii="PT Astra Serif" w:hAnsi="PT Astra Serif" w:eastAsia="PT Astra Serif" w:cs="PT Astra Serif"/>
          <w:color w:val="000000" w:themeColor="text1"/>
          <w:sz w:val="24"/>
          <w:szCs w:val="24"/>
          <w:highlight w:val="white"/>
          <w:lang w:eastAsia="ru-RU"/>
        </w:rPr>
        <w:t xml:space="preserve">___</w:t>
      </w:r>
      <w:r>
        <w:rPr>
          <w:rFonts w:ascii="PT Astra Serif" w:hAnsi="PT Astra Serif" w:eastAsia="PT Astra Serif" w:cs="PT Astra Serif"/>
          <w:color w:val="000000" w:themeColor="text1"/>
          <w:sz w:val="24"/>
          <w:szCs w:val="24"/>
          <w:highlight w:val="white"/>
          <w:lang w:eastAsia="ru-RU"/>
        </w:rPr>
        <w:t xml:space="preserve"> руб</w:t>
      </w:r>
      <w:r>
        <w:rPr>
          <w:rFonts w:ascii="PT Astra Serif" w:hAnsi="PT Astra Serif" w:eastAsia="PT Astra Serif" w:cs="PT Astra Serif"/>
          <w:color w:val="000000" w:themeColor="text1"/>
          <w:sz w:val="24"/>
          <w:szCs w:val="24"/>
          <w:highlight w:val="white"/>
          <w:lang w:eastAsia="ru-RU"/>
        </w:rPr>
        <w:t xml:space="preserve">__</w:t>
      </w:r>
      <w:r>
        <w:rPr>
          <w:rFonts w:ascii="PT Astra Serif" w:hAnsi="PT Astra Serif" w:eastAsia="PT Astra Serif" w:cs="PT Astra Serif"/>
          <w:color w:val="000000" w:themeColor="text1"/>
          <w:sz w:val="24"/>
          <w:szCs w:val="24"/>
          <w:highlight w:val="white"/>
          <w:lang w:eastAsia="ru-RU"/>
        </w:rPr>
        <w:t xml:space="preserve">_</w:t>
      </w:r>
      <w:r>
        <w:rPr>
          <w:rFonts w:ascii="PT Astra Serif" w:hAnsi="PT Astra Serif" w:eastAsia="PT Astra Serif" w:cs="PT Astra Serif"/>
          <w:color w:val="000000" w:themeColor="text1"/>
          <w:sz w:val="24"/>
          <w:szCs w:val="24"/>
          <w:highlight w:val="white"/>
          <w:lang w:eastAsia="ru-RU"/>
        </w:rPr>
        <w:t xml:space="preserve"> коп.</w:t>
      </w:r>
      <w:r>
        <w:rPr>
          <w:rFonts w:ascii="PT Astra Serif" w:hAnsi="PT Astra Serif" w:eastAsia="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color w:val="000000" w:themeColor="text1"/>
          <w:sz w:val="24"/>
          <w:szCs w:val="24"/>
          <w:highlight w:val="white"/>
          <w:lang w:eastAsia="ru-RU"/>
        </w:rPr>
        <w:t xml:space="preserve">4.4. Источник финансирования Контракта –  средства федерального бюджета Российской Федерации. Условия оплат</w:t>
      </w:r>
      <w:r>
        <w:rPr>
          <w:rFonts w:ascii="PT Astra Serif" w:hAnsi="PT Astra Serif" w:eastAsia="PT Astra Serif" w:cs="PT Astra Serif"/>
          <w:sz w:val="24"/>
          <w:szCs w:val="24"/>
          <w:highlight w:val="white"/>
          <w:lang w:eastAsia="ru-RU"/>
        </w:rPr>
        <w:t xml:space="preserve">ы – безналичный расчет. Все платежи по настоящему Контракту производятся в российских рублях на расчетный счет Поставщика. </w:t>
      </w:r>
      <w:r>
        <w:rPr>
          <w:rFonts w:ascii="PT Astra Serif" w:hAnsi="PT Astra Serif" w:eastAsia="PT Astra Serif" w:cs="PT Astra Serif"/>
          <w:bCs/>
          <w:sz w:val="24"/>
          <w:szCs w:val="24"/>
          <w:highlight w:val="white"/>
        </w:rPr>
        <w:t xml:space="preserve">Опла</w:t>
      </w:r>
      <w:r>
        <w:rPr>
          <w:rFonts w:ascii="PT Astra Serif" w:hAnsi="PT Astra Serif" w:eastAsia="PT Astra Serif" w:cs="PT Astra Serif"/>
          <w:bCs/>
          <w:sz w:val="24"/>
          <w:szCs w:val="24"/>
          <w:highlight w:val="white"/>
        </w:rPr>
        <w:t xml:space="preserve">та Контракта будет производиться за счет лимитов бюджетных обязательств на 2026 год.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ab/>
      </w:r>
      <w:r>
        <w:rPr>
          <w:rFonts w:ascii="PT Astra Serif" w:hAnsi="PT Astra Serif" w:eastAsia="PT Astra Serif" w:cs="PT Astra Serif"/>
          <w:sz w:val="24"/>
          <w:szCs w:val="24"/>
          <w:highlight w:val="white"/>
          <w:lang w:eastAsia="ru-RU"/>
        </w:rPr>
        <w:t xml:space="preserve">4.5. </w:t>
      </w:r>
      <w:r>
        <w:rPr>
          <w:rFonts w:ascii="PT Astra Serif" w:hAnsi="PT Astra Serif" w:eastAsia="PT Astra Serif" w:cs="PT Astra Serif"/>
          <w:color w:val="auto"/>
          <w:sz w:val="24"/>
          <w:szCs w:val="24"/>
          <w:highlight w:val="white"/>
        </w:rPr>
        <w:t xml:space="preserve">Оплата по К</w:t>
      </w:r>
      <w:r>
        <w:rPr>
          <w:rFonts w:ascii="PT Astra Serif" w:hAnsi="PT Astra Serif" w:eastAsia="PT Astra Serif" w:cs="PT Astra Serif"/>
          <w:color w:val="auto"/>
          <w:spacing w:val="-3"/>
          <w:sz w:val="24"/>
          <w:szCs w:val="24"/>
          <w:highlight w:val="white"/>
        </w:rPr>
        <w:t xml:space="preserve">онтракт</w:t>
      </w:r>
      <w:r>
        <w:rPr>
          <w:rFonts w:ascii="PT Astra Serif" w:hAnsi="PT Astra Serif" w:eastAsia="PT Astra Serif" w:cs="PT Astra Serif"/>
          <w:color w:val="auto"/>
          <w:sz w:val="24"/>
          <w:szCs w:val="24"/>
          <w:highlight w:val="white"/>
        </w:rPr>
        <w:t xml:space="preserve">у осуществляется Заказчиком </w:t>
      </w:r>
      <w:r>
        <w:rPr>
          <w:rFonts w:ascii="PT Astra Serif" w:hAnsi="PT Astra Serif" w:eastAsia="PT Astra Serif" w:cs="PT Astra Serif"/>
          <w:color w:val="auto"/>
          <w:sz w:val="24"/>
          <w:szCs w:val="24"/>
          <w:highlight w:val="white"/>
        </w:rPr>
        <w:t xml:space="preserve">ежемесячно по факту поставки товара</w:t>
      </w:r>
      <w:r>
        <w:rPr>
          <w:rFonts w:ascii="PT Astra Serif" w:hAnsi="PT Astra Serif" w:eastAsia="PT Astra Serif" w:cs="PT Astra Serif"/>
          <w:color w:val="auto"/>
          <w:sz w:val="24"/>
          <w:szCs w:val="24"/>
          <w:highlight w:val="white"/>
        </w:rPr>
        <w:t xml:space="preserve">, предусмотренном настоящим Контрактом, </w:t>
      </w:r>
      <w:r>
        <w:rPr>
          <w:rFonts w:ascii="PT Astra Serif" w:hAnsi="PT Astra Serif" w:eastAsia="PT Astra Serif" w:cs="PT Astra Serif"/>
          <w:color w:val="auto"/>
          <w:sz w:val="24"/>
          <w:szCs w:val="24"/>
          <w:highlight w:val="white"/>
        </w:rPr>
        <w:t xml:space="preserve">в срок не более 7 (семи) рабочих дней с даты подписания заказ</w:t>
      </w:r>
      <w:r>
        <w:rPr>
          <w:rFonts w:ascii="PT Astra Serif" w:hAnsi="PT Astra Serif" w:eastAsia="PT Astra Serif" w:cs="PT Astra Serif"/>
          <w:color w:val="auto"/>
          <w:sz w:val="24"/>
          <w:szCs w:val="24"/>
          <w:highlight w:val="white"/>
        </w:rPr>
        <w:t xml:space="preserve">чиком доку</w:t>
      </w:r>
      <w:r>
        <w:rPr>
          <w:rFonts w:ascii="PT Astra Serif" w:hAnsi="PT Astra Serif" w:eastAsia="PT Astra Serif" w:cs="PT Astra Serif"/>
          <w:color w:val="000000"/>
          <w:sz w:val="24"/>
          <w:szCs w:val="24"/>
          <w:highlight w:val="white"/>
        </w:rPr>
        <w:t xml:space="preserve">мента о приемке</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lang w:val="ru-RU"/>
        </w:rPr>
        <w:t xml:space="preserve">на основании полученных от Поставщика </w:t>
      </w:r>
      <w:r>
        <w:rPr>
          <w:rFonts w:ascii="PT Astra Serif" w:hAnsi="PT Astra Serif" w:eastAsia="PT Astra Serif" w:cs="PT Astra Serif"/>
          <w:color w:val="000000" w:themeColor="text1"/>
          <w:sz w:val="24"/>
          <w:szCs w:val="24"/>
          <w:highlight w:val="white"/>
          <w:lang w:val="ru-RU"/>
        </w:rPr>
        <w:t xml:space="preserve">счета, счета-фактуры (в случае, если Поставщик является налогоплательщиком НДС в соответствии с НК РФ)</w:t>
      </w:r>
      <w:r>
        <w:rPr>
          <w:rFonts w:ascii="PT Astra Serif" w:hAnsi="PT Astra Serif" w:eastAsia="PT Astra Serif" w:cs="PT Astra Serif"/>
          <w:color w:val="000000" w:themeColor="text1"/>
          <w:sz w:val="24"/>
          <w:szCs w:val="24"/>
          <w:highlight w:val="white"/>
          <w:lang w:val="ru-RU"/>
        </w:rPr>
        <w:t xml:space="preserve">. Все платежи по настоящему Контракту производятся в российских рубля</w:t>
      </w:r>
      <w:r>
        <w:rPr>
          <w:rFonts w:ascii="PT Astra Serif" w:hAnsi="PT Astra Serif" w:eastAsia="PT Astra Serif" w:cs="PT Astra Serif"/>
          <w:color w:val="000000" w:themeColor="text1"/>
          <w:sz w:val="24"/>
          <w:szCs w:val="24"/>
          <w:highlight w:val="white"/>
          <w:lang w:val="ru-RU"/>
        </w:rPr>
        <w:t xml:space="preserve">х</w:t>
      </w:r>
      <w:r>
        <w:rPr>
          <w:rFonts w:ascii="PT Astra Serif" w:hAnsi="PT Astra Serif" w:eastAsia="PT Astra Serif" w:cs="PT Astra Serif"/>
          <w:color w:val="000000" w:themeColor="text1"/>
          <w:sz w:val="24"/>
          <w:szCs w:val="24"/>
          <w:highlight w:val="white"/>
          <w:lang w:val="ru-RU"/>
        </w:rPr>
        <w:t xml:space="preserve">. </w:t>
      </w:r>
      <w:r>
        <w:rPr>
          <w:rFonts w:ascii="PT Astra Serif" w:hAnsi="PT Astra Serif" w:eastAsia="PT Astra Serif" w:cs="PT Astra Serif"/>
          <w:color w:val="000000" w:themeColor="text1"/>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r>
      <w:r>
        <w:rPr>
          <w:rFonts w:ascii="PT Astra Serif" w:hAnsi="PT Astra Serif" w:eastAsia="PT Astra Serif" w:cs="PT Astra Serif"/>
          <w:sz w:val="24"/>
          <w:szCs w:val="24"/>
          <w:highlight w:val="white"/>
          <w:lang w:eastAsia="ru-RU"/>
        </w:rPr>
        <w:t xml:space="preserve">Второй</w:t>
      </w:r>
      <w:r>
        <w:rPr>
          <w:rFonts w:ascii="PT Astra Serif" w:hAnsi="PT Astra Serif" w:eastAsia="PT Astra Serif" w:cs="PT Astra Serif"/>
          <w:sz w:val="24"/>
          <w:szCs w:val="24"/>
          <w:highlight w:val="white"/>
          <w:lang w:eastAsia="ru-RU"/>
        </w:rPr>
        <w:t xml:space="preserve"> экземпляр</w:t>
      </w:r>
      <w:r>
        <w:rPr>
          <w:rFonts w:ascii="PT Astra Serif" w:hAnsi="PT Astra Serif" w:eastAsia="PT Astra Serif" w:cs="PT Astra Serif"/>
          <w:sz w:val="24"/>
          <w:szCs w:val="24"/>
          <w:highlight w:val="white"/>
          <w:lang w:eastAsia="ru-RU"/>
        </w:rPr>
        <w:t xml:space="preserve"> подписанной </w:t>
      </w:r>
      <w:r>
        <w:rPr>
          <w:rFonts w:ascii="PT Astra Serif" w:hAnsi="PT Astra Serif" w:eastAsia="PT Astra Serif" w:cs="PT Astra Serif"/>
          <w:sz w:val="24"/>
          <w:szCs w:val="24"/>
          <w:highlight w:val="white"/>
          <w:lang w:eastAsia="ru-RU"/>
        </w:rPr>
        <w:t xml:space="preserve">товарной накладной (УПД) возвращается Заказчиком Поставщику в течение 15-ти </w:t>
      </w:r>
      <w:r>
        <w:rPr>
          <w:rFonts w:ascii="PT Astra Serif" w:hAnsi="PT Astra Serif" w:eastAsia="PT Astra Serif" w:cs="PT Astra Serif"/>
          <w:sz w:val="24"/>
          <w:szCs w:val="24"/>
          <w:highlight w:val="white"/>
          <w:lang w:eastAsia="ru-RU"/>
        </w:rPr>
        <w:t xml:space="preserve">рабочих</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дней</w:t>
      </w:r>
      <w:r>
        <w:rPr>
          <w:rFonts w:ascii="PT Astra Serif" w:hAnsi="PT Astra Serif" w:eastAsia="PT Astra Serif" w:cs="PT Astra Serif"/>
          <w:sz w:val="24"/>
          <w:szCs w:val="24"/>
          <w:highlight w:val="white"/>
          <w:lang w:eastAsia="ru-RU"/>
        </w:rPr>
        <w:t xml:space="preserve"> с момента выставления отчётных документов.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4.6. Цены на товар </w:t>
      </w:r>
      <w:r>
        <w:rPr>
          <w:rFonts w:ascii="PT Astra Serif" w:hAnsi="PT Astra Serif" w:eastAsia="PT Astra Serif" w:cs="PT Astra Serif"/>
          <w:sz w:val="24"/>
          <w:szCs w:val="24"/>
          <w:highlight w:val="white"/>
          <w:lang w:eastAsia="ru-RU"/>
        </w:rPr>
        <w:t xml:space="preserve">устанавливаются в рублях Российской Федерации и включают в себя  непосредственно стоимость Товара, транспортные расходы, страхование, гарантии, а также уплату налогов, сборов и других обязательных платежей и иные расходы, связанные с исполнением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4.7</w:t>
      </w:r>
      <w:r>
        <w:rPr>
          <w:rFonts w:ascii="PT Astra Serif" w:hAnsi="PT Astra Serif" w:eastAsia="PT Astra Serif" w:cs="PT Astra Serif"/>
          <w:i/>
          <w:sz w:val="24"/>
          <w:szCs w:val="24"/>
          <w:highlight w:val="white"/>
        </w:rPr>
        <w:t xml:space="preserve">.*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w:t>
      </w:r>
      <w:r>
        <w:rPr>
          <w:rFonts w:ascii="PT Astra Serif" w:hAnsi="PT Astra Serif" w:eastAsia="PT Astra Serif" w:cs="PT Astra Serif"/>
          <w:i/>
          <w:sz w:val="24"/>
          <w:szCs w:val="24"/>
          <w:highlight w:val="white"/>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5. Ответственность сторон</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5.1. За неисполнение или ненадлежащее исполнение своих обязательств, установленных </w:t>
      </w:r>
      <w:r>
        <w:rPr>
          <w:rFonts w:ascii="PT Astra Serif" w:hAnsi="PT Astra Serif" w:eastAsia="PT Astra Serif" w:cs="PT Astra Serif"/>
          <w:sz w:val="24"/>
          <w:szCs w:val="24"/>
          <w:highlight w:val="white"/>
          <w:lang w:eastAsia="ru-RU"/>
        </w:rPr>
        <w:t xml:space="preserve">Контракт</w:t>
      </w:r>
      <w:r>
        <w:rPr>
          <w:rFonts w:ascii="PT Astra Serif" w:hAnsi="PT Astra Serif" w:eastAsia="PT Astra Serif" w:cs="PT Astra Serif"/>
          <w:sz w:val="24"/>
          <w:szCs w:val="24"/>
          <w:highlight w:val="white"/>
          <w:lang w:eastAsia="ru-RU"/>
        </w:rPr>
        <w:t xml:space="preserve">ом, Стороны несут ответственность в соответствии с законодательством Российской Федерации и Контрактом.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w:t>
      </w:r>
      <w:r>
        <w:rPr>
          <w:rFonts w:ascii="PT Astra Serif" w:hAnsi="PT Astra Serif" w:eastAsia="PT Astra Serif" w:cs="PT Astra Serif"/>
          <w:sz w:val="24"/>
          <w:szCs w:val="24"/>
          <w:highlight w:val="white"/>
          <w:lang w:eastAsia="ru-RU"/>
        </w:rPr>
        <w:t xml:space="preserve">ательств, предусмотренных Контрактом, Поставщикель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w:t>
      </w:r>
      <w:r>
        <w:rPr>
          <w:rFonts w:ascii="PT Astra Serif" w:hAnsi="PT Astra Serif" w:eastAsia="PT Astra Serif" w:cs="PT Astra Serif"/>
          <w:sz w:val="24"/>
          <w:szCs w:val="24"/>
          <w:highlight w:val="white"/>
          <w:lang w:eastAsia="ru-RU"/>
        </w:rPr>
        <w:t xml:space="preserve">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w:t>
      </w:r>
      <w:r>
        <w:rPr>
          <w:rFonts w:ascii="PT Astra Serif" w:hAnsi="PT Astra Serif" w:eastAsia="PT Astra Serif" w:cs="PT Astra Serif"/>
          <w:sz w:val="24"/>
          <w:szCs w:val="24"/>
          <w:highlight w:val="white"/>
          <w:lang w:eastAsia="ru-RU"/>
        </w:rPr>
        <w:t xml:space="preserve">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а) 1000 рублей, если цена Контракта не превышает 3 млн. рублей (включительно).</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5.4. В случае просрочки исполнения Поставщиком обязательств (в том числе </w:t>
      </w:r>
      <w:r>
        <w:rPr>
          <w:rFonts w:ascii="PT Astra Serif" w:hAnsi="PT Astra Serif" w:eastAsia="PT Astra Serif" w:cs="PT Astra Serif"/>
          <w:sz w:val="24"/>
          <w:szCs w:val="24"/>
          <w:highlight w:val="white"/>
          <w:lang w:eastAsia="ru-RU"/>
        </w:rPr>
        <w:t xml:space="preserve">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w:t>
      </w:r>
      <w:r>
        <w:rPr>
          <w:rFonts w:ascii="PT Astra Serif" w:hAnsi="PT Astra Serif" w:eastAsia="PT Astra Serif" w:cs="PT Astra Serif"/>
          <w:sz w:val="24"/>
          <w:szCs w:val="24"/>
          <w:highlight w:val="white"/>
          <w:lang w:eastAsia="ru-RU"/>
        </w:rPr>
        <w:t xml:space="preserve">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w:t>
      </w:r>
      <w:r>
        <w:rPr>
          <w:rFonts w:ascii="PT Astra Serif" w:hAnsi="PT Astra Serif" w:eastAsia="PT Astra Serif" w:cs="PT Astra Serif"/>
          <w:sz w:val="24"/>
          <w:szCs w:val="24"/>
          <w:highlight w:val="white"/>
          <w:lang w:eastAsia="ru-RU"/>
        </w:rPr>
        <w:t xml:space="preserve">ьную объему обязательств, предусмотренных Контрактом (соответствующим отдельным этапом исполнения Контракта) и фактически исполненных </w:t>
      </w:r>
      <w:r>
        <w:rPr>
          <w:rFonts w:ascii="PT Astra Serif" w:hAnsi="PT Astra Serif" w:eastAsia="PT Astra Serif" w:cs="PT Astra Serif"/>
          <w:sz w:val="24"/>
          <w:szCs w:val="24"/>
          <w:highlight w:val="white"/>
          <w:lang w:eastAsia="ru-RU"/>
        </w:rPr>
        <w:t xml:space="preserve">Поставщиком </w:t>
      </w:r>
      <w:r/>
      <w:r>
        <w:rPr>
          <w:rFonts w:ascii="PT Astra Serif" w:hAnsi="PT Astra Serif" w:eastAsia="PT Astra Serif" w:cs="PT Astra Serif"/>
          <w:sz w:val="24"/>
          <w:szCs w:val="24"/>
          <w:highlight w:val="white"/>
          <w:lang w:eastAsia="ru-RU"/>
        </w:rPr>
        <w:t xml:space="preserve">, за исключением случаев, если законодательством Российской Федерации установлен иной порядок начисления пени.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Штрафы начисляются за неисполнение или ненадлежащее исполнение </w:t>
      </w:r>
      <w:r>
        <w:rPr>
          <w:rFonts w:ascii="PT Astra Serif" w:hAnsi="PT Astra Serif" w:eastAsia="PT Astra Serif" w:cs="PT Astra Serif"/>
          <w:sz w:val="24"/>
          <w:szCs w:val="24"/>
          <w:highlight w:val="white"/>
          <w:lang w:eastAsia="ru-RU"/>
        </w:rPr>
        <w:t xml:space="preserve">Поставщиком </w:t>
      </w:r>
      <w:r/>
      <w:r>
        <w:rPr>
          <w:rFonts w:ascii="PT Astra Serif" w:hAnsi="PT Astra Serif" w:eastAsia="PT Astra Serif" w:cs="PT Astra Serif"/>
          <w:sz w:val="24"/>
          <w:szCs w:val="24"/>
          <w:highlight w:val="white"/>
          <w:lang w:eastAsia="ru-RU"/>
        </w:rPr>
        <w:t xml:space="preserve">обязательств, предусмотренных Контрактом, за исключением просрочки исполнения </w:t>
      </w:r>
      <w:r>
        <w:rPr>
          <w:rFonts w:ascii="PT Astra Serif" w:hAnsi="PT Astra Serif" w:eastAsia="PT Astra Serif" w:cs="PT Astra Serif"/>
          <w:sz w:val="24"/>
          <w:szCs w:val="24"/>
          <w:highlight w:val="white"/>
          <w:lang w:eastAsia="ru-RU"/>
        </w:rPr>
        <w:t xml:space="preserve">Поставщиком </w:t>
      </w:r>
      <w:r/>
      <w:r>
        <w:rPr>
          <w:rFonts w:ascii="PT Astra Serif" w:hAnsi="PT Astra Serif" w:eastAsia="PT Astra Serif" w:cs="PT Astra Serif"/>
          <w:sz w:val="24"/>
          <w:szCs w:val="24"/>
          <w:highlight w:val="white"/>
          <w:lang w:eastAsia="ru-RU"/>
        </w:rPr>
        <w:t xml:space="preserve">обязательств (в том числе гарантийного об</w:t>
      </w:r>
      <w:r>
        <w:rPr>
          <w:rFonts w:ascii="PT Astra Serif" w:hAnsi="PT Astra Serif" w:eastAsia="PT Astra Serif" w:cs="PT Astra Serif"/>
          <w:sz w:val="24"/>
          <w:szCs w:val="24"/>
          <w:highlight w:val="white"/>
          <w:lang w:eastAsia="ru-RU"/>
        </w:rPr>
        <w:t xml:space="preserve">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5.5. За каждый факт неисполнен</w:t>
      </w:r>
      <w:r>
        <w:rPr>
          <w:rFonts w:ascii="PT Astra Serif" w:hAnsi="PT Astra Serif" w:eastAsia="PT Astra Serif" w:cs="PT Astra Serif"/>
          <w:sz w:val="24"/>
          <w:szCs w:val="24"/>
          <w:highlight w:val="white"/>
          <w:lang w:eastAsia="ru-RU"/>
        </w:rPr>
        <w:t xml:space="preserve">ия или ненадлежащего исполнения </w:t>
      </w:r>
      <w:r>
        <w:rPr>
          <w:rFonts w:ascii="PT Astra Serif" w:hAnsi="PT Astra Serif" w:eastAsia="PT Astra Serif" w:cs="PT Astra Serif"/>
          <w:sz w:val="24"/>
          <w:szCs w:val="24"/>
          <w:highlight w:val="white"/>
          <w:lang w:eastAsia="ru-RU"/>
        </w:rPr>
        <w:t xml:space="preserve">Поставщиком </w:t>
      </w:r>
      <w:r/>
      <w:r>
        <w:rPr>
          <w:rFonts w:ascii="PT Astra Serif" w:hAnsi="PT Astra Serif" w:eastAsia="PT Astra Serif" w:cs="PT Astra Serif"/>
          <w:sz w:val="24"/>
          <w:szCs w:val="24"/>
          <w:highlight w:val="white"/>
          <w:lang w:eastAsia="ru-RU"/>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а) 10 процентов цены Контракта (этапа) в случае, если цена Контракта (этапа) не превышает 3 млн. рублей.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5.6. За каждый факт неисполнения или ненадлежащего исполнения </w:t>
      </w:r>
      <w:r>
        <w:rPr>
          <w:rFonts w:ascii="PT Astra Serif" w:hAnsi="PT Astra Serif" w:eastAsia="PT Astra Serif" w:cs="PT Astra Serif"/>
          <w:sz w:val="24"/>
          <w:szCs w:val="24"/>
          <w:highlight w:val="white"/>
          <w:lang w:eastAsia="ru-RU"/>
        </w:rPr>
        <w:t xml:space="preserve">Поставщиком </w:t>
      </w:r>
      <w:r/>
      <w:r>
        <w:rPr>
          <w:rFonts w:ascii="PT Astra Serif" w:hAnsi="PT Astra Serif" w:eastAsia="PT Astra Serif" w:cs="PT Astra Serif"/>
          <w:sz w:val="24"/>
          <w:szCs w:val="24"/>
          <w:highlight w:val="white"/>
          <w:lang w:eastAsia="ru-RU"/>
        </w:rPr>
        <w:t xml:space="preserve">обязательства, предусмотренного Контрактом, которое не имеет стоимостного выражения, размер штрафа устанавливается (при наличии в </w:t>
      </w:r>
      <w:r>
        <w:rPr>
          <w:rFonts w:ascii="PT Astra Serif" w:hAnsi="PT Astra Serif" w:eastAsia="PT Astra Serif" w:cs="PT Astra Serif"/>
          <w:sz w:val="24"/>
          <w:szCs w:val="24"/>
          <w:highlight w:val="white"/>
          <w:lang w:eastAsia="ru-RU"/>
        </w:rPr>
        <w:t xml:space="preserve">Контракт</w:t>
      </w:r>
      <w:r>
        <w:rPr>
          <w:rFonts w:ascii="PT Astra Serif" w:hAnsi="PT Astra Serif" w:eastAsia="PT Astra Serif" w:cs="PT Astra Serif"/>
          <w:sz w:val="24"/>
          <w:szCs w:val="24"/>
          <w:highlight w:val="white"/>
          <w:lang w:eastAsia="ru-RU"/>
        </w:rPr>
        <w:t xml:space="preserve">е таких обязательств) в следующем порядке:</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а) 1000 рублей, если цена </w:t>
      </w:r>
      <w:r>
        <w:rPr>
          <w:rFonts w:ascii="PT Astra Serif" w:hAnsi="PT Astra Serif" w:eastAsia="PT Astra Serif" w:cs="PT Astra Serif"/>
          <w:sz w:val="24"/>
          <w:szCs w:val="24"/>
          <w:highlight w:val="white"/>
          <w:lang w:eastAsia="ru-RU"/>
        </w:rPr>
        <w:t xml:space="preserve">Контракт</w:t>
      </w:r>
      <w:r>
        <w:rPr>
          <w:rFonts w:ascii="PT Astra Serif" w:hAnsi="PT Astra Serif" w:eastAsia="PT Astra Serif" w:cs="PT Astra Serif"/>
          <w:sz w:val="24"/>
          <w:szCs w:val="24"/>
          <w:highlight w:val="white"/>
          <w:lang w:eastAsia="ru-RU"/>
        </w:rPr>
        <w:t xml:space="preserve">а не превышает 3 млн. рублей.</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5.7.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5.8. Общая сумма начисленной неустойки (штрафов, пени) за ненадлежащее исполнение </w:t>
      </w:r>
      <w:r>
        <w:rPr>
          <w:rFonts w:ascii="PT Astra Serif" w:hAnsi="PT Astra Serif" w:eastAsia="PT Astra Serif" w:cs="PT Astra Serif"/>
          <w:sz w:val="24"/>
          <w:szCs w:val="24"/>
          <w:highlight w:val="white"/>
          <w:lang w:eastAsia="ru-RU"/>
        </w:rPr>
        <w:t xml:space="preserve">Поставщиком </w:t>
      </w:r>
      <w:r/>
      <w:r>
        <w:rPr>
          <w:rFonts w:ascii="PT Astra Serif" w:hAnsi="PT Astra Serif" w:eastAsia="PT Astra Serif" w:cs="PT Astra Serif"/>
          <w:sz w:val="24"/>
          <w:szCs w:val="24"/>
          <w:highlight w:val="white"/>
          <w:lang w:eastAsia="ru-RU"/>
        </w:rPr>
        <w:t xml:space="preserve">обязательств, предусмотренных Контрактом, не может превышать цену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ind w:firstLine="708"/>
        <w:jc w:val="both"/>
        <w:spacing w:after="0" w:line="240" w:lineRule="auto"/>
        <w:rPr>
          <w:rFonts w:ascii="PT Astra Serif" w:hAnsi="PT Astra Serif" w:cs="PT Astra Serif"/>
          <w:bCs/>
          <w:sz w:val="24"/>
          <w:szCs w:val="24"/>
          <w:highlight w:val="white"/>
        </w:rPr>
      </w:pPr>
      <w:r>
        <w:rPr>
          <w:rFonts w:ascii="PT Astra Serif" w:hAnsi="PT Astra Serif" w:eastAsia="PT Astra Serif" w:cs="PT Astra Serif"/>
          <w:sz w:val="24"/>
          <w:szCs w:val="24"/>
          <w:highlight w:val="white"/>
          <w:lang w:eastAsia="ru-RU"/>
        </w:rPr>
        <w:t xml:space="preserve">5.9.</w:t>
      </w:r>
      <w:r>
        <w:rPr>
          <w:rFonts w:ascii="PT Astra Serif" w:hAnsi="PT Astra Serif" w:eastAsia="PT Astra Serif" w:cs="PT Astra Serif"/>
          <w:bCs/>
          <w:sz w:val="24"/>
          <w:szCs w:val="24"/>
          <w:highlight w:val="white"/>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PT Astra Serif" w:hAnsi="PT Astra Serif" w:eastAsia="PT Astra Serif" w:cs="PT Astra Serif"/>
          <w:bCs/>
          <w:sz w:val="24"/>
          <w:szCs w:val="24"/>
          <w:highlight w:val="white"/>
        </w:rPr>
      </w:r>
      <w:r>
        <w:rPr>
          <w:rFonts w:ascii="PT Astra Serif" w:hAnsi="PT Astra Serif" w:cs="PT Astra Serif"/>
          <w:bCs/>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widowControl w:val="off"/>
        <w:rPr>
          <w:rFonts w:ascii="PT Astra Serif" w:hAnsi="PT Astra Serif" w:cs="PT Astra Serif"/>
          <w:b/>
          <w:sz w:val="24"/>
          <w:szCs w:val="24"/>
          <w:highlight w:val="white"/>
        </w:rPr>
        <w:suppressLineNumbers/>
      </w:pPr>
      <w:r>
        <w:rPr>
          <w:rFonts w:ascii="PT Astra Serif" w:hAnsi="PT Astra Serif" w:eastAsia="PT Astra Serif" w:cs="PT Astra Serif"/>
          <w:b/>
          <w:sz w:val="24"/>
          <w:szCs w:val="24"/>
          <w:highlight w:val="white"/>
        </w:rPr>
        <w:t xml:space="preserve">6</w:t>
      </w:r>
      <w:r>
        <w:rPr>
          <w:rFonts w:ascii="PT Astra Serif" w:hAnsi="PT Astra Serif" w:eastAsia="PT Astra Serif" w:cs="PT Astra Serif"/>
          <w:b/>
          <w:sz w:val="24"/>
          <w:szCs w:val="24"/>
          <w:highlight w:val="white"/>
        </w:rPr>
        <w:t xml:space="preserve">. Вступление в силу, срок действия, порядок изменения и расторжения контракта</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ind w:firstLine="709"/>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6</w:t>
      </w:r>
      <w:r>
        <w:rPr>
          <w:rFonts w:ascii="PT Astra Serif" w:hAnsi="PT Astra Serif" w:eastAsia="PT Astra Serif" w:cs="PT Astra Serif"/>
          <w:sz w:val="24"/>
          <w:szCs w:val="24"/>
          <w:highlight w:val="white"/>
        </w:rPr>
        <w:t xml:space="preserve">.1. Настоящий Контракт вступает в силу с момента его подписания обеими Сторонами и действует по</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«18</w:t>
      </w:r>
      <w:r>
        <w:rPr>
          <w:rFonts w:ascii="PT Astra Serif" w:hAnsi="PT Astra Serif" w:eastAsia="PT Astra Serif" w:cs="PT Astra Serif"/>
          <w:sz w:val="24"/>
          <w:szCs w:val="24"/>
          <w:highlight w:val="white"/>
        </w:rPr>
        <w:t xml:space="preserve">» декабря </w:t>
      </w:r>
      <w:r>
        <w:rPr>
          <w:rFonts w:ascii="PT Astra Serif" w:hAnsi="PT Astra Serif" w:eastAsia="PT Astra Serif" w:cs="PT Astra Serif"/>
          <w:sz w:val="24"/>
          <w:szCs w:val="24"/>
          <w:highlight w:val="white"/>
        </w:rPr>
        <w:t xml:space="preserve">2026</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09"/>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6</w:t>
      </w:r>
      <w:r>
        <w:rPr>
          <w:rFonts w:ascii="PT Astra Serif" w:hAnsi="PT Astra Serif" w:eastAsia="PT Astra Serif" w:cs="PT Astra Serif"/>
          <w:sz w:val="24"/>
          <w:szCs w:val="24"/>
          <w:highlight w:val="white"/>
        </w:rPr>
        <w:t xml:space="preserve">.2. 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09"/>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09"/>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 </w:t>
      </w:r>
      <w:r>
        <w:rPr>
          <w:rFonts w:ascii="PT Astra Serif" w:hAnsi="PT Astra Serif" w:eastAsia="PT Astra Serif" w:cs="PT Astra Serif"/>
          <w:color w:val="000000"/>
          <w:sz w:val="24"/>
          <w:szCs w:val="24"/>
          <w:highlight w:val="white"/>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w:t>
      </w:r>
      <w:r>
        <w:rPr>
          <w:rFonts w:ascii="PT Astra Serif" w:hAnsi="PT Astra Serif" w:eastAsia="PT Astra Serif" w:cs="PT Astra Serif"/>
          <w:color w:val="000000"/>
          <w:sz w:val="24"/>
          <w:szCs w:val="24"/>
          <w:highlight w:val="white"/>
        </w:rPr>
        <w:t xml:space="preserve">территории, геологическому изучению нед</w:t>
      </w:r>
      <w:r>
        <w:rPr>
          <w:rFonts w:ascii="PT Astra Serif" w:hAnsi="PT Astra Serif" w:eastAsia="PT Astra Serif" w:cs="PT Astra Serif"/>
          <w:color w:val="000000"/>
          <w:sz w:val="24"/>
          <w:szCs w:val="24"/>
          <w:highlight w:val="white"/>
        </w:rPr>
        <w:t xml:space="preserve">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w:t>
      </w:r>
      <w:r>
        <w:rPr>
          <w:rFonts w:ascii="PT Astra Serif" w:hAnsi="PT Astra Serif" w:eastAsia="PT Astra Serif" w:cs="PT Astra Serif"/>
          <w:color w:val="000000"/>
          <w:sz w:val="24"/>
          <w:szCs w:val="24"/>
          <w:highlight w:val="white"/>
        </w:rPr>
        <w:t xml:space="preserve">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w:t>
      </w:r>
      <w:r>
        <w:rPr>
          <w:rFonts w:ascii="PT Astra Serif" w:hAnsi="PT Astra Serif" w:eastAsia="PT Astra Serif" w:cs="PT Astra Serif"/>
          <w:color w:val="000000"/>
          <w:sz w:val="24"/>
          <w:szCs w:val="24"/>
          <w:highlight w:val="white"/>
        </w:rPr>
        <w:t xml:space="preserve">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w:t>
      </w:r>
      <w:r>
        <w:rPr>
          <w:rFonts w:ascii="PT Astra Serif" w:hAnsi="PT Astra Serif" w:eastAsia="PT Astra Serif" w:cs="PT Astra Serif"/>
          <w:color w:val="000000"/>
          <w:sz w:val="24"/>
          <w:szCs w:val="24"/>
          <w:highlight w:val="white"/>
        </w:rPr>
        <w:t xml:space="preserve">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w:t>
      </w:r>
      <w:r>
        <w:rPr>
          <w:rFonts w:ascii="PT Astra Serif" w:hAnsi="PT Astra Serif" w:eastAsia="PT Astra Serif" w:cs="PT Astra Serif"/>
          <w:color w:val="000000"/>
          <w:sz w:val="24"/>
          <w:szCs w:val="24"/>
          <w:highlight w:val="white"/>
        </w:rPr>
        <w:t xml:space="preserve">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09"/>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6</w:t>
      </w:r>
      <w:r>
        <w:rPr>
          <w:rFonts w:ascii="PT Astra Serif" w:hAnsi="PT Astra Serif" w:eastAsia="PT Astra Serif" w:cs="PT Astra Serif"/>
          <w:sz w:val="24"/>
          <w:szCs w:val="24"/>
          <w:highlight w:val="white"/>
        </w:rPr>
        <w:t xml:space="preserve">.3. Все изменения и дополнения к настоящему Контракту имеют силу только в том случае, если они оформлены в виде  дополнительных соглашений к настоящему Контракту и подписаны уполномоченными на то представителями  сторон.</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09"/>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6</w:t>
      </w:r>
      <w:r>
        <w:rPr>
          <w:rFonts w:ascii="PT Astra Serif" w:hAnsi="PT Astra Serif" w:eastAsia="PT Astra Serif" w:cs="PT Astra Serif"/>
          <w:sz w:val="24"/>
          <w:szCs w:val="24"/>
          <w:highlight w:val="white"/>
        </w:rPr>
        <w:t xml:space="preserve">.4. </w:t>
      </w:r>
      <w:r>
        <w:rPr>
          <w:rFonts w:ascii="PT Astra Serif" w:hAnsi="PT Astra Serif" w:eastAsia="PT Astra Serif" w:cs="PT Astra Serif"/>
          <w:sz w:val="24"/>
          <w:szCs w:val="24"/>
          <w:highlight w:val="white"/>
        </w:rPr>
        <w:t xml:space="preserve">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w:t>
      </w:r>
      <w:r>
        <w:rPr>
          <w:rFonts w:ascii="PT Astra Serif" w:hAnsi="PT Astra Serif" w:eastAsia="PT Astra Serif" w:cs="PT Astra Serif"/>
          <w:sz w:val="24"/>
          <w:szCs w:val="24"/>
          <w:highlight w:val="white"/>
        </w:rPr>
        <w:t xml:space="preserve">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09"/>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6</w:t>
      </w:r>
      <w:r>
        <w:rPr>
          <w:rFonts w:ascii="PT Astra Serif" w:hAnsi="PT Astra Serif" w:eastAsia="PT Astra Serif" w:cs="PT Astra Serif"/>
          <w:sz w:val="24"/>
          <w:szCs w:val="24"/>
          <w:highlight w:val="white"/>
        </w:rPr>
        <w:t xml:space="preserve">.5. Заказчик вправе при</w:t>
      </w:r>
      <w:r>
        <w:rPr>
          <w:rFonts w:ascii="PT Astra Serif" w:hAnsi="PT Astra Serif" w:eastAsia="PT Astra Serif" w:cs="PT Astra Serif"/>
          <w:sz w:val="24"/>
          <w:szCs w:val="24"/>
          <w:highlight w:val="white"/>
        </w:rPr>
        <w:t xml:space="preserve">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09"/>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6</w:t>
      </w:r>
      <w:r>
        <w:rPr>
          <w:rFonts w:ascii="PT Astra Serif" w:hAnsi="PT Astra Serif" w:eastAsia="PT Astra Serif" w:cs="PT Astra Serif"/>
          <w:sz w:val="24"/>
          <w:szCs w:val="24"/>
          <w:highlight w:val="white"/>
        </w:rPr>
        <w:t xml:space="preserve">.6. Заказчик вправе провести экспертизу</w:t>
      </w:r>
      <w:r>
        <w:rPr>
          <w:rFonts w:ascii="PT Astra Serif" w:hAnsi="PT Astra Serif" w:eastAsia="PT Astra Serif" w:cs="PT Astra Serif"/>
          <w:sz w:val="24"/>
          <w:szCs w:val="24"/>
          <w:highlight w:val="white"/>
        </w:rPr>
        <w:t xml:space="preserve">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N 44-ФЗ.</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09"/>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6</w:t>
      </w:r>
      <w:r>
        <w:rPr>
          <w:rFonts w:ascii="PT Astra Serif" w:hAnsi="PT Astra Serif" w:eastAsia="PT Astra Serif" w:cs="PT Astra Serif"/>
          <w:sz w:val="24"/>
          <w:szCs w:val="24"/>
          <w:highlight w:val="white"/>
        </w:rPr>
        <w:t xml:space="preserve">.7. Если заказчи</w:t>
      </w:r>
      <w:r>
        <w:rPr>
          <w:rFonts w:ascii="PT Astra Serif" w:hAnsi="PT Astra Serif" w:eastAsia="PT Astra Serif" w:cs="PT Astra Serif"/>
          <w:sz w:val="24"/>
          <w:szCs w:val="24"/>
          <w:highlight w:val="white"/>
        </w:rPr>
        <w:t xml:space="preserve">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w:t>
      </w:r>
      <w:r>
        <w:rPr>
          <w:rFonts w:ascii="PT Astra Serif" w:hAnsi="PT Astra Serif" w:eastAsia="PT Astra Serif" w:cs="PT Astra Serif"/>
          <w:sz w:val="24"/>
          <w:szCs w:val="24"/>
          <w:highlight w:val="white"/>
        </w:rPr>
        <w:t xml:space="preserve">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09"/>
        <w:jc w:val="both"/>
        <w:widowControl w:val="off"/>
        <w:rPr>
          <w:rFonts w:ascii="PT Astra Serif" w:hAnsi="PT Astra Serif" w:cs="PT Astra Serif"/>
          <w:strike/>
          <w:sz w:val="24"/>
          <w:szCs w:val="24"/>
          <w:highlight w:val="white"/>
        </w:rPr>
        <w:suppressLineNumbers/>
      </w:pPr>
      <w:r>
        <w:rPr>
          <w:rFonts w:ascii="PT Astra Serif" w:hAnsi="PT Astra Serif" w:eastAsia="PT Astra Serif" w:cs="PT Astra Serif"/>
          <w:sz w:val="24"/>
          <w:szCs w:val="24"/>
          <w:highlight w:val="white"/>
        </w:rPr>
        <w:t xml:space="preserve">6</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8</w:t>
      </w:r>
      <w:r>
        <w:rPr>
          <w:rFonts w:ascii="PT Astra Serif" w:hAnsi="PT Astra Serif" w:eastAsia="PT Astra Serif" w:cs="PT Astra Serif"/>
          <w:sz w:val="24"/>
          <w:szCs w:val="24"/>
          <w:highlight w:val="white"/>
        </w:rPr>
        <w:t xml:space="preserve">. При расторжении Контракта в связи с односторонним отказом стороны Контракта от</w:t>
      </w:r>
      <w:r>
        <w:rPr>
          <w:rFonts w:ascii="PT Astra Serif" w:hAnsi="PT Astra Serif" w:eastAsia="PT Astra Serif" w:cs="PT Astra Serif"/>
          <w:sz w:val="24"/>
          <w:szCs w:val="24"/>
          <w:highlight w:val="white"/>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PT Astra Serif" w:hAnsi="PT Astra Serif" w:eastAsia="PT Astra Serif" w:cs="PT Astra Serif"/>
          <w:strike/>
          <w:sz w:val="24"/>
          <w:szCs w:val="24"/>
          <w:highlight w:val="white"/>
        </w:rPr>
      </w:r>
      <w:r>
        <w:rPr>
          <w:rFonts w:ascii="PT Astra Serif" w:hAnsi="PT Astra Serif" w:cs="PT Astra Serif"/>
          <w:strike/>
          <w:sz w:val="24"/>
          <w:szCs w:val="24"/>
          <w:highlight w:val="white"/>
        </w:rPr>
      </w:r>
    </w:p>
    <w:p>
      <w:pPr>
        <w:pStyle w:val="924"/>
        <w:ind w:firstLine="567"/>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7. Форс-мажор</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7.1. Стороны освобождаются от ответственности за частичное или полное неисполнение обязательств по настоящему Контракту, в случае ес</w:t>
      </w:r>
      <w:r>
        <w:rPr>
          <w:rFonts w:ascii="PT Astra Serif" w:hAnsi="PT Astra Serif" w:eastAsia="PT Astra Serif" w:cs="PT Astra Serif"/>
          <w:sz w:val="24"/>
          <w:szCs w:val="24"/>
          <w:highlight w:val="white"/>
          <w:lang w:eastAsia="ru-RU"/>
        </w:rPr>
        <w:t xml:space="preserve">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действия объективных внешних факторов (</w:t>
      </w:r>
      <w:r>
        <w:rPr>
          <w:rFonts w:ascii="PT Astra Serif" w:hAnsi="PT Astra Serif" w:eastAsia="PT Astra Serif" w:cs="PT Astra Serif"/>
          <w:sz w:val="24"/>
          <w:szCs w:val="24"/>
          <w:highlight w:val="white"/>
          <w:lang w:eastAsia="ru-RU"/>
        </w:rPr>
        <w:t xml:space="preserve">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w:t>
      </w:r>
      <w:r>
        <w:rPr>
          <w:rFonts w:ascii="PT Astra Serif" w:hAnsi="PT Astra Serif" w:eastAsia="PT Astra Serif" w:cs="PT Astra Serif"/>
          <w:sz w:val="24"/>
          <w:szCs w:val="24"/>
          <w:highlight w:val="white"/>
          <w:lang w:eastAsia="ru-RU"/>
        </w:rPr>
        <w:t xml:space="preserve">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7.2. При наступлении вышеуказанных обстоятельств, Сторона, для которой они возникли, должна без промедления известить о них в письменном виде (факс, электронная почта) другую Сторону.  </w:t>
      </w:r>
      <w:r>
        <w:rPr>
          <w:rFonts w:ascii="PT Astra Serif" w:hAnsi="PT Astra Serif" w:eastAsia="PT Astra Serif" w:cs="PT Astra Serif"/>
          <w:sz w:val="24"/>
          <w:szCs w:val="24"/>
          <w:highlight w:val="white"/>
          <w:lang w:eastAsia="ru-RU"/>
        </w:rPr>
        <w:t xml:space="preserve">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7.3.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8. Антикоррупционные условия</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При исполнении своих обязательств по Контракту, Стороны, их аффилированные лица, работники или посредники не выплачивают, не п</w:t>
      </w:r>
      <w:r>
        <w:rPr>
          <w:rFonts w:ascii="PT Astra Serif" w:hAnsi="PT Astra Serif" w:eastAsia="PT Astra Serif" w:cs="PT Astra Serif"/>
          <w:sz w:val="24"/>
          <w:szCs w:val="24"/>
          <w:highlight w:val="white"/>
          <w:lang w:eastAsia="ru-RU"/>
        </w:rPr>
        <w:t xml:space="preserve">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w:t>
      </w:r>
      <w:r>
        <w:rPr>
          <w:rFonts w:ascii="PT Astra Serif" w:hAnsi="PT Astra Serif" w:eastAsia="PT Astra Serif" w:cs="PT Astra Serif"/>
          <w:sz w:val="24"/>
          <w:szCs w:val="24"/>
          <w:highlight w:val="white"/>
          <w:lang w:eastAsia="ru-RU"/>
        </w:rPr>
        <w:t xml:space="preserve">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Каждая из Сторон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w:t>
      </w:r>
      <w:r>
        <w:rPr>
          <w:rFonts w:ascii="PT Astra Serif" w:hAnsi="PT Astra Serif" w:eastAsia="PT Astra Serif" w:cs="PT Astra Serif"/>
          <w:sz w:val="24"/>
          <w:szCs w:val="24"/>
          <w:highlight w:val="white"/>
          <w:lang w:eastAsia="ru-RU"/>
        </w:rPr>
        <w:t xml:space="preserve">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Под действиями работника, осуществляемыми в пользу стимулирующей его Стороны, понимаются: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-предоставление неоправданных преимуществ по сравнению с другими контрагентами;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предоставление каких-либо гарантий;</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ускорение существующих процедур;</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w:t>
      </w:r>
      <w:r>
        <w:rPr>
          <w:rFonts w:ascii="PT Astra Serif" w:hAnsi="PT Astra Serif" w:eastAsia="PT Astra Serif" w:cs="PT Astra Serif"/>
          <w:sz w:val="24"/>
          <w:szCs w:val="24"/>
          <w:highlight w:val="white"/>
          <w:lang w:eastAsia="ru-RU"/>
        </w:rPr>
        <w:t xml:space="preserve">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w:t>
      </w:r>
      <w:r>
        <w:rPr>
          <w:rFonts w:ascii="PT Astra Serif" w:hAnsi="PT Astra Serif" w:eastAsia="PT Astra Serif" w:cs="PT Astra Serif"/>
          <w:sz w:val="24"/>
          <w:szCs w:val="24"/>
          <w:highlight w:val="white"/>
          <w:lang w:eastAsia="ru-RU"/>
        </w:rPr>
        <w:t xml:space="preserve">верждения факта нарушения каких-либо антикоррупционных условий, Сторона имеет право приостановить исполнение обязательств по Контракту до получения подтверждения от другой Стороны, что нарушение полностью устранено,  и проверки факта устранения нарушения.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В письменном уведомлении Сторона обязана сослаться на факты или предостави</w:t>
      </w:r>
      <w:r>
        <w:rPr>
          <w:rFonts w:ascii="PT Astra Serif" w:hAnsi="PT Astra Serif" w:eastAsia="PT Astra Serif" w:cs="PT Astra Serif"/>
          <w:sz w:val="24"/>
          <w:szCs w:val="24"/>
          <w:highlight w:val="white"/>
          <w:lang w:eastAsia="ru-RU"/>
        </w:rPr>
        <w:t xml:space="preserve">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w:t>
      </w:r>
      <w:r>
        <w:rPr>
          <w:rFonts w:ascii="PT Astra Serif" w:hAnsi="PT Astra Serif" w:eastAsia="PT Astra Serif" w:cs="PT Astra Serif"/>
          <w:sz w:val="24"/>
          <w:szCs w:val="24"/>
          <w:highlight w:val="white"/>
          <w:lang w:eastAsia="ru-RU"/>
        </w:rPr>
        <w:t xml:space="preserve">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Стороны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w:t>
      </w:r>
      <w:r>
        <w:rPr>
          <w:rFonts w:ascii="PT Astra Serif" w:hAnsi="PT Astra Serif" w:eastAsia="PT Astra Serif" w:cs="PT Astra Serif"/>
          <w:sz w:val="24"/>
          <w:szCs w:val="24"/>
          <w:highlight w:val="white"/>
          <w:lang w:eastAsia="ru-RU"/>
        </w:rPr>
        <w:t xml:space="preserve">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Стороны п</w:t>
      </w:r>
      <w:r>
        <w:rPr>
          <w:rFonts w:ascii="PT Astra Serif" w:hAnsi="PT Astra Serif" w:eastAsia="PT Astra Serif" w:cs="PT Astra Serif"/>
          <w:sz w:val="24"/>
          <w:szCs w:val="24"/>
          <w:highlight w:val="white"/>
          <w:lang w:eastAsia="ru-RU"/>
        </w:rPr>
        <w:t xml:space="preserve">ризнают, что их возможные неправомерные действия и нарушение антикоррупционных условий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Стороны гарантируют </w:t>
      </w:r>
      <w:r>
        <w:rPr>
          <w:rFonts w:ascii="PT Astra Serif" w:hAnsi="PT Astra Serif" w:eastAsia="PT Astra Serif" w:cs="PT Astra Serif"/>
          <w:sz w:val="24"/>
          <w:szCs w:val="24"/>
          <w:highlight w:val="white"/>
          <w:lang w:eastAsia="ru-RU"/>
        </w:rPr>
        <w:t xml:space="preserve">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Сторо</w:t>
      </w:r>
      <w:r>
        <w:rPr>
          <w:rFonts w:ascii="PT Astra Serif" w:hAnsi="PT Astra Serif" w:eastAsia="PT Astra Serif" w:cs="PT Astra Serif"/>
          <w:sz w:val="24"/>
          <w:szCs w:val="24"/>
          <w:highlight w:val="white"/>
          <w:lang w:eastAsia="ru-RU"/>
        </w:rPr>
        <w:t xml:space="preserve">ны гарантируют полную конфиденциальность при исполнении антикоррупционных условий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Для целей Контракта термин «Конфиденциальная информация» означает любую информацию по настоящему Контракт</w:t>
      </w:r>
      <w:r>
        <w:rPr>
          <w:rFonts w:ascii="PT Astra Serif" w:hAnsi="PT Astra Serif" w:eastAsia="PT Astra Serif" w:cs="PT Astra Serif"/>
          <w:sz w:val="24"/>
          <w:szCs w:val="24"/>
          <w:highlight w:val="white"/>
        </w:rPr>
        <w:t xml:space="preserve">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разгласят и не допустят Разглашения Конфиденциальной ин</w:t>
      </w:r>
      <w:r>
        <w:rPr>
          <w:rFonts w:ascii="PT Astra Serif" w:hAnsi="PT Astra Serif" w:eastAsia="PT Astra Serif" w:cs="PT Astra Serif"/>
          <w:sz w:val="24"/>
          <w:szCs w:val="24"/>
          <w:highlight w:val="white"/>
        </w:rPr>
        <w:t xml:space="preserve">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w:t>
      </w:r>
      <w:r>
        <w:rPr>
          <w:rFonts w:ascii="PT Astra Serif" w:hAnsi="PT Astra Serif" w:eastAsia="PT Astra Serif" w:cs="PT Astra Serif"/>
          <w:sz w:val="24"/>
          <w:szCs w:val="24"/>
          <w:highlight w:val="white"/>
        </w:rPr>
        <w:t xml:space="preserve">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(a) Сторона предваритель</w:t>
      </w:r>
      <w:r>
        <w:rPr>
          <w:rFonts w:ascii="PT Astra Serif" w:hAnsi="PT Astra Serif" w:eastAsia="PT Astra Serif" w:cs="PT Astra Serif"/>
          <w:sz w:val="24"/>
          <w:szCs w:val="24"/>
          <w:highlight w:val="white"/>
        </w:rPr>
        <w:t xml:space="preserve">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w:t>
      </w:r>
      <w:r>
        <w:rPr>
          <w:rFonts w:ascii="PT Astra Serif" w:hAnsi="PT Astra Serif" w:eastAsia="PT Astra Serif" w:cs="PT Astra Serif"/>
          <w:sz w:val="24"/>
          <w:szCs w:val="24"/>
          <w:highlight w:val="white"/>
        </w:rPr>
        <w:t xml:space="preserve">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Соответствующая Сторона Контракта несет ответственность за действия (бездействие) своих работников и иных лиц, получивших доступ к Конфиденциальной информации.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Для целей</w:t>
      </w:r>
      <w:r>
        <w:rPr>
          <w:rFonts w:ascii="PT Astra Serif" w:hAnsi="PT Astra Serif" w:eastAsia="PT Astra Serif" w:cs="PT Astra Serif"/>
          <w:sz w:val="24"/>
          <w:szCs w:val="24"/>
          <w:highlight w:val="white"/>
        </w:rPr>
        <w:t xml:space="preserve">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w:t>
      </w:r>
      <w:r>
        <w:rPr>
          <w:rFonts w:ascii="PT Astra Serif" w:hAnsi="PT Astra Serif" w:eastAsia="PT Astra Serif" w:cs="PT Astra Serif"/>
          <w:sz w:val="24"/>
          <w:szCs w:val="24"/>
          <w:highlight w:val="white"/>
        </w:rPr>
        <w:t xml:space="preserve">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Соответствующая Сторона несет ответственность за убытки, которые могут быть причинены другой Стороне в результате разглашен</w:t>
      </w:r>
      <w:r>
        <w:rPr>
          <w:rFonts w:ascii="PT Astra Serif" w:hAnsi="PT Astra Serif" w:eastAsia="PT Astra Serif" w:cs="PT Astra Serif"/>
          <w:sz w:val="24"/>
          <w:szCs w:val="24"/>
          <w:highlight w:val="white"/>
        </w:rPr>
        <w:t xml:space="preserve">ия Конфиденциальной информации или несанкционированного использования Конфиденциальной информации в нарушение условий настоящего раздела Контракта, за исключением случаев раскрытия Конфиденциальной информации, предусмотренных в настоящем разделе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Передача Конфиденциальной информации оформляется Актом, который подписывается уполномоченными лицами Сторон.</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9. Дополнительные положения</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tab/>
        <w:t xml:space="preserve">9.1. Стороны соглашаются с тем, что Контракт, включая его условия, а также любая информ</w:t>
      </w:r>
      <w:r>
        <w:rPr>
          <w:rFonts w:ascii="PT Astra Serif" w:hAnsi="PT Astra Serif" w:eastAsia="PT Astra Serif" w:cs="PT Astra Serif"/>
          <w:sz w:val="24"/>
          <w:szCs w:val="24"/>
          <w:highlight w:val="white"/>
          <w:lang w:eastAsia="ru-RU"/>
        </w:rPr>
        <w:t xml:space="preserve">ация и документы, касающиеся любой из Сторон и предоставленные или ставшие известными любой из Сторон в рамках исполнения Контракта, не подлежат разглашению или передаче третьим лицам за исключением случаев предусмотренных действующим законодательством РФ.</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t xml:space="preserve">9.2. Все предусмотренные  Контрактом заявления, извещения и другие документы отправляются Сторонами</w:t>
      </w:r>
      <w:r>
        <w:rPr>
          <w:rFonts w:ascii="PT Astra Serif" w:hAnsi="PT Astra Serif" w:eastAsia="PT Astra Serif" w:cs="PT Astra Serif"/>
          <w:sz w:val="24"/>
          <w:szCs w:val="24"/>
          <w:highlight w:val="white"/>
          <w:lang w:eastAsia="ru-RU"/>
        </w:rPr>
        <w:t xml:space="preserve"> электронной почтой,</w:t>
      </w:r>
      <w:r>
        <w:rPr>
          <w:rFonts w:ascii="PT Astra Serif" w:hAnsi="PT Astra Serif" w:eastAsia="PT Astra Serif" w:cs="PT Astra Serif"/>
          <w:sz w:val="24"/>
          <w:szCs w:val="24"/>
          <w:highlight w:val="white"/>
          <w:lang w:eastAsia="ru-RU"/>
        </w:rPr>
        <w:t xml:space="preserve">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9.3.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9.4. Стороны обязуются незамедлительно извещать друг друга об изменении своих юридических и почтовых адресов, а также об изменении своих банковских реквизитов.</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9.5.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tab/>
        <w:t xml:space="preserve">9.6. Все споры или разногласия между Сторонами по выполнению условий настоящего Контракта</w:t>
      </w:r>
      <w:r>
        <w:rPr>
          <w:rFonts w:ascii="PT Astra Serif" w:hAnsi="PT Astra Serif" w:eastAsia="PT Astra Serif" w:cs="PT Astra Serif"/>
          <w:sz w:val="24"/>
          <w:szCs w:val="24"/>
          <w:highlight w:val="white"/>
          <w:lang w:eastAsia="ru-RU"/>
        </w:rPr>
        <w:t xml:space="preserve"> или вытекающие из него будут разрешаться путем переговоров между Сторонами. Если Стороны не придут к соглашению, то споры подлежат разрешению в Арбитражном суде по месту нахождения истца в соответствии с действующим законодательством Российской Федерации.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tab/>
        <w:t xml:space="preserve">9.7. Ни одна из Сторон не имеет права передавать свои права и обязанности по настоящему Контракту третьим лицам без письменного согласия другой Стороны.</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9.8. </w:t>
      </w:r>
      <w:r>
        <w:rPr>
          <w:rFonts w:ascii="PT Astra Serif" w:hAnsi="PT Astra Serif" w:eastAsia="PT Astra Serif" w:cs="PT Astra Serif"/>
          <w:sz w:val="24"/>
          <w:szCs w:val="24"/>
          <w:highlight w:val="white"/>
          <w:lang w:eastAsia="en-US"/>
        </w:rPr>
        <w:t xml:space="preserve">Настоящий Контракт составлен </w:t>
      </w:r>
      <w:r>
        <w:rPr>
          <w:rFonts w:ascii="PT Astra Serif" w:hAnsi="PT Astra Serif" w:eastAsia="PT Astra Serif" w:cs="PT Astra Serif"/>
          <w:sz w:val="24"/>
          <w:szCs w:val="24"/>
          <w:highlight w:val="white"/>
          <w:lang w:eastAsia="en-US"/>
        </w:rPr>
        <w:t xml:space="preserve">_________________</w:t>
      </w:r>
      <w:r>
        <w:rPr>
          <w:rFonts w:ascii="PT Astra Serif" w:hAnsi="PT Astra Serif" w:eastAsia="PT Astra Serif" w:cs="PT Astra Serif"/>
          <w:sz w:val="24"/>
          <w:szCs w:val="24"/>
          <w:highlight w:val="white"/>
          <w:lang w:eastAsia="en-US"/>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9.9. Неотъемлемыми частями Контракта являются: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tab/>
        <w:t xml:space="preserve">Приложение № 1 – Описание объекта закупки;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tab/>
        <w:t xml:space="preserve">Приложение № 2 – Заявка на изготовление карт;</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tabs>
          <w:tab w:val="left" w:pos="567" w:leader="none"/>
        </w:tabs>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tab/>
        <w:t xml:space="preserve">Приложение № 3 – Список автозаправочных станций (АЗС) на территории Ставропольского края</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ab/>
        <w:t xml:space="preserve">Приложение № 4 – Спецификация</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10. Адреса, банковские реквизиты и подписи сторон</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4935"/>
        <w:gridCol w:w="4918"/>
      </w:tblGrid>
      <w:tr>
        <w:tblPrEx/>
        <w:trPr/>
        <w:tc>
          <w:tcPr>
            <w:tcBorders>
              <w:top w:val="none" w:color="000000" w:sz="0" w:space="0"/>
              <w:left w:val="none" w:color="000000" w:sz="0" w:space="0"/>
              <w:bottom w:val="none" w:color="000000" w:sz="0" w:space="0"/>
              <w:right w:val="none" w:color="000000" w:sz="0" w:space="0"/>
            </w:tcBorders>
            <w:tcW w:w="5139" w:type="dxa"/>
            <w:vAlign w:val="top"/>
            <w:textDirection w:val="lrTb"/>
            <w:noWrap w:val="false"/>
          </w:tcPr>
          <w:p>
            <w:pPr>
              <w:pStyle w:val="924"/>
              <w:jc w:val="both"/>
              <w:widowControl w:val="off"/>
              <w:rPr>
                <w:rFonts w:ascii="PT Astra Serif" w:hAnsi="PT Astra Serif" w:cs="PT Astra Serif"/>
                <w:b/>
                <w:bCs/>
                <w:sz w:val="24"/>
                <w:szCs w:val="24"/>
                <w:highlight w:val="white"/>
              </w:rPr>
              <w:suppressLineNumbers/>
            </w:pPr>
            <w:r>
              <w:rPr>
                <w:rFonts w:ascii="PT Astra Serif" w:hAnsi="PT Astra Serif" w:eastAsia="PT Astra Serif" w:cs="PT Astra Serif"/>
                <w:b/>
                <w:bCs/>
                <w:sz w:val="24"/>
                <w:szCs w:val="24"/>
                <w:highlight w:val="white"/>
              </w:rPr>
              <w:t xml:space="preserve">Заказчик: </w:t>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ind w:left="0" w:right="0" w:firstLine="0"/>
              <w:jc w:val="both"/>
              <w:spacing w:before="0" w:beforeAutospacing="0" w:after="0" w:afterAutospacing="0" w:line="240" w:lineRule="auto"/>
              <w:rPr>
                <w:rFonts w:ascii="PT Astra Serif" w:hAnsi="PT Astra Serif" w:cs="PT Astra Serif"/>
                <w:b w:val="0"/>
                <w:bCs w:val="0"/>
                <w:sz w:val="24"/>
                <w:szCs w:val="24"/>
                <w:highlight w:val="white"/>
              </w:rPr>
            </w:pPr>
            <w:r>
              <w:rPr>
                <w:rFonts w:ascii="PT Astra Serif" w:hAnsi="PT Astra Serif" w:eastAsia="PT Astra Serif" w:cs="PT Astra Serif"/>
                <w:b w:val="0"/>
                <w:bCs w:val="0"/>
                <w:sz w:val="24"/>
                <w:szCs w:val="24"/>
                <w:highlight w:val="white"/>
                <w:lang w:eastAsia="ru-RU"/>
              </w:rPr>
              <w:t xml:space="preserve">Управление Федеральной службы государственной регистрации, кадастра и картографии по Ставропольскому краю</w:t>
            </w:r>
            <w:r>
              <w:rPr>
                <w:rFonts w:ascii="PT Astra Serif" w:hAnsi="PT Astra Serif" w:eastAsia="PT Astra Serif" w:cs="PT Astra Serif"/>
                <w:b w:val="0"/>
                <w:bCs w:val="0"/>
                <w:sz w:val="24"/>
                <w:szCs w:val="24"/>
                <w:highlight w:val="white"/>
              </w:rPr>
            </w:r>
            <w:r>
              <w:rPr>
                <w:rFonts w:ascii="PT Astra Serif" w:hAnsi="PT Astra Serif" w:cs="PT Astra Serif"/>
                <w:b w:val="0"/>
                <w:bCs w:val="0"/>
                <w:sz w:val="24"/>
                <w:szCs w:val="24"/>
                <w:highlight w:val="white"/>
              </w:rPr>
            </w:r>
          </w:p>
          <w:p>
            <w:pPr>
              <w:ind w:left="0" w:right="0" w:firstLine="0"/>
              <w:jc w:val="both"/>
              <w:spacing w:line="240" w:lineRule="auto"/>
              <w:rPr>
                <w:rFonts w:ascii="PT Astra Serif" w:hAnsi="PT Astra Serif" w:cs="PT Astra Serif"/>
                <w:b w:val="0"/>
                <w:bCs w:val="0"/>
                <w:color w:val="000000" w:themeColor="text1"/>
                <w:sz w:val="24"/>
                <w:szCs w:val="24"/>
                <w:highlight w:val="white"/>
              </w:rPr>
            </w:pPr>
            <w:r>
              <w:rPr>
                <w:rFonts w:ascii="PT Astra Serif" w:hAnsi="PT Astra Serif" w:eastAsia="PT Astra Serif" w:cs="PT Astra Serif"/>
                <w:b w:val="0"/>
                <w:bCs w:val="0"/>
                <w:color w:val="000000" w:themeColor="text1"/>
                <w:sz w:val="24"/>
                <w:szCs w:val="24"/>
                <w:highlight w:val="white"/>
              </w:rPr>
              <w:t xml:space="preserve">355012, Российская Федерация, Ставропольский край, г. Ставрополь, ул. Комсомольская, 58</w:t>
            </w:r>
            <w:r>
              <w:rPr>
                <w:rFonts w:ascii="PT Astra Serif" w:hAnsi="PT Astra Serif" w:eastAsia="PT Astra Serif" w:cs="PT Astra Serif"/>
                <w:b w:val="0"/>
                <w:bCs w:val="0"/>
                <w:color w:val="000000" w:themeColor="text1"/>
                <w:sz w:val="24"/>
                <w:szCs w:val="24"/>
                <w:highlight w:val="white"/>
              </w:rPr>
            </w:r>
            <w:r>
              <w:rPr>
                <w:rFonts w:ascii="PT Astra Serif" w:hAnsi="PT Astra Serif" w:cs="PT Astra Serif"/>
                <w:b w:val="0"/>
                <w:bCs w:val="0"/>
                <w:color w:val="000000" w:themeColor="text1"/>
                <w:sz w:val="24"/>
                <w:szCs w:val="24"/>
                <w:highlight w:val="whit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white"/>
              </w:rPr>
            </w:pPr>
            <w:r>
              <w:rPr>
                <w:rFonts w:ascii="PT Astra Serif" w:hAnsi="PT Astra Serif" w:eastAsia="PT Astra Serif" w:cs="PT Astra Serif"/>
                <w:b w:val="0"/>
                <w:bCs w:val="0"/>
                <w:sz w:val="24"/>
                <w:szCs w:val="24"/>
                <w:highlight w:val="white"/>
              </w:rPr>
            </w:r>
            <w:r>
              <w:rPr>
                <w:rFonts w:ascii="PT Astra Serif" w:hAnsi="PT Astra Serif" w:eastAsia="PT Astra Serif" w:cs="PT Astra Serif"/>
                <w:b w:val="0"/>
                <w:bCs w:val="0"/>
                <w:color w:val="000000" w:themeColor="text1"/>
                <w:sz w:val="24"/>
                <w:szCs w:val="24"/>
                <w:highlight w:val="white"/>
              </w:rPr>
              <w:t xml:space="preserve">ИНН 2634063830, КПП 263401001;</w:t>
            </w:r>
            <w:r>
              <w:rPr>
                <w:rFonts w:ascii="PT Astra Serif" w:hAnsi="PT Astra Serif" w:eastAsia="PT Astra Serif" w:cs="PT Astra Serif"/>
                <w:b w:val="0"/>
                <w:bCs w:val="0"/>
                <w:color w:val="000000" w:themeColor="text1"/>
                <w:sz w:val="24"/>
                <w:szCs w:val="24"/>
                <w:highlight w:val="white"/>
              </w:rPr>
            </w:r>
            <w:r>
              <w:rPr>
                <w:rFonts w:ascii="PT Astra Serif" w:hAnsi="PT Astra Serif" w:cs="PT Astra Serif"/>
                <w:b w:val="0"/>
                <w:bCs w:val="0"/>
                <w:color w:val="000000" w:themeColor="text1"/>
                <w:sz w:val="24"/>
                <w:szCs w:val="24"/>
                <w:highlight w:val="white"/>
              </w:rPr>
            </w:r>
          </w:p>
          <w:p>
            <w:pPr>
              <w:ind w:left="0" w:right="0" w:firstLine="0"/>
              <w:jc w:val="both"/>
              <w:spacing w:before="0" w:beforeAutospacing="0" w:after="0" w:afterAutospacing="0" w:line="240" w:lineRule="auto"/>
              <w:rPr>
                <w:rFonts w:ascii="PT Astra Serif" w:hAnsi="PT Astra Serif" w:cs="PT Astra Serif"/>
                <w:b w:val="0"/>
                <w:bCs w:val="0"/>
                <w:sz w:val="24"/>
                <w:szCs w:val="24"/>
                <w:highlight w:val="white"/>
              </w:rPr>
            </w:pPr>
            <w:r>
              <w:rPr>
                <w:rFonts w:ascii="PT Astra Serif" w:hAnsi="PT Astra Serif" w:eastAsia="PT Astra Serif" w:cs="PT Astra Serif"/>
                <w:b w:val="0"/>
                <w:bCs w:val="0"/>
                <w:sz w:val="24"/>
                <w:szCs w:val="24"/>
                <w:highlight w:val="white"/>
              </w:rPr>
              <w:t xml:space="preserve">казначейский счет 03211643000000013243;</w:t>
            </w:r>
            <w:r>
              <w:rPr>
                <w:rFonts w:ascii="PT Astra Serif" w:hAnsi="PT Astra Serif" w:eastAsia="PT Astra Serif" w:cs="PT Astra Serif"/>
                <w:b w:val="0"/>
                <w:bCs w:val="0"/>
                <w:sz w:val="24"/>
                <w:szCs w:val="24"/>
                <w:highlight w:val="white"/>
              </w:rPr>
            </w:r>
            <w:r>
              <w:rPr>
                <w:rFonts w:ascii="PT Astra Serif" w:hAnsi="PT Astra Serif" w:cs="PT Astra Serif"/>
                <w:b w:val="0"/>
                <w:bCs w:val="0"/>
                <w:sz w:val="24"/>
                <w:szCs w:val="24"/>
                <w:highlight w:val="white"/>
              </w:rPr>
            </w:r>
          </w:p>
          <w:p>
            <w:pPr>
              <w:ind w:left="0" w:right="0" w:firstLine="0"/>
              <w:jc w:val="both"/>
              <w:spacing w:before="0" w:beforeAutospacing="0" w:after="0" w:afterAutospacing="0" w:line="240" w:lineRule="auto"/>
              <w:rPr>
                <w:rFonts w:ascii="PT Astra Serif" w:hAnsi="PT Astra Serif" w:cs="PT Astra Serif"/>
                <w:b w:val="0"/>
                <w:bCs w:val="0"/>
                <w:sz w:val="24"/>
                <w:szCs w:val="24"/>
                <w:highlight w:val="white"/>
              </w:rPr>
            </w:pPr>
            <w:r>
              <w:rPr>
                <w:rFonts w:ascii="PT Astra Serif" w:hAnsi="PT Astra Serif" w:eastAsia="PT Astra Serif" w:cs="PT Astra Serif"/>
                <w:b w:val="0"/>
                <w:bCs w:val="0"/>
                <w:sz w:val="24"/>
                <w:szCs w:val="24"/>
                <w:highlight w:val="white"/>
              </w:rPr>
              <w:t xml:space="preserve">банковский счет</w:t>
            </w:r>
            <w:r>
              <w:rPr>
                <w:rFonts w:ascii="PT Astra Serif" w:hAnsi="PT Astra Serif" w:eastAsia="PT Astra Serif" w:cs="PT Astra Serif"/>
                <w:b w:val="0"/>
                <w:bCs w:val="0"/>
                <w:sz w:val="24"/>
                <w:szCs w:val="24"/>
                <w:highlight w:val="white"/>
              </w:rPr>
              <w:t xml:space="preserve"> (счет в составе ЕКС) 40102810745370000024</w:t>
            </w:r>
            <w:r>
              <w:rPr>
                <w:rFonts w:ascii="PT Astra Serif" w:hAnsi="PT Astra Serif" w:eastAsia="PT Astra Serif" w:cs="PT Astra Serif"/>
                <w:b w:val="0"/>
                <w:bCs w:val="0"/>
                <w:sz w:val="24"/>
                <w:szCs w:val="24"/>
                <w:highlight w:val="white"/>
              </w:rPr>
              <w:t xml:space="preserve">;</w:t>
            </w:r>
            <w:r>
              <w:rPr>
                <w:rFonts w:ascii="PT Astra Serif" w:hAnsi="PT Astra Serif" w:eastAsia="PT Astra Serif" w:cs="PT Astra Serif"/>
                <w:b w:val="0"/>
                <w:bCs w:val="0"/>
                <w:sz w:val="24"/>
                <w:szCs w:val="24"/>
                <w:highlight w:val="white"/>
              </w:rPr>
            </w:r>
            <w:r>
              <w:rPr>
                <w:rFonts w:ascii="PT Astra Serif" w:hAnsi="PT Astra Serif" w:cs="PT Astra Serif"/>
                <w:b w:val="0"/>
                <w:bCs w:val="0"/>
                <w:sz w:val="24"/>
                <w:szCs w:val="24"/>
                <w:highlight w:val="white"/>
              </w:rPr>
            </w:r>
          </w:p>
          <w:p>
            <w:pPr>
              <w:ind w:left="0" w:right="0" w:firstLine="0"/>
              <w:jc w:val="both"/>
              <w:spacing w:before="0" w:beforeAutospacing="0" w:after="0" w:afterAutospacing="0" w:line="240" w:lineRule="auto"/>
              <w:rPr>
                <w:rFonts w:ascii="PT Astra Serif" w:hAnsi="PT Astra Serif" w:cs="PT Astra Serif"/>
                <w:b w:val="0"/>
                <w:bCs w:val="0"/>
                <w:sz w:val="24"/>
                <w:szCs w:val="24"/>
                <w:highlight w:val="white"/>
              </w:rPr>
            </w:pPr>
            <w:r>
              <w:rPr>
                <w:rFonts w:ascii="PT Astra Serif" w:hAnsi="PT Astra Serif" w:eastAsia="PT Astra Serif" w:cs="PT Astra Serif"/>
                <w:b w:val="0"/>
                <w:bCs w:val="0"/>
                <w:sz w:val="24"/>
                <w:szCs w:val="24"/>
                <w:highlight w:val="white"/>
              </w:rPr>
              <w:t xml:space="preserve">л/с 03211W00650;</w:t>
            </w:r>
            <w:r>
              <w:rPr>
                <w:rFonts w:ascii="PT Astra Serif" w:hAnsi="PT Astra Serif" w:eastAsia="PT Astra Serif" w:cs="PT Astra Serif"/>
                <w:b w:val="0"/>
                <w:bCs w:val="0"/>
                <w:sz w:val="24"/>
                <w:szCs w:val="24"/>
                <w:highlight w:val="white"/>
              </w:rPr>
            </w:r>
            <w:r>
              <w:rPr>
                <w:rFonts w:ascii="PT Astra Serif" w:hAnsi="PT Astra Serif" w:cs="PT Astra Serif"/>
                <w:b w:val="0"/>
                <w:bCs w:val="0"/>
                <w:sz w:val="24"/>
                <w:szCs w:val="24"/>
                <w:highlight w:val="white"/>
              </w:rPr>
            </w:r>
          </w:p>
          <w:p>
            <w:pPr>
              <w:ind w:left="0" w:right="0" w:firstLine="0"/>
              <w:jc w:val="both"/>
              <w:spacing w:before="0" w:beforeAutospacing="0" w:after="0" w:afterAutospacing="0" w:line="240" w:lineRule="auto"/>
              <w:rPr>
                <w:rFonts w:ascii="PT Astra Serif" w:hAnsi="PT Astra Serif" w:cs="PT Astra Serif"/>
                <w:b w:val="0"/>
                <w:bCs w:val="0"/>
                <w:sz w:val="24"/>
                <w:szCs w:val="24"/>
                <w:highlight w:val="white"/>
              </w:rPr>
            </w:pPr>
            <w:r>
              <w:rPr>
                <w:rFonts w:ascii="PT Astra Serif" w:hAnsi="PT Astra Serif" w:eastAsia="PT Astra Serif" w:cs="PT Astra Serif"/>
                <w:b w:val="0"/>
                <w:bCs w:val="0"/>
                <w:sz w:val="24"/>
                <w:szCs w:val="24"/>
                <w:highlight w:val="white"/>
              </w:rPr>
              <w:t xml:space="preserve">Наименование банка: ОКЦ №1 ВВГУ Банка России//УФК по Нижегородской области, г. Нижний Новгород;</w:t>
            </w:r>
            <w:r>
              <w:rPr>
                <w:rFonts w:ascii="PT Astra Serif" w:hAnsi="PT Astra Serif" w:eastAsia="PT Astra Serif" w:cs="PT Astra Serif"/>
                <w:b w:val="0"/>
                <w:bCs w:val="0"/>
                <w:sz w:val="24"/>
                <w:szCs w:val="24"/>
                <w:highlight w:val="white"/>
              </w:rPr>
            </w:r>
            <w:r>
              <w:rPr>
                <w:rFonts w:ascii="PT Astra Serif" w:hAnsi="PT Astra Serif" w:cs="PT Astra Serif"/>
                <w:b w:val="0"/>
                <w:bCs w:val="0"/>
                <w:sz w:val="24"/>
                <w:szCs w:val="24"/>
                <w:highlight w:val="white"/>
              </w:rPr>
            </w:r>
          </w:p>
          <w:p>
            <w:pPr>
              <w:ind w:left="0" w:right="0" w:firstLine="0"/>
              <w:jc w:val="both"/>
              <w:spacing w:before="0" w:beforeAutospacing="0" w:after="0" w:afterAutospacing="0" w:line="240" w:lineRule="auto"/>
              <w:rPr>
                <w:rFonts w:ascii="PT Astra Serif" w:hAnsi="PT Astra Serif" w:cs="PT Astra Serif"/>
                <w:b w:val="0"/>
                <w:bCs w:val="0"/>
                <w:sz w:val="24"/>
                <w:szCs w:val="24"/>
                <w:highlight w:val="white"/>
              </w:rPr>
            </w:pPr>
            <w:r>
              <w:rPr>
                <w:rFonts w:ascii="PT Astra Serif" w:hAnsi="PT Astra Serif" w:eastAsia="PT Astra Serif" w:cs="PT Astra Serif"/>
                <w:b w:val="0"/>
                <w:bCs w:val="0"/>
                <w:color w:val="000000" w:themeColor="text1"/>
                <w:sz w:val="24"/>
                <w:szCs w:val="24"/>
                <w:highlight w:val="white"/>
              </w:rPr>
              <w:t xml:space="preserve">БИК </w:t>
            </w:r>
            <w:r>
              <w:rPr>
                <w:rFonts w:ascii="PT Astra Serif" w:hAnsi="PT Astra Serif" w:eastAsia="PT Astra Serif" w:cs="PT Astra Serif"/>
                <w:b w:val="0"/>
                <w:bCs w:val="0"/>
                <w:color w:val="000000" w:themeColor="text1"/>
                <w:sz w:val="24"/>
                <w:szCs w:val="24"/>
                <w:highlight w:val="white"/>
              </w:rPr>
              <w:t xml:space="preserve">012202102</w:t>
            </w:r>
            <w:r>
              <w:rPr>
                <w:rFonts w:ascii="PT Astra Serif" w:hAnsi="PT Astra Serif" w:eastAsia="PT Astra Serif" w:cs="PT Astra Serif"/>
                <w:b w:val="0"/>
                <w:bCs w:val="0"/>
                <w:sz w:val="24"/>
                <w:szCs w:val="24"/>
                <w:highlight w:val="white"/>
              </w:rPr>
            </w:r>
            <w:r>
              <w:rPr>
                <w:rFonts w:ascii="PT Astra Serif" w:hAnsi="PT Astra Serif" w:cs="PT Astra Serif"/>
                <w:b w:val="0"/>
                <w:bCs w:val="0"/>
                <w:sz w:val="24"/>
                <w:szCs w:val="24"/>
                <w:highlight w:val="white"/>
              </w:rPr>
            </w:r>
          </w:p>
          <w:p>
            <w:pPr>
              <w:pStyle w:val="924"/>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white"/>
              </w:rPr>
            </w:pPr>
            <w:r>
              <w:rPr>
                <w:rFonts w:ascii="PT Astra Serif" w:hAnsi="PT Astra Serif" w:eastAsia="PT Astra Serif" w:cs="PT Astra Serif"/>
                <w:b w:val="0"/>
                <w:bCs w:val="0"/>
                <w:color w:val="000000" w:themeColor="text1"/>
                <w:sz w:val="24"/>
                <w:szCs w:val="24"/>
                <w:highlight w:val="white"/>
              </w:rPr>
              <w:t xml:space="preserve">Телефон: 8 (8652) </w:t>
            </w:r>
            <w:r>
              <w:rPr>
                <w:rFonts w:ascii="PT Astra Serif" w:hAnsi="PT Astra Serif" w:eastAsia="PT Astra Serif" w:cs="PT Astra Serif"/>
                <w:b w:val="0"/>
                <w:bCs w:val="0"/>
                <w:color w:val="000000" w:themeColor="text1"/>
                <w:sz w:val="24"/>
                <w:szCs w:val="24"/>
                <w:highlight w:val="white"/>
              </w:rPr>
              <w:t xml:space="preserve">5</w:t>
            </w:r>
            <w:r>
              <w:rPr>
                <w:rFonts w:ascii="PT Astra Serif" w:hAnsi="PT Astra Serif" w:eastAsia="PT Astra Serif" w:cs="PT Astra Serif"/>
                <w:b w:val="0"/>
                <w:bCs w:val="0"/>
                <w:color w:val="000000" w:themeColor="text1"/>
                <w:sz w:val="24"/>
                <w:szCs w:val="24"/>
                <w:highlight w:val="white"/>
              </w:rPr>
              <w:t xml:space="preserve">6</w:t>
            </w:r>
            <w:r>
              <w:rPr>
                <w:rFonts w:ascii="PT Astra Serif" w:hAnsi="PT Astra Serif" w:eastAsia="PT Astra Serif" w:cs="PT Astra Serif"/>
                <w:b w:val="0"/>
                <w:bCs w:val="0"/>
                <w:color w:val="000000" w:themeColor="text1"/>
                <w:sz w:val="24"/>
                <w:szCs w:val="24"/>
                <w:highlight w:val="white"/>
              </w:rPr>
              <w:t xml:space="preserve">-</w:t>
            </w:r>
            <w:r>
              <w:rPr>
                <w:rFonts w:ascii="PT Astra Serif" w:hAnsi="PT Astra Serif" w:eastAsia="PT Astra Serif" w:cs="PT Astra Serif"/>
                <w:b w:val="0"/>
                <w:bCs w:val="0"/>
                <w:color w:val="000000" w:themeColor="text1"/>
                <w:sz w:val="24"/>
                <w:szCs w:val="24"/>
                <w:highlight w:val="white"/>
              </w:rPr>
              <w:t xml:space="preserve">3</w:t>
            </w:r>
            <w:r>
              <w:rPr>
                <w:rFonts w:ascii="PT Astra Serif" w:hAnsi="PT Astra Serif" w:eastAsia="PT Astra Serif" w:cs="PT Astra Serif"/>
                <w:b w:val="0"/>
                <w:bCs w:val="0"/>
                <w:color w:val="000000" w:themeColor="text1"/>
                <w:sz w:val="24"/>
                <w:szCs w:val="24"/>
                <w:highlight w:val="white"/>
              </w:rPr>
              <w:t xml:space="preserve">7</w:t>
            </w:r>
            <w:r>
              <w:rPr>
                <w:rFonts w:ascii="PT Astra Serif" w:hAnsi="PT Astra Serif" w:eastAsia="PT Astra Serif" w:cs="PT Astra Serif"/>
                <w:b w:val="0"/>
                <w:bCs w:val="0"/>
                <w:color w:val="000000" w:themeColor="text1"/>
                <w:sz w:val="24"/>
                <w:szCs w:val="24"/>
                <w:highlight w:val="white"/>
              </w:rPr>
              <w:t xml:space="preserve">-</w:t>
            </w:r>
            <w:r>
              <w:rPr>
                <w:rFonts w:ascii="PT Astra Serif" w:hAnsi="PT Astra Serif" w:eastAsia="PT Astra Serif" w:cs="PT Astra Serif"/>
                <w:b w:val="0"/>
                <w:bCs w:val="0"/>
                <w:color w:val="000000" w:themeColor="text1"/>
                <w:sz w:val="24"/>
                <w:szCs w:val="24"/>
                <w:highlight w:val="white"/>
              </w:rPr>
              <w:t xml:space="preserve">9</w:t>
            </w:r>
            <w:r>
              <w:rPr>
                <w:rFonts w:ascii="PT Astra Serif" w:hAnsi="PT Astra Serif" w:eastAsia="PT Astra Serif" w:cs="PT Astra Serif"/>
                <w:b w:val="0"/>
                <w:bCs w:val="0"/>
                <w:color w:val="000000" w:themeColor="text1"/>
                <w:sz w:val="24"/>
                <w:szCs w:val="24"/>
                <w:highlight w:val="white"/>
              </w:rPr>
              <w:t xml:space="preserve">2</w:t>
            </w:r>
            <w:r>
              <w:rPr>
                <w:rFonts w:ascii="PT Astra Serif" w:hAnsi="PT Astra Serif" w:cs="PT Astra Serif"/>
                <w:b w:val="0"/>
                <w:bCs w:val="0"/>
                <w:color w:val="000000" w:themeColor="text1"/>
                <w:sz w:val="24"/>
                <w:szCs w:val="24"/>
                <w:highlight w:val="white"/>
              </w:rPr>
            </w:r>
          </w:p>
          <w:p>
            <w:pPr>
              <w:pStyle w:val="924"/>
              <w:ind w:left="0" w:right="0" w:firstLine="0"/>
              <w:spacing w:line="240" w:lineRule="auto"/>
              <w:rPr>
                <w:rFonts w:ascii="PT Astra Serif" w:hAnsi="PT Astra Serif" w:cs="PT Astra Serif"/>
                <w:b w:val="0"/>
                <w:bCs w:val="0"/>
                <w:sz w:val="24"/>
                <w:szCs w:val="24"/>
                <w:highlight w:val="white"/>
              </w:rPr>
            </w:pPr>
            <w:r>
              <w:rPr>
                <w:rFonts w:ascii="PT Astra Serif" w:hAnsi="PT Astra Serif" w:eastAsia="PT Astra Serif" w:cs="PT Astra Serif"/>
                <w:b w:val="0"/>
                <w:bCs w:val="0"/>
                <w:color w:val="000000" w:themeColor="text1"/>
                <w:sz w:val="24"/>
                <w:szCs w:val="24"/>
                <w:highlight w:val="white"/>
              </w:rPr>
              <w:t xml:space="preserve">Адрес электронной почты: </w:t>
            </w:r>
            <w:r>
              <w:rPr>
                <w:rFonts w:ascii="PT Astra Serif" w:hAnsi="PT Astra Serif" w:eastAsia="PT Astra Serif" w:cs="PT Astra Serif"/>
                <w:sz w:val="24"/>
                <w:szCs w:val="24"/>
                <w:highlight w:val="white"/>
              </w:rPr>
              <w:t xml:space="preserve">admin@r26.rosreestr.ru</w:t>
            </w:r>
            <w:r>
              <w:rPr>
                <w:rFonts w:ascii="PT Astra Serif" w:hAnsi="PT Astra Serif" w:eastAsia="PT Astra Serif" w:cs="PT Astra Serif"/>
                <w:b w:val="0"/>
                <w:bCs w:val="0"/>
                <w:sz w:val="24"/>
                <w:szCs w:val="24"/>
                <w:highlight w:val="white"/>
              </w:rPr>
            </w:r>
            <w:r>
              <w:rPr>
                <w:rFonts w:ascii="PT Astra Serif" w:hAnsi="PT Astra Serif" w:cs="PT Astra Serif"/>
                <w:b w:val="0"/>
                <w:bCs w:val="0"/>
                <w:sz w:val="24"/>
                <w:szCs w:val="24"/>
                <w:highlight w:val="white"/>
              </w:rPr>
            </w:r>
          </w:p>
          <w:p>
            <w:pPr>
              <w:pStyle w:val="924"/>
              <w:jc w:val="both"/>
              <w:widowControl w:val="off"/>
              <w:rPr>
                <w:rFonts w:ascii="PT Astra Serif" w:hAnsi="PT Astra Serif" w:cs="PT Astra Serif"/>
                <w:bCs/>
                <w:sz w:val="24"/>
                <w:szCs w:val="24"/>
                <w:highlight w:val="white"/>
              </w:rPr>
              <w:suppressLineNumbers/>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bCs/>
                <w:sz w:val="24"/>
                <w:szCs w:val="24"/>
                <w:highlight w:val="white"/>
              </w:rPr>
            </w:r>
            <w:r>
              <w:rPr>
                <w:rFonts w:ascii="PT Astra Serif" w:hAnsi="PT Astra Serif" w:cs="PT Astra Serif"/>
                <w:bCs/>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bCs/>
                <w:sz w:val="24"/>
                <w:szCs w:val="24"/>
                <w:highlight w:val="white"/>
              </w:rPr>
              <w:t xml:space="preserve">_________________ </w:t>
            </w:r>
            <w:r>
              <w:rPr>
                <w:rFonts w:ascii="PT Astra Serif" w:hAnsi="PT Astra Serif" w:eastAsia="PT Astra Serif" w:cs="PT Astra Serif"/>
                <w:bCs/>
                <w:sz w:val="24"/>
                <w:szCs w:val="24"/>
                <w:highlight w:val="white"/>
              </w:rPr>
              <w:t xml:space="preserve">/______________/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bCs/>
                <w:sz w:val="24"/>
                <w:szCs w:val="24"/>
                <w:highlight w:val="white"/>
              </w:rPr>
            </w:r>
            <w:r>
              <w:rPr>
                <w:rFonts w:ascii="PT Astra Serif" w:hAnsi="PT Astra Serif" w:eastAsia="PT Astra Serif" w:cs="PT Astra Serif"/>
                <w:sz w:val="24"/>
                <w:szCs w:val="24"/>
                <w:highlight w:val="white"/>
              </w:rPr>
              <w:t xml:space="preserve"> «___» _____  </w:t>
            </w:r>
            <w:r>
              <w:rPr>
                <w:rFonts w:ascii="PT Astra Serif" w:hAnsi="PT Astra Serif" w:eastAsia="PT Astra Serif" w:cs="PT Astra Serif"/>
                <w:sz w:val="24"/>
                <w:szCs w:val="24"/>
                <w:highlight w:val="white"/>
              </w:rPr>
              <w:t xml:space="preserve">20___</w:t>
            </w:r>
            <w:r>
              <w:rPr>
                <w:rFonts w:ascii="PT Astra Serif" w:hAnsi="PT Astra Serif" w:eastAsia="PT Astra Serif" w:cs="PT Astra Serif"/>
                <w:sz w:val="24"/>
                <w:szCs w:val="24"/>
                <w:highlight w:val="white"/>
              </w:rPr>
              <w:t xml:space="preserve">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bCs/>
                <w:sz w:val="24"/>
                <w:szCs w:val="24"/>
                <w:highlight w:val="white"/>
              </w:rPr>
              <w:suppressLineNumbers/>
            </w:pPr>
            <w:r>
              <w:rPr>
                <w:rFonts w:ascii="PT Astra Serif" w:hAnsi="PT Astra Serif" w:eastAsia="PT Astra Serif" w:cs="PT Astra Serif"/>
                <w:bCs/>
                <w:sz w:val="24"/>
                <w:szCs w:val="24"/>
                <w:highlight w:val="white"/>
              </w:rPr>
              <w:t xml:space="preserve">м.п.</w:t>
            </w:r>
            <w:r>
              <w:rPr>
                <w:rFonts w:ascii="PT Astra Serif" w:hAnsi="PT Astra Serif" w:eastAsia="PT Astra Serif" w:cs="PT Astra Serif"/>
                <w:bCs/>
                <w:sz w:val="24"/>
                <w:szCs w:val="24"/>
                <w:highlight w:val="white"/>
              </w:rPr>
            </w:r>
            <w:r>
              <w:rPr>
                <w:rFonts w:ascii="PT Astra Serif" w:hAnsi="PT Astra Serif" w:cs="PT Astra Serif"/>
                <w:bCs/>
                <w:sz w:val="24"/>
                <w:szCs w:val="24"/>
                <w:highlight w:val="white"/>
              </w:rPr>
            </w:r>
          </w:p>
        </w:tc>
        <w:tc>
          <w:tcPr>
            <w:tcBorders>
              <w:top w:val="none" w:color="000000" w:sz="0" w:space="0"/>
              <w:left w:val="none" w:color="000000" w:sz="0" w:space="0"/>
              <w:bottom w:val="none" w:color="000000" w:sz="0" w:space="0"/>
              <w:right w:val="none" w:color="000000" w:sz="0" w:space="0"/>
            </w:tcBorders>
            <w:tcW w:w="5140" w:type="dxa"/>
            <w:vAlign w:val="top"/>
            <w:textDirection w:val="lrTb"/>
            <w:noWrap w:val="false"/>
          </w:tcPr>
          <w:p>
            <w:pPr>
              <w:pStyle w:val="924"/>
              <w:jc w:val="both"/>
              <w:widowControl w:val="off"/>
              <w:rPr>
                <w:rFonts w:ascii="PT Astra Serif" w:hAnsi="PT Astra Serif" w:cs="PT Astra Serif"/>
                <w:b/>
                <w:bCs/>
                <w:sz w:val="24"/>
                <w:szCs w:val="24"/>
                <w:highlight w:val="white"/>
              </w:rPr>
              <w:suppressLineNumbers/>
            </w:pPr>
            <w:r>
              <w:rPr>
                <w:rFonts w:ascii="PT Astra Serif" w:hAnsi="PT Astra Serif" w:eastAsia="PT Astra Serif" w:cs="PT Astra Serif"/>
                <w:b/>
                <w:bCs/>
                <w:sz w:val="24"/>
                <w:szCs w:val="24"/>
                <w:highlight w:val="white"/>
              </w:rPr>
              <w:t xml:space="preserve">Поставщик: </w:t>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t xml:space="preserve">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bCs/>
                <w:sz w:val="24"/>
                <w:szCs w:val="24"/>
                <w:highlight w:val="white"/>
              </w:rPr>
              <w:suppressLineNumbers/>
            </w:pPr>
            <w:r>
              <w:rPr>
                <w:rFonts w:ascii="PT Astra Serif" w:hAnsi="PT Astra Serif" w:eastAsia="PT Astra Serif" w:cs="PT Astra Serif"/>
                <w:bCs/>
                <w:sz w:val="24"/>
                <w:szCs w:val="24"/>
                <w:highlight w:val="white"/>
              </w:rPr>
            </w:r>
            <w:r>
              <w:rPr>
                <w:rFonts w:ascii="PT Astra Serif" w:hAnsi="PT Astra Serif" w:eastAsia="PT Astra Serif" w:cs="PT Astra Serif"/>
                <w:bCs/>
                <w:sz w:val="24"/>
                <w:szCs w:val="24"/>
                <w:highlight w:val="white"/>
              </w:rPr>
            </w:r>
            <w:r>
              <w:rPr>
                <w:rFonts w:ascii="PT Astra Serif" w:hAnsi="PT Astra Serif" w:cs="PT Astra Serif"/>
                <w:bCs/>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bCs/>
                <w:sz w:val="24"/>
                <w:szCs w:val="24"/>
                <w:highlight w:val="white"/>
              </w:rPr>
              <w:suppressLineNumbers/>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bCs/>
                <w:sz w:val="24"/>
                <w:szCs w:val="24"/>
                <w:highlight w:val="white"/>
              </w:rPr>
            </w:r>
            <w:r>
              <w:rPr>
                <w:rFonts w:ascii="PT Astra Serif" w:hAnsi="PT Astra Serif" w:cs="PT Astra Serif"/>
                <w:bCs/>
                <w:sz w:val="24"/>
                <w:szCs w:val="24"/>
                <w:highlight w:val="white"/>
              </w:rPr>
            </w:r>
          </w:p>
          <w:p>
            <w:pPr>
              <w:pStyle w:val="924"/>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bCs/>
                <w:sz w:val="24"/>
                <w:szCs w:val="24"/>
                <w:highlight w:val="white"/>
              </w:rPr>
              <w:t xml:space="preserve">_________________ </w:t>
            </w:r>
            <w:r>
              <w:rPr>
                <w:rFonts w:ascii="PT Astra Serif" w:hAnsi="PT Astra Serif" w:eastAsia="PT Astra Serif" w:cs="PT Astra Serif"/>
                <w:bCs/>
                <w:sz w:val="24"/>
                <w:szCs w:val="24"/>
                <w:highlight w:val="white"/>
              </w:rPr>
              <w:t xml:space="preserve">/______________/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widowControl w:val="off"/>
              <w:rPr>
                <w:rFonts w:ascii="PT Astra Serif" w:hAnsi="PT Astra Serif" w:cs="PT Astra Serif"/>
                <w:sz w:val="24"/>
                <w:szCs w:val="24"/>
                <w:highlight w:val="white"/>
              </w:rPr>
              <w:suppressLineNumbers/>
            </w:pPr>
            <w:r>
              <w:rPr>
                <w:rFonts w:ascii="PT Astra Serif" w:hAnsi="PT Astra Serif" w:eastAsia="PT Astra Serif" w:cs="PT Astra Serif"/>
                <w:bCs/>
                <w:sz w:val="24"/>
                <w:szCs w:val="24"/>
                <w:highlight w:val="white"/>
              </w:rPr>
            </w:r>
            <w:r>
              <w:rPr>
                <w:rFonts w:ascii="PT Astra Serif" w:hAnsi="PT Astra Serif" w:eastAsia="PT Astra Serif" w:cs="PT Astra Serif"/>
                <w:sz w:val="24"/>
                <w:szCs w:val="24"/>
                <w:highlight w:val="white"/>
              </w:rPr>
              <w:t xml:space="preserve"> «___» _____  </w:t>
            </w:r>
            <w:r>
              <w:rPr>
                <w:rFonts w:ascii="PT Astra Serif" w:hAnsi="PT Astra Serif" w:eastAsia="PT Astra Serif" w:cs="PT Astra Serif"/>
                <w:sz w:val="24"/>
                <w:szCs w:val="24"/>
                <w:highlight w:val="white"/>
              </w:rPr>
              <w:t xml:space="preserve">20___</w:t>
            </w:r>
            <w:r>
              <w:rPr>
                <w:rFonts w:ascii="PT Astra Serif" w:hAnsi="PT Astra Serif" w:eastAsia="PT Astra Serif" w:cs="PT Astra Serif"/>
                <w:sz w:val="24"/>
                <w:szCs w:val="24"/>
                <w:highlight w:val="white"/>
              </w:rPr>
              <w:t xml:space="preserve">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widowControl w:val="off"/>
              <w:rPr>
                <w:rFonts w:ascii="PT Astra Serif" w:hAnsi="PT Astra Serif" w:cs="PT Astra Serif"/>
                <w:bCs/>
                <w:sz w:val="24"/>
                <w:szCs w:val="24"/>
                <w:highlight w:val="white"/>
              </w:rPr>
              <w:suppressLineNumbers/>
            </w:pPr>
            <w:r>
              <w:rPr>
                <w:rFonts w:ascii="PT Astra Serif" w:hAnsi="PT Astra Serif" w:eastAsia="PT Astra Serif" w:cs="PT Astra Serif"/>
                <w:bCs/>
                <w:sz w:val="24"/>
                <w:szCs w:val="24"/>
                <w:highlight w:val="white"/>
              </w:rPr>
              <w:t xml:space="preserve">м.п.</w:t>
            </w:r>
            <w:r>
              <w:rPr>
                <w:rFonts w:ascii="PT Astra Serif" w:hAnsi="PT Astra Serif" w:eastAsia="PT Astra Serif" w:cs="PT Astra Serif"/>
                <w:bCs/>
                <w:sz w:val="24"/>
                <w:szCs w:val="24"/>
                <w:highlight w:val="white"/>
              </w:rPr>
            </w:r>
            <w:r>
              <w:rPr>
                <w:rFonts w:ascii="PT Astra Serif" w:hAnsi="PT Astra Serif" w:cs="PT Astra Serif"/>
                <w:bCs/>
                <w:sz w:val="24"/>
                <w:szCs w:val="24"/>
                <w:highlight w:val="white"/>
              </w:rPr>
            </w:r>
          </w:p>
          <w:p>
            <w:pPr>
              <w:pStyle w:val="924"/>
              <w:jc w:val="both"/>
              <w:widowControl w:val="off"/>
              <w:rPr>
                <w:rFonts w:ascii="PT Astra Serif" w:hAnsi="PT Astra Serif" w:cs="PT Astra Serif"/>
                <w:bCs/>
                <w:sz w:val="24"/>
                <w:szCs w:val="24"/>
                <w:highlight w:val="white"/>
              </w:rPr>
              <w:suppressLineNumbers/>
            </w:pPr>
            <w:r>
              <w:rPr>
                <w:rFonts w:ascii="PT Astra Serif" w:hAnsi="PT Astra Serif" w:eastAsia="PT Astra Serif" w:cs="PT Astra Serif"/>
                <w:bCs/>
                <w:sz w:val="24"/>
                <w:szCs w:val="24"/>
                <w:highlight w:val="white"/>
              </w:rPr>
            </w:r>
            <w:r>
              <w:rPr>
                <w:rFonts w:ascii="PT Astra Serif" w:hAnsi="PT Astra Serif" w:eastAsia="PT Astra Serif" w:cs="PT Astra Serif"/>
                <w:bCs/>
                <w:sz w:val="24"/>
                <w:szCs w:val="24"/>
                <w:highlight w:val="white"/>
              </w:rPr>
            </w:r>
            <w:r>
              <w:rPr>
                <w:rFonts w:ascii="PT Astra Serif" w:hAnsi="PT Astra Serif" w:cs="PT Astra Serif"/>
                <w:bCs/>
                <w:sz w:val="24"/>
                <w:szCs w:val="24"/>
                <w:highlight w:val="white"/>
              </w:rPr>
            </w:r>
          </w:p>
        </w:tc>
      </w:tr>
    </w:tbl>
    <w:p>
      <w:pPr>
        <w:jc w:val="lef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lef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lef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lef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lef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Приложение № 1</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к государственному контракту</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_____</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rPr>
        <w:t xml:space="preserve">от «___» _____  </w:t>
      </w:r>
      <w:r>
        <w:rPr>
          <w:rFonts w:ascii="PT Astra Serif" w:hAnsi="PT Astra Serif" w:eastAsia="PT Astra Serif" w:cs="PT Astra Serif"/>
          <w:sz w:val="24"/>
          <w:szCs w:val="24"/>
          <w:highlight w:val="white"/>
        </w:rPr>
        <w:t xml:space="preserve">20___</w:t>
      </w:r>
      <w:r>
        <w:rPr>
          <w:rFonts w:ascii="PT Astra Serif" w:hAnsi="PT Astra Serif" w:eastAsia="PT Astra Serif" w:cs="PT Astra Serif"/>
          <w:sz w:val="24"/>
          <w:szCs w:val="24"/>
          <w:highlight w:val="white"/>
        </w:rPr>
        <w:t xml:space="preserve">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Описание объекта закупки</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center"/>
        <w:rPr>
          <w:rFonts w:ascii="PT Astra Serif" w:hAnsi="PT Astra Serif" w:cs="PT Astra Serif"/>
          <w:b/>
          <w:bCs/>
          <w:sz w:val="24"/>
          <w:szCs w:val="24"/>
          <w:highlight w:val="white"/>
        </w:rPr>
      </w:pPr>
      <w:r>
        <w:rPr>
          <w:rFonts w:ascii="PT Astra Serif" w:hAnsi="PT Astra Serif" w:eastAsia="PT Astra Serif" w:cs="PT Astra Serif"/>
          <w:b/>
          <w:bCs/>
          <w:sz w:val="24"/>
          <w:szCs w:val="24"/>
          <w:highlight w:val="white"/>
        </w:rPr>
      </w:r>
      <w:r>
        <w:rPr>
          <w:rFonts w:ascii="PT Astra Serif" w:hAnsi="PT Astra Serif" w:eastAsia="PT Astra Serif" w:cs="PT Astra Serif"/>
          <w:b/>
          <w:bCs/>
          <w:sz w:val="24"/>
          <w:szCs w:val="24"/>
          <w:highlight w:val="white"/>
          <w:lang w:eastAsia="ru-RU"/>
        </w:rPr>
        <w:t xml:space="preserve">П</w:t>
      </w:r>
      <w:r>
        <w:rPr>
          <w:rFonts w:ascii="PT Astra Serif" w:hAnsi="PT Astra Serif" w:eastAsia="PT Astra Serif" w:cs="PT Astra Serif"/>
          <w:b/>
          <w:bCs/>
          <w:sz w:val="24"/>
          <w:szCs w:val="24"/>
          <w:highlight w:val="white"/>
          <w:lang w:eastAsia="ru-RU"/>
        </w:rPr>
        <w:t xml:space="preserve">риобретение горюче – смазочных материал</w:t>
      </w:r>
      <w:r>
        <w:rPr>
          <w:rFonts w:ascii="PT Astra Serif" w:hAnsi="PT Astra Serif" w:eastAsia="PT Astra Serif" w:cs="PT Astra Serif"/>
          <w:b/>
          <w:bCs/>
          <w:sz w:val="24"/>
          <w:szCs w:val="24"/>
          <w:highlight w:val="white"/>
          <w:lang w:eastAsia="ru-RU"/>
        </w:rPr>
        <w:t xml:space="preserve">ов</w:t>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jc w:val="center"/>
        <w:rPr>
          <w:rFonts w:ascii="PT Astra Serif" w:hAnsi="PT Astra Serif" w:cs="PT Astra Serif"/>
          <w:b/>
          <w:bCs/>
          <w:sz w:val="24"/>
          <w:szCs w:val="24"/>
          <w:highlight w:val="white"/>
        </w:rPr>
      </w:pPr>
      <w:r>
        <w:rPr>
          <w:rFonts w:ascii="PT Astra Serif" w:hAnsi="PT Astra Serif" w:eastAsia="PT Astra Serif" w:cs="PT Astra Serif"/>
          <w:b/>
          <w:bCs/>
          <w:sz w:val="24"/>
          <w:szCs w:val="24"/>
          <w:highlight w:val="white"/>
        </w:rPr>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pStyle w:val="924"/>
        <w:ind w:firstLine="720"/>
        <w:jc w:val="both"/>
        <w:rPr>
          <w:rFonts w:ascii="PT Astra Serif" w:hAnsi="PT Astra Serif" w:cs="PT Astra Serif"/>
          <w:sz w:val="24"/>
          <w:szCs w:val="24"/>
          <w:highlight w:val="white"/>
        </w:rPr>
      </w:pPr>
      <w:r>
        <w:rPr>
          <w:rFonts w:ascii="PT Astra Serif" w:hAnsi="PT Astra Serif" w:eastAsia="PT Astra Serif" w:cs="PT Astra Serif"/>
          <w:b/>
          <w:sz w:val="24"/>
          <w:szCs w:val="24"/>
          <w:highlight w:val="white"/>
          <w:lang w:eastAsia="ru-RU"/>
        </w:rPr>
        <w:t xml:space="preserve">Заказчик: </w:t>
      </w:r>
      <w:r>
        <w:rPr>
          <w:rFonts w:ascii="PT Astra Serif" w:hAnsi="PT Astra Serif" w:eastAsia="PT Astra Serif" w:cs="PT Astra Serif"/>
          <w:sz w:val="24"/>
          <w:szCs w:val="24"/>
          <w:highlight w:val="white"/>
          <w:lang w:eastAsia="ru-RU"/>
        </w:rPr>
        <w:t xml:space="preserve">Управление Федеральной службы государственной регистрации, кадастра и картографии по Ставропольскому краю.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ind w:firstLine="720"/>
        <w:jc w:val="left"/>
        <w:rPr>
          <w:rFonts w:ascii="PT Astra Serif" w:hAnsi="PT Astra Serif" w:cs="PT Astra Serif"/>
          <w:b w:val="0"/>
          <w:bCs w:val="0"/>
          <w:sz w:val="24"/>
          <w:szCs w:val="24"/>
          <w:highlight w:val="white"/>
        </w:rPr>
      </w:pPr>
      <w:r>
        <w:rPr>
          <w:rFonts w:ascii="PT Astra Serif" w:hAnsi="PT Astra Serif" w:eastAsia="PT Astra Serif" w:cs="PT Astra Serif"/>
          <w:b/>
          <w:sz w:val="24"/>
          <w:szCs w:val="24"/>
          <w:highlight w:val="white"/>
          <w:lang w:eastAsia="ru-RU"/>
        </w:rPr>
        <w:t xml:space="preserve">Предмет закупки:</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b w:val="0"/>
          <w:bCs w:val="0"/>
          <w:sz w:val="24"/>
          <w:szCs w:val="24"/>
          <w:highlight w:val="white"/>
          <w:lang w:eastAsia="ru-RU"/>
        </w:rPr>
        <w:t xml:space="preserve">П</w:t>
      </w:r>
      <w:r>
        <w:rPr>
          <w:rFonts w:ascii="PT Astra Serif" w:hAnsi="PT Astra Serif" w:eastAsia="PT Astra Serif" w:cs="PT Astra Serif"/>
          <w:b w:val="0"/>
          <w:bCs w:val="0"/>
          <w:sz w:val="24"/>
          <w:szCs w:val="24"/>
          <w:highlight w:val="white"/>
          <w:lang w:eastAsia="ru-RU"/>
        </w:rPr>
        <w:t xml:space="preserve">риобретение горюче – смазочных материал</w:t>
      </w:r>
      <w:r>
        <w:rPr>
          <w:rFonts w:ascii="PT Astra Serif" w:hAnsi="PT Astra Serif" w:eastAsia="PT Astra Serif" w:cs="PT Astra Serif"/>
          <w:b w:val="0"/>
          <w:bCs w:val="0"/>
          <w:sz w:val="24"/>
          <w:szCs w:val="24"/>
          <w:highlight w:val="white"/>
          <w:lang w:eastAsia="ru-RU"/>
        </w:rPr>
        <w:t xml:space="preserve">ов</w:t>
      </w:r>
      <w:r>
        <w:rPr>
          <w:rFonts w:ascii="PT Astra Serif" w:hAnsi="PT Astra Serif" w:eastAsia="PT Astra Serif" w:cs="PT Astra Serif"/>
          <w:b w:val="0"/>
          <w:bCs w:val="0"/>
          <w:sz w:val="24"/>
          <w:szCs w:val="24"/>
          <w:highlight w:val="white"/>
          <w:lang w:eastAsia="ru-RU"/>
        </w:rPr>
        <w:t xml:space="preserve">.</w:t>
      </w:r>
      <w:r>
        <w:rPr>
          <w:rFonts w:ascii="PT Astra Serif" w:hAnsi="PT Astra Serif" w:eastAsia="PT Astra Serif" w:cs="PT Astra Serif"/>
          <w:b w:val="0"/>
          <w:bCs w:val="0"/>
          <w:sz w:val="24"/>
          <w:szCs w:val="24"/>
          <w:highlight w:val="white"/>
        </w:rPr>
      </w:r>
      <w:r>
        <w:rPr>
          <w:rFonts w:ascii="PT Astra Serif" w:hAnsi="PT Astra Serif" w:cs="PT Astra Serif"/>
          <w:b w:val="0"/>
          <w:bCs w:val="0"/>
          <w:sz w:val="24"/>
          <w:szCs w:val="24"/>
          <w:highlight w:val="white"/>
        </w:rPr>
      </w:r>
    </w:p>
    <w:p>
      <w:pPr>
        <w:pStyle w:val="924"/>
        <w:ind w:firstLine="720"/>
        <w:jc w:val="both"/>
        <w:rPr>
          <w:rFonts w:ascii="PT Astra Serif" w:hAnsi="PT Astra Serif" w:cs="PT Astra Serif"/>
          <w:b w:val="0"/>
          <w:color w:val="000000"/>
          <w:sz w:val="24"/>
          <w:szCs w:val="24"/>
          <w:highlight w:val="white"/>
        </w:rPr>
      </w:pPr>
      <w:r>
        <w:rPr>
          <w:rFonts w:ascii="PT Astra Serif" w:hAnsi="PT Astra Serif" w:eastAsia="PT Astra Serif" w:cs="PT Astra Serif"/>
          <w:b w:val="0"/>
          <w:color w:val="000000"/>
          <w:sz w:val="24"/>
          <w:szCs w:val="24"/>
          <w:highlight w:val="white"/>
        </w:rPr>
        <w:t xml:space="preserve">К</w:t>
      </w:r>
      <w:r>
        <w:rPr>
          <w:rFonts w:ascii="PT Astra Serif" w:hAnsi="PT Astra Serif" w:eastAsia="PT Astra Serif" w:cs="PT Astra Serif"/>
          <w:b w:val="0"/>
          <w:color w:val="000000"/>
          <w:sz w:val="24"/>
          <w:szCs w:val="24"/>
          <w:highlight w:val="white"/>
        </w:rPr>
        <w:t xml:space="preserve">ачество топлива должно соответствовать </w:t>
      </w:r>
      <w:r>
        <w:rPr>
          <w:rFonts w:ascii="PT Astra Serif" w:hAnsi="PT Astra Serif" w:eastAsia="PT Astra Serif" w:cs="PT Astra Serif"/>
          <w:color w:val="000000"/>
          <w:sz w:val="24"/>
          <w:szCs w:val="24"/>
          <w:highlight w:val="white"/>
        </w:rPr>
        <w:t xml:space="preserve">ГОСТ 32511-2013 (EN 590:2009)</w:t>
      </w:r>
      <w:r>
        <w:rPr>
          <w:rFonts w:ascii="PT Astra Serif" w:hAnsi="PT Astra Serif" w:eastAsia="PT Astra Serif" w:cs="PT Astra Serif"/>
          <w:b w:val="0"/>
          <w:color w:val="000000"/>
          <w:sz w:val="24"/>
          <w:szCs w:val="24"/>
          <w:highlight w:val="white"/>
        </w:rPr>
        <w:t xml:space="preserve">, требованиям Технического регламента Таможенного союза «О требованиях к автомобил</w:t>
      </w:r>
      <w:r>
        <w:rPr>
          <w:rFonts w:ascii="PT Astra Serif" w:hAnsi="PT Astra Serif" w:eastAsia="PT Astra Serif" w:cs="PT Astra Serif"/>
          <w:b w:val="0"/>
          <w:color w:val="000000"/>
          <w:sz w:val="24"/>
          <w:szCs w:val="24"/>
          <w:highlight w:val="white"/>
        </w:rPr>
        <w:t xml:space="preserve">ьному и авиационному бензину, дизельному и судовому топливу, топливу для реактивных двигателей и мазуту» ТР ТС 013/2011, утвержденного Решением Таможенного союза от 18.10.2011 № 826</w:t>
      </w:r>
      <w:r>
        <w:rPr>
          <w:rFonts w:ascii="PT Astra Serif" w:hAnsi="PT Astra Serif" w:eastAsia="PT Astra Serif" w:cs="PT Astra Serif"/>
          <w:b w:val="0"/>
          <w:color w:val="000000"/>
          <w:sz w:val="24"/>
          <w:szCs w:val="24"/>
          <w:highlight w:val="white"/>
        </w:rPr>
        <w:t xml:space="preserve">, а также сертификату соответствия на товар и паспортам качества.</w:t>
      </w:r>
      <w:r>
        <w:rPr>
          <w:rFonts w:ascii="PT Astra Serif" w:hAnsi="PT Astra Serif" w:eastAsia="PT Astra Serif" w:cs="PT Astra Serif"/>
          <w:b w:val="0"/>
          <w:color w:val="000000"/>
          <w:sz w:val="24"/>
          <w:szCs w:val="24"/>
          <w:highlight w:val="white"/>
        </w:rPr>
      </w:r>
      <w:r>
        <w:rPr>
          <w:rFonts w:ascii="PT Astra Serif" w:hAnsi="PT Astra Serif" w:cs="PT Astra Serif"/>
          <w:b w:val="0"/>
          <w:color w:val="000000"/>
          <w:sz w:val="24"/>
          <w:szCs w:val="24"/>
          <w:highlight w:val="white"/>
        </w:rPr>
      </w:r>
    </w:p>
    <w:p>
      <w:pPr>
        <w:jc w:val="center"/>
        <w:rPr>
          <w:rFonts w:ascii="PT Astra Serif" w:hAnsi="PT Astra Serif" w:cs="PT Astra Serif"/>
          <w:b/>
          <w:bCs/>
          <w:sz w:val="24"/>
          <w:szCs w:val="24"/>
          <w:highlight w:val="white"/>
        </w:rPr>
      </w:pPr>
      <w:r>
        <w:rPr>
          <w:rFonts w:ascii="PT Astra Serif" w:hAnsi="PT Astra Serif" w:eastAsia="PT Astra Serif" w:cs="PT Astra Serif"/>
          <w:b/>
          <w:sz w:val="24"/>
          <w:szCs w:val="24"/>
          <w:highlight w:val="white"/>
          <w:lang w:eastAsia="ru-RU"/>
        </w:rPr>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pStyle w:val="924"/>
        <w:jc w:val="center"/>
        <w:rPr>
          <w:rFonts w:ascii="PT Astra Serif" w:hAnsi="PT Astra Serif" w:cs="PT Astra Serif"/>
          <w:b/>
          <w:bCs/>
          <w:sz w:val="24"/>
          <w:szCs w:val="24"/>
          <w:highlight w:val="white"/>
        </w:rPr>
      </w:pPr>
      <w:r>
        <w:rPr>
          <w:rFonts w:ascii="PT Astra Serif" w:hAnsi="PT Astra Serif" w:eastAsia="PT Astra Serif" w:cs="PT Astra Serif"/>
          <w:b/>
          <w:sz w:val="24"/>
          <w:szCs w:val="24"/>
          <w:highlight w:val="white"/>
          <w:lang w:eastAsia="ru-RU"/>
        </w:rPr>
        <w:t xml:space="preserve">Функциональные, технические и качественные характеристики, эксплуатационные характеристики объекта закупки</w:t>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bl>
      <w:tblP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1E0" w:firstRow="1" w:lastRow="1" w:firstColumn="1" w:lastColumn="1" w:noHBand="0" w:noVBand="0"/>
      </w:tblPr>
      <w:tblGrid>
        <w:gridCol w:w="595"/>
        <w:gridCol w:w="1919"/>
        <w:gridCol w:w="1791"/>
        <w:gridCol w:w="851"/>
        <w:gridCol w:w="2126"/>
        <w:gridCol w:w="25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595" w:type="dxa"/>
            <w:vAlign w:val="center"/>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 п/п</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W w:w="1919" w:type="dxa"/>
            <w:vAlign w:val="center"/>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Наименование </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p>
            <w:pPr>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 ОКПД 2/ наименование по КТРУ</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Borders>
              <w:left w:val="single" w:color="000000" w:sz="4" w:space="0"/>
            </w:tcBorders>
            <w:tcW w:w="1791" w:type="dxa"/>
            <w:vAlign w:val="center"/>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Ед.</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изм.</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W w:w="851" w:type="dxa"/>
            <w:vAlign w:val="center"/>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Кол-во</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W w:w="2126" w:type="dxa"/>
            <w:vAlign w:val="center"/>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Наименование характеристики</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W w:w="2551" w:type="dxa"/>
            <w:vAlign w:val="top"/>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Значение характеристики</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W w:w="595" w:type="dxa"/>
            <w:vAlign w:val="center"/>
            <w:vMerge w:val="restart"/>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1</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W w:w="1919" w:type="dxa"/>
            <w:vAlign w:val="center"/>
            <w:vMerge w:val="restart"/>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Топливо дизельное  (</w:t>
            </w:r>
            <w:r>
              <w:rPr>
                <w:rFonts w:ascii="PT Astra Serif" w:hAnsi="PT Astra Serif" w:eastAsia="PT Astra Serif" w:cs="PT Astra Serif"/>
                <w:b w:val="0"/>
                <w:bCs w:val="0"/>
                <w:color w:val="auto"/>
                <w:sz w:val="24"/>
                <w:szCs w:val="24"/>
                <w:highlight w:val="white"/>
              </w:rPr>
              <w:t xml:space="preserve">розничная реализация) </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(ОКПД 2/</w:t>
            </w:r>
            <w:r>
              <w:rPr>
                <w:rFonts w:ascii="PT Astra Serif" w:hAnsi="PT Astra Serif" w:eastAsia="PT Astra Serif" w:cs="PT Astra Serif"/>
                <w:b w:val="0"/>
                <w:bCs w:val="0"/>
                <w:color w:val="auto"/>
                <w:sz w:val="24"/>
                <w:szCs w:val="24"/>
                <w:highlight w:val="white"/>
                <w:shd w:val="clear" w:color="auto" w:fill="ffffff"/>
              </w:rPr>
              <w:t xml:space="preserve"> Позиция КТРУ</w:t>
            </w:r>
            <w:r>
              <w:rPr>
                <w:rFonts w:ascii="PT Astra Serif" w:hAnsi="PT Astra Serif" w:eastAsia="PT Astra Serif" w:cs="PT Astra Serif"/>
                <w:b w:val="0"/>
                <w:bCs w:val="0"/>
                <w:color w:val="auto"/>
                <w:sz w:val="24"/>
                <w:szCs w:val="24"/>
                <w:highlight w:val="white"/>
              </w:rPr>
              <w:t xml:space="preserve">: </w:t>
            </w:r>
            <w:hyperlink r:id="rId29" w:tooltip="https://zakupki.gov.ru/epz/ktru/ktruCard/commonInfo.html?itemId=19.20.21.300-00000009" w:history="1">
              <w:r>
                <w:rPr>
                  <w:rStyle w:val="1140"/>
                  <w:rFonts w:ascii="PT Astra Serif" w:hAnsi="PT Astra Serif" w:eastAsia="PT Astra Serif" w:cs="PT Astra Serif"/>
                  <w:b w:val="0"/>
                  <w:bCs w:val="0"/>
                  <w:color w:val="auto"/>
                  <w:sz w:val="24"/>
                  <w:szCs w:val="24"/>
                  <w:highlight w:val="white"/>
                  <w:u w:val="none"/>
                </w:rPr>
                <w:t xml:space="preserve">19.20.21.300-00000009</w:t>
              </w:r>
            </w:hyperlink>
            <w:r>
              <w:rPr>
                <w:rFonts w:ascii="PT Astra Serif" w:hAnsi="PT Astra Serif" w:eastAsia="PT Astra Serif" w:cs="PT Astra Serif"/>
                <w:b w:val="0"/>
                <w:bCs w:val="0"/>
                <w:color w:val="auto"/>
                <w:sz w:val="24"/>
                <w:szCs w:val="24"/>
                <w:highlight w:val="white"/>
              </w:rPr>
              <w:t xml:space="preserve">)</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Borders>
              <w:left w:val="single" w:color="000000" w:sz="4" w:space="0"/>
            </w:tcBorders>
            <w:tcW w:w="1791" w:type="dxa"/>
            <w:vAlign w:val="center"/>
            <w:vMerge w:val="restart"/>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Литр;^кубический дециметр (л;^дм[3*])</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W w:w="851" w:type="dxa"/>
            <w:vAlign w:val="center"/>
            <w:vMerge w:val="restart"/>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300</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Borders>
              <w:bottom w:val="single" w:color="000000" w:sz="4" w:space="0"/>
            </w:tcBorders>
            <w:tcW w:w="2126" w:type="dxa"/>
            <w:vAlign w:val="top"/>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Сорт/класс топлива</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Borders>
              <w:bottom w:val="single" w:color="000000" w:sz="4" w:space="0"/>
            </w:tcBorders>
            <w:tcW w:w="2551" w:type="dxa"/>
            <w:vAlign w:val="top"/>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не ниже С</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6"/>
        </w:trPr>
        <w:tc>
          <w:tcPr>
            <w:tcW w:w="595" w:type="dxa"/>
            <w:vAlign w:val="center"/>
            <w:vMerge w:val="continue"/>
            <w:textDirection w:val="lrTb"/>
            <w:noWrap w:val="false"/>
          </w:tcPr>
          <w:p>
            <w:pPr>
              <w:pStyle w:val="924"/>
              <w:jc w:val="center"/>
            </w:pPr>
            <w:r/>
            <w:r/>
          </w:p>
        </w:tc>
        <w:tc>
          <w:tcPr>
            <w:tcW w:w="1919" w:type="dxa"/>
            <w:vAlign w:val="center"/>
            <w:vMerge w:val="continue"/>
            <w:textDirection w:val="lrTb"/>
            <w:noWrap w:val="false"/>
          </w:tcPr>
          <w:p>
            <w:pPr>
              <w:pStyle w:val="924"/>
              <w:jc w:val="center"/>
            </w:pPr>
            <w:r/>
            <w:r/>
          </w:p>
        </w:tc>
        <w:tc>
          <w:tcPr>
            <w:tcBorders>
              <w:left w:val="single" w:color="000000" w:sz="4" w:space="0"/>
            </w:tcBorders>
            <w:tcW w:w="1791" w:type="dxa"/>
            <w:vAlign w:val="center"/>
            <w:vMerge w:val="continue"/>
            <w:textDirection w:val="lrTb"/>
            <w:noWrap w:val="false"/>
          </w:tcPr>
          <w:p>
            <w:pPr>
              <w:pStyle w:val="924"/>
              <w:jc w:val="center"/>
            </w:pPr>
            <w:r/>
            <w:r/>
          </w:p>
        </w:tc>
        <w:tc>
          <w:tcPr>
            <w:tcW w:w="851" w:type="dxa"/>
            <w:vAlign w:val="center"/>
            <w:vMerge w:val="continue"/>
            <w:textDirection w:val="lrTb"/>
            <w:noWrap w:val="false"/>
          </w:tcPr>
          <w:p>
            <w:pPr>
              <w:pStyle w:val="924"/>
              <w:jc w:val="center"/>
            </w:pPr>
            <w:r/>
            <w:r/>
          </w:p>
        </w:tc>
        <w:tc>
          <w:tcPr>
            <w:tcBorders>
              <w:top w:val="single" w:color="000000" w:sz="4" w:space="0"/>
              <w:bottom w:val="single" w:color="000000" w:sz="4" w:space="0"/>
            </w:tcBorders>
            <w:tcW w:w="2126" w:type="dxa"/>
            <w:vAlign w:val="top"/>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Тип топлива дизельного</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Borders>
              <w:top w:val="single" w:color="000000" w:sz="4" w:space="0"/>
              <w:bottom w:val="single" w:color="000000" w:sz="4" w:space="0"/>
            </w:tcBorders>
            <w:tcW w:w="2551" w:type="dxa"/>
            <w:vAlign w:val="top"/>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летнее</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5"/>
        </w:trPr>
        <w:tc>
          <w:tcPr>
            <w:tcW w:w="595" w:type="dxa"/>
            <w:vAlign w:val="center"/>
            <w:vMerge w:val="continue"/>
            <w:textDirection w:val="lrTb"/>
            <w:noWrap w:val="false"/>
          </w:tcPr>
          <w:p>
            <w:pPr>
              <w:pStyle w:val="924"/>
              <w:jc w:val="center"/>
            </w:pPr>
            <w:r/>
            <w:r/>
          </w:p>
        </w:tc>
        <w:tc>
          <w:tcPr>
            <w:tcW w:w="1919" w:type="dxa"/>
            <w:vAlign w:val="center"/>
            <w:vMerge w:val="continue"/>
            <w:textDirection w:val="lrTb"/>
            <w:noWrap w:val="false"/>
          </w:tcPr>
          <w:p>
            <w:pPr>
              <w:pStyle w:val="924"/>
              <w:jc w:val="center"/>
            </w:pPr>
            <w:r/>
            <w:r/>
          </w:p>
        </w:tc>
        <w:tc>
          <w:tcPr>
            <w:tcBorders>
              <w:left w:val="single" w:color="000000" w:sz="4" w:space="0"/>
            </w:tcBorders>
            <w:tcW w:w="1791" w:type="dxa"/>
            <w:vAlign w:val="center"/>
            <w:vMerge w:val="continue"/>
            <w:textDirection w:val="lrTb"/>
            <w:noWrap w:val="false"/>
          </w:tcPr>
          <w:p>
            <w:pPr>
              <w:pStyle w:val="924"/>
              <w:jc w:val="center"/>
            </w:pPr>
            <w:r/>
            <w:r/>
          </w:p>
        </w:tc>
        <w:tc>
          <w:tcPr>
            <w:tcW w:w="851" w:type="dxa"/>
            <w:vAlign w:val="center"/>
            <w:vMerge w:val="continue"/>
            <w:textDirection w:val="lrTb"/>
            <w:noWrap w:val="false"/>
          </w:tcPr>
          <w:p>
            <w:pPr>
              <w:pStyle w:val="924"/>
              <w:jc w:val="center"/>
            </w:pPr>
            <w:r/>
            <w:r/>
          </w:p>
        </w:tc>
        <w:tc>
          <w:tcPr>
            <w:tcBorders>
              <w:top w:val="single" w:color="000000" w:sz="4" w:space="0"/>
            </w:tcBorders>
            <w:tcW w:w="2126" w:type="dxa"/>
            <w:vAlign w:val="top"/>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Экологический класс</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Borders>
              <w:top w:val="single" w:color="000000" w:sz="4" w:space="0"/>
            </w:tcBorders>
            <w:tcW w:w="2551" w:type="dxa"/>
            <w:vAlign w:val="top"/>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не ниже К5</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r>
    </w:tbl>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Единичные цены, представленные Участником закупки, не подлежат корректировке в </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сторону увеличения в ходе исполнения государственного контракта.</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Способ получения товара – заправка автотранспорта по топливным картам на АЗС.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Возможность заправки на автозаправочных станциях Поставщика в пределах Ставропольского края.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При заправке автомобилей Заказчика дизельным топливом обязательно указание </w:t>
      </w:r>
      <w:r>
        <w:rPr>
          <w:rFonts w:ascii="PT Astra Serif" w:hAnsi="PT Astra Serif" w:eastAsia="PT Astra Serif" w:cs="PT Astra Serif"/>
          <w:sz w:val="24"/>
          <w:szCs w:val="24"/>
          <w:highlight w:val="white"/>
        </w:rPr>
        <w:t xml:space="preserve">в информационных материалах, размещенных в местах, доступных для представителей Заказчика, в том числе на топливораздаточном оборудовании, наименования продукции, марки и класса дизельного топлива, а также в кассовых чеках – класс этого дизельного топлива.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Поставка Товара с АЗС.</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Обеспечение Заказчика Товаром осуществляется при предъявлении топливной карты непосредственно на АЗС.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Топливная карта является техническим средством учета операций получения Товара и предоставляется Поставщиком Заказчику без дополнительной оплаты.</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Поставка Товара должна осуществляться круглосуточно, бесперебойно, в любой момент обращения Заказчика (за исключением технологических перерывов).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sz w:val="24"/>
          <w:szCs w:val="24"/>
          <w:highlight w:val="white"/>
        </w:rPr>
        <w:t xml:space="preserve">Место поставки товара:</w:t>
      </w:r>
      <w:r>
        <w:rPr>
          <w:rFonts w:ascii="PT Astra Serif" w:hAnsi="PT Astra Serif" w:eastAsia="PT Astra Serif" w:cs="PT Astra Serif"/>
          <w:sz w:val="24"/>
          <w:szCs w:val="24"/>
          <w:highlight w:val="white"/>
        </w:rPr>
        <w:t xml:space="preserve"> Российская Федерация, Ставропольский край.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Возможность заправки на автозаправочных станциях Поставщика в пределах Ставропольского края.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Требования к безопасности:</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Поставляемый товар и эксплуатируемые автозаправочные станции должны </w:t>
      </w:r>
      <w:r>
        <w:rPr>
          <w:rFonts w:ascii="PT Astra Serif" w:hAnsi="PT Astra Serif" w:eastAsia="PT Astra Serif" w:cs="PT Astra Serif"/>
          <w:sz w:val="24"/>
          <w:szCs w:val="24"/>
          <w:highlight w:val="white"/>
          <w:lang w:eastAsia="ru-RU"/>
        </w:rPr>
        <w:t xml:space="preserve">соответствовать требованиям законодательства Российской Федерации.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Требования к гарантийному сроку товара: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Гарантийный срок хранения дизельного топлива не менее 1 (Одного) года со дня изготовления.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Предоставление такой гарантии осуществляется вместе с товаром.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sz w:val="24"/>
          <w:szCs w:val="24"/>
          <w:highlight w:val="white"/>
          <w:lang w:eastAsia="ru-RU"/>
        </w:rPr>
        <w:t xml:space="preserve">Срок поставки товара</w:t>
      </w:r>
      <w:r>
        <w:rPr>
          <w:rFonts w:ascii="PT Astra Serif" w:hAnsi="PT Astra Serif" w:eastAsia="PT Astra Serif" w:cs="PT Astra Serif"/>
          <w:b/>
          <w:bCs/>
          <w:sz w:val="24"/>
          <w:szCs w:val="24"/>
          <w:highlight w:val="white"/>
          <w:lang w:eastAsia="ru-RU"/>
        </w:rPr>
        <w:t xml:space="preserve">:</w:t>
      </w:r>
      <w:r>
        <w:rPr>
          <w:rFonts w:ascii="PT Astra Serif" w:hAnsi="PT Astra Serif" w:eastAsia="PT Astra Serif" w:cs="PT Astra Serif"/>
          <w:b/>
          <w:bCs/>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color w:val="000000" w:themeColor="text1"/>
          <w:sz w:val="24"/>
          <w:szCs w:val="24"/>
          <w:highlight w:val="white"/>
        </w:rPr>
        <w:t xml:space="preserve">с 01.09.2026 г.</w:t>
      </w:r>
      <w:r>
        <w:rPr>
          <w:rFonts w:ascii="PT Astra Serif" w:hAnsi="PT Astra Serif" w:eastAsia="PT Astra Serif" w:cs="PT Astra Serif"/>
          <w:color w:val="000000" w:themeColor="text1"/>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по 30.11</w:t>
      </w:r>
      <w:r>
        <w:rPr>
          <w:rFonts w:ascii="PT Astra Serif" w:hAnsi="PT Astra Serif" w:eastAsia="PT Astra Serif" w:cs="PT Astra Serif"/>
          <w:sz w:val="24"/>
          <w:szCs w:val="24"/>
          <w:highlight w:val="white"/>
          <w:lang w:eastAsia="ru-RU"/>
        </w:rPr>
        <w:t xml:space="preserve">.2026</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г. </w:t>
      </w:r>
      <w:r>
        <w:rPr>
          <w:rFonts w:ascii="PT Astra Serif" w:hAnsi="PT Astra Serif" w:eastAsia="PT Astra Serif" w:cs="PT Astra Serif"/>
          <w:sz w:val="24"/>
          <w:szCs w:val="24"/>
          <w:highlight w:val="white"/>
          <w:lang w:eastAsia="ru-RU"/>
        </w:rPr>
        <w:t xml:space="preserve">(включительно)</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b/>
          <w:sz w:val="24"/>
          <w:szCs w:val="24"/>
          <w:highlight w:val="white"/>
          <w:lang w:eastAsia="ru-RU"/>
        </w:rPr>
        <w:t xml:space="preserve">Источник финансирования:</w:t>
      </w:r>
      <w:r>
        <w:rPr>
          <w:rFonts w:ascii="PT Astra Serif" w:hAnsi="PT Astra Serif" w:eastAsia="PT Astra Serif" w:cs="PT Astra Serif"/>
          <w:sz w:val="24"/>
          <w:szCs w:val="24"/>
          <w:highlight w:val="white"/>
          <w:lang w:eastAsia="ru-RU"/>
        </w:rPr>
        <w:t xml:space="preserve"> Средства федерального бюджета Российской Федерации.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sz w:val="24"/>
          <w:szCs w:val="24"/>
          <w:highlight w:val="white"/>
          <w:lang w:eastAsia="ru-RU"/>
        </w:rPr>
        <w:t xml:space="preserve">Порядок формирования цены на товар:</w:t>
      </w:r>
      <w:r>
        <w:rPr>
          <w:rFonts w:ascii="PT Astra Serif" w:hAnsi="PT Astra Serif" w:eastAsia="PT Astra Serif" w:cs="PT Astra Serif"/>
          <w:sz w:val="24"/>
          <w:szCs w:val="24"/>
          <w:highlight w:val="white"/>
          <w:lang w:eastAsia="ru-RU"/>
        </w:rPr>
        <w:t xml:space="preserve"> Цены на товар</w:t>
      </w:r>
      <w:r>
        <w:rPr>
          <w:rFonts w:ascii="PT Astra Serif" w:hAnsi="PT Astra Serif" w:eastAsia="PT Astra Serif" w:cs="PT Astra Serif"/>
          <w:sz w:val="24"/>
          <w:szCs w:val="24"/>
          <w:highlight w:val="white"/>
          <w:lang w:eastAsia="ru-RU"/>
        </w:rPr>
        <w:t xml:space="preserve"> устанавливаются в рублях Российской Федерации и включают в себя непосредственно стоимость Товара, транспортные расходы, страхование, гарантии, а также уплату налогов, сборов и других обязательных платежей и иные расходы, связанные с исполнением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sz w:val="24"/>
          <w:szCs w:val="24"/>
          <w:highlight w:val="white"/>
          <w:lang w:eastAsia="ru-RU"/>
        </w:rPr>
        <w:t xml:space="preserve">Гарантии качества товара:</w:t>
      </w:r>
      <w:r>
        <w:rPr>
          <w:rFonts w:ascii="PT Astra Serif" w:hAnsi="PT Astra Serif" w:eastAsia="PT Astra Serif" w:cs="PT Astra Serif"/>
          <w:sz w:val="24"/>
          <w:szCs w:val="24"/>
          <w:highlight w:val="white"/>
          <w:lang w:eastAsia="ru-RU"/>
        </w:rPr>
        <w:t xml:space="preserve"> Поставщик гарантирует качество и безопасность поставляемого товара, в соответствии с настоящим Контрактом в объеме, указанном в Спецификации, действующими стандартами и техническими требованиями, установленными</w:t>
      </w:r>
      <w:r>
        <w:rPr>
          <w:rFonts w:ascii="PT Astra Serif" w:hAnsi="PT Astra Serif" w:eastAsia="PT Astra Serif" w:cs="PT Astra Serif"/>
          <w:sz w:val="24"/>
          <w:szCs w:val="24"/>
          <w:highlight w:val="white"/>
          <w:lang w:eastAsia="ru-RU"/>
        </w:rPr>
        <w:t xml:space="preserve"> в Российской Федерации. Товар должен отвечать требованиям соответствующих стандартов и технических условий, что должно подтверждаться сертификатами (при наличии). Наличие гарантии удостоверяется выдачей Поставщиком копий данных сертификатов (при наличии).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lang w:eastAsia="ru-RU"/>
        </w:rPr>
        <w:t xml:space="preserve">Порядок и условия получения товара Заказчиком:</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Заказчик вправе получить Товары в соответствии с условиями Контракта на сети АЗС, указанных в Приложении № 3 к настоящему Контракту. Зака</w:t>
      </w:r>
      <w:r>
        <w:rPr>
          <w:rFonts w:ascii="PT Astra Serif" w:hAnsi="PT Astra Serif" w:eastAsia="PT Astra Serif" w:cs="PT Astra Serif"/>
          <w:sz w:val="24"/>
          <w:szCs w:val="24"/>
          <w:highlight w:val="white"/>
          <w:lang w:eastAsia="ru-RU"/>
        </w:rPr>
        <w:t xml:space="preserve">зчик получает Товары в объемах указанных  в настоящем Контракте и приложениями к Контракту. Поставка дизельного топлива для нужд Управления Федеральной службы государственной регистрации, кадастра и картографии по Ставропольскому краю через розничную сеть </w:t>
      </w:r>
      <w:r>
        <w:rPr>
          <w:rFonts w:ascii="PT Astra Serif" w:hAnsi="PT Astra Serif" w:eastAsia="PT Astra Serif" w:cs="PT Astra Serif"/>
          <w:sz w:val="24"/>
          <w:szCs w:val="24"/>
          <w:highlight w:val="white"/>
          <w:lang w:eastAsia="ru-RU"/>
        </w:rPr>
        <w:t xml:space="preserve">АЗС</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___________________</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По заявке Заказчика, согласно Приложению № 2 к настоящему Контракту, Поставщик</w:t>
      </w:r>
      <w:r>
        <w:rPr>
          <w:rFonts w:ascii="PT Astra Serif" w:hAnsi="PT Astra Serif" w:eastAsia="PT Astra Serif" w:cs="PT Astra Serif"/>
          <w:sz w:val="24"/>
          <w:szCs w:val="24"/>
          <w:highlight w:val="white"/>
          <w:lang w:eastAsia="ru-RU"/>
        </w:rPr>
        <w:t xml:space="preserve"> изготавливает и передает Заказчику необходимое количество карт, которые подлежат возврату по окончании действия Контракта, а также инструкцию по их использованию. Изготовленные карты используются Заказчиком в строгом соответствии с инструкцией Поставщика.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Инструкция по использованию карт не должна содержать требований, противоречащих условиям Контракта и нормам законодательства Российской Федерации.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Заказчик заявляет, что любое лицо, являющееся фактическим держателем карты (далее именуется Держатель карты), переданной Зак</w:t>
      </w:r>
      <w:r>
        <w:rPr>
          <w:rFonts w:ascii="PT Astra Serif" w:hAnsi="PT Astra Serif" w:eastAsia="PT Astra Serif" w:cs="PT Astra Serif"/>
          <w:sz w:val="24"/>
          <w:szCs w:val="24"/>
          <w:highlight w:val="white"/>
          <w:lang w:eastAsia="ru-RU"/>
        </w:rPr>
        <w:t xml:space="preserve">азчику в исполнение Контракта, является уполномоченным представителем Заказчика.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Приемка товара по количеству и ассортименту осуществляется Заказчиком в момент поставки (отпуска) Товара через АЗС Поставщика, расположенные в местах поставки (отпуска), и включает в себя проверку товара на соответствие требованиям настоящего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Датой поставки считается дата фактического отпуска (выборки) товара через АЗС, указанная в ведомости учета выдачи горюче-смазочных материалов  АЗС Поставщика.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По факту поставки (отпуска) товара в течение 10 дней </w:t>
      </w:r>
      <w:r>
        <w:rPr>
          <w:rFonts w:ascii="PT Astra Serif" w:hAnsi="PT Astra Serif" w:eastAsia="PT Astra Serif" w:cs="PT Astra Serif"/>
          <w:sz w:val="24"/>
          <w:szCs w:val="24"/>
          <w:highlight w:val="white"/>
          <w:lang w:eastAsia="ru-RU"/>
        </w:rPr>
        <w:t xml:space="preserve">Поставщик  выставляет Заказчику счет, счет-фактуру, готовит копии ведомости учета выдачи горюче-смазочных материалов  с указанием информации о датах, количестве и ассортименте поставленного товара и подписанные товарные накладные (УПД) в двух экземплярах.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Заказчик в течении 5 (пяти</w:t>
      </w:r>
      <w:r>
        <w:rPr>
          <w:rFonts w:ascii="PT Astra Serif" w:hAnsi="PT Astra Serif" w:eastAsia="PT Astra Serif" w:cs="PT Astra Serif"/>
          <w:sz w:val="24"/>
          <w:szCs w:val="24"/>
          <w:highlight w:val="white"/>
          <w:lang w:eastAsia="ru-RU"/>
        </w:rPr>
        <w:t xml:space="preserve">) рабочих дней с момента получения документов, предусмотренных вышеуказанным пунктом, проверяет соответствие цены, количества, наименования поставленного Товара требованиям Контракта. При отсутствии претензий, Заказчик, в течении 3 (трех) рабочих дней, под</w:t>
      </w:r>
      <w:r>
        <w:rPr>
          <w:rFonts w:ascii="PT Astra Serif" w:hAnsi="PT Astra Serif" w:eastAsia="PT Astra Serif" w:cs="PT Astra Serif"/>
          <w:sz w:val="24"/>
          <w:szCs w:val="24"/>
          <w:highlight w:val="white"/>
          <w:lang w:eastAsia="ru-RU"/>
        </w:rPr>
        <w:t xml:space="preserve">писывает полученные от Поставщика товарные накладные (УПД) и передает один экземпляр Поставщику, либо в те же сроки Заказчик направляет мотивированный отказ от подписания товарной накладной (УПД) с указанием срока устранения недостатков или несоответствий </w:t>
      </w:r>
      <w:r>
        <w:rPr>
          <w:rFonts w:ascii="PT Astra Serif" w:hAnsi="PT Astra Serif" w:eastAsia="PT Astra Serif" w:cs="PT Astra Serif"/>
          <w:sz w:val="24"/>
          <w:szCs w:val="24"/>
          <w:highlight w:val="white"/>
          <w:lang w:eastAsia="ru-RU"/>
        </w:rPr>
        <w:t xml:space="preserve">в поставке условиям Контракта. После устранения Поставщиком замечаний, указанных в мотивированном отказе от подписания товарной накладной (УПД), Заказчик подписывает товарную накладную (УПД) в порядке и сроки, предусмотренные настоящим Контрактом.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Товар, не соответствующий по качеству условиям настоящего Контракта, считается не поставленным.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Обязанность Поставщика по поставке товара Заказчику считается исполненной в момент подписания Заказчиком товарных накладных на количество товара, указанное в Спецификации.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Приемка товара по количеству и качеству производится в месте поставки  товара с участием уполномоченных представителей Заказчика и Поставщика.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В случае выявления нарушений при проверке соответствия поставленных товаров условиям Контракта Заказчик устанавливает разумный срок для их устранения.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Датой поставки товара считается дата получения товара на АЗС.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При о</w:t>
      </w:r>
      <w:r>
        <w:rPr>
          <w:rFonts w:ascii="PT Astra Serif" w:hAnsi="PT Astra Serif" w:eastAsia="PT Astra Serif" w:cs="PT Astra Serif"/>
          <w:sz w:val="24"/>
          <w:szCs w:val="24"/>
          <w:highlight w:val="white"/>
          <w:lang w:eastAsia="ru-RU"/>
        </w:rPr>
        <w:t xml:space="preserve">бнаружении несоответствия качества, количества, ассортимента товара,  составляется соответствующий акт, в котором указывается количество осмотренного товара и характер выявленных при приемке дефектов (в том числе о фактическом качестве, количестве товара).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Акт должен быть составлен в день окончания приемки товара и подписан всеми лицами, участвовавшими в приемке. Лицо, не согласное с содержанием акта, обязано подписать его с оговоркой о своем несогласии и изложить свое мнение.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Поставщик обязан устранить все выявленные при приемке товара недостатки в установленный Заказчиком срок.</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Заказчик вправе отказаться от приемки и оплаты товара в случае обнаружения недостатков, которые исключают использование товара и не могут быть устранены Поставщиком.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Причиной отказа в приемке товара также может быть несоответствие количества и/или комплектности товара фактически поставленному, ненадлежащее качество, отсутствие  товаросопроводительных документов, а также оформление таких документов ненадлежащим образом.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Поставщик, допустивший поставку товара ненадлежащего качества и/или недопоставку Товара, обязан в срок, не позднее 1 рабочего дня с момента получения требования Заказчика заменить некачественный товар товаром надлежащего качества.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Претензии по качеству Товаров принимаются Поставщиком  при наличии: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Терминального чека;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Некачественный товар, а также товар, не соответствующий условиям Спецификации, считается непоставленным ровно на то количество товара, которое поставлено с нарушением условий Контракта.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Получение Заказчиком товара на АЗС в рамках Контракта подтверждает терминальный чек, автоматически распечатываемый на оборудовании, установленно</w:t>
      </w:r>
      <w:r>
        <w:rPr>
          <w:rFonts w:ascii="PT Astra Serif" w:hAnsi="PT Astra Serif" w:eastAsia="PT Astra Serif" w:cs="PT Astra Serif"/>
          <w:sz w:val="24"/>
          <w:szCs w:val="24"/>
          <w:highlight w:val="white"/>
          <w:lang w:eastAsia="ru-RU"/>
        </w:rPr>
        <w:t xml:space="preserve">м на АЗС. Терминальный чек выдается при получении топлива на АЗС лицу, предъявившему карту, второй экземпляр терминального чека остается на АЗС. Поставщик обязуется в течении 6 месяцев, по первому требованию Заказчика, в срок 20 рабочих дней, предоставить </w:t>
      </w:r>
      <w:r>
        <w:rPr>
          <w:rFonts w:ascii="PT Astra Serif" w:hAnsi="PT Astra Serif" w:eastAsia="PT Astra Serif" w:cs="PT Astra Serif"/>
          <w:sz w:val="24"/>
          <w:szCs w:val="24"/>
          <w:highlight w:val="white"/>
          <w:lang w:eastAsia="ru-RU"/>
        </w:rPr>
        <w:t xml:space="preserve">копию терминального чека.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В соответствии с Федеральным законом № 44-ФЗ от 05.04.2013 г. Заказчиком в обязательном порядке проводится экспертиза поставленного товара.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В случае, если по результатам проведенной экспертизы установлено несоответствие качества поставленного товара условиям заключенного Контракта, Поставщик возмещает Заказчику расходы на проведение экспертизы.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Качество топлива дизельного должно соответствовать требования технического регламента таможенного союза.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-Гарантийный срок хранения дизельного топлива не менее 1 (Одного) года со дня изготовления.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Предоставление такой гарантии осуществляется вместе с данным товаром.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Гарантийный срок хранения Товара, предоставленного вместо дефектного</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Товара составляет 1 (Один) год со дня изготовления.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Предоставление такой гарантии осуществляется вместе с данным товаром.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bl>
      <w:tblPr>
        <w:tblW w:w="9606" w:type="dxa"/>
        <w:tblInd w:w="-108" w:type="dxa"/>
        <w:tblLayout w:type="autofit"/>
        <w:tblCellMar>
          <w:left w:w="108" w:type="dxa"/>
          <w:top w:w="0" w:type="dxa"/>
          <w:right w:w="108" w:type="dxa"/>
          <w:bottom w:w="0" w:type="dxa"/>
        </w:tblCellMar>
        <w:tblLook w:val="04A0" w:firstRow="1" w:lastRow="0" w:firstColumn="1" w:lastColumn="0" w:noHBand="0" w:noVBand="1"/>
      </w:tblPr>
      <w:tblGrid>
        <w:gridCol w:w="5211"/>
        <w:gridCol w:w="4395"/>
      </w:tblGrid>
      <w:tr>
        <w:tblPrEx/>
        <w:trPr>
          <w:trHeight w:val="2127"/>
        </w:trPr>
        <w:tc>
          <w:tcPr>
            <w:tcBorders>
              <w:top w:val="none" w:color="000000" w:sz="0" w:space="0"/>
              <w:left w:val="none" w:color="000000" w:sz="0" w:space="0"/>
              <w:bottom w:val="none" w:color="000000" w:sz="0" w:space="0"/>
              <w:right w:val="none" w:color="000000" w:sz="0" w:space="0"/>
            </w:tcBorders>
            <w:tcW w:w="5211" w:type="dxa"/>
            <w:vAlign w:val="top"/>
            <w:textDirection w:val="lrTb"/>
            <w:noWrap w:val="false"/>
          </w:tcPr>
          <w:p>
            <w:pPr>
              <w:pStyle w:val="924"/>
              <w:jc w:val="both"/>
              <w:rPr>
                <w:rFonts w:ascii="PT Astra Serif" w:hAnsi="PT Astra Serif" w:cs="PT Astra Serif"/>
                <w:b/>
                <w:bCs/>
                <w:sz w:val="24"/>
                <w:szCs w:val="24"/>
                <w:highlight w:val="white"/>
              </w:rPr>
            </w:pPr>
            <w:r>
              <w:rPr>
                <w:rFonts w:ascii="PT Astra Serif" w:hAnsi="PT Astra Serif" w:eastAsia="PT Astra Serif" w:cs="PT Astra Serif"/>
                <w:b/>
                <w:bCs/>
                <w:sz w:val="24"/>
                <w:szCs w:val="24"/>
                <w:highlight w:val="white"/>
              </w:rPr>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bCs/>
                <w:sz w:val="24"/>
                <w:szCs w:val="24"/>
                <w:highlight w:val="white"/>
              </w:rPr>
              <w:t xml:space="preserve">Заказчик: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 /_____________/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t xml:space="preserve"> «___» _____  </w:t>
            </w:r>
            <w:r>
              <w:rPr>
                <w:rFonts w:ascii="PT Astra Serif" w:hAnsi="PT Astra Serif" w:eastAsia="PT Astra Serif" w:cs="PT Astra Serif"/>
                <w:sz w:val="24"/>
                <w:szCs w:val="24"/>
                <w:highlight w:val="white"/>
              </w:rPr>
              <w:t xml:space="preserve">20___</w:t>
            </w:r>
            <w:r>
              <w:rPr>
                <w:rFonts w:ascii="PT Astra Serif" w:hAnsi="PT Astra Serif" w:eastAsia="PT Astra Serif" w:cs="PT Astra Serif"/>
                <w:sz w:val="24"/>
                <w:szCs w:val="24"/>
                <w:highlight w:val="white"/>
              </w:rPr>
              <w:t xml:space="preserve">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м.п.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none" w:color="000000" w:sz="0" w:space="0"/>
              <w:left w:val="none" w:color="000000" w:sz="0" w:space="0"/>
              <w:bottom w:val="none" w:color="000000" w:sz="0" w:space="0"/>
              <w:right w:val="none" w:color="000000" w:sz="0" w:space="0"/>
            </w:tcBorders>
            <w:tcW w:w="4395" w:type="dxa"/>
            <w:vAlign w:val="top"/>
            <w:textDirection w:val="lrTb"/>
            <w:noWrap w:val="false"/>
          </w:tcPr>
          <w:p>
            <w:pPr>
              <w:pStyle w:val="924"/>
              <w:jc w:val="both"/>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sz w:val="24"/>
                <w:szCs w:val="24"/>
                <w:highlight w:val="white"/>
              </w:rPr>
              <w:t xml:space="preserve">Поставщик:</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 /_____________/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t xml:space="preserve"> «___» _____  </w:t>
            </w:r>
            <w:r>
              <w:rPr>
                <w:rFonts w:ascii="PT Astra Serif" w:hAnsi="PT Astra Serif" w:eastAsia="PT Astra Serif" w:cs="PT Astra Serif"/>
                <w:sz w:val="24"/>
                <w:szCs w:val="24"/>
                <w:highlight w:val="white"/>
              </w:rPr>
              <w:t xml:space="preserve">20___</w:t>
            </w:r>
            <w:r>
              <w:rPr>
                <w:rFonts w:ascii="PT Astra Serif" w:hAnsi="PT Astra Serif" w:eastAsia="PT Astra Serif" w:cs="PT Astra Serif"/>
                <w:sz w:val="24"/>
                <w:szCs w:val="24"/>
                <w:highlight w:val="white"/>
              </w:rPr>
              <w:t xml:space="preserve">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м.п.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bl>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Приложение № 2</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к  государственному контракту</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_____</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rPr>
        <w:t xml:space="preserve">от «___» _____  </w:t>
      </w:r>
      <w:r>
        <w:rPr>
          <w:rFonts w:ascii="PT Astra Serif" w:hAnsi="PT Astra Serif" w:eastAsia="PT Astra Serif" w:cs="PT Astra Serif"/>
          <w:sz w:val="24"/>
          <w:szCs w:val="24"/>
          <w:highlight w:val="white"/>
        </w:rPr>
        <w:t xml:space="preserve">20___</w:t>
      </w:r>
      <w:r>
        <w:rPr>
          <w:rFonts w:ascii="PT Astra Serif" w:hAnsi="PT Astra Serif" w:eastAsia="PT Astra Serif" w:cs="PT Astra Serif"/>
          <w:sz w:val="24"/>
          <w:szCs w:val="24"/>
          <w:highlight w:val="white"/>
        </w:rPr>
        <w:t xml:space="preserve">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Для осуществления заправки нашего автотранспорта просим изготовить пластиковые карты в количестве ____________ шт.</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bl>
      <w:tblP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1E0" w:firstRow="1" w:lastRow="1" w:firstColumn="1" w:lastColumn="1" w:noHBand="0" w:noVBand="0"/>
      </w:tblPr>
      <w:tblGrid>
        <w:gridCol w:w="493"/>
        <w:gridCol w:w="2021"/>
        <w:gridCol w:w="1028"/>
        <w:gridCol w:w="656"/>
        <w:gridCol w:w="744"/>
        <w:gridCol w:w="966"/>
        <w:gridCol w:w="927"/>
        <w:gridCol w:w="706"/>
        <w:gridCol w:w="1593"/>
        <w:gridCol w:w="7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5"/>
        </w:trPr>
        <w:tc>
          <w:tcPr>
            <w:tcBorders>
              <w:top w:val="single" w:color="000000" w:sz="4" w:space="0"/>
              <w:left w:val="single" w:color="000000" w:sz="4" w:space="0"/>
              <w:bottom w:val="single" w:color="000000" w:sz="4" w:space="0"/>
              <w:right w:val="single" w:color="000000" w:sz="4" w:space="0"/>
            </w:tcBorders>
            <w:tcW w:w="250" w:type="pct"/>
            <w:vAlign w:val="top"/>
            <w:vMerge w:val="restart"/>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 пп</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1026" w:type="pct"/>
            <w:vAlign w:val="top"/>
            <w:vMerge w:val="restart"/>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Держатель карты (ФИО водителя, марка, номер автомобиля)</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522" w:type="pct"/>
            <w:vAlign w:val="top"/>
            <w:vMerge w:val="restart"/>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 карты</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gridSpan w:val="7"/>
            <w:tcBorders>
              <w:top w:val="single" w:color="000000" w:sz="4" w:space="0"/>
              <w:left w:val="single" w:color="000000" w:sz="4" w:space="0"/>
              <w:bottom w:val="single" w:color="000000" w:sz="4" w:space="0"/>
              <w:right w:val="single" w:color="000000" w:sz="4" w:space="0"/>
            </w:tcBorders>
            <w:tcW w:w="3203"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Открытые услуги и лимиты</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(отметить выбранные вид топлива и проставить размер лимита или без лимита (Б/Л))</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5"/>
        </w:trPr>
        <w:tc>
          <w:tcPr>
            <w:tcBorders>
              <w:top w:val="single" w:color="000000" w:sz="4" w:space="0"/>
              <w:left w:val="single" w:color="000000" w:sz="4" w:space="0"/>
              <w:bottom w:val="single" w:color="000000" w:sz="4" w:space="0"/>
              <w:right w:val="single" w:color="000000" w:sz="4" w:space="0"/>
            </w:tcBorders>
            <w:tcW w:w="493" w:type="auto"/>
            <w:vAlign w:val="center"/>
            <w:vMerge w:val="continue"/>
            <w:textDirection w:val="lrTb"/>
            <w:noWrap w:val="false"/>
          </w:tcPr>
          <w:p>
            <w:pPr>
              <w:pStyle w:val="924"/>
              <w:jc w:val="center"/>
              <w:keepLines/>
              <w:keepNext/>
              <w:rPr>
                <w:b/>
                <w:sz w:val="24"/>
                <w:szCs w:val="24"/>
              </w:rPr>
            </w:pPr>
            <w:r>
              <w:rPr>
                <w:b/>
                <w:sz w:val="24"/>
                <w:szCs w:val="24"/>
              </w:rPr>
            </w:r>
            <w:r>
              <w:rPr>
                <w:b/>
                <w:sz w:val="24"/>
                <w:szCs w:val="24"/>
              </w:rPr>
            </w:r>
            <w:r>
              <w:rPr>
                <w:b/>
                <w:sz w:val="24"/>
                <w:szCs w:val="24"/>
              </w:rPr>
            </w:r>
          </w:p>
        </w:tc>
        <w:tc>
          <w:tcPr>
            <w:tcBorders>
              <w:top w:val="single" w:color="000000" w:sz="4" w:space="0"/>
              <w:left w:val="single" w:color="000000" w:sz="4" w:space="0"/>
              <w:bottom w:val="single" w:color="000000" w:sz="4" w:space="0"/>
              <w:right w:val="single" w:color="000000" w:sz="4" w:space="0"/>
            </w:tcBorders>
            <w:tcW w:w="2021" w:type="auto"/>
            <w:vAlign w:val="center"/>
            <w:vMerge w:val="continue"/>
            <w:textDirection w:val="lrTb"/>
            <w:noWrap w:val="false"/>
          </w:tcPr>
          <w:p>
            <w:pPr>
              <w:pStyle w:val="924"/>
              <w:jc w:val="center"/>
              <w:keepLines/>
              <w:keepNext/>
              <w:rPr>
                <w:b/>
                <w:sz w:val="24"/>
                <w:szCs w:val="24"/>
              </w:rPr>
            </w:pPr>
            <w:r>
              <w:rPr>
                <w:b/>
                <w:sz w:val="24"/>
                <w:szCs w:val="24"/>
              </w:rPr>
            </w:r>
            <w:r>
              <w:rPr>
                <w:b/>
                <w:sz w:val="24"/>
                <w:szCs w:val="24"/>
              </w:rPr>
            </w:r>
            <w:r>
              <w:rPr>
                <w:b/>
                <w:sz w:val="24"/>
                <w:szCs w:val="24"/>
              </w:rPr>
            </w:r>
          </w:p>
        </w:tc>
        <w:tc>
          <w:tcPr>
            <w:tcBorders>
              <w:top w:val="single" w:color="000000" w:sz="4" w:space="0"/>
              <w:left w:val="single" w:color="000000" w:sz="4" w:space="0"/>
              <w:bottom w:val="single" w:color="000000" w:sz="4" w:space="0"/>
              <w:right w:val="single" w:color="000000" w:sz="4" w:space="0"/>
            </w:tcBorders>
            <w:tcW w:w="1028" w:type="auto"/>
            <w:vAlign w:val="center"/>
            <w:vMerge w:val="continue"/>
            <w:textDirection w:val="lrTb"/>
            <w:noWrap w:val="false"/>
          </w:tcPr>
          <w:p>
            <w:pPr>
              <w:pStyle w:val="924"/>
              <w:jc w:val="center"/>
              <w:keepLines/>
              <w:keepNext/>
              <w:rPr>
                <w:b/>
                <w:sz w:val="24"/>
                <w:szCs w:val="24"/>
              </w:rPr>
            </w:pPr>
            <w:r>
              <w:rPr>
                <w:b/>
                <w:sz w:val="24"/>
                <w:szCs w:val="24"/>
              </w:rPr>
            </w:r>
            <w:r>
              <w:rPr>
                <w:b/>
                <w:sz w:val="24"/>
                <w:szCs w:val="24"/>
              </w:rPr>
            </w:r>
            <w:r>
              <w:rPr>
                <w:b/>
                <w:sz w:val="24"/>
                <w:szCs w:val="24"/>
              </w:rPr>
            </w:r>
          </w:p>
        </w:tc>
        <w:tc>
          <w:tcPr>
            <w:tcBorders>
              <w:top w:val="single" w:color="000000" w:sz="4" w:space="0"/>
              <w:left w:val="single" w:color="000000" w:sz="4" w:space="0"/>
              <w:bottom w:val="single" w:color="000000" w:sz="4" w:space="0"/>
              <w:right w:val="single" w:color="000000" w:sz="4" w:space="0"/>
            </w:tcBorders>
            <w:tcW w:w="333"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АИ-92</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7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АИ-95</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490"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Д/Т зимнее</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470" w:type="pct"/>
            <w:vAlign w:val="top"/>
            <w:textDirection w:val="lrTb"/>
            <w:noWrap w:val="false"/>
          </w:tcPr>
          <w:p>
            <w:pPr>
              <w:pStyle w:val="924"/>
              <w:jc w:val="center"/>
              <w:keepLines/>
              <w:keepNext/>
              <w:rPr>
                <w:rFonts w:ascii="PT Astra Serif" w:hAnsi="PT Astra Serif" w:cs="PT Astra Serif"/>
                <w:b/>
                <w:bCs/>
                <w:sz w:val="24"/>
                <w:szCs w:val="24"/>
                <w:highlight w:val="white"/>
              </w:rPr>
            </w:pPr>
            <w:r>
              <w:rPr>
                <w:rFonts w:ascii="PT Astra Serif" w:hAnsi="PT Astra Serif" w:eastAsia="PT Astra Serif" w:cs="PT Astra Serif"/>
                <w:b/>
                <w:sz w:val="24"/>
                <w:szCs w:val="24"/>
                <w:highlight w:val="white"/>
              </w:rPr>
              <w:t xml:space="preserve">Д/Т </w:t>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jc w:val="center"/>
              <w:keepLines/>
              <w:keepNext/>
              <w:rPr>
                <w:rFonts w:ascii="PT Astra Serif" w:hAnsi="PT Astra Serif" w:cs="PT Astra Serif"/>
                <w:b/>
                <w:bCs/>
                <w:sz w:val="24"/>
                <w:szCs w:val="24"/>
                <w:highlight w:val="white"/>
              </w:rPr>
            </w:pPr>
            <w:r>
              <w:rPr>
                <w:rFonts w:ascii="PT Astra Serif" w:hAnsi="PT Astra Serif" w:eastAsia="PT Astra Serif" w:cs="PT Astra Serif"/>
                <w:b/>
                <w:sz w:val="24"/>
                <w:szCs w:val="24"/>
                <w:highlight w:val="white"/>
              </w:rPr>
              <w:t xml:space="preserve">летнее</w:t>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tc>
        <w:tc>
          <w:tcPr>
            <w:tcBorders>
              <w:top w:val="single" w:color="000000" w:sz="4" w:space="0"/>
              <w:left w:val="single" w:color="000000" w:sz="4" w:space="0"/>
              <w:bottom w:val="single" w:color="000000" w:sz="4" w:space="0"/>
              <w:right w:val="single" w:color="000000" w:sz="4" w:space="0"/>
            </w:tcBorders>
            <w:tcW w:w="35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Д/Т евро</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80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Д/Т </w:t>
            </w:r>
            <w:r>
              <w:rPr>
                <w:rFonts w:ascii="PT Astra Serif" w:hAnsi="PT Astra Serif" w:eastAsia="PT Astra Serif" w:cs="PT Astra Serif"/>
                <w:b/>
                <w:sz w:val="24"/>
                <w:szCs w:val="24"/>
                <w:highlight w:val="white"/>
              </w:rPr>
              <w:t xml:space="preserve">межсезонное</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65"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СУГ</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250"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1026"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522"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33"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7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490"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470" w:type="pct"/>
            <w:vAlign w:val="top"/>
            <w:textDirection w:val="lrTb"/>
            <w:noWrap w:val="false"/>
          </w:tcPr>
          <w:p>
            <w:pP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p>
        </w:tc>
        <w:tc>
          <w:tcPr>
            <w:tcBorders>
              <w:top w:val="single" w:color="000000" w:sz="4" w:space="0"/>
              <w:left w:val="single" w:color="000000" w:sz="4" w:space="0"/>
              <w:bottom w:val="single" w:color="000000" w:sz="4" w:space="0"/>
              <w:right w:val="single" w:color="000000" w:sz="4" w:space="0"/>
            </w:tcBorders>
            <w:tcW w:w="35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80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65"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250"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1026"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522"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33"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7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490"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470" w:type="pct"/>
            <w:vAlign w:val="top"/>
            <w:textDirection w:val="lrTb"/>
            <w:noWrap w:val="false"/>
          </w:tcPr>
          <w:p>
            <w:pP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p>
        </w:tc>
        <w:tc>
          <w:tcPr>
            <w:tcBorders>
              <w:top w:val="single" w:color="000000" w:sz="4" w:space="0"/>
              <w:left w:val="single" w:color="000000" w:sz="4" w:space="0"/>
              <w:bottom w:val="single" w:color="000000" w:sz="4" w:space="0"/>
              <w:right w:val="single" w:color="000000" w:sz="4" w:space="0"/>
            </w:tcBorders>
            <w:tcW w:w="35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80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65"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250"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1026"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522"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33"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7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490"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470" w:type="pct"/>
            <w:vAlign w:val="top"/>
            <w:textDirection w:val="lrTb"/>
            <w:noWrap w:val="false"/>
          </w:tcPr>
          <w:p>
            <w:pP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p>
        </w:tc>
        <w:tc>
          <w:tcPr>
            <w:tcBorders>
              <w:top w:val="single" w:color="000000" w:sz="4" w:space="0"/>
              <w:left w:val="single" w:color="000000" w:sz="4" w:space="0"/>
              <w:bottom w:val="single" w:color="000000" w:sz="4" w:space="0"/>
              <w:right w:val="single" w:color="000000" w:sz="4" w:space="0"/>
            </w:tcBorders>
            <w:tcW w:w="35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808"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c>
          <w:tcPr>
            <w:tcBorders>
              <w:top w:val="single" w:color="000000" w:sz="4" w:space="0"/>
              <w:left w:val="single" w:color="000000" w:sz="4" w:space="0"/>
              <w:bottom w:val="single" w:color="000000" w:sz="4" w:space="0"/>
              <w:right w:val="single" w:color="000000" w:sz="4" w:space="0"/>
            </w:tcBorders>
            <w:tcW w:w="365" w:type="pct"/>
            <w:vAlign w:val="top"/>
            <w:textDirection w:val="lrTb"/>
            <w:noWrap w:val="false"/>
          </w:tcPr>
          <w:p>
            <w:pPr>
              <w:pStyle w:val="924"/>
              <w:jc w:val="center"/>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c>
      </w:tr>
    </w:tbl>
    <w:p>
      <w:pPr>
        <w:pStyle w:val="924"/>
        <w:jc w:val="both"/>
        <w:keepLines/>
        <w:keepNext/>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Заказчик назначает ответственное лицо для получения-передачи документов по контракту с Поставщиком:</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ФИО _______________________________________________________________________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Паспортные данные: серия ________№ _______________дата выдачи_________________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Кем выдан___________________________________________________________________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Образец подписи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bl>
      <w:tblPr>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1E0" w:firstRow="1" w:lastRow="1" w:firstColumn="1" w:lastColumn="1" w:noHBand="0" w:noVBand="0"/>
      </w:tblPr>
      <w:tblGrid>
        <w:gridCol w:w="27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2700" w:type="dxa"/>
            <w:vAlign w:val="top"/>
            <w:textDirection w:val="lrTb"/>
            <w:noWrap w:val="false"/>
          </w:tcPr>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bl>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Тел.: 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Факс.: 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__________________                __________________                      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(должность)                                (подпись)                                           (ФИО)</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М.п.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«___» _____________ 20___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keepLines/>
        <w:keepNex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1279"/>
        <w:jc w:val="both"/>
        <w:keepLines/>
        <w:keepNext/>
        <w:widowControl/>
        <w:rPr>
          <w:rFonts w:ascii="PT Astra Serif" w:hAnsi="PT Astra Serif" w:cs="PT Astra Serif"/>
          <w:b/>
          <w:sz w:val="24"/>
          <w:szCs w:val="24"/>
          <w:highlight w:val="white"/>
        </w:rPr>
        <w:suppressLineNumbers/>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tbl>
      <w:tblPr>
        <w:tblW w:w="9606" w:type="dxa"/>
        <w:tblInd w:w="-108" w:type="dxa"/>
        <w:tblLayout w:type="autofit"/>
        <w:tblCellMar>
          <w:left w:w="108" w:type="dxa"/>
          <w:top w:w="0" w:type="dxa"/>
          <w:right w:w="108" w:type="dxa"/>
          <w:bottom w:w="0" w:type="dxa"/>
        </w:tblCellMar>
        <w:tblLook w:val="04A0" w:firstRow="1" w:lastRow="0" w:firstColumn="1" w:lastColumn="0" w:noHBand="0" w:noVBand="1"/>
      </w:tblPr>
      <w:tblGrid>
        <w:gridCol w:w="5211"/>
        <w:gridCol w:w="4395"/>
      </w:tblGrid>
      <w:tr>
        <w:tblPrEx/>
        <w:trPr>
          <w:trHeight w:val="2127"/>
        </w:trPr>
        <w:tc>
          <w:tcPr>
            <w:tcBorders>
              <w:top w:val="none" w:color="000000" w:sz="0" w:space="0"/>
              <w:left w:val="none" w:color="000000" w:sz="0" w:space="0"/>
              <w:bottom w:val="none" w:color="000000" w:sz="0" w:space="0"/>
              <w:right w:val="none" w:color="000000" w:sz="0" w:space="0"/>
            </w:tcBorders>
            <w:tcW w:w="5211" w:type="dxa"/>
            <w:vAlign w:val="top"/>
            <w:textDirection w:val="lrTb"/>
            <w:noWrap w:val="false"/>
          </w:tcPr>
          <w:p>
            <w:pPr>
              <w:pStyle w:val="924"/>
              <w:jc w:val="both"/>
              <w:rPr>
                <w:rFonts w:ascii="PT Astra Serif" w:hAnsi="PT Astra Serif" w:cs="PT Astra Serif"/>
                <w:b/>
                <w:bCs/>
                <w:sz w:val="24"/>
                <w:szCs w:val="24"/>
                <w:highlight w:val="white"/>
              </w:rPr>
            </w:pPr>
            <w:r>
              <w:rPr>
                <w:rFonts w:ascii="PT Astra Serif" w:hAnsi="PT Astra Serif" w:eastAsia="PT Astra Serif" w:cs="PT Astra Serif"/>
                <w:b/>
                <w:bCs/>
                <w:sz w:val="24"/>
                <w:szCs w:val="24"/>
                <w:highlight w:val="white"/>
              </w:rPr>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bCs/>
                <w:sz w:val="24"/>
                <w:szCs w:val="24"/>
                <w:highlight w:val="white"/>
              </w:rPr>
              <w:t xml:space="preserve">Заказчик: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 /_____________/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м.п.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none" w:color="000000" w:sz="0" w:space="0"/>
              <w:left w:val="none" w:color="000000" w:sz="0" w:space="0"/>
              <w:bottom w:val="none" w:color="000000" w:sz="0" w:space="0"/>
              <w:right w:val="none" w:color="000000" w:sz="0" w:space="0"/>
            </w:tcBorders>
            <w:tcW w:w="4395" w:type="dxa"/>
            <w:vAlign w:val="top"/>
            <w:textDirection w:val="lrTb"/>
            <w:noWrap w:val="false"/>
          </w:tcPr>
          <w:p>
            <w:pPr>
              <w:pStyle w:val="924"/>
              <w:jc w:val="both"/>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sz w:val="24"/>
                <w:szCs w:val="24"/>
                <w:highlight w:val="white"/>
              </w:rPr>
              <w:t xml:space="preserve">Поставщик:</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 /_____________/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м.п.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bl>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Приложение № 3</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к государственному контракту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w:t>
      </w:r>
      <w:r>
        <w:rPr>
          <w:rFonts w:ascii="PT Astra Serif" w:hAnsi="PT Astra Serif" w:eastAsia="PT Astra Serif" w:cs="PT Astra Serif"/>
          <w:bCs/>
          <w:sz w:val="24"/>
          <w:szCs w:val="24"/>
          <w:highlight w:val="white"/>
        </w:rPr>
        <w:t xml:space="preserve">_________</w:t>
      </w:r>
      <w:r>
        <w:rPr>
          <w:rFonts w:ascii="PT Astra Serif" w:hAnsi="PT Astra Serif" w:eastAsia="PT Astra Serif" w:cs="PT Astra Serif"/>
          <w:sz w:val="24"/>
          <w:szCs w:val="24"/>
          <w:highlight w:val="white"/>
        </w:rPr>
        <w:t xml:space="preserve">  от «___» _____  </w:t>
      </w:r>
      <w:r>
        <w:rPr>
          <w:rFonts w:ascii="PT Astra Serif" w:hAnsi="PT Astra Serif" w:eastAsia="PT Astra Serif" w:cs="PT Astra Serif"/>
          <w:sz w:val="24"/>
          <w:szCs w:val="24"/>
          <w:highlight w:val="white"/>
        </w:rPr>
        <w:t xml:space="preserve">20___</w:t>
      </w:r>
      <w:r>
        <w:rPr>
          <w:rFonts w:ascii="PT Astra Serif" w:hAnsi="PT Astra Serif" w:eastAsia="PT Astra Serif" w:cs="PT Astra Serif"/>
          <w:sz w:val="24"/>
          <w:szCs w:val="24"/>
          <w:highlight w:val="white"/>
        </w:rPr>
        <w:t xml:space="preserve">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Список автозаправочных станций (АЗС)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СПИСОК автозаправочных станций (АЗС) в г. Ставрополе  и на территории Ставропольского края</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bl>
      <w:tblP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960"/>
        <w:gridCol w:w="1267"/>
        <w:gridCol w:w="7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960" w:type="dxa"/>
            <w:vAlign w:val="bottom"/>
            <w:textDirection w:val="lrTb"/>
            <w:noWrap/>
          </w:tcPr>
          <w:p>
            <w:pPr>
              <w:pStyle w:val="924"/>
              <w:jc w:val="center"/>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lang w:eastAsia="ru-RU"/>
              </w:rPr>
              <w:t xml:space="preserve">№</w:t>
            </w:r>
            <w:r>
              <w:rPr>
                <w:rFonts w:ascii="PT Astra Serif" w:hAnsi="PT Astra Serif" w:eastAsia="PT Astra Serif" w:cs="PT Astra Serif"/>
                <w:color w:val="000000"/>
                <w:sz w:val="24"/>
                <w:szCs w:val="24"/>
                <w:highlight w:val="white"/>
              </w:rPr>
            </w:r>
            <w:r>
              <w:rPr>
                <w:rFonts w:ascii="PT Astra Serif" w:hAnsi="PT Astra Serif" w:cs="PT Astra Serif"/>
                <w:color w:val="000000"/>
                <w:sz w:val="24"/>
                <w:szCs w:val="24"/>
                <w:highlight w:val="white"/>
              </w:rPr>
            </w:r>
          </w:p>
        </w:tc>
        <w:tc>
          <w:tcPr>
            <w:tcW w:w="1267" w:type="dxa"/>
            <w:vAlign w:val="bottom"/>
            <w:textDirection w:val="lrTb"/>
            <w:noWrap/>
          </w:tcPr>
          <w:p>
            <w:pPr>
              <w:pStyle w:val="924"/>
              <w:jc w:val="center"/>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lang w:eastAsia="ru-RU"/>
              </w:rPr>
              <w:t xml:space="preserve">Бренд</w:t>
            </w:r>
            <w:r>
              <w:rPr>
                <w:rFonts w:ascii="PT Astra Serif" w:hAnsi="PT Astra Serif" w:eastAsia="PT Astra Serif" w:cs="PT Astra Serif"/>
                <w:color w:val="000000"/>
                <w:sz w:val="24"/>
                <w:szCs w:val="24"/>
                <w:highlight w:val="white"/>
              </w:rPr>
            </w:r>
            <w:r>
              <w:rPr>
                <w:rFonts w:ascii="PT Astra Serif" w:hAnsi="PT Astra Serif" w:cs="PT Astra Serif"/>
                <w:color w:val="000000"/>
                <w:sz w:val="24"/>
                <w:szCs w:val="24"/>
                <w:highlight w:val="white"/>
              </w:rPr>
            </w:r>
          </w:p>
        </w:tc>
        <w:tc>
          <w:tcPr>
            <w:tcW w:w="7520" w:type="dxa"/>
            <w:vAlign w:val="bottom"/>
            <w:textDirection w:val="lrTb"/>
            <w:noWrap/>
          </w:tcPr>
          <w:p>
            <w:pPr>
              <w:pStyle w:val="924"/>
              <w:jc w:val="center"/>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lang w:eastAsia="ru-RU"/>
              </w:rPr>
              <w:t xml:space="preserve">Адрес</w:t>
            </w:r>
            <w:r>
              <w:rPr>
                <w:rFonts w:ascii="PT Astra Serif" w:hAnsi="PT Astra Serif" w:eastAsia="PT Astra Serif" w:cs="PT Astra Serif"/>
                <w:color w:val="000000"/>
                <w:sz w:val="24"/>
                <w:szCs w:val="24"/>
                <w:highlight w:val="white"/>
              </w:rPr>
            </w:r>
            <w:r>
              <w:rPr>
                <w:rFonts w:ascii="PT Astra Serif" w:hAnsi="PT Astra Serif" w:cs="PT Astra Serif"/>
                <w:color w:val="000000"/>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960" w:type="dxa"/>
            <w:vAlign w:val="bottom"/>
            <w:textDirection w:val="lrTb"/>
            <w:noWrap/>
          </w:tcPr>
          <w:p>
            <w:pPr>
              <w:pStyle w:val="924"/>
              <w:contextualSpacing/>
              <w:ind w:left="360" w:firstLine="0"/>
              <w:jc w:val="right"/>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lang w:eastAsia="ru-RU"/>
              </w:rPr>
              <w:t xml:space="preserve">1...</w:t>
            </w:r>
            <w:r>
              <w:rPr>
                <w:rFonts w:ascii="PT Astra Serif" w:hAnsi="PT Astra Serif" w:eastAsia="PT Astra Serif" w:cs="PT Astra Serif"/>
                <w:color w:val="000000"/>
                <w:sz w:val="24"/>
                <w:szCs w:val="24"/>
                <w:highlight w:val="white"/>
              </w:rPr>
            </w:r>
            <w:r>
              <w:rPr>
                <w:rFonts w:ascii="PT Astra Serif" w:hAnsi="PT Astra Serif" w:cs="PT Astra Serif"/>
                <w:color w:val="000000"/>
                <w:sz w:val="24"/>
                <w:szCs w:val="24"/>
                <w:highlight w:val="white"/>
              </w:rPr>
            </w:r>
          </w:p>
        </w:tc>
        <w:tc>
          <w:tcPr>
            <w:tcW w:w="1267" w:type="dxa"/>
            <w:vAlign w:val="bottom"/>
            <w:textDirection w:val="lrTb"/>
            <w:noWrap/>
          </w:tcPr>
          <w:p>
            <w:pPr>
              <w:pStyle w:val="924"/>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lang w:eastAsia="ru-RU"/>
              </w:rPr>
            </w:r>
            <w:r>
              <w:rPr>
                <w:rFonts w:ascii="PT Astra Serif" w:hAnsi="PT Astra Serif" w:eastAsia="PT Astra Serif" w:cs="PT Astra Serif"/>
                <w:color w:val="000000"/>
                <w:sz w:val="24"/>
                <w:szCs w:val="24"/>
                <w:highlight w:val="white"/>
              </w:rPr>
            </w:r>
            <w:r>
              <w:rPr>
                <w:rFonts w:ascii="PT Astra Serif" w:hAnsi="PT Astra Serif" w:cs="PT Astra Serif"/>
                <w:color w:val="000000"/>
                <w:sz w:val="24"/>
                <w:szCs w:val="24"/>
                <w:highlight w:val="white"/>
              </w:rPr>
            </w:r>
          </w:p>
        </w:tc>
        <w:tc>
          <w:tcPr>
            <w:tcW w:w="7520" w:type="dxa"/>
            <w:vAlign w:val="bottom"/>
            <w:textDirection w:val="lrTb"/>
            <w:noWrap/>
          </w:tcPr>
          <w:p>
            <w:pPr>
              <w:pStyle w:val="924"/>
              <w:rPr>
                <w:rFonts w:ascii="PT Astra Serif" w:hAnsi="PT Astra Serif" w:cs="PT Astra Serif"/>
                <w:color w:val="000000"/>
                <w:sz w:val="24"/>
                <w:szCs w:val="24"/>
                <w:highlight w:val="white"/>
              </w:rPr>
            </w:pPr>
            <w:r>
              <w:rPr>
                <w:rFonts w:ascii="PT Astra Serif" w:hAnsi="PT Astra Serif" w:eastAsia="PT Astra Serif" w:cs="PT Astra Serif"/>
                <w:color w:val="000000"/>
                <w:sz w:val="24"/>
                <w:szCs w:val="24"/>
                <w:highlight w:val="white"/>
                <w:lang w:eastAsia="ru-RU"/>
              </w:rPr>
            </w:r>
            <w:r>
              <w:rPr>
                <w:rFonts w:ascii="PT Astra Serif" w:hAnsi="PT Astra Serif" w:eastAsia="PT Astra Serif" w:cs="PT Astra Serif"/>
                <w:color w:val="000000"/>
                <w:sz w:val="24"/>
                <w:szCs w:val="24"/>
                <w:highlight w:val="white"/>
              </w:rPr>
            </w:r>
            <w:r>
              <w:rPr>
                <w:rFonts w:ascii="PT Astra Serif" w:hAnsi="PT Astra Serif" w:cs="PT Astra Serif"/>
                <w:color w:val="000000"/>
                <w:sz w:val="24"/>
                <w:szCs w:val="24"/>
                <w:highlight w:val="white"/>
              </w:rPr>
            </w:r>
          </w:p>
        </w:tc>
      </w:tr>
    </w:tbl>
    <w:p>
      <w:pPr>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bl>
      <w:tblPr>
        <w:tblW w:w="9606" w:type="dxa"/>
        <w:tblInd w:w="-108" w:type="dxa"/>
        <w:tblLayout w:type="autofit"/>
        <w:tblCellMar>
          <w:left w:w="108" w:type="dxa"/>
          <w:top w:w="0" w:type="dxa"/>
          <w:right w:w="108" w:type="dxa"/>
          <w:bottom w:w="0" w:type="dxa"/>
        </w:tblCellMar>
        <w:tblLook w:val="04A0" w:firstRow="1" w:lastRow="0" w:firstColumn="1" w:lastColumn="0" w:noHBand="0" w:noVBand="1"/>
      </w:tblPr>
      <w:tblGrid>
        <w:gridCol w:w="5211"/>
        <w:gridCol w:w="4395"/>
      </w:tblGrid>
      <w:tr>
        <w:tblPrEx/>
        <w:trPr>
          <w:trHeight w:val="2127"/>
        </w:trPr>
        <w:tc>
          <w:tcPr>
            <w:tcBorders>
              <w:top w:val="none" w:color="000000" w:sz="0" w:space="0"/>
              <w:left w:val="none" w:color="000000" w:sz="0" w:space="0"/>
              <w:bottom w:val="none" w:color="000000" w:sz="0" w:space="0"/>
              <w:right w:val="none" w:color="000000" w:sz="0" w:space="0"/>
            </w:tcBorders>
            <w:tcW w:w="5211" w:type="dxa"/>
            <w:vAlign w:val="top"/>
            <w:textDirection w:val="lrTb"/>
            <w:noWrap w:val="false"/>
          </w:tcPr>
          <w:p>
            <w:pPr>
              <w:pStyle w:val="924"/>
              <w:jc w:val="both"/>
              <w:rPr>
                <w:rFonts w:ascii="PT Astra Serif" w:hAnsi="PT Astra Serif" w:cs="PT Astra Serif"/>
                <w:b/>
                <w:bCs/>
                <w:sz w:val="24"/>
                <w:szCs w:val="24"/>
                <w:highlight w:val="white"/>
              </w:rPr>
            </w:pPr>
            <w:r>
              <w:rPr>
                <w:rFonts w:ascii="PT Astra Serif" w:hAnsi="PT Astra Serif" w:eastAsia="PT Astra Serif" w:cs="PT Astra Serif"/>
                <w:b/>
                <w:bCs/>
                <w:sz w:val="24"/>
                <w:szCs w:val="24"/>
                <w:highlight w:val="white"/>
              </w:rPr>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bCs/>
                <w:sz w:val="24"/>
                <w:szCs w:val="24"/>
                <w:highlight w:val="white"/>
              </w:rPr>
              <w:t xml:space="preserve">Заказчик: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 /_____________/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м.п.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none" w:color="000000" w:sz="0" w:space="0"/>
              <w:left w:val="none" w:color="000000" w:sz="0" w:space="0"/>
              <w:bottom w:val="none" w:color="000000" w:sz="0" w:space="0"/>
              <w:right w:val="none" w:color="000000" w:sz="0" w:space="0"/>
            </w:tcBorders>
            <w:tcW w:w="4395" w:type="dxa"/>
            <w:vAlign w:val="top"/>
            <w:textDirection w:val="lrTb"/>
            <w:noWrap w:val="false"/>
          </w:tcPr>
          <w:p>
            <w:pPr>
              <w:pStyle w:val="924"/>
              <w:jc w:val="both"/>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sz w:val="24"/>
                <w:szCs w:val="24"/>
                <w:highlight w:val="white"/>
              </w:rPr>
              <w:t xml:space="preserve">Поставщик:</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 /_____________/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м.п.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bl>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lef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Приложение № 4</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к государственному контракту</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right"/>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_____</w:t>
      </w:r>
      <w:r>
        <w:rPr>
          <w:rFonts w:ascii="PT Astra Serif" w:hAnsi="PT Astra Serif" w:eastAsia="PT Astra Serif" w:cs="PT Astra Serif"/>
          <w:sz w:val="24"/>
          <w:szCs w:val="24"/>
          <w:highlight w:val="white"/>
        </w:rPr>
        <w:t xml:space="preserve"> от «___» _____  </w:t>
      </w:r>
      <w:r>
        <w:rPr>
          <w:rFonts w:ascii="PT Astra Serif" w:hAnsi="PT Astra Serif" w:eastAsia="PT Astra Serif" w:cs="PT Astra Serif"/>
          <w:sz w:val="24"/>
          <w:szCs w:val="24"/>
          <w:highlight w:val="white"/>
        </w:rPr>
        <w:t xml:space="preserve">20____</w:t>
      </w:r>
      <w:r>
        <w:rPr>
          <w:rFonts w:ascii="PT Astra Serif" w:hAnsi="PT Astra Serif" w:eastAsia="PT Astra Serif" w:cs="PT Astra Serif"/>
          <w:sz w:val="24"/>
          <w:szCs w:val="24"/>
          <w:highlight w:val="white"/>
        </w:rPr>
        <w:t xml:space="preserve"> г.</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val="en-US"/>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val="en-US"/>
        </w:rPr>
        <w:t xml:space="preserve">Спецификация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bl>
      <w:tblPr>
        <w:tblW w:w="10382" w:type="dxa"/>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601"/>
        <w:gridCol w:w="1701"/>
        <w:gridCol w:w="991"/>
        <w:gridCol w:w="1701"/>
        <w:gridCol w:w="1419"/>
        <w:gridCol w:w="1559"/>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91"/>
        </w:trPr>
        <w:tc>
          <w:tcPr>
            <w:tcW w:w="601"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п/п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W w:w="1701" w:type="dxa"/>
            <w:vAlign w:val="center"/>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Наименование </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p>
            <w:pPr>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 ОКПД 2/ наименование по КТРУ</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p>
            <w:pP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right w:val="single" w:color="000000" w:sz="4" w:space="0"/>
            </w:tcBorders>
            <w:tcW w:w="991"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Страна происхождения*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right w:val="single" w:color="000000" w:sz="4" w:space="0"/>
            </w:tcBorders>
            <w:tcW w:w="1701"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Наименование</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характеристики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left w:val="single" w:color="000000" w:sz="4" w:space="0"/>
            </w:tcBorders>
            <w:tcW w:w="1419"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Значение характеристики</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W w:w="1559"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Кол-во, един. измерения</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W w:w="1276"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Предельная цена за единицу товара (руб.) с учетом НДС (если предусмотрено)</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W w:w="1134"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Сумма (руб.) с учетом НДС (если предусмотрено)</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3"/>
        </w:trPr>
        <w:tc>
          <w:tcPr>
            <w:tcBorders>
              <w:top w:val="single" w:color="000000" w:sz="4" w:space="0"/>
            </w:tcBorders>
            <w:tcW w:w="601" w:type="dxa"/>
            <w:vAlign w:val="center"/>
            <w:vMerge w:val="restart"/>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1.</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W w:w="1701" w:type="dxa"/>
            <w:vAlign w:val="center"/>
            <w:vMerge w:val="restart"/>
            <w:textDirection w:val="lrTb"/>
            <w:noWrap w:val="false"/>
          </w:tcPr>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Топливо дизельное  (</w:t>
            </w:r>
            <w:r>
              <w:rPr>
                <w:rFonts w:ascii="PT Astra Serif" w:hAnsi="PT Astra Serif" w:eastAsia="PT Astra Serif" w:cs="PT Astra Serif"/>
                <w:b w:val="0"/>
                <w:bCs w:val="0"/>
                <w:color w:val="auto"/>
                <w:sz w:val="24"/>
                <w:szCs w:val="24"/>
                <w:highlight w:val="white"/>
              </w:rPr>
              <w:t xml:space="preserve">розничная реализация) </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p>
            <w:pPr>
              <w:pStyle w:val="924"/>
              <w:jc w:val="center"/>
              <w:rPr>
                <w:rFonts w:ascii="PT Astra Serif" w:hAnsi="PT Astra Serif" w:cs="PT Astra Serif"/>
                <w:b w:val="0"/>
                <w:bCs w:val="0"/>
                <w:color w:val="auto"/>
                <w:sz w:val="24"/>
                <w:szCs w:val="24"/>
                <w:highlight w:val="white"/>
              </w:rPr>
            </w:pPr>
            <w:r>
              <w:rPr>
                <w:rFonts w:ascii="PT Astra Serif" w:hAnsi="PT Astra Serif" w:eastAsia="PT Astra Serif" w:cs="PT Astra Serif"/>
                <w:b w:val="0"/>
                <w:bCs w:val="0"/>
                <w:color w:val="auto"/>
                <w:sz w:val="24"/>
                <w:szCs w:val="24"/>
                <w:highlight w:val="white"/>
              </w:rPr>
              <w:t xml:space="preserve">(ОКПД 2/</w:t>
            </w:r>
            <w:r>
              <w:rPr>
                <w:rFonts w:ascii="PT Astra Serif" w:hAnsi="PT Astra Serif" w:eastAsia="PT Astra Serif" w:cs="PT Astra Serif"/>
                <w:b w:val="0"/>
                <w:bCs w:val="0"/>
                <w:color w:val="auto"/>
                <w:sz w:val="24"/>
                <w:szCs w:val="24"/>
                <w:highlight w:val="white"/>
                <w:shd w:val="clear" w:color="auto" w:fill="ffffff"/>
              </w:rPr>
              <w:t xml:space="preserve"> Позиция КТРУ</w:t>
            </w:r>
            <w:r>
              <w:rPr>
                <w:rFonts w:ascii="PT Astra Serif" w:hAnsi="PT Astra Serif" w:eastAsia="PT Astra Serif" w:cs="PT Astra Serif"/>
                <w:b w:val="0"/>
                <w:bCs w:val="0"/>
                <w:color w:val="auto"/>
                <w:sz w:val="24"/>
                <w:szCs w:val="24"/>
                <w:highlight w:val="white"/>
              </w:rPr>
              <w:t xml:space="preserve">: </w:t>
            </w:r>
            <w:hyperlink r:id="rId30" w:tooltip="https://zakupki.gov.ru/epz/ktru/ktruCard/commonInfo.html?itemId=19.20.21.300-00000009" w:history="1">
              <w:r>
                <w:rPr>
                  <w:rStyle w:val="1140"/>
                  <w:rFonts w:ascii="PT Astra Serif" w:hAnsi="PT Astra Serif" w:eastAsia="PT Astra Serif" w:cs="PT Astra Serif"/>
                  <w:b w:val="0"/>
                  <w:bCs w:val="0"/>
                  <w:color w:val="auto"/>
                  <w:sz w:val="24"/>
                  <w:szCs w:val="24"/>
                  <w:highlight w:val="white"/>
                  <w:u w:val="none"/>
                </w:rPr>
                <w:t xml:space="preserve">19.20.21.300-00000009</w:t>
              </w:r>
            </w:hyperlink>
            <w:r>
              <w:rPr>
                <w:rFonts w:ascii="PT Astra Serif" w:hAnsi="PT Astra Serif" w:eastAsia="PT Astra Serif" w:cs="PT Astra Serif"/>
                <w:b w:val="0"/>
                <w:bCs w:val="0"/>
                <w:color w:val="auto"/>
                <w:sz w:val="24"/>
                <w:szCs w:val="24"/>
                <w:highlight w:val="white"/>
              </w:rPr>
              <w:t xml:space="preserve">)</w:t>
            </w:r>
            <w:r>
              <w:rPr>
                <w:rFonts w:ascii="PT Astra Serif" w:hAnsi="PT Astra Serif" w:eastAsia="PT Astra Serif" w:cs="PT Astra Serif"/>
                <w:b w:val="0"/>
                <w:bCs w:val="0"/>
                <w:color w:val="auto"/>
                <w:sz w:val="24"/>
                <w:szCs w:val="24"/>
                <w:highlight w:val="white"/>
              </w:rPr>
            </w:r>
            <w:r>
              <w:rPr>
                <w:rFonts w:ascii="PT Astra Serif" w:hAnsi="PT Astra Serif" w:cs="PT Astra Serif"/>
                <w:b w:val="0"/>
                <w:bCs w:val="0"/>
                <w:color w:val="auto"/>
                <w:sz w:val="24"/>
                <w:szCs w:val="24"/>
                <w:highlight w:val="white"/>
              </w:rPr>
            </w:r>
          </w:p>
        </w:tc>
        <w:tc>
          <w:tcPr>
            <w:tcBorders>
              <w:top w:val="single" w:color="000000" w:sz="4" w:space="0"/>
              <w:right w:val="single" w:color="000000" w:sz="4" w:space="0"/>
            </w:tcBorders>
            <w:tcW w:w="991" w:type="dxa"/>
            <w:vAlign w:val="center"/>
            <w:vMerge w:val="restart"/>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single" w:color="000000" w:sz="4" w:space="0"/>
              <w:bottom w:val="single" w:color="000000" w:sz="4" w:space="0"/>
              <w:right w:val="single" w:color="000000" w:sz="4" w:space="0"/>
            </w:tcBorders>
            <w:tcW w:w="1701"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Сорт/класс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топлива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single" w:color="000000" w:sz="4" w:space="0"/>
              <w:left w:val="single" w:color="000000" w:sz="4" w:space="0"/>
              <w:bottom w:val="single" w:color="000000" w:sz="4" w:space="0"/>
            </w:tcBorders>
            <w:tcW w:w="1419"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single" w:color="000000" w:sz="4" w:space="0"/>
            </w:tcBorders>
            <w:tcW w:w="1559" w:type="dxa"/>
            <w:vAlign w:val="center"/>
            <w:vMerge w:val="restart"/>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300</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color w:val="000000"/>
                <w:sz w:val="24"/>
                <w:szCs w:val="24"/>
                <w:highlight w:val="white"/>
              </w:rPr>
              <w:t xml:space="preserve">Литр;^кубический дециметр (л;^дм[3*])</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single" w:color="000000" w:sz="4" w:space="0"/>
            </w:tcBorders>
            <w:tcW w:w="1276" w:type="dxa"/>
            <w:vAlign w:val="center"/>
            <w:vMerge w:val="restart"/>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single" w:color="000000" w:sz="4" w:space="0"/>
            </w:tcBorders>
            <w:tcW w:w="1134" w:type="dxa"/>
            <w:vAlign w:val="center"/>
            <w:vMerge w:val="restart"/>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3"/>
        </w:trPr>
        <w:tc>
          <w:tcPr>
            <w:tcW w:w="601" w:type="dxa"/>
            <w:vAlign w:val="top"/>
            <w:vMerge w:val="continue"/>
            <w:textDirection w:val="lrTb"/>
            <w:noWrap w:val="false"/>
          </w:tcPr>
          <w:p>
            <w:pPr>
              <w:pStyle w:val="924"/>
              <w:jc w:val="center"/>
            </w:pPr>
            <w:r/>
            <w:r/>
          </w:p>
        </w:tc>
        <w:tc>
          <w:tcPr>
            <w:tcW w:w="1701" w:type="dxa"/>
            <w:vAlign w:val="top"/>
            <w:vMerge w:val="continue"/>
            <w:textDirection w:val="lrTb"/>
            <w:noWrap w:val="false"/>
          </w:tcPr>
          <w:p>
            <w:pPr>
              <w:pStyle w:val="924"/>
              <w:jc w:val="center"/>
            </w:pPr>
            <w:r/>
            <w:r/>
          </w:p>
        </w:tc>
        <w:tc>
          <w:tcPr>
            <w:tcBorders>
              <w:right w:val="single" w:color="000000" w:sz="4" w:space="0"/>
            </w:tcBorders>
            <w:tcW w:w="991" w:type="dxa"/>
            <w:vAlign w:val="top"/>
            <w:vMerge w:val="continue"/>
            <w:textDirection w:val="lrTb"/>
            <w:noWrap w:val="false"/>
          </w:tcPr>
          <w:p>
            <w:pPr>
              <w:pStyle w:val="924"/>
              <w:jc w:val="center"/>
            </w:pPr>
            <w:r/>
            <w:r/>
          </w:p>
        </w:tc>
        <w:tc>
          <w:tcPr>
            <w:tcBorders>
              <w:top w:val="single" w:color="000000" w:sz="4" w:space="0"/>
              <w:bottom w:val="single" w:color="000000" w:sz="4" w:space="0"/>
              <w:right w:val="single" w:color="000000" w:sz="4" w:space="0"/>
            </w:tcBorders>
            <w:tcW w:w="1701"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Тип топлива</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дизельного</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single" w:color="000000" w:sz="4" w:space="0"/>
              <w:left w:val="single" w:color="000000" w:sz="4" w:space="0"/>
              <w:bottom w:val="single" w:color="000000" w:sz="4" w:space="0"/>
            </w:tcBorders>
            <w:tcW w:w="1419"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W w:w="1559" w:type="dxa"/>
            <w:vAlign w:val="top"/>
            <w:vMerge w:val="continue"/>
            <w:textDirection w:val="lrTb"/>
            <w:noWrap w:val="false"/>
          </w:tcPr>
          <w:p>
            <w:pPr>
              <w:pStyle w:val="924"/>
              <w:jc w:val="center"/>
            </w:pPr>
            <w:r/>
            <w:r/>
          </w:p>
        </w:tc>
        <w:tc>
          <w:tcPr>
            <w:tcW w:w="1276" w:type="dxa"/>
            <w:vAlign w:val="top"/>
            <w:vMerge w:val="continue"/>
            <w:textDirection w:val="lrTb"/>
            <w:noWrap w:val="false"/>
          </w:tcPr>
          <w:p>
            <w:pPr>
              <w:pStyle w:val="924"/>
              <w:jc w:val="center"/>
            </w:pPr>
            <w:r/>
            <w:r/>
          </w:p>
        </w:tc>
        <w:tc>
          <w:tcPr>
            <w:tcW w:w="1134" w:type="dxa"/>
            <w:vAlign w:val="top"/>
            <w:vMerge w:val="continue"/>
            <w:textDirection w:val="lrTb"/>
            <w:noWrap w:val="false"/>
          </w:tcPr>
          <w:p>
            <w:pPr>
              <w:pStyle w:val="924"/>
              <w:jc w:val="center"/>
            </w:pPr>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4"/>
        </w:trPr>
        <w:tc>
          <w:tcPr>
            <w:tcBorders>
              <w:bottom w:val="single" w:color="000000" w:sz="4" w:space="0"/>
            </w:tcBorders>
            <w:tcW w:w="601" w:type="dxa"/>
            <w:vAlign w:val="top"/>
            <w:vMerge w:val="continue"/>
            <w:textDirection w:val="lrTb"/>
            <w:noWrap w:val="false"/>
          </w:tcPr>
          <w:p>
            <w:pPr>
              <w:pStyle w:val="924"/>
              <w:jc w:val="center"/>
            </w:pPr>
            <w:r/>
            <w:r/>
          </w:p>
        </w:tc>
        <w:tc>
          <w:tcPr>
            <w:tcBorders>
              <w:bottom w:val="single" w:color="000000" w:sz="4" w:space="0"/>
            </w:tcBorders>
            <w:tcW w:w="1701" w:type="dxa"/>
            <w:vAlign w:val="top"/>
            <w:vMerge w:val="continue"/>
            <w:textDirection w:val="lrTb"/>
            <w:noWrap w:val="false"/>
          </w:tcPr>
          <w:p>
            <w:pPr>
              <w:pStyle w:val="924"/>
              <w:jc w:val="center"/>
            </w:pPr>
            <w:r/>
            <w:r/>
          </w:p>
        </w:tc>
        <w:tc>
          <w:tcPr>
            <w:tcBorders>
              <w:bottom w:val="single" w:color="000000" w:sz="4" w:space="0"/>
              <w:right w:val="single" w:color="000000" w:sz="4" w:space="0"/>
            </w:tcBorders>
            <w:tcW w:w="991" w:type="dxa"/>
            <w:vAlign w:val="top"/>
            <w:vMerge w:val="continue"/>
            <w:textDirection w:val="lrTb"/>
            <w:noWrap w:val="false"/>
          </w:tcPr>
          <w:p>
            <w:pPr>
              <w:pStyle w:val="924"/>
              <w:jc w:val="center"/>
            </w:pPr>
            <w:r/>
            <w:r/>
          </w:p>
        </w:tc>
        <w:tc>
          <w:tcPr>
            <w:tcBorders>
              <w:top w:val="single" w:color="000000" w:sz="4" w:space="0"/>
              <w:bottom w:val="single" w:color="000000" w:sz="4" w:space="0"/>
              <w:right w:val="single" w:color="000000" w:sz="4" w:space="0"/>
            </w:tcBorders>
            <w:tcW w:w="1701"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Экологический</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класс</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single" w:color="000000" w:sz="4" w:space="0"/>
              <w:left w:val="single" w:color="000000" w:sz="4" w:space="0"/>
              <w:bottom w:val="single" w:color="000000" w:sz="4" w:space="0"/>
            </w:tcBorders>
            <w:tcW w:w="1419"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bottom w:val="single" w:color="000000" w:sz="4" w:space="0"/>
            </w:tcBorders>
            <w:tcW w:w="1559" w:type="dxa"/>
            <w:vAlign w:val="top"/>
            <w:vMerge w:val="continue"/>
            <w:textDirection w:val="lrTb"/>
            <w:noWrap w:val="false"/>
          </w:tcPr>
          <w:p>
            <w:pPr>
              <w:pStyle w:val="924"/>
              <w:jc w:val="center"/>
            </w:pPr>
            <w:r/>
            <w:r/>
          </w:p>
        </w:tc>
        <w:tc>
          <w:tcPr>
            <w:tcBorders>
              <w:bottom w:val="single" w:color="000000" w:sz="4" w:space="0"/>
            </w:tcBorders>
            <w:tcW w:w="1276" w:type="dxa"/>
            <w:vAlign w:val="top"/>
            <w:vMerge w:val="continue"/>
            <w:textDirection w:val="lrTb"/>
            <w:noWrap w:val="false"/>
          </w:tcPr>
          <w:p>
            <w:pPr>
              <w:pStyle w:val="924"/>
              <w:jc w:val="center"/>
            </w:pPr>
            <w:r/>
            <w:r/>
          </w:p>
        </w:tc>
        <w:tc>
          <w:tcPr>
            <w:tcBorders>
              <w:bottom w:val="single" w:color="000000" w:sz="4" w:space="0"/>
            </w:tcBorders>
            <w:tcW w:w="1134" w:type="dxa"/>
            <w:vAlign w:val="top"/>
            <w:vMerge w:val="continue"/>
            <w:textDirection w:val="lrTb"/>
            <w:noWrap w:val="false"/>
          </w:tcPr>
          <w:p>
            <w:pPr>
              <w:pStyle w:val="924"/>
              <w:jc w:val="center"/>
            </w:pPr>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7"/>
            <w:tcW w:w="9248" w:type="dxa"/>
            <w:vAlign w:val="center"/>
            <w:textDirection w:val="lrTb"/>
            <w:noWrap w:val="false"/>
          </w:tcPr>
          <w:p>
            <w:pPr>
              <w:pStyle w:val="924"/>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Итого:</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W w:w="1134"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7"/>
            <w:tcW w:w="9248" w:type="dxa"/>
            <w:vAlign w:val="center"/>
            <w:textDirection w:val="lrTb"/>
            <w:noWrap w:val="false"/>
          </w:tcPr>
          <w:p>
            <w:pPr>
              <w:pStyle w:val="924"/>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В том числе НДС </w:t>
            </w:r>
            <w:r>
              <w:rPr>
                <w:rFonts w:ascii="PT Astra Serif" w:hAnsi="PT Astra Serif" w:eastAsia="PT Astra Serif" w:cs="PT Astra Serif"/>
                <w:sz w:val="24"/>
                <w:szCs w:val="24"/>
                <w:highlight w:val="white"/>
              </w:rPr>
              <w:t xml:space="preserve">___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если предусмотрен</w:t>
            </w:r>
            <w:r>
              <w:rPr>
                <w:rFonts w:ascii="PT Astra Serif" w:hAnsi="PT Astra Serif" w:eastAsia="PT Astra Serif" w:cs="PT Astra Serif"/>
                <w:sz w:val="24"/>
                <w:szCs w:val="24"/>
                <w:highlight w:val="white"/>
              </w:rPr>
              <w:t xml:space="preserve">о</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W w:w="1134"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7"/>
            <w:tcW w:w="9248" w:type="dxa"/>
            <w:vAlign w:val="center"/>
            <w:textDirection w:val="lrTb"/>
            <w:noWrap w:val="false"/>
          </w:tcPr>
          <w:p>
            <w:pPr>
              <w:pStyle w:val="924"/>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Всего по контракту:</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W w:w="1134" w:type="dxa"/>
            <w:vAlign w:val="center"/>
            <w:textDirection w:val="lrTb"/>
            <w:noWrap w:val="false"/>
          </w:tcPr>
          <w:p>
            <w:pPr>
              <w:pStyle w:val="924"/>
              <w:jc w:val="center"/>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bl>
    <w:p>
      <w:pPr>
        <w:jc w:val="both"/>
        <w:spacing w:after="0" w:line="240" w:lineRule="auto"/>
        <w:widowControl w:val="off"/>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*Заполняется после проведения закупочной сессии</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bl>
      <w:tblPr>
        <w:tblW w:w="9606" w:type="dxa"/>
        <w:tblInd w:w="-108" w:type="dxa"/>
        <w:tblLayout w:type="autofit"/>
        <w:tblCellMar>
          <w:left w:w="108" w:type="dxa"/>
          <w:top w:w="0" w:type="dxa"/>
          <w:right w:w="108" w:type="dxa"/>
          <w:bottom w:w="0" w:type="dxa"/>
        </w:tblCellMar>
        <w:tblLook w:val="04A0" w:firstRow="1" w:lastRow="0" w:firstColumn="1" w:lastColumn="0" w:noHBand="0" w:noVBand="1"/>
      </w:tblPr>
      <w:tblGrid>
        <w:gridCol w:w="5211"/>
        <w:gridCol w:w="4395"/>
      </w:tblGrid>
      <w:tr>
        <w:tblPrEx/>
        <w:trPr>
          <w:trHeight w:val="2127"/>
        </w:trPr>
        <w:tc>
          <w:tcPr>
            <w:tcBorders>
              <w:top w:val="none" w:color="000000" w:sz="0" w:space="0"/>
              <w:left w:val="none" w:color="000000" w:sz="0" w:space="0"/>
              <w:bottom w:val="none" w:color="000000" w:sz="0" w:space="0"/>
              <w:right w:val="none" w:color="000000" w:sz="0" w:space="0"/>
            </w:tcBorders>
            <w:tcW w:w="5211" w:type="dxa"/>
            <w:vAlign w:val="top"/>
            <w:textDirection w:val="lrTb"/>
            <w:noWrap w:val="false"/>
          </w:tcPr>
          <w:p>
            <w:pPr>
              <w:pStyle w:val="924"/>
              <w:jc w:val="both"/>
              <w:rPr>
                <w:rFonts w:ascii="PT Astra Serif" w:hAnsi="PT Astra Serif" w:cs="PT Astra Serif"/>
                <w:b/>
                <w:bCs/>
                <w:sz w:val="24"/>
                <w:szCs w:val="24"/>
                <w:highlight w:val="white"/>
              </w:rPr>
            </w:pPr>
            <w:r>
              <w:rPr>
                <w:rFonts w:ascii="PT Astra Serif" w:hAnsi="PT Astra Serif" w:eastAsia="PT Astra Serif" w:cs="PT Astra Serif"/>
                <w:b/>
                <w:bCs/>
                <w:sz w:val="24"/>
                <w:szCs w:val="24"/>
                <w:highlight w:val="white"/>
              </w:rPr>
            </w:r>
            <w:r>
              <w:rPr>
                <w:rFonts w:ascii="PT Astra Serif" w:hAnsi="PT Astra Serif" w:eastAsia="PT Astra Serif" w:cs="PT Astra Serif"/>
                <w:b/>
                <w:bCs/>
                <w:sz w:val="24"/>
                <w:szCs w:val="24"/>
                <w:highlight w:val="white"/>
              </w:rPr>
            </w:r>
            <w:r>
              <w:rPr>
                <w:rFonts w:ascii="PT Astra Serif" w:hAnsi="PT Astra Serif" w:cs="PT Astra Serif"/>
                <w:b/>
                <w:bCs/>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bCs/>
                <w:sz w:val="24"/>
                <w:szCs w:val="24"/>
                <w:highlight w:val="white"/>
              </w:rPr>
              <w:t xml:space="preserve">Заказчик: </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 /_____________/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м.п.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c>
          <w:tcPr>
            <w:tcBorders>
              <w:top w:val="none" w:color="000000" w:sz="0" w:space="0"/>
              <w:left w:val="none" w:color="000000" w:sz="0" w:space="0"/>
              <w:bottom w:val="none" w:color="000000" w:sz="0" w:space="0"/>
              <w:right w:val="none" w:color="000000" w:sz="0" w:space="0"/>
            </w:tcBorders>
            <w:tcW w:w="4395" w:type="dxa"/>
            <w:vAlign w:val="top"/>
            <w:textDirection w:val="lrTb"/>
            <w:noWrap w:val="false"/>
          </w:tcPr>
          <w:p>
            <w:pPr>
              <w:pStyle w:val="924"/>
              <w:jc w:val="both"/>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r>
            <w:r>
              <w:rPr>
                <w:rFonts w:ascii="PT Astra Serif" w:hAnsi="PT Astra Serif" w:eastAsia="PT Astra Serif" w:cs="PT Astra Serif"/>
                <w:b/>
                <w:sz w:val="24"/>
                <w:szCs w:val="24"/>
                <w:highlight w:val="white"/>
              </w:rPr>
            </w:r>
            <w:r>
              <w:rPr>
                <w:rFonts w:ascii="PT Astra Serif" w:hAnsi="PT Astra Serif" w:cs="PT Astra Serif"/>
                <w:b/>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b/>
                <w:sz w:val="24"/>
                <w:szCs w:val="24"/>
                <w:highlight w:val="white"/>
              </w:rPr>
              <w:t xml:space="preserve">Поставщик:</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_________________ /_____________/</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м.п.</w:t>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tc>
      </w:tr>
    </w:tbl>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p>
      <w:pPr>
        <w:pStyle w:val="924"/>
        <w:jc w:val="both"/>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r>
      <w:r>
        <w:rPr>
          <w:rFonts w:ascii="PT Astra Serif" w:hAnsi="PT Astra Serif" w:eastAsia="PT Astra Serif" w:cs="PT Astra Serif"/>
          <w:sz w:val="24"/>
          <w:szCs w:val="24"/>
          <w:highlight w:val="white"/>
        </w:rPr>
      </w:r>
      <w:r>
        <w:rPr>
          <w:rFonts w:ascii="PT Astra Serif" w:hAnsi="PT Astra Serif" w:cs="PT Astra Serif"/>
          <w:sz w:val="24"/>
          <w:szCs w:val="24"/>
          <w:highlight w:val="white"/>
        </w:rPr>
      </w:r>
    </w:p>
    <w:sectPr>
      <w:headerReference w:type="default" r:id="rId9"/>
      <w:headerReference w:type="first" r:id="rId10"/>
      <w:footerReference w:type="default" r:id="rId11"/>
      <w:footerReference w:type="even" r:id="rId12"/>
      <w:footerReference w:type="first" r:id="rId13"/>
      <w:footnotePr/>
      <w:endnotePr/>
      <w:type w:val="nextPage"/>
      <w:pgSz w:w="11906" w:h="16838" w:orient="portrait"/>
      <w:pgMar w:top="851" w:right="851" w:bottom="709" w:left="1418" w:header="346"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00506000000020003"/>
  </w:font>
  <w:font w:name="SimSun">
    <w:panose1 w:val="02000506000000020000"/>
  </w:font>
  <w:font w:name="DejaVu Sans">
    <w:panose1 w:val="020B0603030804020204"/>
  </w:font>
  <w:font w:name="font181">
    <w:panose1 w:val="02000506000000020003"/>
  </w:font>
  <w:font w:name="PMingLiU">
    <w:panose1 w:val="02020502040504020204"/>
  </w:font>
  <w:font w:name="FranklinDemi">
    <w:panose1 w:val="02000506000000020003"/>
  </w:font>
  <w:font w:name="MS Sans Serif">
    <w:panose1 w:val="02000506000000020003"/>
  </w:font>
  <w:font w:name="Calibri">
    <w:panose1 w:val="020F0502020204030204"/>
  </w:font>
  <w:font w:name="Gelvetsky 12pt">
    <w:panose1 w:val="02000506000000020003"/>
  </w:font>
  <w:font w:name="TimesDL">
    <w:panose1 w:val="02000506000000020003"/>
  </w:font>
  <w:font w:name="Verdana">
    <w:panose1 w:val="020B0604030504040204"/>
  </w:font>
  <w:font w:name="Lucida Sans Unicode">
    <w:panose1 w:val="020B0502040504020204"/>
  </w:font>
  <w:font w:name="SchoolBookC">
    <w:panose1 w:val="02000506000000020003"/>
  </w:font>
  <w:font w:name="GaramondNarrowC">
    <w:panose1 w:val="02000506000000020003"/>
  </w:font>
  <w:font w:name="MS Mincho">
    <w:panose1 w:val="02020503050405090304"/>
  </w:font>
  <w:font w:name="Tahoma">
    <w:panose1 w:val="020B0604030504040204"/>
  </w:font>
  <w:font w:name="Times New Roman">
    <w:panose1 w:val="02020603050405020304"/>
  </w:font>
  <w:font w:name="Cambria">
    <w:panose1 w:val="02040503050406030204"/>
  </w:font>
  <w:font w:name="GaramondC">
    <w:panose1 w:val="02000506000000020003"/>
  </w:font>
  <w:font w:name="Wingdings">
    <w:panose1 w:val="05010000000000000000"/>
  </w:font>
  <w:font w:name="Courier New">
    <w:panose1 w:val="02070409020205020404"/>
  </w:font>
  <w:font w:name="Mangal">
    <w:panose1 w:val="02040503050406030204"/>
  </w:font>
  <w:font w:name="Symbol">
    <w:panose1 w:val="05010000000000000000"/>
  </w:font>
  <w:font w:name="Arial Unicode MS">
    <w:panose1 w:val="020B0604020202020204"/>
  </w:font>
  <w:font w:name="PT Astra Serif">
    <w:panose1 w:val="020A0603040505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27"/>
      <w:rPr>
        <w:rStyle w:val="1139"/>
      </w:rPr>
      <w:framePr w:wrap="around" w:vAnchor="text" w:hAnchor="margin" w:xAlign="center" w:y="1"/>
    </w:pPr>
    <w:r>
      <w:rPr>
        <w:rStyle w:val="1139"/>
      </w:rPr>
    </w:r>
    <w:r>
      <w:rPr>
        <w:rStyle w:val="1139"/>
      </w:rPr>
    </w:r>
    <w:r>
      <w:rPr>
        <w:rStyle w:val="1139"/>
      </w:rPr>
    </w:r>
  </w:p>
  <w:p>
    <w:pPr>
      <w:pStyle w:val="1227"/>
      <w:rPr>
        <w:rStyle w:val="1139"/>
      </w:rPr>
      <w:framePr w:wrap="around" w:vAnchor="text" w:hAnchor="margin" w:xAlign="right" w:y="1"/>
    </w:pPr>
    <w:r>
      <w:rPr>
        <w:rStyle w:val="1139"/>
      </w:rPr>
    </w:r>
    <w:r>
      <w:rPr>
        <w:rStyle w:val="1139"/>
      </w:rPr>
    </w:r>
    <w:r>
      <w:rPr>
        <w:rStyle w:val="1139"/>
      </w:rPr>
    </w:r>
  </w:p>
  <w:p>
    <w:pPr>
      <w:pStyle w:val="1227"/>
      <w:ind w:right="360"/>
      <w:framePr w:wrap="around" w:vAnchor="text" w:hAnchor="margin" w:xAlign="center" w:y="1"/>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27"/>
      <w:rPr>
        <w:rStyle w:val="1139"/>
      </w:rPr>
      <w:framePr w:wrap="around" w:vAnchor="text" w:hAnchor="margin" w:xAlign="center" w:y="1"/>
    </w:pPr>
    <w:r>
      <w:rPr>
        <w:rStyle w:val="1139"/>
      </w:rPr>
      <w:fldChar w:fldCharType="begin"/>
    </w:r>
    <w:r>
      <w:rPr>
        <w:rStyle w:val="1139"/>
      </w:rPr>
      <w:instrText xml:space="preserve">PAGE  </w:instrText>
    </w:r>
    <w:r>
      <w:rPr>
        <w:rStyle w:val="1139"/>
      </w:rPr>
      <w:fldChar w:fldCharType="end"/>
    </w:r>
    <w:r>
      <w:rPr>
        <w:rStyle w:val="1139"/>
      </w:rPr>
    </w:r>
    <w:r>
      <w:rPr>
        <w:rStyle w:val="1139"/>
      </w:rPr>
    </w:r>
  </w:p>
  <w:p>
    <w:pPr>
      <w:pStyle w:val="1227"/>
      <w:ind w:right="360"/>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27"/>
      <w:jc w:val="center"/>
    </w:pPr>
    <w:r/>
    <w:r/>
  </w:p>
  <w:p>
    <w:pPr>
      <w:pStyle w:val="1227"/>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4"/>
      <w:numFmt w:val="decimal"/>
      <w:isLgl w:val="false"/>
      <w:suff w:val="tab"/>
      <w:lvlText w:val="%1"/>
      <w:lvlJc w:val="left"/>
      <w:pPr>
        <w:ind w:left="1200" w:hanging="1200"/>
        <w:tabs>
          <w:tab w:val="num" w:pos="1200" w:leader="none"/>
        </w:tabs>
      </w:pPr>
    </w:lvl>
    <w:lvl w:ilvl="1">
      <w:start w:val="1"/>
      <w:numFmt w:val="decimal"/>
      <w:pStyle w:val="926"/>
      <w:isLgl w:val="false"/>
      <w:suff w:val="tab"/>
      <w:lvlText w:val="%1.%2"/>
      <w:lvlJc w:val="left"/>
      <w:pPr>
        <w:ind w:left="1230" w:hanging="1200"/>
        <w:tabs>
          <w:tab w:val="num" w:pos="1230" w:leader="none"/>
        </w:tabs>
      </w:pPr>
    </w:lvl>
    <w:lvl w:ilvl="2">
      <w:start w:val="2007"/>
      <w:numFmt w:val="decimal"/>
      <w:isLgl w:val="false"/>
      <w:suff w:val="tab"/>
      <w:lvlText w:val="%1.%2.%3"/>
      <w:lvlJc w:val="left"/>
      <w:pPr>
        <w:ind w:left="1260" w:hanging="1200"/>
        <w:tabs>
          <w:tab w:val="num" w:pos="1260" w:leader="none"/>
        </w:tabs>
      </w:pPr>
    </w:lvl>
    <w:lvl w:ilvl="3">
      <w:start w:val="1"/>
      <w:numFmt w:val="decimal"/>
      <w:pStyle w:val="928"/>
      <w:isLgl w:val="false"/>
      <w:suff w:val="tab"/>
      <w:lvlText w:val="%1.%2.%3.%4"/>
      <w:lvlJc w:val="left"/>
      <w:pPr>
        <w:ind w:left="1768" w:hanging="1200"/>
        <w:tabs>
          <w:tab w:val="num" w:pos="1768" w:leader="none"/>
        </w:tabs>
      </w:pPr>
    </w:lvl>
    <w:lvl w:ilvl="4">
      <w:start w:val="1"/>
      <w:numFmt w:val="decimal"/>
      <w:isLgl w:val="false"/>
      <w:suff w:val="tab"/>
      <w:lvlText w:val="%1.%2.%3.%4.%5"/>
      <w:lvlJc w:val="left"/>
      <w:pPr>
        <w:ind w:left="1320" w:hanging="1200"/>
        <w:tabs>
          <w:tab w:val="num" w:pos="1320" w:leader="none"/>
        </w:tabs>
      </w:pPr>
    </w:lvl>
    <w:lvl w:ilvl="5">
      <w:start w:val="1"/>
      <w:numFmt w:val="decimal"/>
      <w:isLgl w:val="false"/>
      <w:suff w:val="tab"/>
      <w:lvlText w:val="%1.%2.%3.%4.%5.%6"/>
      <w:lvlJc w:val="left"/>
      <w:pPr>
        <w:ind w:left="1350" w:hanging="1200"/>
        <w:tabs>
          <w:tab w:val="num" w:pos="1350" w:leader="none"/>
        </w:tabs>
      </w:pPr>
    </w:lvl>
    <w:lvl w:ilvl="6">
      <w:start w:val="1"/>
      <w:numFmt w:val="decimal"/>
      <w:isLgl w:val="false"/>
      <w:suff w:val="tab"/>
      <w:lvlText w:val="%1.%2.%3.%4.%5.%6.%7"/>
      <w:lvlJc w:val="left"/>
      <w:pPr>
        <w:ind w:left="1620" w:hanging="1440"/>
        <w:tabs>
          <w:tab w:val="num" w:pos="1620" w:leader="none"/>
        </w:tabs>
      </w:pPr>
    </w:lvl>
    <w:lvl w:ilvl="7">
      <w:start w:val="1"/>
      <w:numFmt w:val="decimal"/>
      <w:pStyle w:val="932"/>
      <w:isLgl w:val="false"/>
      <w:suff w:val="tab"/>
      <w:lvlText w:val="%1.%2.%3.%4.%5.%6.%7.%8"/>
      <w:lvlJc w:val="left"/>
      <w:pPr>
        <w:ind w:left="1650" w:hanging="1440"/>
        <w:tabs>
          <w:tab w:val="num" w:pos="1650" w:leader="none"/>
        </w:tabs>
      </w:pPr>
    </w:lvl>
    <w:lvl w:ilvl="8">
      <w:start w:val="1"/>
      <w:numFmt w:val="decimal"/>
      <w:isLgl w:val="false"/>
      <w:suff w:val="tab"/>
      <w:lvlText w:val="%1.%2.%3.%4.%5.%6.%7.%8.%9"/>
      <w:lvlJc w:val="left"/>
      <w:pPr>
        <w:ind w:left="2040" w:hanging="1800"/>
        <w:tabs>
          <w:tab w:val="num" w:pos="2040" w:leader="none"/>
        </w:tabs>
      </w:pPr>
    </w:lvl>
  </w:abstractNum>
  <w:abstractNum w:abstractNumId="1">
    <w:multiLevelType w:val="hybridMultilevel"/>
    <w:lvl w:ilvl="0">
      <w:start w:val="1"/>
      <w:numFmt w:val="bullet"/>
      <w:pStyle w:val="1284"/>
      <w:isLgl w:val="false"/>
      <w:suff w:val="tab"/>
      <w:lvlText w:val=""/>
      <w:lvlJc w:val="left"/>
      <w:pPr>
        <w:ind w:left="643" w:hanging="360"/>
        <w:tabs>
          <w:tab w:val="num" w:pos="643"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253"/>
      <w:isLgl w:val="false"/>
      <w:suff w:val="tab"/>
      <w:lvlText w:val="%1."/>
      <w:lvlJc w:val="left"/>
      <w:pPr>
        <w:ind w:left="432" w:hanging="432"/>
        <w:tabs>
          <w:tab w:val="num" w:pos="432" w:leader="none"/>
        </w:tabs>
      </w:pPr>
    </w:lvl>
    <w:lvl w:ilvl="1">
      <w:start w:val="1"/>
      <w:numFmt w:val="decimal"/>
      <w:isLgl w:val="false"/>
      <w:suff w:val="tab"/>
      <w:lvlText w:val="%1.%2"/>
      <w:lvlJc w:val="left"/>
      <w:pPr>
        <w:ind w:left="1836" w:hanging="576"/>
        <w:tabs>
          <w:tab w:val="num" w:pos="1836" w:leader="none"/>
        </w:tabs>
      </w:pPr>
    </w:lvl>
    <w:lvl w:ilvl="2">
      <w:start w:val="1"/>
      <w:numFmt w:val="decimal"/>
      <w:isLgl w:val="false"/>
      <w:suff w:val="tab"/>
      <w:lvlText w:val="%1.%2.%3"/>
      <w:lvlJc w:val="left"/>
      <w:pPr>
        <w:ind w:left="1080" w:firstLine="0"/>
        <w:tabs>
          <w:tab w:val="num" w:pos="130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3">
    <w:multiLevelType w:val="hybridMultilevel"/>
    <w:lvl w:ilvl="0">
      <w:start w:val="1"/>
      <w:numFmt w:val="bullet"/>
      <w:isLgl w:val="false"/>
      <w:suff w:val="tab"/>
      <w:lvlText w:val=""/>
      <w:lvlJc w:val="left"/>
      <w:pPr>
        <w:ind w:left="752" w:hanging="360"/>
        <w:tabs>
          <w:tab w:val="num" w:pos="752" w:leader="none"/>
        </w:tabs>
      </w:pPr>
      <w:rPr>
        <w:rFonts w:ascii="Symbol" w:hAnsi="Symbol"/>
      </w:rPr>
    </w:lvl>
    <w:lvl w:ilvl="1">
      <w:start w:val="1"/>
      <w:numFmt w:val="bullet"/>
      <w:isLgl w:val="false"/>
      <w:suff w:val="tab"/>
      <w:lvlText w:val="o"/>
      <w:lvlJc w:val="left"/>
      <w:pPr>
        <w:ind w:left="1456" w:hanging="360"/>
        <w:tabs>
          <w:tab w:val="num" w:pos="1456" w:leader="none"/>
        </w:tabs>
      </w:pPr>
      <w:rPr>
        <w:rFonts w:ascii="Courier New" w:hAnsi="Courier New"/>
      </w:rPr>
    </w:lvl>
    <w:lvl w:ilvl="2">
      <w:start w:val="1"/>
      <w:numFmt w:val="bullet"/>
      <w:isLgl w:val="false"/>
      <w:suff w:val="tab"/>
      <w:lvlText w:val=""/>
      <w:lvlJc w:val="left"/>
      <w:pPr>
        <w:ind w:left="2176" w:hanging="360"/>
        <w:tabs>
          <w:tab w:val="num" w:pos="2176" w:leader="none"/>
        </w:tabs>
      </w:pPr>
      <w:rPr>
        <w:rFonts w:ascii="Wingdings" w:hAnsi="Wingdings"/>
      </w:rPr>
    </w:lvl>
    <w:lvl w:ilvl="3">
      <w:start w:val="1"/>
      <w:numFmt w:val="bullet"/>
      <w:isLgl w:val="false"/>
      <w:suff w:val="tab"/>
      <w:lvlText w:val=""/>
      <w:lvlJc w:val="left"/>
      <w:pPr>
        <w:ind w:left="2896" w:hanging="360"/>
        <w:tabs>
          <w:tab w:val="num" w:pos="2896" w:leader="none"/>
        </w:tabs>
      </w:pPr>
      <w:rPr>
        <w:rFonts w:ascii="Symbol" w:hAnsi="Symbol"/>
      </w:rPr>
    </w:lvl>
    <w:lvl w:ilvl="4">
      <w:start w:val="1"/>
      <w:numFmt w:val="bullet"/>
      <w:isLgl w:val="false"/>
      <w:suff w:val="tab"/>
      <w:lvlText w:val="o"/>
      <w:lvlJc w:val="left"/>
      <w:pPr>
        <w:ind w:left="3616" w:hanging="360"/>
        <w:tabs>
          <w:tab w:val="num" w:pos="3616" w:leader="none"/>
        </w:tabs>
      </w:pPr>
      <w:rPr>
        <w:rFonts w:ascii="Courier New" w:hAnsi="Courier New"/>
      </w:rPr>
    </w:lvl>
    <w:lvl w:ilvl="5">
      <w:start w:val="1"/>
      <w:numFmt w:val="bullet"/>
      <w:isLgl w:val="false"/>
      <w:suff w:val="tab"/>
      <w:lvlText w:val=""/>
      <w:lvlJc w:val="left"/>
      <w:pPr>
        <w:ind w:left="4336" w:hanging="360"/>
        <w:tabs>
          <w:tab w:val="num" w:pos="4336" w:leader="none"/>
        </w:tabs>
      </w:pPr>
      <w:rPr>
        <w:rFonts w:ascii="Wingdings" w:hAnsi="Wingdings"/>
      </w:rPr>
    </w:lvl>
    <w:lvl w:ilvl="6">
      <w:start w:val="1"/>
      <w:numFmt w:val="bullet"/>
      <w:isLgl w:val="false"/>
      <w:suff w:val="tab"/>
      <w:lvlText w:val=""/>
      <w:lvlJc w:val="left"/>
      <w:pPr>
        <w:ind w:left="5056" w:hanging="360"/>
        <w:tabs>
          <w:tab w:val="num" w:pos="5056" w:leader="none"/>
        </w:tabs>
      </w:pPr>
      <w:rPr>
        <w:rFonts w:ascii="Symbol" w:hAnsi="Symbol"/>
      </w:rPr>
    </w:lvl>
    <w:lvl w:ilvl="7">
      <w:start w:val="1"/>
      <w:numFmt w:val="bullet"/>
      <w:isLgl w:val="false"/>
      <w:suff w:val="tab"/>
      <w:lvlText w:val="o"/>
      <w:lvlJc w:val="left"/>
      <w:pPr>
        <w:ind w:left="5776" w:hanging="360"/>
        <w:tabs>
          <w:tab w:val="num" w:pos="5776" w:leader="none"/>
        </w:tabs>
      </w:pPr>
      <w:rPr>
        <w:rFonts w:ascii="Courier New" w:hAnsi="Courier New"/>
      </w:rPr>
    </w:lvl>
    <w:lvl w:ilvl="8">
      <w:start w:val="1"/>
      <w:numFmt w:val="bullet"/>
      <w:isLgl w:val="false"/>
      <w:suff w:val="tab"/>
      <w:lvlText w:val=""/>
      <w:lvlJc w:val="left"/>
      <w:pPr>
        <w:ind w:left="6496" w:hanging="360"/>
        <w:tabs>
          <w:tab w:val="num" w:pos="6496" w:leader="none"/>
        </w:tabs>
      </w:pPr>
      <w:rPr>
        <w:rFonts w:ascii="Wingdings" w:hAnsi="Wingdings"/>
      </w:rPr>
    </w:lvl>
  </w:abstractNum>
  <w:abstractNum w:abstractNumId="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
    <w:multiLevelType w:val="hybridMultilevel"/>
    <w:lvl w:ilvl="0">
      <w:start w:val="1"/>
      <w:numFmt w:val="decimal"/>
      <w:isLgl w:val="false"/>
      <w:suff w:val="tab"/>
      <w:lvlText w:val="%1."/>
      <w:lvlJc w:val="left"/>
      <w:pPr>
        <w:ind w:left="360" w:hanging="360"/>
      </w:pPr>
      <w:rPr>
        <w:b w:val="0"/>
        <w:i w:val="0"/>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6">
    <w:multiLevelType w:val="hybridMultilevel"/>
    <w:lvl w:ilvl="0">
      <w:start w:val="1"/>
      <w:numFmt w:val="decimal"/>
      <w:isLgl w:val="false"/>
      <w:suff w:val="tab"/>
      <w:lvlText w:val="%1."/>
      <w:lvlJc w:val="left"/>
      <w:pPr>
        <w:ind w:left="644" w:hanging="360"/>
        <w:tabs>
          <w:tab w:val="num" w:pos="644"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
    <w:multiLevelType w:val="hybridMultilevel"/>
    <w:lvl w:ilvl="0">
      <w:start w:val="1"/>
      <w:numFmt w:val="decimal"/>
      <w:isLgl w:val="false"/>
      <w:suff w:val="tab"/>
      <w:lvlText w:val="%1."/>
      <w:legacy w:legacy="1" w:legacyIndent="0" w:legacySpace="0"/>
      <w:lvlJc w:val="left"/>
      <w:pPr>
        <w:ind w:left="1211" w:hanging="360"/>
      </w:pPr>
    </w:lvl>
    <w:lvl w:ilvl="1">
      <w:start w:val="1"/>
      <w:numFmt w:val="lowerLetter"/>
      <w:isLgl w:val="false"/>
      <w:suff w:val="tab"/>
      <w:lvlText w:val="%2."/>
      <w:legacy w:legacy="1" w:legacyIndent="0" w:legacySpace="0"/>
      <w:lvlJc w:val="left"/>
      <w:pPr>
        <w:ind w:left="1571" w:hanging="360"/>
      </w:pPr>
    </w:lvl>
    <w:lvl w:ilvl="2">
      <w:start w:val="1"/>
      <w:numFmt w:val="lowerRoman"/>
      <w:isLgl w:val="false"/>
      <w:suff w:val="tab"/>
      <w:lvlText w:val="%3."/>
      <w:legacy w:legacy="1" w:legacyIndent="0" w:legacySpace="0"/>
      <w:lvlJc w:val="left"/>
      <w:pPr>
        <w:ind w:left="1751" w:hanging="180"/>
      </w:pPr>
    </w:lvl>
    <w:lvl w:ilvl="3">
      <w:start w:val="1"/>
      <w:numFmt w:val="decimal"/>
      <w:isLgl w:val="false"/>
      <w:suff w:val="tab"/>
      <w:lvlText w:val="%4."/>
      <w:legacy w:legacy="1" w:legacyIndent="0" w:legacySpace="0"/>
      <w:lvlJc w:val="left"/>
      <w:pPr>
        <w:ind w:left="2111" w:hanging="360"/>
      </w:pPr>
    </w:lvl>
    <w:lvl w:ilvl="4">
      <w:start w:val="1"/>
      <w:numFmt w:val="lowerLetter"/>
      <w:isLgl w:val="false"/>
      <w:suff w:val="tab"/>
      <w:lvlText w:val="%5."/>
      <w:legacy w:legacy="1" w:legacyIndent="0" w:legacySpace="0"/>
      <w:lvlJc w:val="left"/>
      <w:pPr>
        <w:ind w:left="2471" w:hanging="360"/>
      </w:pPr>
    </w:lvl>
    <w:lvl w:ilvl="5">
      <w:start w:val="1"/>
      <w:numFmt w:val="lowerRoman"/>
      <w:isLgl w:val="false"/>
      <w:suff w:val="tab"/>
      <w:lvlText w:val="%6."/>
      <w:legacy w:legacy="1" w:legacyIndent="0" w:legacySpace="0"/>
      <w:lvlJc w:val="left"/>
      <w:pPr>
        <w:ind w:left="2651" w:hanging="180"/>
      </w:pPr>
    </w:lvl>
    <w:lvl w:ilvl="6">
      <w:start w:val="1"/>
      <w:numFmt w:val="decimal"/>
      <w:isLgl w:val="false"/>
      <w:suff w:val="tab"/>
      <w:lvlText w:val="%7."/>
      <w:legacy w:legacy="1" w:legacyIndent="0" w:legacySpace="0"/>
      <w:lvlJc w:val="left"/>
      <w:pPr>
        <w:ind w:left="3011" w:hanging="360"/>
      </w:pPr>
    </w:lvl>
    <w:lvl w:ilvl="7">
      <w:start w:val="1"/>
      <w:numFmt w:val="lowerLetter"/>
      <w:isLgl w:val="false"/>
      <w:suff w:val="tab"/>
      <w:lvlText w:val="%8."/>
      <w:legacy w:legacy="1" w:legacyIndent="0" w:legacySpace="0"/>
      <w:lvlJc w:val="left"/>
      <w:pPr>
        <w:ind w:left="3371" w:hanging="360"/>
      </w:pPr>
    </w:lvl>
    <w:lvl w:ilvl="8">
      <w:start w:val="1"/>
      <w:numFmt w:val="lowerRoman"/>
      <w:isLgl w:val="false"/>
      <w:suff w:val="tab"/>
      <w:lvlText w:val="%9."/>
      <w:legacy w:legacy="1" w:legacyIndent="0" w:legacySpace="0"/>
      <w:lvlJc w:val="left"/>
      <w:pPr>
        <w:ind w:left="3551" w:hanging="180"/>
      </w:pPr>
    </w:lvl>
  </w:abstractNum>
  <w:abstractNum w:abstractNumId="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434"/>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1">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2">
    <w:multiLevelType w:val="hybridMultilevel"/>
    <w:lvl w:ilvl="0">
      <w:start w:val="1"/>
      <w:numFmt w:val="bullet"/>
      <w:isLgl w:val="false"/>
      <w:suff w:val="tab"/>
      <w:lvlText w:val="·"/>
      <w:lvlJc w:val="left"/>
      <w:pPr>
        <w:ind w:left="1057" w:hanging="360"/>
      </w:pPr>
      <w:rPr>
        <w:rFonts w:hint="default" w:ascii="Symbol" w:hAnsi="Symbol" w:eastAsia="Symbol" w:cs="Symbol"/>
      </w:rPr>
    </w:lvl>
    <w:lvl w:ilvl="1">
      <w:start w:val="1"/>
      <w:numFmt w:val="bullet"/>
      <w:isLgl w:val="false"/>
      <w:suff w:val="tab"/>
      <w:lvlText w:val="o"/>
      <w:lvlJc w:val="left"/>
      <w:pPr>
        <w:ind w:left="1777" w:hanging="360"/>
      </w:pPr>
      <w:rPr>
        <w:rFonts w:hint="default" w:ascii="Courier New" w:hAnsi="Courier New" w:eastAsia="Courier New" w:cs="Courier New"/>
      </w:rPr>
    </w:lvl>
    <w:lvl w:ilvl="2">
      <w:start w:val="1"/>
      <w:numFmt w:val="bullet"/>
      <w:isLgl w:val="false"/>
      <w:suff w:val="tab"/>
      <w:lvlText w:val="§"/>
      <w:lvlJc w:val="left"/>
      <w:pPr>
        <w:ind w:left="2497" w:hanging="360"/>
      </w:pPr>
      <w:rPr>
        <w:rFonts w:hint="default" w:ascii="Wingdings" w:hAnsi="Wingdings" w:eastAsia="Wingdings" w:cs="Wingdings"/>
      </w:rPr>
    </w:lvl>
    <w:lvl w:ilvl="3">
      <w:start w:val="1"/>
      <w:numFmt w:val="bullet"/>
      <w:isLgl w:val="false"/>
      <w:suff w:val="tab"/>
      <w:lvlText w:val="·"/>
      <w:lvlJc w:val="left"/>
      <w:pPr>
        <w:ind w:left="3217" w:hanging="360"/>
      </w:pPr>
      <w:rPr>
        <w:rFonts w:hint="default" w:ascii="Symbol" w:hAnsi="Symbol" w:eastAsia="Symbol" w:cs="Symbol"/>
      </w:rPr>
    </w:lvl>
    <w:lvl w:ilvl="4">
      <w:start w:val="1"/>
      <w:numFmt w:val="bullet"/>
      <w:isLgl w:val="false"/>
      <w:suff w:val="tab"/>
      <w:lvlText w:val="o"/>
      <w:lvlJc w:val="left"/>
      <w:pPr>
        <w:ind w:left="3937" w:hanging="360"/>
      </w:pPr>
      <w:rPr>
        <w:rFonts w:hint="default" w:ascii="Courier New" w:hAnsi="Courier New" w:eastAsia="Courier New" w:cs="Courier New"/>
      </w:rPr>
    </w:lvl>
    <w:lvl w:ilvl="5">
      <w:start w:val="1"/>
      <w:numFmt w:val="bullet"/>
      <w:isLgl w:val="false"/>
      <w:suff w:val="tab"/>
      <w:lvlText w:val="§"/>
      <w:lvlJc w:val="left"/>
      <w:pPr>
        <w:ind w:left="4657" w:hanging="360"/>
      </w:pPr>
      <w:rPr>
        <w:rFonts w:hint="default" w:ascii="Wingdings" w:hAnsi="Wingdings" w:eastAsia="Wingdings" w:cs="Wingdings"/>
      </w:rPr>
    </w:lvl>
    <w:lvl w:ilvl="6">
      <w:start w:val="1"/>
      <w:numFmt w:val="bullet"/>
      <w:isLgl w:val="false"/>
      <w:suff w:val="tab"/>
      <w:lvlText w:val="·"/>
      <w:lvlJc w:val="left"/>
      <w:pPr>
        <w:ind w:left="5377" w:hanging="360"/>
      </w:pPr>
      <w:rPr>
        <w:rFonts w:hint="default" w:ascii="Symbol" w:hAnsi="Symbol" w:eastAsia="Symbol" w:cs="Symbol"/>
      </w:rPr>
    </w:lvl>
    <w:lvl w:ilvl="7">
      <w:start w:val="1"/>
      <w:numFmt w:val="bullet"/>
      <w:isLgl w:val="false"/>
      <w:suff w:val="tab"/>
      <w:lvlText w:val="o"/>
      <w:lvlJc w:val="left"/>
      <w:pPr>
        <w:ind w:left="6097" w:hanging="360"/>
      </w:pPr>
      <w:rPr>
        <w:rFonts w:hint="default" w:ascii="Courier New" w:hAnsi="Courier New" w:eastAsia="Courier New" w:cs="Courier New"/>
      </w:rPr>
    </w:lvl>
    <w:lvl w:ilvl="8">
      <w:start w:val="1"/>
      <w:numFmt w:val="bullet"/>
      <w:isLgl w:val="false"/>
      <w:suff w:val="tab"/>
      <w:lvlText w:val="§"/>
      <w:lvlJc w:val="left"/>
      <w:pPr>
        <w:ind w:left="6817"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10"/>
  </w:num>
  <w:num w:numId="5">
    <w:abstractNumId w:val="4"/>
  </w:num>
  <w:num w:numId="6">
    <w:abstractNumId w:val="5"/>
  </w:num>
  <w:num w:numId="7">
    <w:abstractNumId w:val="3"/>
  </w:num>
  <w:num w:numId="8">
    <w:abstractNumId w:val="7"/>
  </w:num>
  <w:num w:numId="9">
    <w:abstractNumId w:val="9"/>
  </w:num>
  <w:num w:numId="10">
    <w:abstractNumId w:val="6"/>
  </w:num>
  <w:num w:numId="11">
    <w:abstractNumId w:val="8"/>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6">
    <w:name w:val="Heading 1"/>
    <w:basedOn w:val="924"/>
    <w:next w:val="924"/>
    <w:link w:val="757"/>
    <w:uiPriority w:val="9"/>
    <w:qFormat/>
    <w:pPr>
      <w:keepLines/>
      <w:keepNext/>
      <w:spacing w:before="480" w:after="200"/>
      <w:outlineLvl w:val="0"/>
    </w:pPr>
    <w:rPr>
      <w:rFonts w:ascii="Arial" w:hAnsi="Arial" w:eastAsia="Arial" w:cs="Arial"/>
      <w:sz w:val="40"/>
      <w:szCs w:val="40"/>
    </w:rPr>
  </w:style>
  <w:style w:type="character" w:styleId="757">
    <w:name w:val="Heading 1 Char"/>
    <w:link w:val="756"/>
    <w:uiPriority w:val="9"/>
    <w:rPr>
      <w:rFonts w:ascii="Arial" w:hAnsi="Arial" w:eastAsia="Arial" w:cs="Arial"/>
      <w:sz w:val="40"/>
      <w:szCs w:val="40"/>
    </w:rPr>
  </w:style>
  <w:style w:type="character" w:styleId="758">
    <w:name w:val="Heading 2 Char"/>
    <w:link w:val="1311"/>
    <w:uiPriority w:val="9"/>
    <w:rPr>
      <w:rFonts w:ascii="Arial" w:hAnsi="Arial" w:eastAsia="Arial" w:cs="Arial"/>
      <w:sz w:val="34"/>
    </w:rPr>
  </w:style>
  <w:style w:type="paragraph" w:styleId="759">
    <w:name w:val="Heading 3"/>
    <w:basedOn w:val="924"/>
    <w:next w:val="924"/>
    <w:link w:val="760"/>
    <w:uiPriority w:val="9"/>
    <w:unhideWhenUsed/>
    <w:qFormat/>
    <w:pPr>
      <w:keepLines/>
      <w:keepNext/>
      <w:spacing w:before="320" w:after="200"/>
      <w:outlineLvl w:val="2"/>
    </w:pPr>
    <w:rPr>
      <w:rFonts w:ascii="Arial" w:hAnsi="Arial" w:eastAsia="Arial" w:cs="Arial"/>
      <w:sz w:val="30"/>
      <w:szCs w:val="30"/>
    </w:rPr>
  </w:style>
  <w:style w:type="character" w:styleId="760">
    <w:name w:val="Heading 3 Char"/>
    <w:link w:val="759"/>
    <w:uiPriority w:val="9"/>
    <w:rPr>
      <w:rFonts w:ascii="Arial" w:hAnsi="Arial" w:eastAsia="Arial" w:cs="Arial"/>
      <w:sz w:val="30"/>
      <w:szCs w:val="30"/>
    </w:rPr>
  </w:style>
  <w:style w:type="paragraph" w:styleId="761">
    <w:name w:val="Heading 4"/>
    <w:basedOn w:val="924"/>
    <w:next w:val="924"/>
    <w:link w:val="762"/>
    <w:uiPriority w:val="9"/>
    <w:unhideWhenUsed/>
    <w:qFormat/>
    <w:pPr>
      <w:keepLines/>
      <w:keepNext/>
      <w:spacing w:before="320" w:after="200"/>
      <w:outlineLvl w:val="3"/>
    </w:pPr>
    <w:rPr>
      <w:rFonts w:ascii="Arial" w:hAnsi="Arial" w:eastAsia="Arial" w:cs="Arial"/>
      <w:b/>
      <w:bCs/>
      <w:sz w:val="26"/>
      <w:szCs w:val="26"/>
    </w:rPr>
  </w:style>
  <w:style w:type="character" w:styleId="762">
    <w:name w:val="Heading 4 Char"/>
    <w:link w:val="761"/>
    <w:uiPriority w:val="9"/>
    <w:rPr>
      <w:rFonts w:ascii="Arial" w:hAnsi="Arial" w:eastAsia="Arial" w:cs="Arial"/>
      <w:b/>
      <w:bCs/>
      <w:sz w:val="26"/>
      <w:szCs w:val="26"/>
    </w:rPr>
  </w:style>
  <w:style w:type="paragraph" w:styleId="763">
    <w:name w:val="Heading 5"/>
    <w:basedOn w:val="924"/>
    <w:next w:val="924"/>
    <w:link w:val="764"/>
    <w:uiPriority w:val="9"/>
    <w:unhideWhenUsed/>
    <w:qFormat/>
    <w:pPr>
      <w:keepLines/>
      <w:keepNext/>
      <w:spacing w:before="320" w:after="200"/>
      <w:outlineLvl w:val="4"/>
    </w:pPr>
    <w:rPr>
      <w:rFonts w:ascii="Arial" w:hAnsi="Arial" w:eastAsia="Arial" w:cs="Arial"/>
      <w:b/>
      <w:bCs/>
      <w:sz w:val="24"/>
      <w:szCs w:val="24"/>
    </w:rPr>
  </w:style>
  <w:style w:type="character" w:styleId="764">
    <w:name w:val="Heading 5 Char"/>
    <w:link w:val="763"/>
    <w:uiPriority w:val="9"/>
    <w:rPr>
      <w:rFonts w:ascii="Arial" w:hAnsi="Arial" w:eastAsia="Arial" w:cs="Arial"/>
      <w:b/>
      <w:bCs/>
      <w:sz w:val="24"/>
      <w:szCs w:val="24"/>
    </w:rPr>
  </w:style>
  <w:style w:type="paragraph" w:styleId="765">
    <w:name w:val="Heading 6"/>
    <w:basedOn w:val="924"/>
    <w:next w:val="924"/>
    <w:link w:val="766"/>
    <w:uiPriority w:val="9"/>
    <w:unhideWhenUsed/>
    <w:qFormat/>
    <w:pPr>
      <w:keepLines/>
      <w:keepNext/>
      <w:spacing w:before="320" w:after="200"/>
      <w:outlineLvl w:val="5"/>
    </w:pPr>
    <w:rPr>
      <w:rFonts w:ascii="Arial" w:hAnsi="Arial" w:eastAsia="Arial" w:cs="Arial"/>
      <w:b/>
      <w:bCs/>
      <w:sz w:val="22"/>
      <w:szCs w:val="22"/>
    </w:rPr>
  </w:style>
  <w:style w:type="character" w:styleId="766">
    <w:name w:val="Heading 6 Char"/>
    <w:link w:val="765"/>
    <w:uiPriority w:val="9"/>
    <w:rPr>
      <w:rFonts w:ascii="Arial" w:hAnsi="Arial" w:eastAsia="Arial" w:cs="Arial"/>
      <w:b/>
      <w:bCs/>
      <w:sz w:val="22"/>
      <w:szCs w:val="22"/>
    </w:rPr>
  </w:style>
  <w:style w:type="paragraph" w:styleId="767">
    <w:name w:val="Heading 7"/>
    <w:basedOn w:val="924"/>
    <w:next w:val="924"/>
    <w:link w:val="1726"/>
    <w:uiPriority w:val="9"/>
    <w:unhideWhenUsed/>
    <w:qFormat/>
    <w:pPr>
      <w:keepLines/>
      <w:keepNext/>
      <w:spacing w:before="320" w:after="200"/>
      <w:outlineLvl w:val="6"/>
    </w:pPr>
    <w:rPr>
      <w:rFonts w:ascii="Arial" w:hAnsi="Arial" w:eastAsia="Arial" w:cs="Arial"/>
      <w:b/>
      <w:bCs/>
      <w:i/>
      <w:iCs/>
      <w:sz w:val="22"/>
      <w:szCs w:val="22"/>
    </w:rPr>
  </w:style>
  <w:style w:type="paragraph" w:styleId="768">
    <w:name w:val="Heading 8"/>
    <w:basedOn w:val="924"/>
    <w:next w:val="924"/>
    <w:link w:val="1727"/>
    <w:uiPriority w:val="9"/>
    <w:unhideWhenUsed/>
    <w:qFormat/>
    <w:pPr>
      <w:keepLines/>
      <w:keepNext/>
      <w:spacing w:before="320" w:after="200"/>
      <w:outlineLvl w:val="7"/>
    </w:pPr>
    <w:rPr>
      <w:rFonts w:ascii="Arial" w:hAnsi="Arial" w:eastAsia="Arial" w:cs="Arial"/>
      <w:i/>
      <w:iCs/>
      <w:sz w:val="22"/>
      <w:szCs w:val="22"/>
    </w:rPr>
  </w:style>
  <w:style w:type="paragraph" w:styleId="769">
    <w:name w:val="Heading 9"/>
    <w:basedOn w:val="924"/>
    <w:next w:val="924"/>
    <w:link w:val="770"/>
    <w:uiPriority w:val="9"/>
    <w:unhideWhenUsed/>
    <w:qFormat/>
    <w:pPr>
      <w:keepLines/>
      <w:keepNext/>
      <w:spacing w:before="320" w:after="200"/>
      <w:outlineLvl w:val="8"/>
    </w:pPr>
    <w:rPr>
      <w:rFonts w:ascii="Arial" w:hAnsi="Arial" w:eastAsia="Arial" w:cs="Arial"/>
      <w:i/>
      <w:iCs/>
      <w:sz w:val="21"/>
      <w:szCs w:val="21"/>
    </w:rPr>
  </w:style>
  <w:style w:type="character" w:styleId="770">
    <w:name w:val="Heading 9 Char"/>
    <w:link w:val="769"/>
    <w:uiPriority w:val="9"/>
    <w:rPr>
      <w:rFonts w:ascii="Arial" w:hAnsi="Arial" w:eastAsia="Arial" w:cs="Arial"/>
      <w:i/>
      <w:iCs/>
      <w:sz w:val="21"/>
      <w:szCs w:val="21"/>
    </w:rPr>
  </w:style>
  <w:style w:type="paragraph" w:styleId="771">
    <w:name w:val="Title"/>
    <w:basedOn w:val="924"/>
    <w:next w:val="924"/>
    <w:link w:val="1720"/>
    <w:uiPriority w:val="10"/>
    <w:qFormat/>
    <w:pPr>
      <w:contextualSpacing/>
      <w:spacing w:before="300" w:after="200"/>
    </w:pPr>
    <w:rPr>
      <w:sz w:val="48"/>
      <w:szCs w:val="48"/>
    </w:rPr>
  </w:style>
  <w:style w:type="paragraph" w:styleId="772">
    <w:name w:val="Quote"/>
    <w:basedOn w:val="924"/>
    <w:next w:val="924"/>
    <w:link w:val="773"/>
    <w:uiPriority w:val="29"/>
    <w:qFormat/>
    <w:pPr>
      <w:ind w:left="720" w:right="720"/>
    </w:pPr>
    <w:rPr>
      <w:i/>
    </w:rPr>
  </w:style>
  <w:style w:type="character" w:styleId="773">
    <w:name w:val="Quote Char"/>
    <w:link w:val="772"/>
    <w:uiPriority w:val="29"/>
    <w:rPr>
      <w:i/>
    </w:rPr>
  </w:style>
  <w:style w:type="paragraph" w:styleId="774">
    <w:name w:val="Intense Quote"/>
    <w:basedOn w:val="924"/>
    <w:next w:val="924"/>
    <w:link w:val="77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5">
    <w:name w:val="Intense Quote Char"/>
    <w:link w:val="774"/>
    <w:uiPriority w:val="30"/>
    <w:rPr>
      <w:i/>
    </w:rPr>
  </w:style>
  <w:style w:type="paragraph" w:styleId="776">
    <w:name w:val="Header"/>
    <w:basedOn w:val="924"/>
    <w:link w:val="1719"/>
    <w:uiPriority w:val="99"/>
    <w:unhideWhenUsed/>
    <w:pPr>
      <w:spacing w:after="0" w:line="240" w:lineRule="auto"/>
      <w:tabs>
        <w:tab w:val="center" w:pos="7143" w:leader="none"/>
        <w:tab w:val="right" w:pos="14287" w:leader="none"/>
      </w:tabs>
    </w:pPr>
  </w:style>
  <w:style w:type="paragraph" w:styleId="777">
    <w:name w:val="Footer"/>
    <w:basedOn w:val="924"/>
    <w:link w:val="780"/>
    <w:uiPriority w:val="99"/>
    <w:unhideWhenUsed/>
    <w:pPr>
      <w:spacing w:after="0" w:line="240" w:lineRule="auto"/>
      <w:tabs>
        <w:tab w:val="center" w:pos="7143" w:leader="none"/>
        <w:tab w:val="right" w:pos="14287" w:leader="none"/>
      </w:tabs>
    </w:pPr>
  </w:style>
  <w:style w:type="character" w:styleId="778">
    <w:name w:val="Footer Char"/>
    <w:link w:val="777"/>
    <w:uiPriority w:val="99"/>
  </w:style>
  <w:style w:type="paragraph" w:styleId="779">
    <w:name w:val="Caption"/>
    <w:basedOn w:val="924"/>
    <w:next w:val="924"/>
    <w:link w:val="780"/>
    <w:uiPriority w:val="35"/>
    <w:semiHidden/>
    <w:unhideWhenUsed/>
    <w:qFormat/>
    <w:pPr>
      <w:spacing w:line="276" w:lineRule="auto"/>
    </w:pPr>
    <w:rPr>
      <w:b/>
      <w:bCs/>
      <w:color w:val="4f81bd" w:themeColor="accent1"/>
      <w:sz w:val="18"/>
      <w:szCs w:val="18"/>
    </w:rPr>
  </w:style>
  <w:style w:type="character" w:styleId="780">
    <w:name w:val="Caption Char"/>
    <w:basedOn w:val="779"/>
    <w:link w:val="777"/>
    <w:uiPriority w:val="35"/>
  </w:style>
  <w:style w:type="table" w:styleId="781">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2">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3">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4">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5">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6">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7">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8">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9">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0">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1">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2">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3">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94">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95">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96">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97">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98">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99">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0">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1">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2">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3">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4">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5">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6">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7">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8">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9">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0">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1">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2">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3">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4">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5">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6">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17">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18">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19">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20">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21">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22">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23">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24">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25">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26">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27">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28">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29">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0">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1">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2">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33">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34">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35">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36">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37">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8">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39">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0">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1">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2">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3">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44">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45">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46">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47">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48">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49">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0">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1">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2">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3">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54">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55">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56">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57">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58">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9">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60">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61">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62">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63">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64">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65">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6">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7">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8">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9">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0">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1">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2">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3">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74">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75">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76">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77">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78">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79">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80">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81">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82">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83">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84">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85">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86">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7">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88">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89">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0">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1">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2">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93">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94">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95">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96">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7">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8">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9">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00">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01">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02">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03">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04">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05">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06">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07">
    <w:name w:val="Hyperlink"/>
    <w:uiPriority w:val="99"/>
    <w:unhideWhenUsed/>
    <w:rPr>
      <w:color w:val="0000ff" w:themeColor="hyperlink"/>
      <w:u w:val="single"/>
    </w:rPr>
  </w:style>
  <w:style w:type="paragraph" w:styleId="908">
    <w:name w:val="footnote text"/>
    <w:basedOn w:val="924"/>
    <w:link w:val="1707"/>
    <w:uiPriority w:val="99"/>
    <w:semiHidden/>
    <w:unhideWhenUsed/>
    <w:pPr>
      <w:spacing w:after="40" w:line="240" w:lineRule="auto"/>
    </w:pPr>
    <w:rPr>
      <w:sz w:val="18"/>
    </w:rPr>
  </w:style>
  <w:style w:type="character" w:styleId="909">
    <w:name w:val="footnote reference"/>
    <w:uiPriority w:val="99"/>
    <w:unhideWhenUsed/>
    <w:rPr>
      <w:vertAlign w:val="superscript"/>
    </w:rPr>
  </w:style>
  <w:style w:type="paragraph" w:styleId="910">
    <w:name w:val="endnote text"/>
    <w:basedOn w:val="924"/>
    <w:link w:val="911"/>
    <w:uiPriority w:val="99"/>
    <w:semiHidden/>
    <w:unhideWhenUsed/>
    <w:pPr>
      <w:spacing w:after="0" w:line="240" w:lineRule="auto"/>
    </w:pPr>
    <w:rPr>
      <w:sz w:val="20"/>
    </w:rPr>
  </w:style>
  <w:style w:type="character" w:styleId="911">
    <w:name w:val="Endnote Text Char"/>
    <w:link w:val="910"/>
    <w:uiPriority w:val="99"/>
    <w:rPr>
      <w:sz w:val="20"/>
    </w:rPr>
  </w:style>
  <w:style w:type="character" w:styleId="912">
    <w:name w:val="endnote reference"/>
    <w:uiPriority w:val="99"/>
    <w:semiHidden/>
    <w:unhideWhenUsed/>
    <w:rPr>
      <w:vertAlign w:val="superscript"/>
    </w:rPr>
  </w:style>
  <w:style w:type="paragraph" w:styleId="913">
    <w:name w:val="toc 1"/>
    <w:basedOn w:val="924"/>
    <w:next w:val="924"/>
    <w:uiPriority w:val="39"/>
    <w:unhideWhenUsed/>
    <w:pPr>
      <w:ind w:left="0" w:right="0" w:firstLine="0"/>
      <w:spacing w:after="57"/>
    </w:pPr>
  </w:style>
  <w:style w:type="paragraph" w:styleId="914">
    <w:name w:val="toc 2"/>
    <w:basedOn w:val="924"/>
    <w:next w:val="924"/>
    <w:uiPriority w:val="39"/>
    <w:unhideWhenUsed/>
    <w:pPr>
      <w:ind w:left="283" w:right="0" w:firstLine="0"/>
      <w:spacing w:after="57"/>
    </w:pPr>
  </w:style>
  <w:style w:type="paragraph" w:styleId="915">
    <w:name w:val="toc 3"/>
    <w:basedOn w:val="924"/>
    <w:next w:val="924"/>
    <w:uiPriority w:val="39"/>
    <w:unhideWhenUsed/>
    <w:pPr>
      <w:ind w:left="567" w:right="0" w:firstLine="0"/>
      <w:spacing w:after="57"/>
    </w:pPr>
  </w:style>
  <w:style w:type="paragraph" w:styleId="916">
    <w:name w:val="toc 4"/>
    <w:basedOn w:val="924"/>
    <w:next w:val="924"/>
    <w:uiPriority w:val="39"/>
    <w:unhideWhenUsed/>
    <w:pPr>
      <w:ind w:left="850" w:right="0" w:firstLine="0"/>
      <w:spacing w:after="57"/>
    </w:pPr>
  </w:style>
  <w:style w:type="paragraph" w:styleId="917">
    <w:name w:val="toc 5"/>
    <w:basedOn w:val="924"/>
    <w:next w:val="924"/>
    <w:uiPriority w:val="39"/>
    <w:unhideWhenUsed/>
    <w:pPr>
      <w:ind w:left="1134" w:right="0" w:firstLine="0"/>
      <w:spacing w:after="57"/>
    </w:pPr>
  </w:style>
  <w:style w:type="paragraph" w:styleId="918">
    <w:name w:val="toc 6"/>
    <w:basedOn w:val="924"/>
    <w:next w:val="924"/>
    <w:uiPriority w:val="39"/>
    <w:unhideWhenUsed/>
    <w:pPr>
      <w:ind w:left="1417" w:right="0" w:firstLine="0"/>
      <w:spacing w:after="57"/>
    </w:pPr>
  </w:style>
  <w:style w:type="paragraph" w:styleId="919">
    <w:name w:val="toc 7"/>
    <w:basedOn w:val="924"/>
    <w:next w:val="924"/>
    <w:uiPriority w:val="39"/>
    <w:unhideWhenUsed/>
    <w:pPr>
      <w:ind w:left="1701" w:right="0" w:firstLine="0"/>
      <w:spacing w:after="57"/>
    </w:pPr>
  </w:style>
  <w:style w:type="paragraph" w:styleId="920">
    <w:name w:val="toc 8"/>
    <w:basedOn w:val="924"/>
    <w:next w:val="924"/>
    <w:uiPriority w:val="39"/>
    <w:unhideWhenUsed/>
    <w:pPr>
      <w:ind w:left="1984" w:right="0" w:firstLine="0"/>
      <w:spacing w:after="57"/>
    </w:pPr>
  </w:style>
  <w:style w:type="paragraph" w:styleId="921">
    <w:name w:val="toc 9"/>
    <w:basedOn w:val="924"/>
    <w:next w:val="924"/>
    <w:uiPriority w:val="39"/>
    <w:unhideWhenUsed/>
    <w:pPr>
      <w:ind w:left="2268" w:right="0" w:firstLine="0"/>
      <w:spacing w:after="57"/>
    </w:pPr>
  </w:style>
  <w:style w:type="paragraph" w:styleId="922">
    <w:name w:val="TOC Heading"/>
    <w:uiPriority w:val="39"/>
    <w:unhideWhenUsed/>
  </w:style>
  <w:style w:type="paragraph" w:styleId="923">
    <w:name w:val="table of figures"/>
    <w:basedOn w:val="924"/>
    <w:next w:val="924"/>
    <w:uiPriority w:val="99"/>
    <w:unhideWhenUsed/>
    <w:pPr>
      <w:spacing w:after="0" w:afterAutospacing="0"/>
    </w:pPr>
  </w:style>
  <w:style w:type="paragraph" w:styleId="924" w:default="1">
    <w:name w:val="Normal"/>
    <w:next w:val="924"/>
    <w:link w:val="924"/>
    <w:qFormat/>
    <w:rPr>
      <w:lang w:val="ru-RU" w:eastAsia="ar-SA" w:bidi="ar-SA"/>
    </w:rPr>
  </w:style>
  <w:style w:type="paragraph" w:styleId="925">
    <w:name w:val="Заголовок 1,Заголовок 1 Знак Знак Знак Знак Знак Знак Знак Знак Знак,H1,Заголовок 1 Знак Знак Знак Знак Знак Знак Знак Знак Знак Знак Знак,Заголовок 1 Знак2 Знак,Заголовок 1 Знак1 Знак Знак,Заголовок 1 Знак Знак Знак Знак,Заголовок 1 Знак Знак2 Знак,1"/>
    <w:basedOn w:val="924"/>
    <w:next w:val="924"/>
    <w:link w:val="937"/>
    <w:qFormat/>
    <w:pPr>
      <w:jc w:val="center"/>
      <w:spacing w:before="108" w:after="108"/>
    </w:pPr>
    <w:rPr>
      <w:rFonts w:ascii="Arial" w:hAnsi="Arial" w:cs="Arial"/>
      <w:b/>
      <w:bCs/>
      <w:color w:val="000080"/>
    </w:rPr>
  </w:style>
  <w:style w:type="paragraph" w:styleId="926">
    <w:name w:val="Заголовок 2,H2,h2"/>
    <w:basedOn w:val="924"/>
    <w:next w:val="924"/>
    <w:link w:val="1438"/>
    <w:qFormat/>
    <w:pPr>
      <w:numPr>
        <w:ilvl w:val="1"/>
        <w:numId w:val="1"/>
      </w:numPr>
      <w:ind w:left="5664" w:firstLine="0"/>
      <w:keepNext/>
      <w:outlineLvl w:val="1"/>
    </w:pPr>
    <w:rPr>
      <w:sz w:val="24"/>
      <w:lang w:val="en-US"/>
    </w:rPr>
  </w:style>
  <w:style w:type="paragraph" w:styleId="927">
    <w:name w:val="Заголовок 3,H3"/>
    <w:basedOn w:val="924"/>
    <w:next w:val="924"/>
    <w:link w:val="938"/>
    <w:qFormat/>
    <w:pPr>
      <w:keepNext/>
      <w:spacing w:before="240" w:after="60"/>
    </w:pPr>
    <w:rPr>
      <w:rFonts w:ascii="Arial" w:hAnsi="Arial" w:cs="Arial"/>
      <w:b/>
      <w:bCs/>
      <w:sz w:val="26"/>
      <w:szCs w:val="26"/>
    </w:rPr>
  </w:style>
  <w:style w:type="paragraph" w:styleId="928">
    <w:name w:val="Заголовок 4,H4,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924"/>
    <w:next w:val="924"/>
    <w:link w:val="939"/>
    <w:qFormat/>
    <w:pPr>
      <w:numPr>
        <w:ilvl w:val="3"/>
        <w:numId w:val="1"/>
      </w:numPr>
      <w:jc w:val="both"/>
      <w:keepNext/>
      <w:outlineLvl w:val="3"/>
    </w:pPr>
    <w:rPr>
      <w:sz w:val="28"/>
      <w:szCs w:val="24"/>
      <w:lang w:val="en-US"/>
    </w:rPr>
  </w:style>
  <w:style w:type="paragraph" w:styleId="929">
    <w:name w:val="Заголовок 5,H5"/>
    <w:basedOn w:val="924"/>
    <w:next w:val="924"/>
    <w:link w:val="940"/>
    <w:qFormat/>
    <w:pPr>
      <w:spacing w:before="240" w:after="60"/>
    </w:pPr>
    <w:rPr>
      <w:b/>
      <w:bCs/>
      <w:i/>
      <w:iCs/>
      <w:sz w:val="26"/>
      <w:szCs w:val="26"/>
    </w:rPr>
  </w:style>
  <w:style w:type="paragraph" w:styleId="930">
    <w:name w:val="Заголовок 6,H6"/>
    <w:basedOn w:val="924"/>
    <w:next w:val="924"/>
    <w:link w:val="941"/>
    <w:qFormat/>
    <w:pPr>
      <w:spacing w:before="240" w:after="60"/>
    </w:pPr>
    <w:rPr>
      <w:b/>
      <w:bCs/>
      <w:sz w:val="22"/>
      <w:szCs w:val="22"/>
    </w:rPr>
  </w:style>
  <w:style w:type="paragraph" w:styleId="931">
    <w:name w:val="Заголовок 7"/>
    <w:basedOn w:val="924"/>
    <w:next w:val="924"/>
    <w:link w:val="942"/>
    <w:qFormat/>
    <w:pPr>
      <w:spacing w:before="240" w:after="60"/>
    </w:pPr>
    <w:rPr>
      <w:sz w:val="24"/>
      <w:szCs w:val="24"/>
    </w:rPr>
  </w:style>
  <w:style w:type="paragraph" w:styleId="932">
    <w:name w:val="Заголовок 8"/>
    <w:basedOn w:val="924"/>
    <w:next w:val="924"/>
    <w:link w:val="943"/>
    <w:qFormat/>
    <w:pPr>
      <w:numPr>
        <w:ilvl w:val="7"/>
        <w:numId w:val="1"/>
      </w:numPr>
      <w:ind w:left="72" w:firstLine="0"/>
      <w:jc w:val="both"/>
      <w:keepNext/>
      <w:outlineLvl w:val="7"/>
    </w:pPr>
    <w:rPr>
      <w:sz w:val="28"/>
      <w:szCs w:val="24"/>
      <w:lang w:val="en-US"/>
    </w:rPr>
  </w:style>
  <w:style w:type="paragraph" w:styleId="933">
    <w:name w:val="Заголовок 9,Заголовок 90"/>
    <w:basedOn w:val="924"/>
    <w:next w:val="924"/>
    <w:link w:val="944"/>
    <w:qFormat/>
    <w:pPr>
      <w:spacing w:before="240" w:after="60"/>
    </w:pPr>
    <w:rPr>
      <w:rFonts w:ascii="Arial" w:hAnsi="Arial" w:cs="Arial"/>
      <w:sz w:val="22"/>
      <w:szCs w:val="22"/>
    </w:rPr>
  </w:style>
  <w:style w:type="character" w:styleId="934">
    <w:name w:val="Основной шрифт абзаца"/>
    <w:next w:val="934"/>
    <w:link w:val="924"/>
    <w:unhideWhenUsed/>
  </w:style>
  <w:style w:type="table" w:styleId="935">
    <w:name w:val="Обычная таблица"/>
    <w:next w:val="935"/>
    <w:link w:val="924"/>
    <w:uiPriority w:val="99"/>
    <w:semiHidden/>
    <w:unhideWhenUsed/>
    <w:tblPr/>
  </w:style>
  <w:style w:type="numbering" w:styleId="936">
    <w:name w:val="Нет списка"/>
    <w:next w:val="936"/>
    <w:link w:val="924"/>
    <w:uiPriority w:val="99"/>
    <w:semiHidden/>
    <w:unhideWhenUsed/>
  </w:style>
  <w:style w:type="character" w:styleId="937">
    <w:name w:val="Заголовок 1 Знак1,Заголовок 1 Знак Знак Знак Знак Знак Знак Знак Знак Знак Знак,H1 Знак,Заголовок 1 Знак Знак Знак Знак Знак Знак Знак Знак Знак Знак Знак Знак,Заголовок 1 Знак2 Знак Знак,Заголовок 1 Знак1 Знак Знак Знак,Заголовок 1 Знак Знак2 Знак Знак"/>
    <w:next w:val="937"/>
    <w:link w:val="925"/>
    <w:rPr>
      <w:rFonts w:ascii="Arial" w:hAnsi="Arial" w:cs="Arial"/>
      <w:b/>
      <w:bCs/>
      <w:color w:val="000080"/>
      <w:lang w:val="ru-RU" w:eastAsia="ar-SA" w:bidi="ar-SA"/>
    </w:rPr>
  </w:style>
  <w:style w:type="character" w:styleId="938">
    <w:name w:val="Заголовок 3 Знак2,H3 Знак1"/>
    <w:next w:val="938"/>
    <w:link w:val="927"/>
    <w:rPr>
      <w:rFonts w:ascii="Arial" w:hAnsi="Arial" w:cs="Arial"/>
      <w:b/>
      <w:bCs/>
      <w:sz w:val="26"/>
      <w:szCs w:val="26"/>
      <w:lang w:val="ru-RU" w:eastAsia="ar-SA" w:bidi="ar-SA"/>
    </w:rPr>
  </w:style>
  <w:style w:type="character" w:styleId="939">
    <w:name w:val="Заголовок 4 Знак1,H4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1"/>
    <w:next w:val="939"/>
    <w:link w:val="928"/>
    <w:rPr>
      <w:sz w:val="28"/>
      <w:szCs w:val="24"/>
      <w:lang w:val="en-US" w:eastAsia="ar-SA"/>
    </w:rPr>
  </w:style>
  <w:style w:type="character" w:styleId="940">
    <w:name w:val="Заголовок 5 Знак,H5 Знак"/>
    <w:next w:val="940"/>
    <w:link w:val="929"/>
    <w:rPr>
      <w:b/>
      <w:bCs/>
      <w:i/>
      <w:iCs/>
      <w:sz w:val="26"/>
      <w:szCs w:val="26"/>
      <w:lang w:val="ru-RU" w:eastAsia="ar-SA" w:bidi="ar-SA"/>
    </w:rPr>
  </w:style>
  <w:style w:type="character" w:styleId="941">
    <w:name w:val="Заголовок 6 Знак1,H6 Знак1"/>
    <w:next w:val="941"/>
    <w:link w:val="930"/>
    <w:rPr>
      <w:b/>
      <w:bCs/>
      <w:sz w:val="22"/>
      <w:szCs w:val="22"/>
      <w:lang w:val="ru-RU" w:eastAsia="ar-SA" w:bidi="ar-SA"/>
    </w:rPr>
  </w:style>
  <w:style w:type="character" w:styleId="942">
    <w:name w:val="Заголовок 7 Знак"/>
    <w:next w:val="942"/>
    <w:link w:val="931"/>
    <w:rPr>
      <w:sz w:val="24"/>
      <w:szCs w:val="24"/>
      <w:lang w:val="ru-RU" w:eastAsia="ar-SA" w:bidi="ar-SA"/>
    </w:rPr>
  </w:style>
  <w:style w:type="character" w:styleId="943">
    <w:name w:val="Заголовок 8 Знак1"/>
    <w:next w:val="943"/>
    <w:link w:val="932"/>
    <w:rPr>
      <w:sz w:val="28"/>
      <w:szCs w:val="24"/>
      <w:lang w:val="en-US" w:eastAsia="ar-SA"/>
    </w:rPr>
  </w:style>
  <w:style w:type="character" w:styleId="944">
    <w:name w:val="Заголовок 9 Знак1,Заголовок 90 Знак1"/>
    <w:next w:val="944"/>
    <w:link w:val="933"/>
    <w:rPr>
      <w:rFonts w:ascii="Arial" w:hAnsi="Arial" w:cs="Arial"/>
      <w:sz w:val="22"/>
      <w:szCs w:val="22"/>
      <w:lang w:val="ru-RU" w:eastAsia="ar-SA" w:bidi="ar-SA"/>
    </w:rPr>
  </w:style>
  <w:style w:type="character" w:styleId="945">
    <w:name w:val="WW8Num1z0"/>
    <w:next w:val="945"/>
    <w:link w:val="924"/>
    <w:rPr>
      <w:rFonts w:ascii="Symbol" w:hAnsi="Symbol" w:cs="Symbol"/>
    </w:rPr>
  </w:style>
  <w:style w:type="character" w:styleId="946">
    <w:name w:val="WW8Num2z0"/>
    <w:next w:val="946"/>
    <w:link w:val="924"/>
    <w:rPr>
      <w:rFonts w:ascii="Symbol" w:hAnsi="Symbol" w:cs="Symbol"/>
    </w:rPr>
  </w:style>
  <w:style w:type="character" w:styleId="947">
    <w:name w:val="WW8Num2z1"/>
    <w:next w:val="947"/>
    <w:link w:val="924"/>
    <w:rPr>
      <w:rFonts w:ascii="Courier New" w:hAnsi="Courier New" w:cs="Courier New"/>
    </w:rPr>
  </w:style>
  <w:style w:type="character" w:styleId="948">
    <w:name w:val="WW8Num2z2"/>
    <w:next w:val="948"/>
    <w:link w:val="924"/>
    <w:rPr>
      <w:rFonts w:ascii="Wingdings" w:hAnsi="Wingdings" w:cs="Wingdings"/>
    </w:rPr>
  </w:style>
  <w:style w:type="character" w:styleId="949">
    <w:name w:val="WW8Num3z0"/>
    <w:next w:val="949"/>
    <w:link w:val="924"/>
  </w:style>
  <w:style w:type="character" w:styleId="950">
    <w:name w:val="WW8Num4z0"/>
    <w:next w:val="950"/>
    <w:link w:val="924"/>
  </w:style>
  <w:style w:type="character" w:styleId="951">
    <w:name w:val="WW8Num5z0"/>
    <w:next w:val="951"/>
    <w:link w:val="924"/>
    <w:rPr>
      <w:rFonts w:ascii="Symbol" w:hAnsi="Symbol"/>
    </w:rPr>
  </w:style>
  <w:style w:type="character" w:styleId="952">
    <w:name w:val="WW8Num5z1"/>
    <w:next w:val="952"/>
    <w:link w:val="924"/>
    <w:rPr>
      <w:rFonts w:ascii="Courier New" w:hAnsi="Courier New" w:cs="Courier New"/>
    </w:rPr>
  </w:style>
  <w:style w:type="character" w:styleId="953">
    <w:name w:val="WW8Num5z2"/>
    <w:next w:val="953"/>
    <w:link w:val="924"/>
    <w:rPr>
      <w:rFonts w:ascii="Wingdings" w:hAnsi="Wingdings" w:cs="Wingdings"/>
    </w:rPr>
  </w:style>
  <w:style w:type="character" w:styleId="954">
    <w:name w:val="WW8Num5z3"/>
    <w:next w:val="954"/>
    <w:link w:val="924"/>
    <w:rPr>
      <w:rFonts w:ascii="Symbol" w:hAnsi="Symbol" w:cs="Symbol"/>
    </w:rPr>
  </w:style>
  <w:style w:type="character" w:styleId="955">
    <w:name w:val="WW8Num6z0"/>
    <w:next w:val="955"/>
    <w:link w:val="924"/>
  </w:style>
  <w:style w:type="character" w:styleId="956">
    <w:name w:val="WW8Num6z1"/>
    <w:next w:val="956"/>
    <w:link w:val="924"/>
  </w:style>
  <w:style w:type="character" w:styleId="957">
    <w:name w:val="WW8Num6z2"/>
    <w:next w:val="957"/>
    <w:link w:val="924"/>
  </w:style>
  <w:style w:type="character" w:styleId="958">
    <w:name w:val="WW8Num6z3"/>
    <w:next w:val="958"/>
    <w:link w:val="924"/>
  </w:style>
  <w:style w:type="character" w:styleId="959">
    <w:name w:val="WW8Num6z4"/>
    <w:next w:val="959"/>
    <w:link w:val="924"/>
  </w:style>
  <w:style w:type="character" w:styleId="960">
    <w:name w:val="WW8Num6z5"/>
    <w:next w:val="960"/>
    <w:link w:val="924"/>
  </w:style>
  <w:style w:type="character" w:styleId="961">
    <w:name w:val="WW8Num6z6"/>
    <w:next w:val="961"/>
    <w:link w:val="924"/>
  </w:style>
  <w:style w:type="character" w:styleId="962">
    <w:name w:val="WW8Num6z7"/>
    <w:next w:val="962"/>
    <w:link w:val="924"/>
  </w:style>
  <w:style w:type="character" w:styleId="963">
    <w:name w:val="WW8Num6z8"/>
    <w:next w:val="963"/>
    <w:link w:val="924"/>
  </w:style>
  <w:style w:type="character" w:styleId="964">
    <w:name w:val="WW8Num7z0"/>
    <w:next w:val="964"/>
    <w:link w:val="924"/>
  </w:style>
  <w:style w:type="character" w:styleId="965">
    <w:name w:val="WW8Num7z1"/>
    <w:next w:val="965"/>
    <w:link w:val="924"/>
  </w:style>
  <w:style w:type="character" w:styleId="966">
    <w:name w:val="WW8Num7z2"/>
    <w:next w:val="966"/>
    <w:link w:val="924"/>
  </w:style>
  <w:style w:type="character" w:styleId="967">
    <w:name w:val="WW8Num7z3"/>
    <w:next w:val="967"/>
    <w:link w:val="924"/>
  </w:style>
  <w:style w:type="character" w:styleId="968">
    <w:name w:val="WW8Num7z4"/>
    <w:next w:val="968"/>
    <w:link w:val="924"/>
  </w:style>
  <w:style w:type="character" w:styleId="969">
    <w:name w:val="WW8Num7z5"/>
    <w:next w:val="969"/>
    <w:link w:val="924"/>
  </w:style>
  <w:style w:type="character" w:styleId="970">
    <w:name w:val="WW8Num7z6"/>
    <w:next w:val="970"/>
    <w:link w:val="924"/>
  </w:style>
  <w:style w:type="character" w:styleId="971">
    <w:name w:val="WW8Num7z7"/>
    <w:next w:val="971"/>
    <w:link w:val="924"/>
  </w:style>
  <w:style w:type="character" w:styleId="972">
    <w:name w:val="WW8Num7z8"/>
    <w:next w:val="972"/>
    <w:link w:val="924"/>
  </w:style>
  <w:style w:type="character" w:styleId="973">
    <w:name w:val="WW8Num8z0"/>
    <w:next w:val="973"/>
    <w:link w:val="924"/>
  </w:style>
  <w:style w:type="character" w:styleId="974">
    <w:name w:val="WW8Num8z1"/>
    <w:next w:val="974"/>
    <w:link w:val="924"/>
  </w:style>
  <w:style w:type="character" w:styleId="975">
    <w:name w:val="WW8Num8z2"/>
    <w:next w:val="975"/>
    <w:link w:val="924"/>
  </w:style>
  <w:style w:type="character" w:styleId="976">
    <w:name w:val="WW8Num8z3"/>
    <w:next w:val="976"/>
    <w:link w:val="924"/>
  </w:style>
  <w:style w:type="character" w:styleId="977">
    <w:name w:val="WW8Num8z4"/>
    <w:next w:val="977"/>
    <w:link w:val="924"/>
  </w:style>
  <w:style w:type="character" w:styleId="978">
    <w:name w:val="WW8Num8z5"/>
    <w:next w:val="978"/>
    <w:link w:val="924"/>
  </w:style>
  <w:style w:type="character" w:styleId="979">
    <w:name w:val="WW8Num8z6"/>
    <w:next w:val="979"/>
    <w:link w:val="924"/>
  </w:style>
  <w:style w:type="character" w:styleId="980">
    <w:name w:val="WW8Num8z7"/>
    <w:next w:val="980"/>
    <w:link w:val="924"/>
  </w:style>
  <w:style w:type="character" w:styleId="981">
    <w:name w:val="WW8Num8z8"/>
    <w:next w:val="981"/>
    <w:link w:val="924"/>
  </w:style>
  <w:style w:type="character" w:styleId="982">
    <w:name w:val="WW8Num9z0"/>
    <w:next w:val="982"/>
    <w:link w:val="924"/>
    <w:rPr>
      <w:b/>
    </w:rPr>
  </w:style>
  <w:style w:type="character" w:styleId="983">
    <w:name w:val="WW8Num10z0"/>
    <w:next w:val="983"/>
    <w:link w:val="924"/>
    <w:rPr>
      <w:i w:val="0"/>
      <w:color w:val="000000"/>
    </w:rPr>
  </w:style>
  <w:style w:type="character" w:styleId="984">
    <w:name w:val="WW8Num10z1"/>
    <w:next w:val="984"/>
    <w:link w:val="924"/>
  </w:style>
  <w:style w:type="character" w:styleId="985">
    <w:name w:val="WW8Num10z2"/>
    <w:next w:val="985"/>
    <w:link w:val="924"/>
  </w:style>
  <w:style w:type="character" w:styleId="986">
    <w:name w:val="WW8Num10z3"/>
    <w:next w:val="986"/>
    <w:link w:val="924"/>
  </w:style>
  <w:style w:type="character" w:styleId="987">
    <w:name w:val="WW8Num10z4"/>
    <w:next w:val="987"/>
    <w:link w:val="924"/>
  </w:style>
  <w:style w:type="character" w:styleId="988">
    <w:name w:val="WW8Num10z5"/>
    <w:next w:val="988"/>
    <w:link w:val="924"/>
  </w:style>
  <w:style w:type="character" w:styleId="989">
    <w:name w:val="WW8Num10z6"/>
    <w:next w:val="989"/>
    <w:link w:val="924"/>
  </w:style>
  <w:style w:type="character" w:styleId="990">
    <w:name w:val="WW8Num10z7"/>
    <w:next w:val="990"/>
    <w:link w:val="924"/>
  </w:style>
  <w:style w:type="character" w:styleId="991">
    <w:name w:val="WW8Num10z8"/>
    <w:next w:val="991"/>
    <w:link w:val="924"/>
  </w:style>
  <w:style w:type="character" w:styleId="992">
    <w:name w:val="WW8Num11z0"/>
    <w:next w:val="992"/>
    <w:link w:val="924"/>
    <w:rPr>
      <w:rFonts w:ascii="Symbol" w:hAnsi="Symbol" w:cs="Symbol"/>
    </w:rPr>
  </w:style>
  <w:style w:type="character" w:styleId="993">
    <w:name w:val="WW8Num11z1"/>
    <w:next w:val="993"/>
    <w:link w:val="924"/>
    <w:rPr>
      <w:rFonts w:ascii="Courier New" w:hAnsi="Courier New" w:cs="Courier New"/>
    </w:rPr>
  </w:style>
  <w:style w:type="character" w:styleId="994">
    <w:name w:val="WW8Num11z2"/>
    <w:next w:val="994"/>
    <w:link w:val="924"/>
    <w:rPr>
      <w:rFonts w:ascii="Wingdings" w:hAnsi="Wingdings" w:cs="Wingdings"/>
    </w:rPr>
  </w:style>
  <w:style w:type="character" w:styleId="995">
    <w:name w:val="WW8Num12z0"/>
    <w:next w:val="995"/>
    <w:link w:val="924"/>
    <w:rPr>
      <w:rFonts w:ascii="Symbol" w:hAnsi="Symbol" w:cs="Symbol"/>
      <w:sz w:val="24"/>
      <w:szCs w:val="24"/>
    </w:rPr>
  </w:style>
  <w:style w:type="character" w:styleId="996">
    <w:name w:val="WW8Num12z1"/>
    <w:next w:val="996"/>
    <w:link w:val="924"/>
    <w:rPr>
      <w:rFonts w:ascii="Courier New" w:hAnsi="Courier New" w:cs="Courier New"/>
    </w:rPr>
  </w:style>
  <w:style w:type="character" w:styleId="997">
    <w:name w:val="WW8Num12z2"/>
    <w:next w:val="997"/>
    <w:link w:val="924"/>
    <w:rPr>
      <w:rFonts w:ascii="Wingdings" w:hAnsi="Wingdings" w:cs="Wingdings"/>
    </w:rPr>
  </w:style>
  <w:style w:type="character" w:styleId="998">
    <w:name w:val="WW8Num12z3"/>
    <w:next w:val="998"/>
    <w:link w:val="924"/>
    <w:rPr>
      <w:rFonts w:ascii="Symbol" w:hAnsi="Symbol" w:cs="Symbol"/>
    </w:rPr>
  </w:style>
  <w:style w:type="character" w:styleId="999">
    <w:name w:val="WW8Num13z0"/>
    <w:next w:val="999"/>
    <w:link w:val="924"/>
    <w:rPr>
      <w:rFonts w:ascii="Symbol" w:hAnsi="Symbol" w:cs="Symbol"/>
    </w:rPr>
  </w:style>
  <w:style w:type="character" w:styleId="1000">
    <w:name w:val="WW8Num13z1"/>
    <w:next w:val="1000"/>
    <w:link w:val="924"/>
    <w:rPr>
      <w:rFonts w:ascii="Courier New" w:hAnsi="Courier New" w:cs="Courier New"/>
    </w:rPr>
  </w:style>
  <w:style w:type="character" w:styleId="1001">
    <w:name w:val="WW8Num13z2"/>
    <w:next w:val="1001"/>
    <w:link w:val="924"/>
    <w:rPr>
      <w:rFonts w:ascii="Wingdings" w:hAnsi="Wingdings" w:cs="Wingdings"/>
    </w:rPr>
  </w:style>
  <w:style w:type="character" w:styleId="1002">
    <w:name w:val="WW8Num14z0"/>
    <w:next w:val="1002"/>
    <w:link w:val="924"/>
  </w:style>
  <w:style w:type="character" w:styleId="1003">
    <w:name w:val="WW8Num14z1"/>
    <w:next w:val="1003"/>
    <w:link w:val="924"/>
  </w:style>
  <w:style w:type="character" w:styleId="1004">
    <w:name w:val="WW8Num14z2"/>
    <w:next w:val="1004"/>
    <w:link w:val="924"/>
  </w:style>
  <w:style w:type="character" w:styleId="1005">
    <w:name w:val="WW8Num14z3"/>
    <w:next w:val="1005"/>
    <w:link w:val="924"/>
  </w:style>
  <w:style w:type="character" w:styleId="1006">
    <w:name w:val="WW8Num14z4"/>
    <w:next w:val="1006"/>
    <w:link w:val="924"/>
  </w:style>
  <w:style w:type="character" w:styleId="1007">
    <w:name w:val="WW8Num14z5"/>
    <w:next w:val="1007"/>
    <w:link w:val="924"/>
  </w:style>
  <w:style w:type="character" w:styleId="1008">
    <w:name w:val="WW8Num14z6"/>
    <w:next w:val="1008"/>
    <w:link w:val="924"/>
  </w:style>
  <w:style w:type="character" w:styleId="1009">
    <w:name w:val="WW8Num14z7"/>
    <w:next w:val="1009"/>
    <w:link w:val="924"/>
  </w:style>
  <w:style w:type="character" w:styleId="1010">
    <w:name w:val="WW8Num14z8"/>
    <w:next w:val="1010"/>
    <w:link w:val="924"/>
  </w:style>
  <w:style w:type="character" w:styleId="1011">
    <w:name w:val="WW8Num15z0"/>
    <w:next w:val="1011"/>
    <w:link w:val="924"/>
  </w:style>
  <w:style w:type="character" w:styleId="1012">
    <w:name w:val="WW8Num16z0"/>
    <w:next w:val="1012"/>
    <w:link w:val="924"/>
    <w:rPr>
      <w:rFonts w:ascii="Symbol" w:hAnsi="Symbol" w:cs="Symbol"/>
    </w:rPr>
  </w:style>
  <w:style w:type="character" w:styleId="1013">
    <w:name w:val="WW8Num16z1"/>
    <w:next w:val="1013"/>
    <w:link w:val="924"/>
    <w:rPr>
      <w:rFonts w:ascii="Courier New" w:hAnsi="Courier New" w:cs="Courier New"/>
    </w:rPr>
  </w:style>
  <w:style w:type="character" w:styleId="1014">
    <w:name w:val="WW8Num16z2"/>
    <w:next w:val="1014"/>
    <w:link w:val="924"/>
    <w:rPr>
      <w:rFonts w:ascii="Wingdings" w:hAnsi="Wingdings" w:cs="Wingdings"/>
    </w:rPr>
  </w:style>
  <w:style w:type="character" w:styleId="1015">
    <w:name w:val="WW8Num17z0"/>
    <w:next w:val="1015"/>
    <w:link w:val="924"/>
    <w:rPr>
      <w:sz w:val="24"/>
      <w:szCs w:val="24"/>
    </w:rPr>
  </w:style>
  <w:style w:type="character" w:styleId="1016">
    <w:name w:val="WW8Num18z0"/>
    <w:next w:val="1016"/>
    <w:link w:val="924"/>
  </w:style>
  <w:style w:type="character" w:styleId="1017">
    <w:name w:val="WW8Num19z0"/>
    <w:next w:val="1017"/>
    <w:link w:val="924"/>
    <w:rPr>
      <w:rFonts w:ascii="Symbol" w:hAnsi="Symbol" w:cs="Symbol"/>
    </w:rPr>
  </w:style>
  <w:style w:type="character" w:styleId="1018">
    <w:name w:val="WW8Num19z1"/>
    <w:next w:val="1018"/>
    <w:link w:val="924"/>
    <w:rPr>
      <w:rFonts w:ascii="Courier New" w:hAnsi="Courier New" w:cs="Courier New"/>
    </w:rPr>
  </w:style>
  <w:style w:type="character" w:styleId="1019">
    <w:name w:val="WW8Num19z2"/>
    <w:next w:val="1019"/>
    <w:link w:val="924"/>
    <w:rPr>
      <w:rFonts w:ascii="Wingdings" w:hAnsi="Wingdings" w:cs="Wingdings"/>
    </w:rPr>
  </w:style>
  <w:style w:type="character" w:styleId="1020">
    <w:name w:val="WW8Num20z0"/>
    <w:next w:val="1020"/>
    <w:link w:val="924"/>
    <w:rPr>
      <w:rFonts w:ascii="Symbol" w:hAnsi="Symbol" w:cs="Symbol"/>
    </w:rPr>
  </w:style>
  <w:style w:type="character" w:styleId="1021">
    <w:name w:val="WW8Num20z1"/>
    <w:next w:val="1021"/>
    <w:link w:val="924"/>
    <w:rPr>
      <w:rFonts w:ascii="Courier New" w:hAnsi="Courier New" w:cs="Courier New"/>
    </w:rPr>
  </w:style>
  <w:style w:type="character" w:styleId="1022">
    <w:name w:val="WW8Num20z2"/>
    <w:next w:val="1022"/>
    <w:link w:val="924"/>
    <w:rPr>
      <w:rFonts w:ascii="Wingdings" w:hAnsi="Wingdings" w:cs="Wingdings"/>
    </w:rPr>
  </w:style>
  <w:style w:type="character" w:styleId="1023">
    <w:name w:val="WW8Num21z0"/>
    <w:next w:val="1023"/>
    <w:link w:val="924"/>
    <w:rPr>
      <w:rFonts w:ascii="Wingdings" w:hAnsi="Wingdings" w:cs="Wingdings"/>
    </w:rPr>
  </w:style>
  <w:style w:type="character" w:styleId="1024">
    <w:name w:val="WW8Num21z1"/>
    <w:next w:val="1024"/>
    <w:link w:val="924"/>
  </w:style>
  <w:style w:type="character" w:styleId="1025">
    <w:name w:val="WW8Num21z2"/>
    <w:next w:val="1025"/>
    <w:link w:val="924"/>
  </w:style>
  <w:style w:type="character" w:styleId="1026">
    <w:name w:val="WW8Num21z3"/>
    <w:next w:val="1026"/>
    <w:link w:val="924"/>
  </w:style>
  <w:style w:type="character" w:styleId="1027">
    <w:name w:val="WW8Num21z4"/>
    <w:next w:val="1027"/>
    <w:link w:val="924"/>
  </w:style>
  <w:style w:type="character" w:styleId="1028">
    <w:name w:val="WW8Num21z5"/>
    <w:next w:val="1028"/>
    <w:link w:val="924"/>
  </w:style>
  <w:style w:type="character" w:styleId="1029">
    <w:name w:val="WW8Num21z6"/>
    <w:next w:val="1029"/>
    <w:link w:val="924"/>
  </w:style>
  <w:style w:type="character" w:styleId="1030">
    <w:name w:val="WW8Num21z7"/>
    <w:next w:val="1030"/>
    <w:link w:val="924"/>
  </w:style>
  <w:style w:type="character" w:styleId="1031">
    <w:name w:val="WW8Num21z8"/>
    <w:next w:val="1031"/>
    <w:link w:val="924"/>
  </w:style>
  <w:style w:type="character" w:styleId="1032">
    <w:name w:val="WW8Num22z0"/>
    <w:next w:val="1032"/>
    <w:link w:val="924"/>
    <w:rPr>
      <w:rFonts w:ascii="Symbol" w:hAnsi="Symbol" w:cs="Symbol"/>
    </w:rPr>
  </w:style>
  <w:style w:type="character" w:styleId="1033">
    <w:name w:val="WW8Num22z1"/>
    <w:next w:val="1033"/>
    <w:link w:val="924"/>
    <w:rPr>
      <w:i w:val="0"/>
      <w:color w:val="000000"/>
    </w:rPr>
  </w:style>
  <w:style w:type="character" w:styleId="1034">
    <w:name w:val="WW8Num22z2"/>
    <w:next w:val="1034"/>
    <w:link w:val="924"/>
    <w:rPr>
      <w:rFonts w:ascii="Wingdings" w:hAnsi="Wingdings" w:cs="Wingdings"/>
    </w:rPr>
  </w:style>
  <w:style w:type="character" w:styleId="1035">
    <w:name w:val="WW8Num22z4"/>
    <w:next w:val="1035"/>
    <w:link w:val="924"/>
    <w:rPr>
      <w:rFonts w:ascii="Courier New" w:hAnsi="Courier New" w:cs="Courier New"/>
    </w:rPr>
  </w:style>
  <w:style w:type="character" w:styleId="1036">
    <w:name w:val="WW8Num23z0"/>
    <w:next w:val="1036"/>
    <w:link w:val="924"/>
    <w:rPr>
      <w:sz w:val="22"/>
      <w:szCs w:val="22"/>
    </w:rPr>
  </w:style>
  <w:style w:type="character" w:styleId="1037">
    <w:name w:val="WW8Num23z2"/>
    <w:next w:val="1037"/>
    <w:link w:val="924"/>
    <w:rPr>
      <w:i/>
      <w:color w:val="0000ff"/>
      <w:u w:val="single"/>
    </w:rPr>
  </w:style>
  <w:style w:type="character" w:styleId="1038">
    <w:name w:val="WW8Num23z3"/>
    <w:next w:val="1038"/>
    <w:link w:val="924"/>
    <w:rPr>
      <w:rFonts w:ascii="Symbol" w:hAnsi="Symbol" w:cs="Symbol"/>
    </w:rPr>
  </w:style>
  <w:style w:type="character" w:styleId="1039">
    <w:name w:val="WW8Num23z4"/>
    <w:next w:val="1039"/>
    <w:link w:val="924"/>
    <w:rPr>
      <w:rFonts w:ascii="Courier New" w:hAnsi="Courier New" w:cs="Courier New"/>
    </w:rPr>
  </w:style>
  <w:style w:type="character" w:styleId="1040">
    <w:name w:val="WW8Num23z5"/>
    <w:next w:val="1040"/>
    <w:link w:val="924"/>
    <w:rPr>
      <w:rFonts w:ascii="Wingdings" w:hAnsi="Wingdings" w:cs="Wingdings"/>
    </w:rPr>
  </w:style>
  <w:style w:type="character" w:styleId="1041">
    <w:name w:val="WW8Num24z0"/>
    <w:next w:val="1041"/>
    <w:link w:val="924"/>
    <w:rPr>
      <w:b/>
    </w:rPr>
  </w:style>
  <w:style w:type="character" w:styleId="1042">
    <w:name w:val="WW8Num24z1"/>
    <w:next w:val="1042"/>
    <w:link w:val="924"/>
    <w:rPr>
      <w:b w:val="0"/>
    </w:rPr>
  </w:style>
  <w:style w:type="character" w:styleId="1043">
    <w:name w:val="WW8Num25z0"/>
    <w:next w:val="1043"/>
    <w:link w:val="924"/>
    <w:rPr>
      <w:rFonts w:ascii="Wingdings" w:hAnsi="Wingdings" w:cs="Wingdings"/>
    </w:rPr>
  </w:style>
  <w:style w:type="character" w:styleId="1044">
    <w:name w:val="WW8Num25z1"/>
    <w:next w:val="1044"/>
    <w:link w:val="924"/>
  </w:style>
  <w:style w:type="character" w:styleId="1045">
    <w:name w:val="WW8Num25z2"/>
    <w:next w:val="1045"/>
    <w:link w:val="924"/>
  </w:style>
  <w:style w:type="character" w:styleId="1046">
    <w:name w:val="WW8Num25z3"/>
    <w:next w:val="1046"/>
    <w:link w:val="924"/>
  </w:style>
  <w:style w:type="character" w:styleId="1047">
    <w:name w:val="WW8Num25z4"/>
    <w:next w:val="1047"/>
    <w:link w:val="924"/>
  </w:style>
  <w:style w:type="character" w:styleId="1048">
    <w:name w:val="WW8Num25z5"/>
    <w:next w:val="1048"/>
    <w:link w:val="924"/>
  </w:style>
  <w:style w:type="character" w:styleId="1049">
    <w:name w:val="WW8Num25z6"/>
    <w:next w:val="1049"/>
    <w:link w:val="924"/>
  </w:style>
  <w:style w:type="character" w:styleId="1050">
    <w:name w:val="WW8Num25z7"/>
    <w:next w:val="1050"/>
    <w:link w:val="924"/>
  </w:style>
  <w:style w:type="character" w:styleId="1051">
    <w:name w:val="WW8Num25z8"/>
    <w:next w:val="1051"/>
    <w:link w:val="924"/>
  </w:style>
  <w:style w:type="character" w:styleId="1052">
    <w:name w:val="WW8Num26z0"/>
    <w:next w:val="1052"/>
    <w:link w:val="924"/>
  </w:style>
  <w:style w:type="character" w:styleId="1053">
    <w:name w:val="WW8Num27z0"/>
    <w:next w:val="1053"/>
    <w:link w:val="924"/>
  </w:style>
  <w:style w:type="character" w:styleId="1054">
    <w:name w:val="WW8Num27z1"/>
    <w:next w:val="1054"/>
    <w:link w:val="924"/>
  </w:style>
  <w:style w:type="character" w:styleId="1055">
    <w:name w:val="WW8Num27z2"/>
    <w:next w:val="1055"/>
    <w:link w:val="924"/>
  </w:style>
  <w:style w:type="character" w:styleId="1056">
    <w:name w:val="WW8Num27z3"/>
    <w:next w:val="1056"/>
    <w:link w:val="924"/>
  </w:style>
  <w:style w:type="character" w:styleId="1057">
    <w:name w:val="WW8Num27z4"/>
    <w:next w:val="1057"/>
    <w:link w:val="924"/>
  </w:style>
  <w:style w:type="character" w:styleId="1058">
    <w:name w:val="WW8Num27z5"/>
    <w:next w:val="1058"/>
    <w:link w:val="924"/>
  </w:style>
  <w:style w:type="character" w:styleId="1059">
    <w:name w:val="WW8Num27z6"/>
    <w:next w:val="1059"/>
    <w:link w:val="924"/>
  </w:style>
  <w:style w:type="character" w:styleId="1060">
    <w:name w:val="WW8Num27z7"/>
    <w:next w:val="1060"/>
    <w:link w:val="924"/>
  </w:style>
  <w:style w:type="character" w:styleId="1061">
    <w:name w:val="WW8Num27z8"/>
    <w:next w:val="1061"/>
    <w:link w:val="924"/>
  </w:style>
  <w:style w:type="character" w:styleId="1062">
    <w:name w:val="WW8Num28z0"/>
    <w:next w:val="1062"/>
    <w:link w:val="924"/>
  </w:style>
  <w:style w:type="character" w:styleId="1063">
    <w:name w:val="WW8Num29z0"/>
    <w:next w:val="1063"/>
    <w:link w:val="924"/>
    <w:rPr>
      <w:b/>
    </w:rPr>
  </w:style>
  <w:style w:type="character" w:styleId="1064">
    <w:name w:val="WW8Num29z1"/>
    <w:next w:val="1064"/>
    <w:link w:val="924"/>
  </w:style>
  <w:style w:type="character" w:styleId="1065">
    <w:name w:val="WW8Num29z2"/>
    <w:next w:val="1065"/>
    <w:link w:val="924"/>
  </w:style>
  <w:style w:type="character" w:styleId="1066">
    <w:name w:val="WW8Num29z3"/>
    <w:next w:val="1066"/>
    <w:link w:val="924"/>
  </w:style>
  <w:style w:type="character" w:styleId="1067">
    <w:name w:val="WW8Num29z4"/>
    <w:next w:val="1067"/>
    <w:link w:val="924"/>
  </w:style>
  <w:style w:type="character" w:styleId="1068">
    <w:name w:val="WW8Num29z5"/>
    <w:next w:val="1068"/>
    <w:link w:val="924"/>
  </w:style>
  <w:style w:type="character" w:styleId="1069">
    <w:name w:val="WW8Num29z6"/>
    <w:next w:val="1069"/>
    <w:link w:val="924"/>
  </w:style>
  <w:style w:type="character" w:styleId="1070">
    <w:name w:val="WW8Num29z7"/>
    <w:next w:val="1070"/>
    <w:link w:val="924"/>
  </w:style>
  <w:style w:type="character" w:styleId="1071">
    <w:name w:val="WW8Num29z8"/>
    <w:next w:val="1071"/>
    <w:link w:val="924"/>
  </w:style>
  <w:style w:type="character" w:styleId="1072">
    <w:name w:val="WW8Num30z0"/>
    <w:next w:val="1072"/>
    <w:link w:val="924"/>
  </w:style>
  <w:style w:type="character" w:styleId="1073">
    <w:name w:val="WW8Num30z1"/>
    <w:next w:val="1073"/>
    <w:link w:val="924"/>
  </w:style>
  <w:style w:type="character" w:styleId="1074">
    <w:name w:val="WW8Num30z2"/>
    <w:next w:val="1074"/>
    <w:link w:val="924"/>
  </w:style>
  <w:style w:type="character" w:styleId="1075">
    <w:name w:val="WW8Num30z3"/>
    <w:next w:val="1075"/>
    <w:link w:val="924"/>
  </w:style>
  <w:style w:type="character" w:styleId="1076">
    <w:name w:val="WW8Num30z4"/>
    <w:next w:val="1076"/>
    <w:link w:val="924"/>
  </w:style>
  <w:style w:type="character" w:styleId="1077">
    <w:name w:val="WW8Num30z5"/>
    <w:next w:val="1077"/>
    <w:link w:val="924"/>
  </w:style>
  <w:style w:type="character" w:styleId="1078">
    <w:name w:val="WW8Num30z6"/>
    <w:next w:val="1078"/>
    <w:link w:val="924"/>
  </w:style>
  <w:style w:type="character" w:styleId="1079">
    <w:name w:val="WW8Num30z7"/>
    <w:next w:val="1079"/>
    <w:link w:val="924"/>
  </w:style>
  <w:style w:type="character" w:styleId="1080">
    <w:name w:val="WW8Num30z8"/>
    <w:next w:val="1080"/>
    <w:link w:val="924"/>
  </w:style>
  <w:style w:type="character" w:styleId="1081">
    <w:name w:val="WW8Num31z0"/>
    <w:next w:val="1081"/>
    <w:link w:val="924"/>
    <w:rPr>
      <w:rFonts w:ascii="Symbol" w:hAnsi="Symbol" w:cs="Symbol"/>
    </w:rPr>
  </w:style>
  <w:style w:type="character" w:styleId="1082">
    <w:name w:val="WW8Num31z1"/>
    <w:next w:val="1082"/>
    <w:link w:val="924"/>
    <w:rPr>
      <w:rFonts w:ascii="Courier New" w:hAnsi="Courier New" w:cs="Courier New"/>
    </w:rPr>
  </w:style>
  <w:style w:type="character" w:styleId="1083">
    <w:name w:val="WW8Num31z2"/>
    <w:next w:val="1083"/>
    <w:link w:val="924"/>
    <w:rPr>
      <w:rFonts w:ascii="Wingdings" w:hAnsi="Wingdings" w:cs="Wingdings"/>
    </w:rPr>
  </w:style>
  <w:style w:type="character" w:styleId="1084">
    <w:name w:val="WW8Num32z0"/>
    <w:next w:val="1084"/>
    <w:link w:val="924"/>
    <w:rPr>
      <w:rFonts w:ascii="Symbol" w:hAnsi="Symbol" w:cs="Symbol"/>
    </w:rPr>
  </w:style>
  <w:style w:type="character" w:styleId="1085">
    <w:name w:val="WW8Num32z1"/>
    <w:next w:val="1085"/>
    <w:link w:val="924"/>
    <w:rPr>
      <w:rFonts w:ascii="Courier New" w:hAnsi="Courier New" w:cs="Courier New"/>
    </w:rPr>
  </w:style>
  <w:style w:type="character" w:styleId="1086">
    <w:name w:val="WW8Num32z2"/>
    <w:next w:val="1086"/>
    <w:link w:val="924"/>
    <w:rPr>
      <w:rFonts w:ascii="Wingdings" w:hAnsi="Wingdings" w:cs="Wingdings"/>
    </w:rPr>
  </w:style>
  <w:style w:type="character" w:styleId="1087">
    <w:name w:val="WW8Num33z0"/>
    <w:next w:val="1087"/>
    <w:link w:val="924"/>
    <w:rPr>
      <w:i/>
      <w:color w:val="0000ff"/>
      <w:sz w:val="22"/>
      <w:szCs w:val="22"/>
    </w:rPr>
  </w:style>
  <w:style w:type="character" w:styleId="1088">
    <w:name w:val="WW8Num33z1"/>
    <w:next w:val="1088"/>
    <w:link w:val="924"/>
  </w:style>
  <w:style w:type="character" w:styleId="1089">
    <w:name w:val="WW8Num33z2"/>
    <w:next w:val="1089"/>
    <w:link w:val="924"/>
  </w:style>
  <w:style w:type="character" w:styleId="1090">
    <w:name w:val="WW8Num33z3"/>
    <w:next w:val="1090"/>
    <w:link w:val="924"/>
  </w:style>
  <w:style w:type="character" w:styleId="1091">
    <w:name w:val="WW8Num33z4"/>
    <w:next w:val="1091"/>
    <w:link w:val="924"/>
  </w:style>
  <w:style w:type="character" w:styleId="1092">
    <w:name w:val="WW8Num33z5"/>
    <w:next w:val="1092"/>
    <w:link w:val="924"/>
  </w:style>
  <w:style w:type="character" w:styleId="1093">
    <w:name w:val="WW8Num33z6"/>
    <w:next w:val="1093"/>
    <w:link w:val="924"/>
  </w:style>
  <w:style w:type="character" w:styleId="1094">
    <w:name w:val="WW8Num33z7"/>
    <w:next w:val="1094"/>
    <w:link w:val="924"/>
  </w:style>
  <w:style w:type="character" w:styleId="1095">
    <w:name w:val="WW8Num33z8"/>
    <w:next w:val="1095"/>
    <w:link w:val="924"/>
  </w:style>
  <w:style w:type="character" w:styleId="1096">
    <w:name w:val="WW8Num34z0"/>
    <w:next w:val="1096"/>
    <w:link w:val="924"/>
  </w:style>
  <w:style w:type="character" w:styleId="1097">
    <w:name w:val="WW8Num34z1"/>
    <w:next w:val="1097"/>
    <w:link w:val="924"/>
  </w:style>
  <w:style w:type="character" w:styleId="1098">
    <w:name w:val="WW8Num34z2"/>
    <w:next w:val="1098"/>
    <w:link w:val="924"/>
  </w:style>
  <w:style w:type="character" w:styleId="1099">
    <w:name w:val="WW8Num34z3"/>
    <w:next w:val="1099"/>
    <w:link w:val="924"/>
  </w:style>
  <w:style w:type="character" w:styleId="1100">
    <w:name w:val="WW8Num34z4"/>
    <w:next w:val="1100"/>
    <w:link w:val="924"/>
  </w:style>
  <w:style w:type="character" w:styleId="1101">
    <w:name w:val="WW8Num34z5"/>
    <w:next w:val="1101"/>
    <w:link w:val="924"/>
  </w:style>
  <w:style w:type="character" w:styleId="1102">
    <w:name w:val="WW8Num34z6"/>
    <w:next w:val="1102"/>
    <w:link w:val="924"/>
  </w:style>
  <w:style w:type="character" w:styleId="1103">
    <w:name w:val="WW8Num34z7"/>
    <w:next w:val="1103"/>
    <w:link w:val="924"/>
  </w:style>
  <w:style w:type="character" w:styleId="1104">
    <w:name w:val="WW8Num34z8"/>
    <w:next w:val="1104"/>
    <w:link w:val="924"/>
  </w:style>
  <w:style w:type="character" w:styleId="1105">
    <w:name w:val="WW8Num35z0"/>
    <w:next w:val="1105"/>
    <w:link w:val="924"/>
  </w:style>
  <w:style w:type="character" w:styleId="1106">
    <w:name w:val="WW8Num36z0"/>
    <w:next w:val="1106"/>
    <w:link w:val="924"/>
  </w:style>
  <w:style w:type="character" w:styleId="1107">
    <w:name w:val="WW8Num36z1"/>
    <w:next w:val="1107"/>
    <w:link w:val="924"/>
  </w:style>
  <w:style w:type="character" w:styleId="1108">
    <w:name w:val="WW8Num36z2"/>
    <w:next w:val="1108"/>
    <w:link w:val="924"/>
  </w:style>
  <w:style w:type="character" w:styleId="1109">
    <w:name w:val="WW8Num36z3"/>
    <w:next w:val="1109"/>
    <w:link w:val="924"/>
  </w:style>
  <w:style w:type="character" w:styleId="1110">
    <w:name w:val="WW8Num36z4"/>
    <w:next w:val="1110"/>
    <w:link w:val="924"/>
  </w:style>
  <w:style w:type="character" w:styleId="1111">
    <w:name w:val="WW8Num36z5"/>
    <w:next w:val="1111"/>
    <w:link w:val="924"/>
  </w:style>
  <w:style w:type="character" w:styleId="1112">
    <w:name w:val="WW8Num36z6"/>
    <w:next w:val="1112"/>
    <w:link w:val="924"/>
  </w:style>
  <w:style w:type="character" w:styleId="1113">
    <w:name w:val="WW8Num36z7"/>
    <w:next w:val="1113"/>
    <w:link w:val="924"/>
  </w:style>
  <w:style w:type="character" w:styleId="1114">
    <w:name w:val="WW8Num36z8"/>
    <w:next w:val="1114"/>
    <w:link w:val="924"/>
  </w:style>
  <w:style w:type="character" w:styleId="1115">
    <w:name w:val="WW8Num37z0"/>
    <w:next w:val="1115"/>
    <w:link w:val="924"/>
    <w:rPr>
      <w:rFonts w:ascii="Symbol" w:hAnsi="Symbol" w:cs="Symbol"/>
    </w:rPr>
  </w:style>
  <w:style w:type="character" w:styleId="1116">
    <w:name w:val="WW8Num37z1"/>
    <w:next w:val="1116"/>
    <w:link w:val="924"/>
    <w:rPr>
      <w:rFonts w:ascii="Courier New" w:hAnsi="Courier New" w:cs="Courier New"/>
    </w:rPr>
  </w:style>
  <w:style w:type="character" w:styleId="1117">
    <w:name w:val="WW8Num37z2"/>
    <w:next w:val="1117"/>
    <w:link w:val="924"/>
    <w:rPr>
      <w:rFonts w:ascii="Wingdings" w:hAnsi="Wingdings" w:cs="Wingdings"/>
    </w:rPr>
  </w:style>
  <w:style w:type="character" w:styleId="1118">
    <w:name w:val="WW8Num38z0"/>
    <w:next w:val="1118"/>
    <w:link w:val="924"/>
  </w:style>
  <w:style w:type="character" w:styleId="1119">
    <w:name w:val="WW8Num38z1"/>
    <w:next w:val="1119"/>
    <w:link w:val="924"/>
  </w:style>
  <w:style w:type="character" w:styleId="1120">
    <w:name w:val="WW8Num38z2"/>
    <w:next w:val="1120"/>
    <w:link w:val="924"/>
  </w:style>
  <w:style w:type="character" w:styleId="1121">
    <w:name w:val="WW8Num38z3"/>
    <w:next w:val="1121"/>
    <w:link w:val="924"/>
  </w:style>
  <w:style w:type="character" w:styleId="1122">
    <w:name w:val="WW8Num38z4"/>
    <w:next w:val="1122"/>
    <w:link w:val="924"/>
  </w:style>
  <w:style w:type="character" w:styleId="1123">
    <w:name w:val="WW8Num38z5"/>
    <w:next w:val="1123"/>
    <w:link w:val="924"/>
  </w:style>
  <w:style w:type="character" w:styleId="1124">
    <w:name w:val="WW8Num38z6"/>
    <w:next w:val="1124"/>
    <w:link w:val="924"/>
  </w:style>
  <w:style w:type="character" w:styleId="1125">
    <w:name w:val="WW8Num38z7"/>
    <w:next w:val="1125"/>
    <w:link w:val="924"/>
  </w:style>
  <w:style w:type="character" w:styleId="1126">
    <w:name w:val="WW8Num38z8"/>
    <w:next w:val="1126"/>
    <w:link w:val="924"/>
  </w:style>
  <w:style w:type="character" w:styleId="1127">
    <w:name w:val="WW8Num39z0"/>
    <w:next w:val="1127"/>
    <w:link w:val="924"/>
  </w:style>
  <w:style w:type="character" w:styleId="1128">
    <w:name w:val="WW8Num40z0"/>
    <w:next w:val="1128"/>
    <w:link w:val="924"/>
  </w:style>
  <w:style w:type="character" w:styleId="1129">
    <w:name w:val="WW8Num41z0"/>
    <w:next w:val="1129"/>
    <w:link w:val="924"/>
  </w:style>
  <w:style w:type="character" w:styleId="1130">
    <w:name w:val="WW8Num42z0"/>
    <w:next w:val="1130"/>
    <w:link w:val="924"/>
  </w:style>
  <w:style w:type="character" w:styleId="1131">
    <w:name w:val="WW8Num43z0"/>
    <w:next w:val="1131"/>
    <w:link w:val="924"/>
  </w:style>
  <w:style w:type="character" w:styleId="1132">
    <w:name w:val="WW8Num43z1"/>
    <w:next w:val="1132"/>
    <w:link w:val="924"/>
    <w:rPr>
      <w:b/>
    </w:rPr>
  </w:style>
  <w:style w:type="character" w:styleId="1133">
    <w:name w:val="WW8Num44z0"/>
    <w:next w:val="1133"/>
    <w:link w:val="924"/>
  </w:style>
  <w:style w:type="character" w:styleId="1134">
    <w:name w:val="WW8Num45z0"/>
    <w:next w:val="1134"/>
    <w:link w:val="924"/>
    <w:rPr>
      <w:rFonts w:ascii="Symbol" w:hAnsi="Symbol" w:cs="Symbol"/>
    </w:rPr>
  </w:style>
  <w:style w:type="character" w:styleId="1135">
    <w:name w:val="WW8Num45z1"/>
    <w:next w:val="1135"/>
    <w:link w:val="924"/>
    <w:rPr>
      <w:rFonts w:ascii="Courier New" w:hAnsi="Courier New" w:cs="Courier New"/>
    </w:rPr>
  </w:style>
  <w:style w:type="character" w:styleId="1136">
    <w:name w:val="WW8Num45z2"/>
    <w:next w:val="1136"/>
    <w:link w:val="924"/>
    <w:rPr>
      <w:rFonts w:ascii="Wingdings" w:hAnsi="Wingdings" w:cs="Wingdings"/>
    </w:rPr>
  </w:style>
  <w:style w:type="character" w:styleId="1137">
    <w:name w:val="Основной шрифт абзаца3"/>
    <w:next w:val="1137"/>
    <w:link w:val="924"/>
  </w:style>
  <w:style w:type="character" w:styleId="1138">
    <w:name w:val="Основной текст с отступом 2 Знак, Знак Знак, Знак4 Знак,Знак4 Знак,Знак4 Знак1,Основной текст с отступом 2 Знак1 Знак Знак1,Основной текст с отступом 2 Знак Знак Знак Знак1,Текст сноски Знак Знак Знак Знак Знак1"/>
    <w:next w:val="1138"/>
    <w:link w:val="924"/>
    <w:uiPriority w:val="99"/>
    <w:rPr>
      <w:lang w:val="ru-RU" w:eastAsia="ar-SA" w:bidi="ar-SA"/>
    </w:rPr>
  </w:style>
  <w:style w:type="character" w:styleId="1139">
    <w:name w:val="Номер страницы"/>
    <w:basedOn w:val="1137"/>
    <w:next w:val="1139"/>
    <w:link w:val="924"/>
  </w:style>
  <w:style w:type="character" w:styleId="1140">
    <w:name w:val="Гиперссылка"/>
    <w:next w:val="1140"/>
    <w:link w:val="924"/>
    <w:uiPriority w:val="99"/>
    <w:rPr>
      <w:color w:val="0000ff"/>
      <w:u w:val="single"/>
    </w:rPr>
  </w:style>
  <w:style w:type="character" w:styleId="1141">
    <w:name w:val="Absatz-Standardschriftart"/>
    <w:next w:val="1141"/>
    <w:link w:val="924"/>
  </w:style>
  <w:style w:type="character" w:styleId="1142">
    <w:name w:val="WW-Absatz-Standardschriftart"/>
    <w:next w:val="1142"/>
    <w:link w:val="924"/>
  </w:style>
  <w:style w:type="character" w:styleId="1143">
    <w:name w:val="WW-Absatz-Standardschriftart1"/>
    <w:next w:val="1143"/>
    <w:link w:val="924"/>
  </w:style>
  <w:style w:type="character" w:styleId="1144">
    <w:name w:val="Основной шрифт абзаца1"/>
    <w:next w:val="1144"/>
    <w:link w:val="924"/>
  </w:style>
  <w:style w:type="character" w:styleId="1145">
    <w:name w:val="WW-Absatz-Standardschriftart11"/>
    <w:next w:val="1145"/>
    <w:link w:val="924"/>
  </w:style>
  <w:style w:type="character" w:styleId="1146">
    <w:name w:val="WW-Основной шрифт абзаца"/>
    <w:next w:val="1146"/>
    <w:link w:val="924"/>
  </w:style>
  <w:style w:type="character" w:styleId="1147">
    <w:name w:val="WW-Absatz-Standardschriftart111"/>
    <w:next w:val="1147"/>
    <w:link w:val="924"/>
  </w:style>
  <w:style w:type="character" w:styleId="1148">
    <w:name w:val="WW-Absatz-Standardschriftart1111"/>
    <w:next w:val="1148"/>
    <w:link w:val="924"/>
  </w:style>
  <w:style w:type="character" w:styleId="1149">
    <w:name w:val="WW-Absatz-Standardschriftart11111"/>
    <w:next w:val="1149"/>
    <w:link w:val="924"/>
  </w:style>
  <w:style w:type="character" w:styleId="1150">
    <w:name w:val="WW-Absatz-Standardschriftart111111"/>
    <w:next w:val="1150"/>
    <w:link w:val="924"/>
  </w:style>
  <w:style w:type="character" w:styleId="1151">
    <w:name w:val="WW-Absatz-Standardschriftart1111111"/>
    <w:next w:val="1151"/>
    <w:link w:val="924"/>
  </w:style>
  <w:style w:type="character" w:styleId="1152">
    <w:name w:val="WW-Absatz-Standardschriftart11111111"/>
    <w:next w:val="1152"/>
    <w:link w:val="924"/>
  </w:style>
  <w:style w:type="character" w:styleId="1153">
    <w:name w:val="WW-Основной шрифт абзаца1"/>
    <w:next w:val="1153"/>
    <w:link w:val="924"/>
  </w:style>
  <w:style w:type="character" w:styleId="1154">
    <w:name w:val="Гипертекстовая ссылка"/>
    <w:next w:val="1154"/>
    <w:link w:val="924"/>
    <w:rPr>
      <w:b/>
      <w:bCs w:val="0"/>
      <w:color w:val="008000"/>
      <w:u w:val="single"/>
    </w:rPr>
  </w:style>
  <w:style w:type="character" w:styleId="1155">
    <w:name w:val="Просмотренная гиперссылка"/>
    <w:next w:val="1155"/>
    <w:link w:val="924"/>
    <w:rPr>
      <w:color w:val="800080"/>
      <w:u w:val="single"/>
    </w:rPr>
  </w:style>
  <w:style w:type="character" w:styleId="1156">
    <w:name w:val="Номер строки"/>
    <w:basedOn w:val="1137"/>
    <w:next w:val="1156"/>
    <w:link w:val="924"/>
  </w:style>
  <w:style w:type="character" w:styleId="1157">
    <w:name w:val="Основной шрифт абзаца2"/>
    <w:next w:val="1157"/>
    <w:link w:val="924"/>
  </w:style>
  <w:style w:type="character" w:styleId="1158">
    <w:name w:val="WW-Основной шрифт абзаца11"/>
    <w:next w:val="1158"/>
    <w:link w:val="924"/>
  </w:style>
  <w:style w:type="character" w:styleId="1159">
    <w:name w:val="WW-Absatz-Standardschriftart111111111"/>
    <w:next w:val="1159"/>
    <w:link w:val="924"/>
  </w:style>
  <w:style w:type="character" w:styleId="1160">
    <w:name w:val="WW-Absatz-Standardschriftart1111111111"/>
    <w:next w:val="1160"/>
    <w:link w:val="924"/>
  </w:style>
  <w:style w:type="character" w:styleId="1161">
    <w:name w:val="WW-Основной шрифт абзаца111"/>
    <w:next w:val="1161"/>
    <w:link w:val="924"/>
  </w:style>
  <w:style w:type="character" w:styleId="1162">
    <w:name w:val="WW-Absatz-Standardschriftart11111111111"/>
    <w:next w:val="1162"/>
    <w:link w:val="924"/>
  </w:style>
  <w:style w:type="character" w:styleId="1163">
    <w:name w:val="WW-Absatz-Standardschriftart111111111111"/>
    <w:next w:val="1163"/>
    <w:link w:val="924"/>
  </w:style>
  <w:style w:type="character" w:styleId="1164">
    <w:name w:val="WW-Absatz-Standardschriftart1111111111111"/>
    <w:next w:val="1164"/>
    <w:link w:val="924"/>
  </w:style>
  <w:style w:type="character" w:styleId="1165">
    <w:name w:val="WW-Absatz-Standardschriftart11111111111111"/>
    <w:next w:val="1165"/>
    <w:link w:val="924"/>
  </w:style>
  <w:style w:type="character" w:styleId="1166">
    <w:name w:val="WW-Absatz-Standardschriftart111111111111111"/>
    <w:next w:val="1166"/>
    <w:link w:val="924"/>
  </w:style>
  <w:style w:type="character" w:styleId="1167">
    <w:name w:val="WW-Absatz-Standardschriftart1111111111111111"/>
    <w:next w:val="1167"/>
    <w:link w:val="924"/>
  </w:style>
  <w:style w:type="character" w:styleId="1168">
    <w:name w:val="WW-Основной шрифт абзаца1111"/>
    <w:next w:val="1168"/>
    <w:link w:val="924"/>
  </w:style>
  <w:style w:type="character" w:styleId="1169">
    <w:name w:val="Символ сноски"/>
    <w:next w:val="1169"/>
    <w:link w:val="924"/>
    <w:rPr>
      <w:vertAlign w:val="superscript"/>
    </w:rPr>
  </w:style>
  <w:style w:type="character" w:styleId="1170">
    <w:name w:val="iceouttxt viewinfo"/>
    <w:basedOn w:val="1137"/>
    <w:next w:val="1170"/>
    <w:link w:val="924"/>
  </w:style>
  <w:style w:type="character" w:styleId="1171">
    <w:name w:val="Заголовок 1 Знак3"/>
    <w:next w:val="1171"/>
    <w:link w:val="924"/>
    <w:rPr>
      <w:rFonts w:ascii="Arial" w:hAnsi="Arial" w:cs="Arial"/>
      <w:b/>
      <w:bCs/>
      <w:color w:val="000080"/>
      <w:lang w:val="ru-RU" w:eastAsia="ar-SA" w:bidi="ar-SA"/>
    </w:rPr>
  </w:style>
  <w:style w:type="character" w:styleId="1172">
    <w:name w:val="Заголовок 2 Знак"/>
    <w:next w:val="1172"/>
    <w:link w:val="924"/>
    <w:rPr>
      <w:sz w:val="24"/>
      <w:lang w:val="ru-RU" w:eastAsia="ar-SA" w:bidi="ar-SA"/>
    </w:rPr>
  </w:style>
  <w:style w:type="character" w:styleId="1173">
    <w:name w:val="Заголовок 3 Знак1"/>
    <w:next w:val="1173"/>
    <w:link w:val="924"/>
    <w:rPr>
      <w:rFonts w:ascii="Arial" w:hAnsi="Arial" w:cs="Arial"/>
      <w:b/>
      <w:bCs/>
      <w:sz w:val="26"/>
      <w:szCs w:val="26"/>
      <w:lang w:val="ru-RU" w:eastAsia="ar-SA" w:bidi="ar-SA"/>
    </w:rPr>
  </w:style>
  <w:style w:type="character" w:styleId="1174">
    <w:name w:val="Заголовок 4 Знак,H4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next w:val="1174"/>
    <w:link w:val="924"/>
    <w:rPr>
      <w:sz w:val="28"/>
      <w:szCs w:val="24"/>
      <w:lang w:val="ru-RU" w:eastAsia="ar-SA" w:bidi="ar-SA"/>
    </w:rPr>
  </w:style>
  <w:style w:type="character" w:styleId="1175">
    <w:name w:val="Заголовок 6 Знак,H6 Знак"/>
    <w:next w:val="1175"/>
    <w:link w:val="924"/>
    <w:rPr>
      <w:b/>
      <w:bCs/>
      <w:sz w:val="22"/>
      <w:szCs w:val="22"/>
      <w:lang w:val="ru-RU" w:eastAsia="ar-SA" w:bidi="ar-SA"/>
    </w:rPr>
  </w:style>
  <w:style w:type="character" w:styleId="1176">
    <w:name w:val="Заголовок 8 Знак"/>
    <w:next w:val="1176"/>
    <w:link w:val="924"/>
    <w:rPr>
      <w:sz w:val="28"/>
      <w:szCs w:val="24"/>
      <w:lang w:val="ru-RU" w:eastAsia="ar-SA" w:bidi="ar-SA"/>
    </w:rPr>
  </w:style>
  <w:style w:type="character" w:styleId="1177">
    <w:name w:val="Заголовок 9 Знак,Заголовок 90 Знак"/>
    <w:next w:val="1177"/>
    <w:link w:val="924"/>
    <w:rPr>
      <w:rFonts w:ascii="Arial" w:hAnsi="Arial" w:cs="Arial"/>
      <w:sz w:val="22"/>
      <w:szCs w:val="22"/>
      <w:lang w:val="ru-RU" w:eastAsia="ar-SA" w:bidi="ar-SA"/>
    </w:rPr>
  </w:style>
  <w:style w:type="character" w:styleId="1178">
    <w:name w:val="Заголовок 3 Знак,H3 Знак"/>
    <w:next w:val="1178"/>
    <w:link w:val="924"/>
    <w:uiPriority w:val="9"/>
    <w:rPr>
      <w:rFonts w:ascii="Cambria" w:hAnsi="Cambria" w:eastAsia="Times New Roman" w:cs="Times New Roman"/>
      <w:b/>
      <w:bCs/>
      <w:color w:val="4f81bd"/>
      <w:sz w:val="24"/>
      <w:szCs w:val="24"/>
    </w:rPr>
  </w:style>
  <w:style w:type="character" w:styleId="1179">
    <w:name w:val="Текст сноски Знак"/>
    <w:next w:val="1179"/>
    <w:link w:val="924"/>
    <w:rPr>
      <w:lang w:val="ru-RU" w:eastAsia="ar-SA" w:bidi="ar-SA"/>
    </w:rPr>
  </w:style>
  <w:style w:type="character" w:styleId="1180">
    <w:name w:val="Верхний колонтитул Знак"/>
    <w:next w:val="1180"/>
    <w:link w:val="924"/>
    <w:uiPriority w:val="99"/>
    <w:rPr>
      <w:lang w:val="ru-RU" w:eastAsia="ar-SA" w:bidi="ar-SA"/>
    </w:rPr>
  </w:style>
  <w:style w:type="character" w:styleId="1181">
    <w:name w:val="Нижний колонтитул Знак, Знак3 Знак,Знак3 Знак3,Body Text Indent 2 Знак"/>
    <w:next w:val="1181"/>
    <w:link w:val="924"/>
    <w:uiPriority w:val="99"/>
    <w:rPr>
      <w:lang w:val="ru-RU" w:eastAsia="ar-SA" w:bidi="ar-SA"/>
    </w:rPr>
  </w:style>
  <w:style w:type="character" w:styleId="1182">
    <w:name w:val="Название Знак, Знак Знак5,Çàãîëîâîê Знак3,Caaieiaie Знак3,Çàãîëîâîê Знак Знак2,Caaieiaie Знак Знак1,Название Знак2"/>
    <w:next w:val="1182"/>
    <w:link w:val="924"/>
    <w:rPr>
      <w:b/>
      <w:bCs/>
      <w:lang w:val="ru-RU" w:eastAsia="ar-SA" w:bidi="ar-SA"/>
    </w:rPr>
  </w:style>
  <w:style w:type="character" w:styleId="1183">
    <w:name w:val="Подпись Знак"/>
    <w:next w:val="1183"/>
    <w:link w:val="924"/>
    <w:rPr>
      <w:rFonts w:ascii="Arial" w:hAnsi="Arial" w:cs="Arial"/>
      <w:sz w:val="24"/>
      <w:szCs w:val="24"/>
      <w:lang w:val="ru-RU" w:eastAsia="ar-SA" w:bidi="ar-SA"/>
    </w:rPr>
  </w:style>
  <w:style w:type="character" w:styleId="1184">
    <w:name w:val="Прощание Знак"/>
    <w:next w:val="1184"/>
    <w:link w:val="924"/>
    <w:rPr>
      <w:rFonts w:ascii="Arial" w:hAnsi="Arial" w:cs="Arial"/>
      <w:spacing w:val="-5"/>
      <w:lang w:val="en-US" w:eastAsia="ar-SA" w:bidi="ar-SA"/>
    </w:rPr>
  </w:style>
  <w:style w:type="character" w:styleId="1185">
    <w:name w:val="Основной текст Знак,Знак1 Знак2"/>
    <w:next w:val="1185"/>
    <w:link w:val="924"/>
    <w:uiPriority w:val="99"/>
    <w:rPr>
      <w:lang w:val="ru-RU" w:eastAsia="ar-SA" w:bidi="ar-SA"/>
    </w:rPr>
  </w:style>
  <w:style w:type="character" w:styleId="1186">
    <w:name w:val="Основной текст с отступом Знак,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с отступом Знак Знак1"/>
    <w:next w:val="1186"/>
    <w:link w:val="924"/>
    <w:uiPriority w:val="99"/>
    <w:rPr>
      <w:rFonts w:ascii="Arial" w:hAnsi="Arial" w:eastAsia="Arial Unicode MS" w:cs="Arial"/>
      <w:lang w:val="ru-RU" w:eastAsia="ar-SA" w:bidi="ar-SA"/>
    </w:rPr>
  </w:style>
  <w:style w:type="character" w:styleId="1187">
    <w:name w:val="Красная строка Знак"/>
    <w:basedOn w:val="1185"/>
    <w:next w:val="1187"/>
    <w:link w:val="924"/>
  </w:style>
  <w:style w:type="character" w:styleId="1188">
    <w:name w:val="Заголовок записки Знак"/>
    <w:next w:val="1188"/>
    <w:link w:val="1456"/>
    <w:rPr>
      <w:sz w:val="24"/>
      <w:szCs w:val="24"/>
      <w:lang w:eastAsia="ar-SA" w:bidi="ar-SA"/>
    </w:rPr>
  </w:style>
  <w:style w:type="character" w:styleId="1189">
    <w:name w:val="Основной текст 2 Знак"/>
    <w:next w:val="1189"/>
    <w:link w:val="924"/>
    <w:rPr>
      <w:lang w:val="ru-RU" w:eastAsia="ar-SA" w:bidi="ar-SA"/>
    </w:rPr>
  </w:style>
  <w:style w:type="character" w:styleId="1190">
    <w:name w:val="Основной текст 3 Знак"/>
    <w:next w:val="1190"/>
    <w:link w:val="924"/>
    <w:rPr>
      <w:sz w:val="16"/>
      <w:szCs w:val="16"/>
      <w:lang w:val="ru-RU" w:eastAsia="ar-SA" w:bidi="ar-SA"/>
    </w:rPr>
  </w:style>
  <w:style w:type="character" w:styleId="1191">
    <w:name w:val="Основной текст с отступом 3 Знак1"/>
    <w:next w:val="1191"/>
    <w:link w:val="1192"/>
    <w:rPr>
      <w:rFonts w:ascii="Times New Roman" w:hAnsi="Times New Roman" w:eastAsia="Times New Roman" w:cs="Times New Roman"/>
      <w:sz w:val="20"/>
      <w:szCs w:val="20"/>
    </w:rPr>
  </w:style>
  <w:style w:type="paragraph" w:styleId="1192">
    <w:name w:val="Основной текст с отступом 3"/>
    <w:basedOn w:val="924"/>
    <w:next w:val="1192"/>
    <w:link w:val="1191"/>
    <w:pPr>
      <w:ind w:left="283"/>
      <w:spacing w:after="120"/>
      <w:widowControl w:val="off"/>
    </w:pPr>
    <w:rPr>
      <w:lang w:val="en-US" w:eastAsia="en-US"/>
    </w:rPr>
  </w:style>
  <w:style w:type="character" w:styleId="1193">
    <w:name w:val="Основной текст с отступом 3 Знак"/>
    <w:next w:val="1193"/>
    <w:link w:val="924"/>
    <w:rPr>
      <w:lang w:val="ru-RU" w:eastAsia="ar-SA" w:bidi="ar-SA"/>
    </w:rPr>
  </w:style>
  <w:style w:type="character" w:styleId="1194">
    <w:name w:val="Электронная подпись Знак"/>
    <w:next w:val="1194"/>
    <w:link w:val="924"/>
    <w:rPr>
      <w:sz w:val="24"/>
      <w:szCs w:val="24"/>
      <w:lang w:eastAsia="ar-SA" w:bidi="ar-SA"/>
    </w:rPr>
  </w:style>
  <w:style w:type="character" w:styleId="1195">
    <w:name w:val="Текст выноски Знак"/>
    <w:next w:val="1195"/>
    <w:link w:val="924"/>
    <w:uiPriority w:val="99"/>
    <w:rPr>
      <w:rFonts w:ascii="Tahoma" w:hAnsi="Tahoma" w:cs="Tahoma"/>
      <w:sz w:val="16"/>
      <w:szCs w:val="16"/>
      <w:lang w:val="ru-RU" w:eastAsia="ar-SA" w:bidi="ar-SA"/>
    </w:rPr>
  </w:style>
  <w:style w:type="character" w:styleId="1196">
    <w:name w:val="label"/>
    <w:basedOn w:val="1137"/>
    <w:next w:val="1196"/>
    <w:link w:val="924"/>
  </w:style>
  <w:style w:type="character" w:styleId="1197">
    <w:name w:val="A7"/>
    <w:next w:val="1197"/>
    <w:link w:val="924"/>
    <w:rPr>
      <w:rFonts w:ascii="GaramondC" w:hAnsi="GaramondC" w:cs="GaramondC"/>
      <w:color w:val="949698"/>
      <w:sz w:val="92"/>
      <w:szCs w:val="92"/>
    </w:rPr>
  </w:style>
  <w:style w:type="character" w:styleId="1198">
    <w:name w:val="A8+1"/>
    <w:next w:val="1198"/>
    <w:link w:val="924"/>
    <w:rPr>
      <w:rFonts w:ascii="GaramondC" w:hAnsi="GaramondC" w:cs="GaramondC"/>
      <w:b/>
      <w:bCs/>
      <w:color w:val="949698"/>
      <w:sz w:val="28"/>
      <w:szCs w:val="28"/>
    </w:rPr>
  </w:style>
  <w:style w:type="character" w:styleId="1199">
    <w:name w:val="A17"/>
    <w:next w:val="1199"/>
    <w:link w:val="924"/>
    <w:rPr>
      <w:rFonts w:ascii="GaramondNarrowC" w:hAnsi="GaramondNarrowC" w:cs="GaramondNarrowC"/>
      <w:color w:val="221e1f"/>
      <w:sz w:val="21"/>
      <w:szCs w:val="21"/>
      <w:u w:val="single"/>
    </w:rPr>
  </w:style>
  <w:style w:type="character" w:styleId="1200">
    <w:name w:val="A10+1"/>
    <w:next w:val="1200"/>
    <w:link w:val="924"/>
    <w:rPr>
      <w:rFonts w:ascii="GaramondC" w:hAnsi="GaramondC" w:cs="GaramondC"/>
      <w:color w:val="949698"/>
      <w:sz w:val="138"/>
      <w:szCs w:val="138"/>
    </w:rPr>
  </w:style>
  <w:style w:type="character" w:styleId="1201">
    <w:name w:val="A11+1"/>
    <w:next w:val="1201"/>
    <w:link w:val="924"/>
    <w:rPr>
      <w:rFonts w:ascii="GaramondC" w:hAnsi="GaramondC" w:cs="GaramondC"/>
      <w:color w:val="949698"/>
      <w:sz w:val="48"/>
      <w:szCs w:val="48"/>
    </w:rPr>
  </w:style>
  <w:style w:type="character" w:styleId="1202">
    <w:name w:val="A16"/>
    <w:next w:val="1202"/>
    <w:link w:val="924"/>
    <w:rPr>
      <w:rFonts w:ascii="GaramondNarrowC" w:hAnsi="GaramondNarrowC" w:cs="GaramondNarrowC"/>
      <w:color w:val="221e1f"/>
      <w:sz w:val="21"/>
      <w:szCs w:val="21"/>
    </w:rPr>
  </w:style>
  <w:style w:type="character" w:styleId="1203">
    <w:name w:val="A4"/>
    <w:next w:val="1203"/>
    <w:link w:val="924"/>
    <w:rPr>
      <w:rFonts w:ascii="GaramondC" w:hAnsi="GaramondC" w:cs="GaramondC"/>
      <w:color w:val="949698"/>
      <w:sz w:val="46"/>
      <w:szCs w:val="46"/>
    </w:rPr>
  </w:style>
  <w:style w:type="character" w:styleId="1204">
    <w:name w:val="A13"/>
    <w:next w:val="1204"/>
    <w:link w:val="924"/>
    <w:rPr>
      <w:rFonts w:ascii="GaramondC" w:hAnsi="GaramondC" w:cs="GaramondC"/>
      <w:color w:val="949698"/>
      <w:sz w:val="32"/>
      <w:szCs w:val="32"/>
    </w:rPr>
  </w:style>
  <w:style w:type="character" w:styleId="1205">
    <w:name w:val="A6+1"/>
    <w:next w:val="1205"/>
    <w:link w:val="924"/>
    <w:rPr>
      <w:rFonts w:ascii="GaramondC" w:hAnsi="GaramondC" w:cs="GaramondC"/>
      <w:color w:val="949698"/>
      <w:sz w:val="20"/>
      <w:szCs w:val="20"/>
    </w:rPr>
  </w:style>
  <w:style w:type="character" w:styleId="1206">
    <w:name w:val="A5"/>
    <w:next w:val="1206"/>
    <w:link w:val="924"/>
    <w:rPr>
      <w:rFonts w:ascii="GaramondC" w:hAnsi="GaramondC" w:cs="GaramondC"/>
      <w:color w:val="949698"/>
      <w:sz w:val="20"/>
      <w:szCs w:val="20"/>
    </w:rPr>
  </w:style>
  <w:style w:type="character" w:styleId="1207">
    <w:name w:val="A8+2"/>
    <w:next w:val="1207"/>
    <w:link w:val="924"/>
    <w:rPr>
      <w:rFonts w:ascii="GaramondC" w:hAnsi="GaramondC" w:cs="GaramondC"/>
      <w:color w:val="949698"/>
      <w:sz w:val="18"/>
      <w:szCs w:val="18"/>
    </w:rPr>
  </w:style>
  <w:style w:type="character" w:styleId="1208">
    <w:name w:val="A4+1"/>
    <w:next w:val="1208"/>
    <w:link w:val="924"/>
    <w:rPr>
      <w:rFonts w:ascii="GaramondC" w:hAnsi="GaramondC" w:cs="GaramondC"/>
      <w:color w:val="949698"/>
      <w:sz w:val="46"/>
      <w:szCs w:val="46"/>
    </w:rPr>
  </w:style>
  <w:style w:type="character" w:styleId="1209">
    <w:name w:val="A5+1"/>
    <w:next w:val="1209"/>
    <w:link w:val="924"/>
    <w:rPr>
      <w:rFonts w:ascii="GaramondC" w:hAnsi="GaramondC" w:cs="GaramondC"/>
      <w:color w:val="949698"/>
      <w:sz w:val="20"/>
      <w:szCs w:val="20"/>
    </w:rPr>
  </w:style>
  <w:style w:type="character" w:styleId="1210">
    <w:name w:val="A3+1"/>
    <w:next w:val="1210"/>
    <w:link w:val="924"/>
    <w:rPr>
      <w:rFonts w:ascii="GaramondC" w:hAnsi="GaramondC" w:cs="GaramondC"/>
      <w:b/>
      <w:bCs/>
      <w:color w:val="949698"/>
      <w:sz w:val="20"/>
      <w:szCs w:val="20"/>
    </w:rPr>
  </w:style>
  <w:style w:type="character" w:styleId="1211">
    <w:name w:val="A12"/>
    <w:next w:val="1211"/>
    <w:link w:val="924"/>
    <w:rPr>
      <w:rFonts w:ascii="GaramondC" w:hAnsi="GaramondC" w:cs="GaramondC"/>
      <w:color w:val="949698"/>
      <w:sz w:val="32"/>
      <w:szCs w:val="32"/>
    </w:rPr>
  </w:style>
  <w:style w:type="character" w:styleId="1212">
    <w:name w:val="A1"/>
    <w:next w:val="1212"/>
    <w:link w:val="924"/>
    <w:rPr>
      <w:rFonts w:ascii="GaramondC" w:hAnsi="GaramondC" w:cs="GaramondC"/>
      <w:color w:val="221e1f"/>
      <w:sz w:val="36"/>
      <w:szCs w:val="36"/>
    </w:rPr>
  </w:style>
  <w:style w:type="character" w:styleId="1213">
    <w:name w:val="A2+1"/>
    <w:next w:val="1213"/>
    <w:link w:val="924"/>
    <w:rPr>
      <w:rFonts w:ascii="GaramondC" w:hAnsi="GaramondC" w:cs="GaramondC"/>
      <w:b/>
      <w:bCs/>
      <w:color w:val="221e1f"/>
      <w:sz w:val="42"/>
      <w:szCs w:val="42"/>
    </w:rPr>
  </w:style>
  <w:style w:type="character" w:styleId="1214">
    <w:name w:val="A6+2"/>
    <w:next w:val="1214"/>
    <w:link w:val="924"/>
    <w:rPr>
      <w:rFonts w:ascii="GaramondC" w:hAnsi="GaramondC" w:cs="GaramondC"/>
      <w:color w:val="949698"/>
      <w:sz w:val="92"/>
      <w:szCs w:val="92"/>
    </w:rPr>
  </w:style>
  <w:style w:type="character" w:styleId="1215">
    <w:name w:val="A7+1"/>
    <w:next w:val="1215"/>
    <w:link w:val="924"/>
    <w:rPr>
      <w:rFonts w:ascii="GaramondC" w:hAnsi="GaramondC" w:cs="GaramondC"/>
      <w:b/>
      <w:bCs/>
      <w:color w:val="949698"/>
      <w:sz w:val="28"/>
      <w:szCs w:val="28"/>
    </w:rPr>
  </w:style>
  <w:style w:type="character" w:styleId="1216">
    <w:name w:val="Цветовое выделение"/>
    <w:next w:val="1216"/>
    <w:link w:val="924"/>
    <w:rPr>
      <w:b/>
      <w:bCs/>
      <w:color w:val="000080"/>
    </w:rPr>
  </w:style>
  <w:style w:type="character" w:styleId="1217">
    <w:name w:val="body text Знак1,Основной текст Знак1,Основной текст Знак Знак Знак,Основной текст Знак Знак1,Знак Знак11,body text Знак Знак1,body text Знак Знак Знак,Знак1 Знак,Основной текст Знак Знак Знак Знак1,Основной текст Знак Знак Знак Знак Знак,Знак Знак Знак"/>
    <w:next w:val="1217"/>
    <w:link w:val="924"/>
    <w:rPr>
      <w:lang w:val="ru-RU" w:eastAsia="ar-SA" w:bidi="ar-SA"/>
    </w:rPr>
  </w:style>
  <w:style w:type="character" w:styleId="1218">
    <w:name w:val="bold"/>
    <w:next w:val="1218"/>
    <w:link w:val="924"/>
  </w:style>
  <w:style w:type="character" w:styleId="1219">
    <w:name w:val="Subtitle"/>
    <w:next w:val="1219"/>
    <w:link w:val="924"/>
    <w:uiPriority w:val="11"/>
  </w:style>
  <w:style w:type="paragraph" w:styleId="1220">
    <w:name w:val="Основной текст,Основной текст Знак Знак,body text,body text Знак,body text Знак Знак,Знак1,Основной текст Знак Знак Знак Знак"/>
    <w:basedOn w:val="924"/>
    <w:next w:val="1220"/>
    <w:link w:val="1221"/>
    <w:pPr>
      <w:jc w:val="both"/>
    </w:pPr>
  </w:style>
  <w:style w:type="character" w:styleId="1221">
    <w:name w:val="Основной текст Знак2,Основной текст Знак Знак Знак1,body text Знак2,body text Знак Знак2,body text Знак Знак Знак1,Знак1 Знак1,Основной текст Знак Знак Знак Знак Знак1"/>
    <w:next w:val="1221"/>
    <w:link w:val="1220"/>
    <w:rPr>
      <w:lang w:val="ru-RU" w:eastAsia="ar-SA" w:bidi="ar-SA"/>
    </w:rPr>
  </w:style>
  <w:style w:type="paragraph" w:styleId="1222">
    <w:name w:val="Список"/>
    <w:basedOn w:val="1220"/>
    <w:next w:val="1222"/>
    <w:link w:val="924"/>
    <w:pPr>
      <w:jc w:val="left"/>
      <w:spacing w:before="0" w:after="120"/>
    </w:pPr>
    <w:rPr>
      <w:rFonts w:cs="Tahoma"/>
      <w:sz w:val="24"/>
      <w:szCs w:val="24"/>
    </w:rPr>
  </w:style>
  <w:style w:type="paragraph" w:styleId="1223">
    <w:name w:val="Название3"/>
    <w:basedOn w:val="924"/>
    <w:next w:val="1223"/>
    <w:link w:val="924"/>
    <w:pPr>
      <w:spacing w:before="120" w:after="120"/>
      <w:suppressLineNumbers/>
    </w:pPr>
    <w:rPr>
      <w:rFonts w:cs="Mangal"/>
      <w:i/>
      <w:iCs/>
      <w:sz w:val="24"/>
      <w:szCs w:val="24"/>
    </w:rPr>
  </w:style>
  <w:style w:type="paragraph" w:styleId="1224">
    <w:name w:val="Указатель3"/>
    <w:basedOn w:val="924"/>
    <w:next w:val="1224"/>
    <w:link w:val="924"/>
    <w:pPr>
      <w:suppressLineNumbers/>
    </w:pPr>
    <w:rPr>
      <w:rFonts w:cs="Mangal"/>
    </w:rPr>
  </w:style>
  <w:style w:type="paragraph" w:styleId="1225">
    <w:name w:val="Верхний колонтитул"/>
    <w:basedOn w:val="924"/>
    <w:next w:val="1225"/>
    <w:link w:val="1226"/>
    <w:pPr>
      <w:tabs>
        <w:tab w:val="center" w:pos="4677" w:leader="none"/>
        <w:tab w:val="right" w:pos="9355" w:leader="none"/>
      </w:tabs>
    </w:pPr>
  </w:style>
  <w:style w:type="character" w:styleId="1226">
    <w:name w:val="Верхний колонтитул Знак2"/>
    <w:next w:val="1226"/>
    <w:link w:val="1225"/>
    <w:rPr>
      <w:lang w:val="ru-RU" w:eastAsia="ar-SA" w:bidi="ar-SA"/>
    </w:rPr>
  </w:style>
  <w:style w:type="paragraph" w:styleId="1227">
    <w:name w:val="Нижний колонтитул, Знак3,Знак3,Body Text Indent 2"/>
    <w:basedOn w:val="924"/>
    <w:next w:val="1227"/>
    <w:link w:val="1228"/>
    <w:pPr>
      <w:tabs>
        <w:tab w:val="center" w:pos="4677" w:leader="none"/>
        <w:tab w:val="right" w:pos="9355" w:leader="none"/>
      </w:tabs>
    </w:pPr>
  </w:style>
  <w:style w:type="character" w:styleId="1228">
    <w:name w:val="Нижний колонтитул Знак1, Знак3 Знак1,Знак3 Знак1,Body Text Indent 2 Знак1"/>
    <w:next w:val="1228"/>
    <w:link w:val="1227"/>
    <w:rPr>
      <w:lang w:val="ru-RU" w:eastAsia="ar-SA" w:bidi="ar-SA"/>
    </w:rPr>
  </w:style>
  <w:style w:type="paragraph" w:styleId="1229">
    <w:name w:val="Основной текст с отступом 21"/>
    <w:basedOn w:val="924"/>
    <w:next w:val="1229"/>
    <w:link w:val="924"/>
    <w:pPr>
      <w:ind w:left="5580" w:right="0" w:firstLine="0"/>
    </w:pPr>
  </w:style>
  <w:style w:type="paragraph" w:styleId="1230">
    <w:name w:val="Основной текст с отступом,текст,Основной текст с отступом Знак1 Знак,Основной текст с отступом Знак1 Знак Знак Знак,Основной текст с отступом Знак Знак Знак Знак Знак Знак"/>
    <w:basedOn w:val="924"/>
    <w:next w:val="1230"/>
    <w:link w:val="1231"/>
    <w:pPr>
      <w:ind w:left="0" w:right="0" w:firstLine="708"/>
      <w:jc w:val="both"/>
      <w:widowControl w:val="off"/>
    </w:pPr>
    <w:rPr>
      <w:rFonts w:ascii="Arial" w:hAnsi="Arial" w:eastAsia="Arial Unicode MS" w:cs="Arial"/>
    </w:rPr>
  </w:style>
  <w:style w:type="character" w:styleId="1231">
    <w:name w:val="Основной текст с отступом Знак1,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next w:val="1231"/>
    <w:link w:val="1230"/>
    <w:rPr>
      <w:rFonts w:ascii="Arial" w:hAnsi="Arial" w:eastAsia="Arial Unicode MS" w:cs="Arial"/>
      <w:lang w:val="ru-RU" w:eastAsia="ar-SA" w:bidi="ar-SA"/>
    </w:rPr>
  </w:style>
  <w:style w:type="paragraph" w:styleId="1232">
    <w:name w:val="Текст выноски"/>
    <w:basedOn w:val="924"/>
    <w:next w:val="1232"/>
    <w:link w:val="1692"/>
    <w:rPr>
      <w:rFonts w:ascii="Tahoma" w:hAnsi="Tahoma"/>
      <w:sz w:val="16"/>
      <w:szCs w:val="16"/>
      <w:lang w:val="en-US"/>
    </w:rPr>
  </w:style>
  <w:style w:type="paragraph" w:styleId="1233">
    <w:name w:val="Без интервала"/>
    <w:next w:val="1233"/>
    <w:link w:val="1423"/>
    <w:qFormat/>
    <w:rPr>
      <w:rFonts w:ascii="Calibri" w:hAnsi="Calibri" w:eastAsia="Calibri"/>
      <w:sz w:val="22"/>
      <w:szCs w:val="22"/>
      <w:lang w:val="ru-RU" w:eastAsia="ar-SA" w:bidi="ar-SA"/>
    </w:rPr>
  </w:style>
  <w:style w:type="paragraph" w:styleId="1234">
    <w:name w:val="Основной текст с отступом 31"/>
    <w:basedOn w:val="924"/>
    <w:next w:val="1234"/>
    <w:link w:val="924"/>
    <w:pPr>
      <w:ind w:left="0" w:right="0" w:firstLine="708"/>
      <w:jc w:val="both"/>
      <w:spacing w:line="288" w:lineRule="auto"/>
    </w:pPr>
  </w:style>
  <w:style w:type="paragraph" w:styleId="1235">
    <w:name w:val="Название,Çàãîëîâîê,Caaieiaie,Çàãîëîâîê Знак,Caaieiaie Знак"/>
    <w:basedOn w:val="924"/>
    <w:next w:val="1236"/>
    <w:link w:val="1237"/>
    <w:qFormat/>
    <w:pPr>
      <w:jc w:val="center"/>
    </w:pPr>
    <w:rPr>
      <w:b/>
      <w:bCs/>
    </w:rPr>
  </w:style>
  <w:style w:type="paragraph" w:styleId="1236">
    <w:name w:val="Подзаголовок,Подзаголовок Знак1 Знак,Подзаголовок Знак Знак Знак,Подзаголовок Знак Знак,Подзаголовок Знак1 Знак Знак Знак Знак,Подзаголовок Знак Знак Знак Знак Знак Знак,Подзаголовок Знак1 Знак Знак Знак Знак Знак Знак"/>
    <w:basedOn w:val="1235"/>
    <w:next w:val="1220"/>
    <w:link w:val="1437"/>
    <w:qFormat/>
    <w:pPr>
      <w:jc w:val="center"/>
    </w:pPr>
    <w:rPr>
      <w:rFonts w:cs="Times New Roman"/>
      <w:i/>
      <w:iCs/>
      <w:lang w:val="en-US"/>
    </w:rPr>
  </w:style>
  <w:style w:type="character" w:styleId="1237">
    <w:name w:val="Название Знак1,Çàãîëîâîê Знак2,Caaieiaie Знак2,Çàãîëîâîê Знак Знак1,Caaieiaie Знак Знак"/>
    <w:next w:val="1237"/>
    <w:link w:val="1235"/>
    <w:rPr>
      <w:b/>
      <w:bCs/>
      <w:lang w:val="ru-RU" w:eastAsia="ar-SA" w:bidi="ar-SA"/>
    </w:rPr>
  </w:style>
  <w:style w:type="paragraph" w:styleId="1238">
    <w:name w:val="Normal1"/>
    <w:next w:val="1238"/>
    <w:link w:val="1464"/>
    <w:pPr>
      <w:widowControl w:val="off"/>
    </w:pPr>
    <w:rPr>
      <w:sz w:val="22"/>
      <w:lang w:val="ru-RU" w:eastAsia="ar-SA" w:bidi="ar-SA"/>
    </w:rPr>
  </w:style>
  <w:style w:type="paragraph" w:styleId="1239">
    <w:name w:val="Ii?iaeuiue"/>
    <w:next w:val="1239"/>
    <w:link w:val="924"/>
    <w:pPr>
      <w:widowControl w:val="off"/>
    </w:pPr>
    <w:rPr>
      <w:lang w:val="ru-RU" w:eastAsia="ar-SA" w:bidi="ar-SA"/>
    </w:rPr>
  </w:style>
  <w:style w:type="paragraph" w:styleId="1240">
    <w:name w:val="Обычный (веб),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
    <w:basedOn w:val="924"/>
    <w:next w:val="1240"/>
    <w:link w:val="924"/>
    <w:pPr>
      <w:spacing w:before="100" w:after="100"/>
    </w:pPr>
    <w:rPr>
      <w:rFonts w:ascii="Arial Unicode MS" w:hAnsi="Arial Unicode MS" w:eastAsia="Arial Unicode MS" w:cs="Arial Unicode MS"/>
      <w:sz w:val="24"/>
      <w:szCs w:val="24"/>
    </w:rPr>
  </w:style>
  <w:style w:type="paragraph" w:styleId="1241">
    <w:name w:val="ConsNonformat"/>
    <w:next w:val="1241"/>
    <w:link w:val="1759"/>
    <w:pPr>
      <w:ind w:right="19772"/>
      <w:widowControl w:val="off"/>
    </w:pPr>
    <w:rPr>
      <w:rFonts w:ascii="Courier New" w:hAnsi="Courier New" w:cs="Courier New"/>
      <w:lang w:val="ru-RU" w:eastAsia="ar-SA" w:bidi="ar-SA"/>
    </w:rPr>
  </w:style>
  <w:style w:type="paragraph" w:styleId="1242">
    <w:name w:val="Название1"/>
    <w:basedOn w:val="924"/>
    <w:next w:val="1236"/>
    <w:link w:val="924"/>
    <w:pPr>
      <w:spacing w:before="120" w:after="120"/>
      <w:suppressLineNumbers/>
    </w:pPr>
    <w:rPr>
      <w:rFonts w:cs="Tahoma"/>
      <w:i/>
      <w:iCs/>
      <w:sz w:val="24"/>
      <w:szCs w:val="24"/>
    </w:rPr>
  </w:style>
  <w:style w:type="paragraph" w:styleId="1243">
    <w:name w:val="Указатель1"/>
    <w:basedOn w:val="924"/>
    <w:next w:val="1243"/>
    <w:link w:val="924"/>
    <w:pPr>
      <w:suppressLineNumbers/>
    </w:pPr>
    <w:rPr>
      <w:rFonts w:cs="Tahoma"/>
      <w:sz w:val="24"/>
      <w:szCs w:val="24"/>
    </w:rPr>
  </w:style>
  <w:style w:type="paragraph" w:styleId="1244">
    <w:name w:val="Содержимое таблицы"/>
    <w:basedOn w:val="924"/>
    <w:next w:val="1244"/>
    <w:link w:val="924"/>
    <w:pPr>
      <w:suppressLineNumbers/>
    </w:pPr>
    <w:rPr>
      <w:sz w:val="24"/>
      <w:szCs w:val="24"/>
    </w:rPr>
  </w:style>
  <w:style w:type="paragraph" w:styleId="1245">
    <w:name w:val="Заголовок таблицы"/>
    <w:basedOn w:val="1244"/>
    <w:next w:val="1245"/>
    <w:link w:val="924"/>
    <w:pPr>
      <w:jc w:val="center"/>
    </w:pPr>
    <w:rPr>
      <w:b/>
      <w:bCs/>
    </w:rPr>
  </w:style>
  <w:style w:type="paragraph" w:styleId="1246">
    <w:name w:val="caaieiaie 1"/>
    <w:basedOn w:val="924"/>
    <w:next w:val="924"/>
    <w:link w:val="924"/>
    <w:pPr>
      <w:keepNext/>
      <w:widowControl w:val="off"/>
    </w:pPr>
    <w:rPr>
      <w:sz w:val="24"/>
    </w:rPr>
  </w:style>
  <w:style w:type="paragraph" w:styleId="1247">
    <w:name w:val="заголовок 11"/>
    <w:basedOn w:val="924"/>
    <w:next w:val="924"/>
    <w:link w:val="924"/>
    <w:pPr>
      <w:jc w:val="center"/>
      <w:keepNext/>
    </w:pPr>
    <w:rPr>
      <w:sz w:val="24"/>
    </w:rPr>
  </w:style>
  <w:style w:type="paragraph" w:styleId="1248">
    <w:name w:val="Краткий обратный адрес"/>
    <w:basedOn w:val="924"/>
    <w:next w:val="1248"/>
    <w:link w:val="924"/>
    <w:rPr>
      <w:sz w:val="24"/>
      <w:szCs w:val="24"/>
    </w:rPr>
  </w:style>
  <w:style w:type="paragraph" w:styleId="1249">
    <w:name w:val=" Знак1 Знак Знак1 Знак Знак Знак Знак Знак Знак Знак"/>
    <w:basedOn w:val="924"/>
    <w:next w:val="1249"/>
    <w:link w:val="924"/>
    <w:pPr>
      <w:spacing w:before="0" w:after="160" w:line="240" w:lineRule="exact"/>
    </w:pPr>
    <w:rPr>
      <w:rFonts w:ascii="Tahoma" w:hAnsi="Tahoma" w:cs="Tahoma"/>
      <w:lang w:val="en-US"/>
    </w:rPr>
  </w:style>
  <w:style w:type="paragraph" w:styleId="1250">
    <w:name w:val="Обычный отступ1"/>
    <w:basedOn w:val="924"/>
    <w:next w:val="1250"/>
    <w:link w:val="924"/>
    <w:pPr>
      <w:ind w:left="0" w:right="0" w:firstLine="624"/>
      <w:jc w:val="both"/>
      <w:spacing w:line="360" w:lineRule="auto"/>
    </w:pPr>
    <w:rPr>
      <w:sz w:val="26"/>
    </w:rPr>
  </w:style>
  <w:style w:type="paragraph" w:styleId="1251">
    <w:name w:val="ConsPlusNormal"/>
    <w:next w:val="1251"/>
    <w:link w:val="1421"/>
    <w:pPr>
      <w:ind w:firstLine="720"/>
      <w:widowControl w:val="off"/>
    </w:pPr>
    <w:rPr>
      <w:rFonts w:ascii="Arial" w:hAnsi="Arial" w:cs="Arial"/>
      <w:lang w:val="ru-RU" w:eastAsia="ar-SA" w:bidi="ar-SA"/>
    </w:rPr>
  </w:style>
  <w:style w:type="paragraph" w:styleId="1252">
    <w:name w:val="Текст сноски"/>
    <w:basedOn w:val="924"/>
    <w:next w:val="1252"/>
    <w:link w:val="1253"/>
    <w:qFormat/>
  </w:style>
  <w:style w:type="character" w:styleId="1253">
    <w:name w:val="Текст сноски Знак1"/>
    <w:next w:val="1253"/>
    <w:link w:val="1252"/>
    <w:rPr>
      <w:lang w:val="ru-RU" w:eastAsia="ar-SA" w:bidi="ar-SA"/>
    </w:rPr>
  </w:style>
  <w:style w:type="paragraph" w:styleId="1254">
    <w:name w:val="Основной текст 22"/>
    <w:basedOn w:val="924"/>
    <w:next w:val="1254"/>
    <w:link w:val="924"/>
    <w:pPr>
      <w:spacing w:before="0" w:after="120" w:line="480" w:lineRule="auto"/>
    </w:pPr>
  </w:style>
  <w:style w:type="paragraph" w:styleId="1255">
    <w:name w:val="Стиль"/>
    <w:next w:val="1255"/>
    <w:link w:val="924"/>
    <w:pPr>
      <w:ind w:firstLine="720"/>
      <w:jc w:val="both"/>
      <w:widowControl w:val="off"/>
    </w:pPr>
    <w:rPr>
      <w:rFonts w:ascii="Arial" w:hAnsi="Arial" w:cs="Arial"/>
      <w:lang w:val="ru-RU" w:eastAsia="ar-SA" w:bidi="ar-SA"/>
    </w:rPr>
  </w:style>
  <w:style w:type="paragraph" w:styleId="1256">
    <w:name w:val="Список 31"/>
    <w:basedOn w:val="924"/>
    <w:next w:val="1256"/>
    <w:link w:val="924"/>
    <w:pPr>
      <w:ind w:left="849" w:right="0" w:hanging="283"/>
    </w:pPr>
    <w:rPr>
      <w:sz w:val="24"/>
      <w:szCs w:val="24"/>
    </w:rPr>
  </w:style>
  <w:style w:type="paragraph" w:styleId="1257">
    <w:name w:val="Продолжение списка 21"/>
    <w:basedOn w:val="924"/>
    <w:next w:val="1257"/>
    <w:link w:val="924"/>
    <w:pPr>
      <w:ind w:left="566" w:right="0" w:firstLine="0"/>
      <w:spacing w:before="0" w:after="120"/>
    </w:pPr>
    <w:rPr>
      <w:sz w:val="24"/>
      <w:szCs w:val="24"/>
    </w:rPr>
  </w:style>
  <w:style w:type="paragraph" w:styleId="1258">
    <w:name w:val="ConsNormal"/>
    <w:next w:val="1258"/>
    <w:link w:val="1519"/>
    <w:pPr>
      <w:ind w:right="19772" w:firstLine="720"/>
    </w:pPr>
    <w:rPr>
      <w:rFonts w:ascii="Arial" w:hAnsi="Arial" w:cs="Arial"/>
      <w:lang w:val="ru-RU" w:eastAsia="ar-SA" w:bidi="ar-SA"/>
    </w:rPr>
  </w:style>
  <w:style w:type="paragraph" w:styleId="1259">
    <w:name w:val="Список 21"/>
    <w:basedOn w:val="924"/>
    <w:next w:val="1259"/>
    <w:link w:val="924"/>
    <w:pPr>
      <w:ind w:left="566" w:right="0" w:hanging="283"/>
    </w:pPr>
    <w:rPr>
      <w:sz w:val="24"/>
      <w:szCs w:val="24"/>
    </w:rPr>
  </w:style>
  <w:style w:type="paragraph" w:styleId="1260">
    <w:name w:val="Продолжение списка1"/>
    <w:basedOn w:val="924"/>
    <w:next w:val="1260"/>
    <w:link w:val="924"/>
    <w:pPr>
      <w:ind w:left="283" w:right="0" w:firstLine="0"/>
      <w:spacing w:before="0" w:after="120"/>
    </w:pPr>
    <w:rPr>
      <w:sz w:val="24"/>
      <w:szCs w:val="24"/>
    </w:rPr>
  </w:style>
  <w:style w:type="paragraph" w:styleId="1261">
    <w:name w:val="Продолжение списка 31"/>
    <w:basedOn w:val="924"/>
    <w:next w:val="1261"/>
    <w:link w:val="924"/>
    <w:pPr>
      <w:ind w:left="849" w:right="0" w:firstLine="0"/>
      <w:spacing w:before="0" w:after="120"/>
    </w:pPr>
    <w:rPr>
      <w:sz w:val="24"/>
      <w:szCs w:val="24"/>
    </w:rPr>
  </w:style>
  <w:style w:type="paragraph" w:styleId="1262">
    <w:name w:val="Таблицы (моноширинный)"/>
    <w:basedOn w:val="1255"/>
    <w:next w:val="1255"/>
    <w:link w:val="924"/>
    <w:pPr>
      <w:ind w:left="0" w:right="0" w:firstLine="0"/>
    </w:pPr>
    <w:rPr>
      <w:rFonts w:ascii="Courier New" w:hAnsi="Courier New" w:cs="Courier New"/>
    </w:rPr>
  </w:style>
  <w:style w:type="paragraph" w:styleId="1263">
    <w:name w:val="ConsCell"/>
    <w:next w:val="1263"/>
    <w:link w:val="924"/>
    <w:pPr>
      <w:ind w:right="19772"/>
      <w:widowControl w:val="off"/>
    </w:pPr>
    <w:rPr>
      <w:rFonts w:ascii="Arial" w:hAnsi="Arial" w:cs="Arial"/>
      <w:lang w:val="ru-RU" w:eastAsia="ar-SA" w:bidi="ar-SA"/>
    </w:rPr>
  </w:style>
  <w:style w:type="paragraph" w:styleId="1264">
    <w:name w:val="Основной текст 31"/>
    <w:basedOn w:val="924"/>
    <w:next w:val="1264"/>
    <w:link w:val="924"/>
    <w:pPr>
      <w:spacing w:before="0" w:after="120"/>
    </w:pPr>
    <w:rPr>
      <w:sz w:val="16"/>
      <w:szCs w:val="16"/>
    </w:rPr>
  </w:style>
  <w:style w:type="paragraph" w:styleId="1265">
    <w:name w:val="Noeeu"/>
    <w:next w:val="1265"/>
    <w:link w:val="924"/>
    <w:pPr>
      <w:widowControl w:val="off"/>
    </w:pPr>
    <w:rPr>
      <w:spacing w:val="-1"/>
      <w:sz w:val="24"/>
      <w:vertAlign w:val="superscript"/>
      <w:lang w:val="en-US" w:eastAsia="ar-SA" w:bidi="ar-SA"/>
    </w:rPr>
  </w:style>
  <w:style w:type="paragraph" w:styleId="1266">
    <w:name w:val="caaieiaie 4"/>
    <w:basedOn w:val="1265"/>
    <w:next w:val="1265"/>
    <w:link w:val="924"/>
    <w:pPr>
      <w:jc w:val="center"/>
    </w:pPr>
    <w:rPr>
      <w:b/>
      <w:spacing w:val="0"/>
      <w:position w:val="0"/>
      <w:sz w:val="24"/>
      <w:vertAlign w:val="baseline"/>
      <w:lang w:val="ru-RU"/>
    </w:rPr>
  </w:style>
  <w:style w:type="paragraph" w:styleId="1267">
    <w:name w:val="Нормальный"/>
    <w:next w:val="1267"/>
    <w:link w:val="924"/>
    <w:pPr>
      <w:widowControl w:val="off"/>
    </w:pPr>
    <w:rPr>
      <w:lang w:val="ru-RU" w:eastAsia="ar-SA" w:bidi="ar-SA"/>
    </w:rPr>
  </w:style>
  <w:style w:type="paragraph" w:styleId="1268">
    <w:name w:val="Стиль1"/>
    <w:basedOn w:val="924"/>
    <w:next w:val="1268"/>
    <w:link w:val="924"/>
    <w:pPr>
      <w:numPr>
        <w:ilvl w:val="0"/>
        <w:numId w:val="3"/>
      </w:numPr>
      <w:keepLines/>
      <w:keepNext/>
      <w:spacing w:after="60"/>
      <w:widowControl w:val="off"/>
      <w:suppressLineNumbers/>
    </w:pPr>
    <w:rPr>
      <w:b/>
      <w:sz w:val="28"/>
      <w:szCs w:val="24"/>
    </w:rPr>
  </w:style>
  <w:style w:type="paragraph" w:styleId="1269">
    <w:name w:val="Нумерованный список 21"/>
    <w:basedOn w:val="924"/>
    <w:next w:val="1269"/>
    <w:link w:val="924"/>
    <w:pPr>
      <w:ind w:left="432" w:hanging="432"/>
      <w:tabs>
        <w:tab w:val="left" w:pos="432" w:leader="none"/>
      </w:tabs>
    </w:pPr>
  </w:style>
  <w:style w:type="paragraph" w:styleId="1270">
    <w:name w:val="Стиль2"/>
    <w:basedOn w:val="1269"/>
    <w:next w:val="1270"/>
    <w:link w:val="924"/>
    <w:pPr>
      <w:ind w:left="1836" w:hanging="576"/>
      <w:jc w:val="both"/>
      <w:keepLines/>
      <w:keepNext/>
      <w:spacing w:after="60"/>
      <w:widowControl w:val="off"/>
      <w:tabs>
        <w:tab w:val="clear" w:pos="432" w:leader="none"/>
        <w:tab w:val="left" w:pos="1836" w:leader="none"/>
      </w:tabs>
      <w:suppressLineNumbers/>
    </w:pPr>
    <w:rPr>
      <w:b/>
      <w:sz w:val="24"/>
    </w:rPr>
  </w:style>
  <w:style w:type="paragraph" w:styleId="1271">
    <w:name w:val="Стиль3"/>
    <w:basedOn w:val="1229"/>
    <w:next w:val="1271"/>
    <w:link w:val="924"/>
    <w:pPr>
      <w:ind w:left="1080" w:right="0" w:firstLine="0"/>
      <w:jc w:val="both"/>
      <w:widowControl w:val="off"/>
      <w:tabs>
        <w:tab w:val="left" w:pos="1307" w:leader="none"/>
      </w:tabs>
    </w:pPr>
    <w:rPr>
      <w:sz w:val="24"/>
    </w:rPr>
  </w:style>
  <w:style w:type="paragraph" w:styleId="1272">
    <w:name w:val="содержание2-11"/>
    <w:basedOn w:val="924"/>
    <w:next w:val="1272"/>
    <w:link w:val="924"/>
    <w:pPr>
      <w:jc w:val="both"/>
      <w:spacing w:before="0" w:after="60"/>
    </w:pPr>
    <w:rPr>
      <w:sz w:val="24"/>
      <w:szCs w:val="24"/>
    </w:rPr>
  </w:style>
  <w:style w:type="paragraph" w:styleId="1273">
    <w:name w:val="Маркированный список1"/>
    <w:basedOn w:val="924"/>
    <w:next w:val="1273"/>
    <w:link w:val="924"/>
    <w:pPr>
      <w:jc w:val="both"/>
      <w:spacing w:before="0" w:after="60"/>
      <w:widowControl w:val="off"/>
    </w:pPr>
    <w:rPr>
      <w:sz w:val="24"/>
      <w:szCs w:val="24"/>
    </w:rPr>
  </w:style>
  <w:style w:type="paragraph" w:styleId="1274">
    <w:name w:val="Íîðìàëüíûé"/>
    <w:next w:val="1274"/>
    <w:link w:val="924"/>
    <w:pPr>
      <w:widowControl w:val="off"/>
    </w:pPr>
    <w:rPr>
      <w:lang w:val="ru-RU" w:eastAsia="ar-SA" w:bidi="ar-SA"/>
    </w:rPr>
  </w:style>
  <w:style w:type="paragraph" w:styleId="1275">
    <w:name w:val="Heading"/>
    <w:basedOn w:val="925"/>
    <w:next w:val="1275"/>
    <w:link w:val="924"/>
    <w:pPr>
      <w:keepNext/>
      <w:spacing w:before="240" w:after="120"/>
    </w:pPr>
    <w:rPr>
      <w:bCs w:val="0"/>
      <w:color w:val="000000"/>
      <w:sz w:val="32"/>
    </w:rPr>
  </w:style>
  <w:style w:type="paragraph" w:styleId="1276">
    <w:name w:val="Оглавление 5"/>
    <w:basedOn w:val="924"/>
    <w:next w:val="924"/>
    <w:link w:val="924"/>
    <w:pPr>
      <w:ind w:left="2092" w:right="0" w:hanging="1134"/>
      <w:jc w:val="both"/>
    </w:pPr>
    <w:rPr>
      <w:rFonts w:ascii="Arial" w:hAnsi="Arial" w:cs="Arial"/>
      <w:sz w:val="24"/>
    </w:rPr>
  </w:style>
  <w:style w:type="paragraph" w:styleId="1277">
    <w:name w:val="Цитата1"/>
    <w:basedOn w:val="924"/>
    <w:next w:val="1277"/>
    <w:link w:val="924"/>
    <w:pPr>
      <w:ind w:left="7" w:right="7" w:firstLine="533"/>
      <w:jc w:val="both"/>
      <w:shd w:val="clear" w:color="auto" w:fill="ffffff"/>
    </w:pPr>
    <w:rPr>
      <w:color w:val="000000"/>
      <w:spacing w:val="-6"/>
      <w:sz w:val="28"/>
      <w:szCs w:val="24"/>
    </w:rPr>
  </w:style>
  <w:style w:type="paragraph" w:styleId="1278">
    <w:name w:val="FR1"/>
    <w:next w:val="1278"/>
    <w:link w:val="924"/>
    <w:pPr>
      <w:jc w:val="center"/>
      <w:widowControl w:val="off"/>
    </w:pPr>
    <w:rPr>
      <w:rFonts w:ascii="Arial" w:hAnsi="Arial" w:cs="Arial"/>
      <w:sz w:val="18"/>
      <w:lang w:val="ru-RU" w:eastAsia="ar-SA" w:bidi="ar-SA"/>
    </w:rPr>
  </w:style>
  <w:style w:type="paragraph" w:styleId="1279">
    <w:name w:val="ConsPlusNonformat"/>
    <w:next w:val="1279"/>
    <w:link w:val="924"/>
    <w:pPr>
      <w:widowControl w:val="off"/>
    </w:pPr>
    <w:rPr>
      <w:rFonts w:ascii="Courier New" w:hAnsi="Courier New" w:cs="Courier New"/>
      <w:lang w:val="ru-RU" w:eastAsia="ar-SA" w:bidi="ar-SA"/>
    </w:rPr>
  </w:style>
  <w:style w:type="paragraph" w:styleId="1280">
    <w:name w:val="Обратный адрес 2"/>
    <w:basedOn w:val="924"/>
    <w:next w:val="1280"/>
    <w:link w:val="924"/>
    <w:pPr>
      <w:jc w:val="both"/>
      <w:spacing w:before="0" w:after="60"/>
    </w:pPr>
    <w:rPr>
      <w:rFonts w:ascii="Arial" w:hAnsi="Arial" w:cs="Arial"/>
    </w:rPr>
  </w:style>
  <w:style w:type="paragraph" w:styleId="1281">
    <w:name w:val="Маркер1"/>
    <w:basedOn w:val="924"/>
    <w:next w:val="1281"/>
    <w:link w:val="924"/>
    <w:pPr>
      <w:jc w:val="both"/>
      <w:spacing w:before="120" w:after="0" w:line="300" w:lineRule="atLeast"/>
      <w:tabs>
        <w:tab w:val="left" w:pos="360" w:leader="none"/>
      </w:tabs>
    </w:pPr>
    <w:rPr>
      <w:sz w:val="24"/>
    </w:rPr>
  </w:style>
  <w:style w:type="paragraph" w:styleId="1282">
    <w:name w:val="Normal1"/>
    <w:next w:val="1282"/>
    <w:link w:val="924"/>
    <w:pPr>
      <w:widowControl w:val="off"/>
    </w:pPr>
    <w:rPr>
      <w:lang w:val="ru-RU" w:eastAsia="ar-SA" w:bidi="ar-SA"/>
    </w:rPr>
  </w:style>
  <w:style w:type="paragraph" w:styleId="1283">
    <w:name w:val="Body Text Indent 21"/>
    <w:basedOn w:val="1282"/>
    <w:next w:val="1283"/>
    <w:link w:val="924"/>
    <w:pPr>
      <w:ind w:left="0" w:right="0" w:firstLine="709"/>
    </w:pPr>
    <w:rPr>
      <w:sz w:val="27"/>
    </w:rPr>
  </w:style>
  <w:style w:type="paragraph" w:styleId="1284">
    <w:name w:val="Body Text Indent 31"/>
    <w:basedOn w:val="1282"/>
    <w:next w:val="1284"/>
    <w:link w:val="924"/>
    <w:pPr>
      <w:ind w:left="1276" w:right="0" w:hanging="567"/>
    </w:pPr>
    <w:rPr>
      <w:sz w:val="27"/>
    </w:rPr>
  </w:style>
  <w:style w:type="paragraph" w:styleId="1285">
    <w:name w:val="Обычный1"/>
    <w:next w:val="1285"/>
    <w:link w:val="924"/>
    <w:pPr>
      <w:jc w:val="both"/>
    </w:pPr>
    <w:rPr>
      <w:rFonts w:ascii="Arial" w:hAnsi="Arial" w:eastAsia="Arial" w:cs="Calibri"/>
      <w:sz w:val="28"/>
      <w:lang w:val="ru-RU" w:eastAsia="ar-SA" w:bidi="ar-SA"/>
    </w:rPr>
  </w:style>
  <w:style w:type="paragraph" w:styleId="1286">
    <w:name w:val="1KG=K9"/>
    <w:next w:val="1286"/>
    <w:link w:val="924"/>
    <w:rPr>
      <w:rFonts w:ascii="MS Sans Serif" w:hAnsi="MS Sans Serif" w:eastAsia="Arial" w:cs="Calibri"/>
      <w:szCs w:val="24"/>
      <w:lang w:val="ru-RU" w:eastAsia="ar-SA" w:bidi="ar-SA"/>
    </w:rPr>
  </w:style>
  <w:style w:type="paragraph" w:styleId="1287">
    <w:name w:val="Head 9.2"/>
    <w:basedOn w:val="924"/>
    <w:next w:val="1286"/>
    <w:link w:val="924"/>
    <w:rPr>
      <w:rFonts w:ascii="MS Sans Serif" w:hAnsi="MS Sans Serif" w:eastAsia="Arial" w:cs="Calibri"/>
      <w:b/>
      <w:bCs/>
      <w:szCs w:val="24"/>
    </w:rPr>
  </w:style>
  <w:style w:type="paragraph" w:styleId="1288">
    <w:name w:val="Heading 2 Numbered + T"/>
    <w:basedOn w:val="924"/>
    <w:next w:val="924"/>
    <w:link w:val="924"/>
    <w:pPr>
      <w:keepLines/>
      <w:keepNext/>
      <w:spacing w:before="240" w:after="60"/>
      <w:tabs>
        <w:tab w:val="left" w:pos="-92" w:leader="none"/>
      </w:tabs>
    </w:pPr>
    <w:rPr>
      <w:rFonts w:ascii="Arial" w:hAnsi="Arial" w:cs="Arial"/>
      <w:b/>
      <w:sz w:val="24"/>
      <w:szCs w:val="24"/>
    </w:rPr>
  </w:style>
  <w:style w:type="paragraph" w:styleId="1289">
    <w:name w:val="Normal+T без отступа"/>
    <w:basedOn w:val="924"/>
    <w:next w:val="924"/>
    <w:link w:val="924"/>
    <w:pPr>
      <w:jc w:val="both"/>
      <w:keepLines/>
      <w:spacing w:before="60" w:after="0"/>
    </w:pPr>
    <w:rPr>
      <w:rFonts w:ascii="Arial" w:hAnsi="Arial" w:cs="Arial"/>
      <w:szCs w:val="24"/>
    </w:rPr>
  </w:style>
  <w:style w:type="paragraph" w:styleId="1290">
    <w:name w:val="Normal+T Numbered"/>
    <w:basedOn w:val="924"/>
    <w:next w:val="1290"/>
    <w:link w:val="924"/>
    <w:pPr>
      <w:jc w:val="both"/>
      <w:spacing w:before="60" w:after="0"/>
      <w:tabs>
        <w:tab w:val="left" w:pos="-92" w:leader="none"/>
      </w:tabs>
    </w:pPr>
    <w:rPr>
      <w:rFonts w:ascii="Arial" w:hAnsi="Arial" w:cs="Arial"/>
      <w:szCs w:val="24"/>
    </w:rPr>
  </w:style>
  <w:style w:type="paragraph" w:styleId="1291">
    <w:name w:val="List+T"/>
    <w:basedOn w:val="924"/>
    <w:next w:val="1291"/>
    <w:link w:val="924"/>
    <w:pPr>
      <w:jc w:val="both"/>
      <w:spacing w:before="60" w:after="0"/>
      <w:tabs>
        <w:tab w:val="left" w:pos="735" w:leader="none"/>
      </w:tabs>
    </w:pPr>
    <w:rPr>
      <w:rFonts w:ascii="Arial" w:hAnsi="Arial" w:cs="Arial"/>
      <w:szCs w:val="24"/>
    </w:rPr>
  </w:style>
  <w:style w:type="paragraph" w:styleId="1292">
    <w:name w:val="Указатель 1"/>
    <w:basedOn w:val="924"/>
    <w:next w:val="924"/>
    <w:link w:val="924"/>
    <w:pPr>
      <w:ind w:left="200" w:right="0" w:hanging="200"/>
    </w:pPr>
  </w:style>
  <w:style w:type="paragraph" w:styleId="1293">
    <w:name w:val="Указатель"/>
    <w:basedOn w:val="924"/>
    <w:next w:val="1293"/>
    <w:link w:val="924"/>
    <w:pPr>
      <w:suppressLineNumbers/>
    </w:pPr>
    <w:rPr>
      <w:rFonts w:ascii="Arial" w:hAnsi="Arial" w:cs="Tahoma"/>
      <w:sz w:val="24"/>
      <w:szCs w:val="24"/>
    </w:rPr>
  </w:style>
  <w:style w:type="paragraph" w:styleId="1294">
    <w:name w:val="Название2"/>
    <w:basedOn w:val="924"/>
    <w:next w:val="1236"/>
    <w:link w:val="924"/>
    <w:pPr>
      <w:spacing w:before="120" w:after="120"/>
      <w:suppressLineNumbers/>
    </w:pPr>
    <w:rPr>
      <w:rFonts w:ascii="Arial" w:hAnsi="Arial" w:cs="Tahoma"/>
      <w:i/>
      <w:iCs/>
      <w:szCs w:val="24"/>
    </w:rPr>
  </w:style>
  <w:style w:type="paragraph" w:styleId="1295">
    <w:name w:val="Указатель2"/>
    <w:basedOn w:val="924"/>
    <w:next w:val="1295"/>
    <w:link w:val="924"/>
    <w:pPr>
      <w:suppressLineNumbers/>
    </w:pPr>
    <w:rPr>
      <w:rFonts w:ascii="Arial" w:hAnsi="Arial" w:cs="Tahoma"/>
      <w:sz w:val="24"/>
      <w:szCs w:val="24"/>
    </w:rPr>
  </w:style>
  <w:style w:type="paragraph" w:styleId="1296">
    <w:name w:val="Содержимое врезки"/>
    <w:basedOn w:val="1220"/>
    <w:next w:val="1296"/>
    <w:link w:val="924"/>
    <w:pPr>
      <w:jc w:val="left"/>
      <w:spacing w:before="0" w:after="120"/>
    </w:pPr>
    <w:rPr>
      <w:sz w:val="24"/>
      <w:szCs w:val="24"/>
    </w:rPr>
  </w:style>
  <w:style w:type="paragraph" w:styleId="1297">
    <w:name w:val="Основной текст 21"/>
    <w:basedOn w:val="924"/>
    <w:next w:val="1297"/>
    <w:link w:val="924"/>
    <w:pPr>
      <w:jc w:val="both"/>
    </w:pPr>
    <w:rPr>
      <w:sz w:val="28"/>
    </w:rPr>
  </w:style>
  <w:style w:type="paragraph" w:styleId="1298">
    <w:name w:val="ТТ список 3"/>
    <w:basedOn w:val="924"/>
    <w:next w:val="1298"/>
    <w:link w:val="924"/>
    <w:pPr>
      <w:numPr>
        <w:ilvl w:val="0"/>
        <w:numId w:val="0"/>
      </w:numPr>
      <w:ind w:left="142" w:right="0" w:firstLine="0"/>
      <w:jc w:val="both"/>
      <w:keepLines/>
      <w:spacing w:before="60" w:after="0"/>
    </w:pPr>
    <w:rPr>
      <w:sz w:val="27"/>
      <w:szCs w:val="27"/>
    </w:rPr>
  </w:style>
  <w:style w:type="paragraph" w:styleId="1299">
    <w:name w:val="Маркированный список 21"/>
    <w:basedOn w:val="924"/>
    <w:next w:val="1299"/>
    <w:link w:val="924"/>
    <w:pPr>
      <w:numPr>
        <w:ilvl w:val="0"/>
        <w:numId w:val="2"/>
      </w:numPr>
      <w:jc w:val="both"/>
      <w:spacing w:after="60"/>
    </w:pPr>
    <w:rPr>
      <w:sz w:val="24"/>
    </w:rPr>
  </w:style>
  <w:style w:type="paragraph" w:styleId="1300">
    <w:name w:val="Подпись"/>
    <w:basedOn w:val="924"/>
    <w:next w:val="1300"/>
    <w:link w:val="1735"/>
    <w:pPr>
      <w:ind w:left="4252" w:right="0" w:firstLine="0"/>
    </w:pPr>
    <w:rPr>
      <w:rFonts w:ascii="Arial" w:hAnsi="Arial"/>
      <w:sz w:val="24"/>
      <w:szCs w:val="24"/>
      <w:lang w:val="en-US"/>
    </w:rPr>
  </w:style>
  <w:style w:type="paragraph" w:styleId="1301">
    <w:name w:val="Прощание1"/>
    <w:basedOn w:val="924"/>
    <w:next w:val="1300"/>
    <w:link w:val="924"/>
    <w:pPr>
      <w:keepNext/>
      <w:spacing w:before="0" w:after="60" w:line="220" w:lineRule="atLeast"/>
    </w:pPr>
    <w:rPr>
      <w:rFonts w:ascii="Arial" w:hAnsi="Arial" w:cs="Arial"/>
      <w:spacing w:val="-5"/>
      <w:lang w:val="en-US"/>
    </w:rPr>
  </w:style>
  <w:style w:type="paragraph" w:styleId="1302">
    <w:name w:val="Красная строка1"/>
    <w:basedOn w:val="1220"/>
    <w:next w:val="1302"/>
    <w:link w:val="924"/>
    <w:pPr>
      <w:ind w:left="0" w:right="0" w:firstLine="210"/>
      <w:jc w:val="left"/>
      <w:spacing w:before="0" w:after="120"/>
    </w:pPr>
  </w:style>
  <w:style w:type="paragraph" w:styleId="1303">
    <w:name w:val="Заголовок записки1"/>
    <w:basedOn w:val="924"/>
    <w:next w:val="924"/>
    <w:link w:val="924"/>
    <w:pPr>
      <w:jc w:val="both"/>
      <w:spacing w:before="0" w:after="60"/>
    </w:pPr>
    <w:rPr>
      <w:sz w:val="24"/>
      <w:szCs w:val="24"/>
    </w:rPr>
  </w:style>
  <w:style w:type="paragraph" w:styleId="1304">
    <w:name w:val="Электронная подпись"/>
    <w:basedOn w:val="924"/>
    <w:next w:val="1304"/>
    <w:link w:val="1736"/>
    <w:pPr>
      <w:jc w:val="both"/>
      <w:spacing w:before="0" w:after="60"/>
    </w:pPr>
    <w:rPr>
      <w:sz w:val="24"/>
      <w:szCs w:val="24"/>
    </w:rPr>
  </w:style>
  <w:style w:type="paragraph" w:styleId="1305">
    <w:name w:val="Default"/>
    <w:next w:val="1305"/>
    <w:link w:val="924"/>
    <w:pPr>
      <w:widowControl w:val="off"/>
    </w:pPr>
    <w:rPr>
      <w:rFonts w:ascii="GaramondC" w:hAnsi="GaramondC" w:cs="GaramondC"/>
      <w:color w:val="000000"/>
      <w:sz w:val="24"/>
      <w:szCs w:val="24"/>
      <w:lang w:val="ru-RU" w:eastAsia="ar-SA" w:bidi="ar-SA"/>
    </w:rPr>
  </w:style>
  <w:style w:type="paragraph" w:styleId="1306">
    <w:name w:val="Знак2"/>
    <w:basedOn w:val="924"/>
    <w:next w:val="1306"/>
    <w:link w:val="924"/>
    <w:pPr>
      <w:spacing w:before="0" w:after="160" w:line="240" w:lineRule="exact"/>
    </w:pPr>
    <w:rPr>
      <w:rFonts w:ascii="Verdana" w:hAnsi="Verdana" w:cs="Verdana"/>
      <w:sz w:val="24"/>
      <w:szCs w:val="24"/>
      <w:lang w:val="en-US"/>
    </w:rPr>
  </w:style>
  <w:style w:type="paragraph" w:styleId="1307">
    <w:name w:val="текст сноски"/>
    <w:basedOn w:val="924"/>
    <w:next w:val="1307"/>
    <w:link w:val="924"/>
    <w:pPr>
      <w:widowControl w:val="off"/>
    </w:pPr>
    <w:rPr>
      <w:rFonts w:ascii="Gelvetsky 12pt" w:hAnsi="Gelvetsky 12pt" w:cs="Gelvetsky 12pt"/>
      <w:sz w:val="24"/>
      <w:lang w:val="en-US"/>
    </w:rPr>
  </w:style>
  <w:style w:type="paragraph" w:styleId="1308">
    <w:name w:val="Знак"/>
    <w:basedOn w:val="924"/>
    <w:next w:val="1308"/>
    <w:link w:val="924"/>
    <w:pPr>
      <w:spacing w:before="0" w:after="160" w:line="240" w:lineRule="exact"/>
    </w:pPr>
    <w:rPr>
      <w:rFonts w:ascii="Verdana" w:hAnsi="Verdana" w:cs="Verdana"/>
      <w:sz w:val="24"/>
      <w:szCs w:val="24"/>
      <w:lang w:val="en-US"/>
    </w:rPr>
  </w:style>
  <w:style w:type="paragraph" w:styleId="1309">
    <w:name w:val="Plain Text"/>
    <w:basedOn w:val="924"/>
    <w:next w:val="1309"/>
    <w:link w:val="924"/>
    <w:rPr>
      <w:rFonts w:ascii="Courier New" w:hAnsi="Courier New" w:cs="Courier New"/>
    </w:rPr>
  </w:style>
  <w:style w:type="paragraph" w:styleId="1310">
    <w:name w:val="s_1"/>
    <w:basedOn w:val="924"/>
    <w:next w:val="1310"/>
    <w:link w:val="924"/>
    <w:pPr>
      <w:spacing w:before="100" w:after="100"/>
    </w:pPr>
    <w:rPr>
      <w:sz w:val="24"/>
      <w:szCs w:val="24"/>
    </w:rPr>
  </w:style>
  <w:style w:type="paragraph" w:styleId="1311">
    <w:name w:val="Heading 2"/>
    <w:next w:val="1311"/>
    <w:link w:val="924"/>
    <w:uiPriority w:val="9"/>
    <w:pPr>
      <w:ind w:left="720" w:hanging="720"/>
      <w:jc w:val="center"/>
      <w:spacing w:before="72" w:after="72"/>
      <w:tabs>
        <w:tab w:val="left" w:pos="720" w:leader="none"/>
      </w:tabs>
    </w:pPr>
    <w:rPr>
      <w:rFonts w:ascii="FranklinDemi" w:hAnsi="FranklinDemi" w:cs="FranklinDemi"/>
      <w:b/>
      <w:color w:val="000000"/>
      <w:sz w:val="32"/>
      <w:lang w:val="en-GB" w:eastAsia="ar-SA" w:bidi="ar-SA"/>
    </w:rPr>
  </w:style>
  <w:style w:type="paragraph" w:styleId="1312">
    <w:name w:val="Комментарий"/>
    <w:basedOn w:val="924"/>
    <w:next w:val="924"/>
    <w:link w:val="924"/>
    <w:pPr>
      <w:jc w:val="both"/>
      <w:spacing w:before="75" w:after="0"/>
    </w:pPr>
    <w:rPr>
      <w:rFonts w:ascii="Arial" w:hAnsi="Arial" w:cs="Arial"/>
      <w:color w:val="353842"/>
      <w:sz w:val="24"/>
      <w:szCs w:val="24"/>
      <w:shd w:val="clear" w:color="auto" w:fill="f0f0f0"/>
    </w:rPr>
  </w:style>
  <w:style w:type="paragraph" w:styleId="1313">
    <w:name w:val="Информация об изменениях документа"/>
    <w:basedOn w:val="1312"/>
    <w:next w:val="924"/>
    <w:link w:val="924"/>
    <w:pPr>
      <w:spacing w:before="0" w:after="0"/>
    </w:pPr>
    <w:rPr>
      <w:i/>
      <w:iCs/>
    </w:rPr>
  </w:style>
  <w:style w:type="paragraph" w:styleId="1314">
    <w:name w:val="Абзац списка"/>
    <w:basedOn w:val="924"/>
    <w:next w:val="1314"/>
    <w:link w:val="1315"/>
    <w:qFormat/>
    <w:pPr>
      <w:ind w:left="720" w:right="0" w:firstLine="0"/>
      <w:widowControl w:val="off"/>
    </w:pPr>
  </w:style>
  <w:style w:type="character" w:styleId="1315">
    <w:name w:val="Абзац списка Знак"/>
    <w:next w:val="1315"/>
    <w:link w:val="1314"/>
    <w:rPr>
      <w:lang w:val="ru-RU" w:eastAsia="ar-SA" w:bidi="ar-SA"/>
    </w:rPr>
  </w:style>
  <w:style w:type="paragraph" w:styleId="1316">
    <w:name w:val="  ConsPlusDocList"/>
    <w:next w:val="924"/>
    <w:link w:val="924"/>
    <w:pPr>
      <w:widowControl w:val="off"/>
    </w:pPr>
    <w:rPr>
      <w:rFonts w:ascii="Arial" w:hAnsi="Arial" w:eastAsia="Arial" w:cs="Arial"/>
      <w:lang w:val="ru-RU" w:eastAsia="hi-IN" w:bidi="hi-IN"/>
    </w:rPr>
  </w:style>
  <w:style w:type="paragraph" w:styleId="1317">
    <w:name w:val="  ConsPlusCell"/>
    <w:next w:val="924"/>
    <w:link w:val="924"/>
    <w:pPr>
      <w:widowControl w:val="off"/>
    </w:pPr>
    <w:rPr>
      <w:rFonts w:ascii="Arial" w:hAnsi="Arial" w:eastAsia="Arial" w:cs="Arial"/>
      <w:lang w:val="ru-RU" w:eastAsia="hi-IN" w:bidi="hi-IN"/>
    </w:rPr>
  </w:style>
  <w:style w:type="paragraph" w:styleId="1318">
    <w:name w:val="  ConsPlusNonformat"/>
    <w:next w:val="924"/>
    <w:link w:val="924"/>
    <w:pPr>
      <w:widowControl w:val="off"/>
    </w:pPr>
    <w:rPr>
      <w:rFonts w:ascii="Courier New" w:hAnsi="Courier New" w:eastAsia="Courier New" w:cs="Courier New"/>
      <w:lang w:val="ru-RU" w:eastAsia="hi-IN" w:bidi="hi-IN"/>
    </w:rPr>
  </w:style>
  <w:style w:type="paragraph" w:styleId="1319">
    <w:name w:val="  ConsPlusTitle"/>
    <w:next w:val="924"/>
    <w:link w:val="924"/>
    <w:pPr>
      <w:widowControl w:val="off"/>
    </w:pPr>
    <w:rPr>
      <w:rFonts w:ascii="Arial" w:hAnsi="Arial" w:eastAsia="Arial" w:cs="Arial"/>
      <w:b/>
      <w:bCs/>
      <w:lang w:val="ru-RU" w:eastAsia="hi-IN" w:bidi="hi-IN"/>
    </w:rPr>
  </w:style>
  <w:style w:type="paragraph" w:styleId="1320">
    <w:name w:val="List Paragraph"/>
    <w:basedOn w:val="924"/>
    <w:next w:val="1320"/>
    <w:link w:val="924"/>
    <w:uiPriority w:val="34"/>
    <w:pPr>
      <w:ind w:left="720"/>
      <w:widowControl w:val="off"/>
    </w:pPr>
  </w:style>
  <w:style w:type="paragraph" w:styleId="1321">
    <w:name w:val="Обычный отступ"/>
    <w:basedOn w:val="924"/>
    <w:next w:val="1321"/>
    <w:link w:val="924"/>
    <w:pPr>
      <w:ind w:left="708" w:firstLine="720"/>
      <w:jc w:val="both"/>
      <w:widowControl w:val="off"/>
    </w:pPr>
    <w:rPr>
      <w:rFonts w:eastAsia="PMingLiU"/>
      <w:sz w:val="24"/>
      <w:szCs w:val="16"/>
      <w:lang w:eastAsia="zh-TW"/>
    </w:rPr>
  </w:style>
  <w:style w:type="paragraph" w:styleId="1322">
    <w:name w:val="Основной текст с отступом 2, Знак, Знак4,Знак4,Основной текст с отступом 2 Знак1 Знак,Основной текст с отступом 2 Знак Знак Знак,Текст сноски Знак Знак Знак Знак,Основной текст с отступом 2 Знак Знак Знак Знак Знак"/>
    <w:basedOn w:val="924"/>
    <w:next w:val="1322"/>
    <w:link w:val="1323"/>
    <w:pPr>
      <w:ind w:firstLine="720"/>
      <w:jc w:val="both"/>
      <w:widowControl w:val="off"/>
    </w:pPr>
    <w:rPr>
      <w:rFonts w:eastAsia="PMingLiU"/>
      <w:sz w:val="24"/>
      <w:szCs w:val="16"/>
      <w:lang w:eastAsia="zh-TW"/>
    </w:rPr>
  </w:style>
  <w:style w:type="character" w:styleId="1323">
    <w:name w:val="Основной текст с отступом 2 Знак1, Знак Знак1, Знак4 Знак1,Знак4 Знак2,Основной текст с отступом 2 Знак1 Знак Знак2,Основной текст с отступом 2 Знак Знак Знак Знак2,Текст сноски Знак Знак Знак Знак Знак2"/>
    <w:next w:val="1323"/>
    <w:link w:val="1322"/>
    <w:rPr>
      <w:rFonts w:eastAsia="PMingLiU"/>
      <w:sz w:val="24"/>
      <w:szCs w:val="16"/>
      <w:lang w:val="ru-RU" w:eastAsia="zh-TW" w:bidi="ar-SA"/>
    </w:rPr>
  </w:style>
  <w:style w:type="paragraph" w:styleId="1324">
    <w:name w:val="Обычный (Web)"/>
    <w:basedOn w:val="924"/>
    <w:next w:val="1324"/>
    <w:link w:val="924"/>
    <w:uiPriority w:val="99"/>
    <w:pPr>
      <w:spacing w:before="280" w:after="280"/>
    </w:pPr>
    <w:rPr>
      <w:sz w:val="24"/>
      <w:szCs w:val="24"/>
    </w:rPr>
  </w:style>
  <w:style w:type="paragraph" w:styleId="1325">
    <w:name w:val="Основной текст 2"/>
    <w:basedOn w:val="924"/>
    <w:next w:val="1325"/>
    <w:link w:val="1326"/>
    <w:pPr>
      <w:spacing w:after="120" w:line="480" w:lineRule="auto"/>
      <w:widowControl w:val="off"/>
    </w:pPr>
    <w:rPr>
      <w:lang w:eastAsia="ru-RU"/>
    </w:rPr>
  </w:style>
  <w:style w:type="character" w:styleId="1326">
    <w:name w:val="Основной текст 2 Знак1"/>
    <w:next w:val="1326"/>
    <w:link w:val="1325"/>
    <w:rPr>
      <w:lang w:val="ru-RU" w:eastAsia="ru-RU" w:bidi="ar-SA"/>
    </w:rPr>
  </w:style>
  <w:style w:type="paragraph" w:styleId="1327">
    <w:name w:val="List21"/>
    <w:basedOn w:val="924"/>
    <w:next w:val="1327"/>
    <w:link w:val="924"/>
    <w:pPr>
      <w:jc w:val="both"/>
      <w:spacing w:line="360" w:lineRule="auto"/>
      <w:tabs>
        <w:tab w:val="left" w:pos="1701" w:leader="none"/>
      </w:tabs>
    </w:pPr>
    <w:rPr>
      <w:sz w:val="24"/>
      <w:lang w:eastAsia="ru-RU"/>
    </w:rPr>
  </w:style>
  <w:style w:type="paragraph" w:styleId="1328">
    <w:name w:val="3"/>
    <w:basedOn w:val="924"/>
    <w:next w:val="1328"/>
    <w:link w:val="924"/>
    <w:pPr>
      <w:ind w:left="150" w:right="150"/>
      <w:spacing w:before="150" w:after="150"/>
    </w:pPr>
    <w:rPr>
      <w:sz w:val="24"/>
      <w:szCs w:val="24"/>
      <w:lang w:eastAsia="ru-RU"/>
    </w:rPr>
  </w:style>
  <w:style w:type="paragraph" w:styleId="1329">
    <w:name w:val=" Знак Знак Знак Знак Знак Знак Знак Знак Знак Знак Знак Знак Знак Знак Знак Знак Знак Знак Знак Знак Знак Знак"/>
    <w:basedOn w:val="924"/>
    <w:next w:val="1329"/>
    <w:link w:val="924"/>
    <w:pPr>
      <w:spacing w:before="100" w:beforeAutospacing="1" w:after="100" w:afterAutospacing="1"/>
    </w:pPr>
    <w:rPr>
      <w:rFonts w:ascii="Tahoma" w:hAnsi="Tahoma"/>
      <w:lang w:val="en-US" w:eastAsia="en-US"/>
    </w:rPr>
  </w:style>
  <w:style w:type="paragraph" w:styleId="1330">
    <w:name w:val="Знак Знак Знак Знак Знак Знак3 Знак"/>
    <w:basedOn w:val="924"/>
    <w:next w:val="1330"/>
    <w:link w:val="924"/>
    <w:pPr>
      <w:spacing w:before="100" w:beforeAutospacing="1" w:after="100" w:afterAutospacing="1"/>
    </w:pPr>
    <w:rPr>
      <w:rFonts w:ascii="Tahoma" w:hAnsi="Tahoma" w:cs="Tahoma"/>
      <w:lang w:val="en-US" w:eastAsia="en-US"/>
    </w:rPr>
  </w:style>
  <w:style w:type="character" w:styleId="1331">
    <w:name w:val="Не вступил в силу"/>
    <w:next w:val="1331"/>
    <w:link w:val="924"/>
    <w:rPr>
      <w:rFonts w:cs="Times New Roman"/>
      <w:color w:val="008080"/>
      <w:sz w:val="20"/>
      <w:szCs w:val="20"/>
    </w:rPr>
  </w:style>
  <w:style w:type="character" w:styleId="1332">
    <w:name w:val="Строгий"/>
    <w:next w:val="1332"/>
    <w:link w:val="924"/>
    <w:rPr>
      <w:rFonts w:cs="Times New Roman"/>
      <w:b/>
      <w:bCs/>
    </w:rPr>
  </w:style>
  <w:style w:type="character" w:styleId="1333">
    <w:name w:val="delimitor"/>
    <w:basedOn w:val="934"/>
    <w:next w:val="1333"/>
    <w:link w:val="924"/>
  </w:style>
  <w:style w:type="character" w:styleId="1334">
    <w:name w:val="Выделение"/>
    <w:next w:val="1334"/>
    <w:link w:val="924"/>
    <w:rPr>
      <w:i/>
      <w:iCs/>
    </w:rPr>
  </w:style>
  <w:style w:type="paragraph" w:styleId="1335">
    <w:name w:val="Основной текст.body text"/>
    <w:basedOn w:val="924"/>
    <w:next w:val="1335"/>
    <w:link w:val="924"/>
    <w:pPr>
      <w:spacing w:before="40" w:line="300" w:lineRule="auto"/>
      <w:widowControl w:val="off"/>
    </w:pPr>
    <w:rPr>
      <w:szCs w:val="24"/>
      <w:lang w:eastAsia="ru-RU"/>
    </w:rPr>
  </w:style>
  <w:style w:type="paragraph" w:styleId="1336">
    <w:name w:val="Нумерованный список 2"/>
    <w:basedOn w:val="924"/>
    <w:next w:val="1336"/>
    <w:link w:val="924"/>
    <w:pPr>
      <w:ind w:left="432" w:hanging="432"/>
      <w:tabs>
        <w:tab w:val="num" w:pos="432" w:leader="none"/>
      </w:tabs>
    </w:pPr>
    <w:rPr>
      <w:sz w:val="24"/>
      <w:szCs w:val="24"/>
      <w:lang w:eastAsia="ru-RU"/>
    </w:rPr>
  </w:style>
  <w:style w:type="paragraph" w:styleId="1337">
    <w:name w:val="Цитата"/>
    <w:basedOn w:val="924"/>
    <w:next w:val="1337"/>
    <w:link w:val="924"/>
    <w:uiPriority w:val="99"/>
    <w:pPr>
      <w:ind w:left="920" w:right="960"/>
      <w:jc w:val="center"/>
      <w:spacing w:line="480" w:lineRule="exact"/>
      <w:widowControl w:val="off"/>
    </w:pPr>
    <w:rPr>
      <w:b/>
      <w:bCs/>
      <w:sz w:val="28"/>
      <w:szCs w:val="24"/>
      <w:lang w:eastAsia="ru-RU"/>
    </w:rPr>
  </w:style>
  <w:style w:type="paragraph" w:styleId="1338">
    <w:name w:val="Основной текст 3"/>
    <w:basedOn w:val="924"/>
    <w:next w:val="1338"/>
    <w:link w:val="1339"/>
    <w:pPr>
      <w:spacing w:after="120"/>
    </w:pPr>
    <w:rPr>
      <w:sz w:val="16"/>
      <w:szCs w:val="16"/>
      <w:lang w:eastAsia="ru-RU"/>
    </w:rPr>
  </w:style>
  <w:style w:type="character" w:styleId="1339">
    <w:name w:val="Основной текст 3 Знак1"/>
    <w:next w:val="1339"/>
    <w:link w:val="1338"/>
    <w:rPr>
      <w:sz w:val="16"/>
      <w:szCs w:val="16"/>
      <w:lang w:val="ru-RU" w:eastAsia="ru-RU" w:bidi="ar-SA"/>
    </w:rPr>
  </w:style>
  <w:style w:type="paragraph" w:styleId="1340">
    <w:name w:val="Список1"/>
    <w:basedOn w:val="924"/>
    <w:next w:val="1340"/>
    <w:link w:val="924"/>
    <w:pPr>
      <w:ind w:left="1429" w:hanging="360"/>
      <w:jc w:val="both"/>
      <w:tabs>
        <w:tab w:val="num" w:pos="1429" w:leader="none"/>
      </w:tabs>
    </w:pPr>
    <w:rPr>
      <w:sz w:val="28"/>
      <w:szCs w:val="24"/>
      <w:lang w:eastAsia="ru-RU"/>
    </w:rPr>
  </w:style>
  <w:style w:type="paragraph" w:styleId="1341">
    <w:name w:val="З3"/>
    <w:basedOn w:val="927"/>
    <w:next w:val="1341"/>
    <w:link w:val="924"/>
    <w:pPr>
      <w:ind w:hanging="16"/>
      <w:jc w:val="both"/>
      <w:spacing w:before="0" w:after="0"/>
      <w:tabs>
        <w:tab w:val="left" w:pos="8789" w:leader="none"/>
        <w:tab w:val="left" w:pos="9923" w:leader="none"/>
      </w:tabs>
    </w:pPr>
    <w:rPr>
      <w:rFonts w:ascii="Times New Roman" w:hAnsi="Times New Roman" w:cs="Times New Roman"/>
      <w:b w:val="0"/>
      <w:spacing w:val="1"/>
      <w:sz w:val="24"/>
      <w:szCs w:val="24"/>
      <w:lang w:val="en-US" w:eastAsia="ru-RU"/>
    </w:rPr>
  </w:style>
  <w:style w:type="paragraph" w:styleId="1342">
    <w:name w:val="Дата"/>
    <w:basedOn w:val="924"/>
    <w:next w:val="924"/>
    <w:link w:val="1343"/>
    <w:pPr>
      <w:jc w:val="both"/>
      <w:spacing w:after="60"/>
    </w:pPr>
    <w:rPr>
      <w:sz w:val="24"/>
      <w:szCs w:val="24"/>
      <w:lang w:eastAsia="ru-RU"/>
    </w:rPr>
  </w:style>
  <w:style w:type="character" w:styleId="1343">
    <w:name w:val="Дата Знак"/>
    <w:next w:val="1343"/>
    <w:link w:val="1342"/>
    <w:rPr>
      <w:sz w:val="24"/>
      <w:szCs w:val="24"/>
      <w:lang w:val="ru-RU" w:eastAsia="ru-RU" w:bidi="ar-SA"/>
    </w:rPr>
  </w:style>
  <w:style w:type="paragraph" w:styleId="1344">
    <w:name w:val="Мой"/>
    <w:basedOn w:val="924"/>
    <w:next w:val="1344"/>
    <w:link w:val="924"/>
    <w:rPr>
      <w:sz w:val="28"/>
      <w:szCs w:val="24"/>
      <w:lang w:eastAsia="ru-RU"/>
    </w:rPr>
  </w:style>
  <w:style w:type="character" w:styleId="1345">
    <w:name w:val="Основной шрифт"/>
    <w:next w:val="1345"/>
    <w:link w:val="924"/>
  </w:style>
  <w:style w:type="paragraph" w:styleId="1346">
    <w:name w:val="З2"/>
    <w:basedOn w:val="926"/>
    <w:next w:val="924"/>
    <w:link w:val="924"/>
    <w:pPr>
      <w:numPr>
        <w:ilvl w:val="2"/>
        <w:numId w:val="0"/>
      </w:numPr>
      <w:jc w:val="center"/>
      <w:spacing w:line="360" w:lineRule="auto"/>
    </w:pPr>
    <w:rPr>
      <w:rFonts w:cs="Arial"/>
      <w:b/>
      <w:bCs/>
      <w:iCs/>
      <w:szCs w:val="28"/>
      <w:lang w:eastAsia="ru-RU"/>
    </w:rPr>
  </w:style>
  <w:style w:type="character" w:styleId="1347">
    <w:name w:val="WW8Num24z2"/>
    <w:next w:val="1347"/>
    <w:link w:val="924"/>
    <w:rPr>
      <w:rFonts w:ascii="Wingdings" w:hAnsi="Wingdings"/>
    </w:rPr>
  </w:style>
  <w:style w:type="character" w:styleId="1348">
    <w:name w:val="WW8Num37z3"/>
    <w:next w:val="1348"/>
    <w:link w:val="924"/>
    <w:rPr>
      <w:rFonts w:ascii="Symbol" w:hAnsi="Symbol"/>
    </w:rPr>
  </w:style>
  <w:style w:type="character" w:styleId="1349">
    <w:name w:val="WW8Num50z0"/>
    <w:next w:val="1349"/>
    <w:link w:val="924"/>
    <w:rPr>
      <w:rFonts w:ascii="Symbol" w:hAnsi="Symbol"/>
    </w:rPr>
  </w:style>
  <w:style w:type="character" w:styleId="1350">
    <w:name w:val="WW8Num50z1"/>
    <w:next w:val="1350"/>
    <w:link w:val="924"/>
    <w:rPr>
      <w:rFonts w:ascii="Courier New" w:hAnsi="Courier New" w:cs="Courier New"/>
    </w:rPr>
  </w:style>
  <w:style w:type="character" w:styleId="1351">
    <w:name w:val="WW8Num50z2"/>
    <w:next w:val="1351"/>
    <w:link w:val="924"/>
    <w:rPr>
      <w:rFonts w:ascii="Wingdings" w:hAnsi="Wingdings"/>
    </w:rPr>
  </w:style>
  <w:style w:type="character" w:styleId="1352">
    <w:name w:val="WW8Num51z0"/>
    <w:next w:val="1352"/>
    <w:link w:val="924"/>
    <w:rPr>
      <w:sz w:val="18"/>
      <w:szCs w:val="18"/>
    </w:rPr>
  </w:style>
  <w:style w:type="character" w:styleId="1353">
    <w:name w:val="WW8Num55z1"/>
    <w:next w:val="1353"/>
    <w:link w:val="924"/>
    <w:rPr>
      <w:b/>
    </w:rPr>
  </w:style>
  <w:style w:type="character" w:styleId="1354">
    <w:name w:val="WW8Num58z0"/>
    <w:next w:val="1354"/>
    <w:link w:val="924"/>
  </w:style>
  <w:style w:type="character" w:styleId="1355">
    <w:name w:val="WW8Num62z0"/>
    <w:next w:val="1355"/>
    <w:link w:val="924"/>
  </w:style>
  <w:style w:type="character" w:styleId="1356">
    <w:name w:val="WW8NumSt30z0"/>
    <w:next w:val="1356"/>
    <w:link w:val="924"/>
    <w:rPr>
      <w:rFonts w:ascii="Times New Roman" w:hAnsi="Times New Roman"/>
    </w:rPr>
  </w:style>
  <w:style w:type="character" w:styleId="1357">
    <w:name w:val="Стиль3 Знак"/>
    <w:next w:val="1357"/>
    <w:link w:val="924"/>
    <w:rPr>
      <w:lang w:val="ru-RU" w:eastAsia="ar-SA" w:bidi="ar-SA"/>
    </w:rPr>
  </w:style>
  <w:style w:type="character" w:styleId="1358">
    <w:name w:val="Знак3 Знак"/>
    <w:next w:val="1358"/>
    <w:link w:val="924"/>
    <w:rPr>
      <w:sz w:val="24"/>
      <w:lang w:val="ru-RU" w:eastAsia="ar-SA" w:bidi="ar-SA"/>
    </w:rPr>
  </w:style>
  <w:style w:type="character" w:styleId="1359">
    <w:name w:val="Знак Знак2,Основной текст Знак Знак Знак3,Основной текст Знак Знак3,Знак Знак Знак3,body text Знак Знак Знак Знак"/>
    <w:next w:val="1359"/>
    <w:link w:val="924"/>
    <w:rPr>
      <w:lang w:val="ru-RU" w:eastAsia="ar-SA" w:bidi="ar-SA"/>
    </w:rPr>
  </w:style>
  <w:style w:type="character" w:styleId="1360">
    <w:name w:val="Знак Знак9"/>
    <w:next w:val="1360"/>
    <w:link w:val="924"/>
    <w:rPr>
      <w:sz w:val="24"/>
      <w:szCs w:val="24"/>
      <w:lang w:val="ru-RU" w:eastAsia="ar-SA" w:bidi="ar-SA"/>
    </w:rPr>
  </w:style>
  <w:style w:type="character" w:styleId="1361">
    <w:name w:val="Знак Знак4"/>
    <w:next w:val="1361"/>
    <w:link w:val="924"/>
    <w:rPr>
      <w:i/>
      <w:iCs/>
      <w:sz w:val="24"/>
      <w:szCs w:val="24"/>
      <w:lang w:val="ru-RU" w:eastAsia="ar-SA" w:bidi="ar-SA"/>
    </w:rPr>
  </w:style>
  <w:style w:type="character" w:styleId="1362">
    <w:name w:val="Знак Знак5"/>
    <w:next w:val="1362"/>
    <w:link w:val="924"/>
    <w:rPr>
      <w:i/>
      <w:iCs/>
      <w:sz w:val="24"/>
      <w:szCs w:val="24"/>
      <w:lang w:val="ru-RU" w:eastAsia="ar-SA" w:bidi="ar-SA"/>
    </w:rPr>
  </w:style>
  <w:style w:type="character" w:styleId="1363">
    <w:name w:val="(подраздел) Знак"/>
    <w:next w:val="1363"/>
    <w:link w:val="924"/>
    <w:rPr>
      <w:rFonts w:ascii="Arial" w:hAnsi="Arial" w:cs="Arial"/>
      <w:b/>
      <w:bCs/>
      <w:i/>
      <w:iCs/>
      <w:sz w:val="28"/>
      <w:szCs w:val="28"/>
      <w:lang w:val="ru-RU" w:eastAsia="ar-SA" w:bidi="ar-SA"/>
    </w:rPr>
  </w:style>
  <w:style w:type="character" w:styleId="1364">
    <w:name w:val="Раздел Знак"/>
    <w:next w:val="1364"/>
    <w:link w:val="924"/>
    <w:rPr>
      <w:b/>
      <w:sz w:val="32"/>
      <w:lang w:val="ru-RU" w:eastAsia="ar-SA" w:bidi="ar-SA"/>
    </w:rPr>
  </w:style>
  <w:style w:type="character" w:styleId="1365">
    <w:name w:val="Знак Знак6"/>
    <w:next w:val="1365"/>
    <w:link w:val="924"/>
    <w:rPr>
      <w:sz w:val="24"/>
      <w:szCs w:val="24"/>
      <w:lang w:val="ru-RU" w:eastAsia="ar-SA" w:bidi="ar-SA"/>
    </w:rPr>
  </w:style>
  <w:style w:type="character" w:styleId="1366">
    <w:name w:val="Знак Знак3"/>
    <w:next w:val="1366"/>
    <w:link w:val="924"/>
    <w:rPr>
      <w:lang w:val="ru-RU" w:eastAsia="ar-SA" w:bidi="ar-SA"/>
    </w:rPr>
  </w:style>
  <w:style w:type="character" w:styleId="1367">
    <w:name w:val="Знак Знак1"/>
    <w:basedOn w:val="934"/>
    <w:next w:val="1367"/>
    <w:link w:val="924"/>
  </w:style>
  <w:style w:type="character" w:styleId="1368">
    <w:name w:val="Знак Знак8"/>
    <w:next w:val="1368"/>
    <w:link w:val="924"/>
    <w:rPr>
      <w:sz w:val="24"/>
      <w:szCs w:val="24"/>
      <w:lang w:val="ru-RU" w:eastAsia="ar-SA" w:bidi="ar-SA"/>
    </w:rPr>
  </w:style>
  <w:style w:type="character" w:styleId="1369">
    <w:name w:val="Знак Знак7"/>
    <w:next w:val="1369"/>
    <w:link w:val="924"/>
    <w:rPr>
      <w:i/>
      <w:iCs/>
      <w:sz w:val="24"/>
      <w:szCs w:val="24"/>
      <w:lang w:val="ru-RU" w:eastAsia="ar-SA" w:bidi="ar-SA"/>
    </w:rPr>
  </w:style>
  <w:style w:type="character" w:styleId="1370">
    <w:name w:val="Основной текст Знак3 Знак"/>
    <w:next w:val="1370"/>
    <w:link w:val="924"/>
    <w:rPr>
      <w:sz w:val="24"/>
      <w:lang w:val="ru-RU" w:eastAsia="ar-SA" w:bidi="ar-SA"/>
    </w:rPr>
  </w:style>
  <w:style w:type="character" w:styleId="1371">
    <w:name w:val="Знак Знак10"/>
    <w:next w:val="1371"/>
    <w:link w:val="924"/>
    <w:rPr>
      <w:b/>
      <w:sz w:val="28"/>
      <w:lang w:val="ru-RU" w:eastAsia="ar-SA" w:bidi="ar-SA"/>
    </w:rPr>
  </w:style>
  <w:style w:type="character" w:styleId="1372">
    <w:name w:val="Знак Знак,Основной текст с отступом 2 Знак1 Знак Знак,Основной текст с отступом 2 Знак Знак Знак Знак,Текст сноски Знак Знак Знак Знак Знак,Основной текст с отступом 2 Знак Знак Знак Знак Знак Знак Знак"/>
    <w:next w:val="1372"/>
    <w:link w:val="924"/>
    <w:rPr>
      <w:sz w:val="16"/>
      <w:szCs w:val="16"/>
      <w:lang w:val="ru-RU" w:eastAsia="ar-SA" w:bidi="ar-SA"/>
    </w:rPr>
  </w:style>
  <w:style w:type="character" w:styleId="1373">
    <w:name w:val="Символы концевой сноски"/>
    <w:next w:val="1373"/>
    <w:link w:val="924"/>
  </w:style>
  <w:style w:type="paragraph" w:styleId="1374">
    <w:name w:val="FR5"/>
    <w:next w:val="1374"/>
    <w:link w:val="924"/>
    <w:pPr>
      <w:spacing w:line="300" w:lineRule="auto"/>
      <w:widowControl w:val="off"/>
    </w:pPr>
    <w:rPr>
      <w:rFonts w:ascii="Arial" w:hAnsi="Arial" w:eastAsia="Arial"/>
      <w:b/>
      <w:sz w:val="22"/>
      <w:lang w:val="ru-RU" w:eastAsia="ru-RU" w:bidi="ar-SA"/>
    </w:rPr>
  </w:style>
  <w:style w:type="paragraph" w:styleId="1375">
    <w:name w:val="FR3"/>
    <w:next w:val="1375"/>
    <w:link w:val="924"/>
    <w:pPr>
      <w:ind w:left="800" w:right="600"/>
      <w:jc w:val="center"/>
      <w:spacing w:line="300" w:lineRule="auto"/>
      <w:widowControl w:val="off"/>
    </w:pPr>
    <w:rPr>
      <w:rFonts w:eastAsia="Arial"/>
      <w:sz w:val="40"/>
      <w:lang w:val="ru-RU" w:eastAsia="ru-RU" w:bidi="ar-SA"/>
    </w:rPr>
  </w:style>
  <w:style w:type="paragraph" w:styleId="1376">
    <w:name w:val="Iniiaiie oaeno"/>
    <w:basedOn w:val="924"/>
    <w:next w:val="1376"/>
    <w:link w:val="924"/>
    <w:pPr>
      <w:jc w:val="center"/>
    </w:pPr>
    <w:rPr>
      <w:rFonts w:ascii="Arial" w:hAnsi="Arial"/>
      <w:sz w:val="24"/>
      <w:szCs w:val="24"/>
      <w:lang w:eastAsia="ru-RU"/>
    </w:rPr>
  </w:style>
  <w:style w:type="paragraph" w:styleId="1377">
    <w:name w:val="Стиль4"/>
    <w:basedOn w:val="924"/>
    <w:next w:val="1377"/>
    <w:link w:val="924"/>
    <w:pPr>
      <w:jc w:val="both"/>
    </w:pPr>
    <w:rPr>
      <w:sz w:val="24"/>
      <w:szCs w:val="24"/>
      <w:lang w:eastAsia="ru-RU"/>
    </w:rPr>
  </w:style>
  <w:style w:type="paragraph" w:styleId="1378">
    <w:name w:val="Стиль5"/>
    <w:basedOn w:val="924"/>
    <w:next w:val="1378"/>
    <w:link w:val="924"/>
    <w:pPr>
      <w:ind w:firstLine="426"/>
      <w:jc w:val="center"/>
    </w:pPr>
    <w:rPr>
      <w:sz w:val="24"/>
      <w:szCs w:val="24"/>
      <w:lang w:eastAsia="ru-RU"/>
    </w:rPr>
  </w:style>
  <w:style w:type="paragraph" w:styleId="1379">
    <w:name w:val="çàãîëîâîê 2"/>
    <w:basedOn w:val="924"/>
    <w:next w:val="924"/>
    <w:link w:val="924"/>
    <w:pPr>
      <w:jc w:val="center"/>
      <w:keepNext/>
      <w:widowControl w:val="off"/>
    </w:pPr>
    <w:rPr>
      <w:b/>
      <w:sz w:val="32"/>
      <w:szCs w:val="24"/>
      <w:lang w:eastAsia="ru-RU"/>
    </w:rPr>
  </w:style>
  <w:style w:type="paragraph" w:styleId="1380">
    <w:name w:val="Стиль7"/>
    <w:basedOn w:val="1271"/>
    <w:next w:val="1380"/>
    <w:link w:val="924"/>
    <w:pPr>
      <w:ind w:left="0" w:firstLine="426"/>
      <w:widowControl/>
      <w:tabs>
        <w:tab w:val="clear" w:pos="1307" w:leader="none"/>
      </w:tabs>
    </w:pPr>
    <w:rPr>
      <w:sz w:val="20"/>
      <w:lang w:eastAsia="ru-RU"/>
    </w:rPr>
  </w:style>
  <w:style w:type="paragraph" w:styleId="1381">
    <w:name w:val="Текст_начало_2"/>
    <w:basedOn w:val="924"/>
    <w:next w:val="1381"/>
    <w:link w:val="924"/>
    <w:pPr>
      <w:jc w:val="both"/>
      <w:spacing w:line="360" w:lineRule="exact"/>
    </w:pPr>
    <w:rPr>
      <w:rFonts w:ascii="Arial" w:hAnsi="Arial"/>
      <w:sz w:val="24"/>
      <w:szCs w:val="24"/>
      <w:lang w:val="en-GB" w:eastAsia="ru-RU"/>
    </w:rPr>
  </w:style>
  <w:style w:type="paragraph" w:styleId="1382">
    <w:name w:val="Body Text 21"/>
    <w:basedOn w:val="1285"/>
    <w:next w:val="1382"/>
    <w:link w:val="924"/>
    <w:pPr>
      <w:ind w:firstLine="851"/>
      <w:spacing w:line="360" w:lineRule="auto"/>
      <w:widowControl w:val="off"/>
    </w:pPr>
    <w:rPr>
      <w:rFonts w:cs="Times New Roman"/>
      <w:sz w:val="24"/>
      <w:lang w:eastAsia="ru-RU"/>
    </w:rPr>
  </w:style>
  <w:style w:type="paragraph" w:styleId="1383">
    <w:name w:val="FR2"/>
    <w:next w:val="1383"/>
    <w:link w:val="924"/>
    <w:pPr>
      <w:jc w:val="center"/>
      <w:spacing w:before="320" w:line="300" w:lineRule="auto"/>
      <w:widowControl w:val="off"/>
    </w:pPr>
    <w:rPr>
      <w:rFonts w:eastAsia="Arial"/>
      <w:b/>
      <w:sz w:val="48"/>
      <w:lang w:val="ru-RU" w:eastAsia="ru-RU" w:bidi="ar-SA"/>
    </w:rPr>
  </w:style>
  <w:style w:type="paragraph" w:styleId="1384">
    <w:name w:val="FR4"/>
    <w:next w:val="1384"/>
    <w:link w:val="924"/>
    <w:pPr>
      <w:ind w:left="2560"/>
      <w:spacing w:before="460"/>
      <w:widowControl w:val="off"/>
    </w:pPr>
    <w:rPr>
      <w:rFonts w:ascii="Arial" w:hAnsi="Arial" w:eastAsia="Arial"/>
      <w:sz w:val="32"/>
      <w:lang w:val="ru-RU" w:eastAsia="ru-RU" w:bidi="ar-SA"/>
    </w:rPr>
  </w:style>
  <w:style w:type="paragraph" w:styleId="1385">
    <w:name w:val="Стиль6"/>
    <w:basedOn w:val="1386"/>
    <w:next w:val="1386"/>
    <w:link w:val="924"/>
    <w:pPr>
      <w:ind w:firstLine="709"/>
      <w:jc w:val="both"/>
    </w:pPr>
    <w:rPr>
      <w:sz w:val="28"/>
      <w:lang w:val="en-US"/>
    </w:rPr>
  </w:style>
  <w:style w:type="paragraph" w:styleId="1386">
    <w:name w:val="Оглавление 1"/>
    <w:basedOn w:val="924"/>
    <w:next w:val="924"/>
    <w:link w:val="924"/>
    <w:rPr>
      <w:szCs w:val="24"/>
      <w:lang w:eastAsia="ru-RU"/>
    </w:rPr>
  </w:style>
  <w:style w:type="paragraph" w:styleId="1387">
    <w:name w:val="Стиль8"/>
    <w:basedOn w:val="1386"/>
    <w:next w:val="1387"/>
    <w:link w:val="924"/>
    <w:pPr>
      <w:ind w:firstLine="709"/>
      <w:jc w:val="both"/>
    </w:pPr>
    <w:rPr>
      <w:sz w:val="28"/>
      <w:lang w:val="en-US"/>
    </w:rPr>
  </w:style>
  <w:style w:type="paragraph" w:styleId="1388">
    <w:name w:val="Верхний колонтитул1"/>
    <w:basedOn w:val="1285"/>
    <w:next w:val="1388"/>
    <w:link w:val="924"/>
    <w:pPr>
      <w:jc w:val="left"/>
      <w:tabs>
        <w:tab w:val="center" w:pos="4153" w:leader="none"/>
        <w:tab w:val="right" w:pos="8306" w:leader="none"/>
      </w:tabs>
    </w:pPr>
    <w:rPr>
      <w:rFonts w:cs="Times New Roman"/>
      <w:sz w:val="20"/>
      <w:lang w:eastAsia="ru-RU"/>
    </w:rPr>
  </w:style>
  <w:style w:type="paragraph" w:styleId="1389">
    <w:name w:val="заголовок 2"/>
    <w:basedOn w:val="924"/>
    <w:next w:val="924"/>
    <w:link w:val="924"/>
    <w:pPr>
      <w:jc w:val="right"/>
      <w:keepNext/>
      <w:widowControl w:val="off"/>
    </w:pPr>
    <w:rPr>
      <w:sz w:val="24"/>
      <w:szCs w:val="24"/>
      <w:lang w:eastAsia="ru-RU"/>
    </w:rPr>
  </w:style>
  <w:style w:type="paragraph" w:styleId="1390">
    <w:name w:val="Gliederutext"/>
    <w:basedOn w:val="924"/>
    <w:next w:val="1390"/>
    <w:link w:val="924"/>
    <w:pPr>
      <w:ind w:left="1089"/>
      <w:spacing w:after="174"/>
    </w:pPr>
    <w:rPr>
      <w:rFonts w:ascii="Arial" w:hAnsi="Arial"/>
      <w:sz w:val="22"/>
      <w:szCs w:val="24"/>
      <w:lang w:val="de-DE" w:eastAsia="ru-RU"/>
    </w:rPr>
  </w:style>
  <w:style w:type="paragraph" w:styleId="1391">
    <w:name w:val="текст1"/>
    <w:next w:val="1391"/>
    <w:link w:val="924"/>
    <w:pPr>
      <w:ind w:firstLine="397"/>
      <w:jc w:val="both"/>
    </w:pPr>
    <w:rPr>
      <w:rFonts w:ascii="SchoolBookC" w:hAnsi="SchoolBookC" w:eastAsia="Arial"/>
      <w:sz w:val="24"/>
      <w:lang w:val="ru-RU" w:eastAsia="ru-RU" w:bidi="ar-SA"/>
    </w:rPr>
  </w:style>
  <w:style w:type="paragraph" w:styleId="1392">
    <w:name w:val="втяжка"/>
    <w:basedOn w:val="1391"/>
    <w:next w:val="1391"/>
    <w:link w:val="924"/>
    <w:pPr>
      <w:ind w:left="567" w:hanging="567"/>
      <w:spacing w:before="57"/>
      <w:tabs>
        <w:tab w:val="left" w:pos="567" w:leader="none"/>
      </w:tabs>
    </w:pPr>
  </w:style>
  <w:style w:type="paragraph" w:styleId="1393">
    <w:name w:val="ConsTitle"/>
    <w:next w:val="1393"/>
    <w:link w:val="924"/>
    <w:pPr>
      <w:ind w:right="19772"/>
      <w:widowControl w:val="off"/>
    </w:pPr>
    <w:rPr>
      <w:rFonts w:ascii="Arial" w:hAnsi="Arial" w:eastAsia="Arial"/>
      <w:b/>
      <w:sz w:val="16"/>
      <w:lang w:val="ru-RU" w:eastAsia="ru-RU" w:bidi="ar-SA"/>
    </w:rPr>
  </w:style>
  <w:style w:type="paragraph" w:styleId="139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924"/>
    <w:next w:val="1394"/>
    <w:link w:val="924"/>
    <w:pPr>
      <w:spacing w:after="160" w:line="240" w:lineRule="exact"/>
      <w:widowControl w:val="off"/>
    </w:pPr>
    <w:rPr>
      <w:sz w:val="28"/>
      <w:szCs w:val="24"/>
      <w:lang w:val="en-US" w:eastAsia="ru-RU"/>
    </w:rPr>
  </w:style>
  <w:style w:type="paragraph" w:styleId="1395">
    <w:name w:val="Normal Знак Знак"/>
    <w:next w:val="1395"/>
    <w:link w:val="924"/>
    <w:pPr>
      <w:ind w:left="120" w:firstLine="560"/>
      <w:widowControl w:val="off"/>
    </w:pPr>
    <w:rPr>
      <w:rFonts w:ascii="Arial" w:hAnsi="Arial" w:eastAsia="Arial"/>
      <w:sz w:val="22"/>
      <w:lang w:val="ru-RU" w:eastAsia="ru-RU" w:bidi="ar-SA"/>
    </w:rPr>
  </w:style>
  <w:style w:type="paragraph" w:styleId="1396">
    <w:name w:val="02statia2"/>
    <w:basedOn w:val="924"/>
    <w:next w:val="1396"/>
    <w:link w:val="924"/>
    <w:pPr>
      <w:ind w:left="2020" w:hanging="880"/>
      <w:jc w:val="both"/>
      <w:spacing w:before="120" w:line="320" w:lineRule="atLeast"/>
    </w:pPr>
    <w:rPr>
      <w:rFonts w:ascii="GaramondNarrowC" w:hAnsi="GaramondNarrowC"/>
      <w:color w:val="000000"/>
      <w:sz w:val="21"/>
      <w:szCs w:val="24"/>
      <w:lang w:eastAsia="ru-RU"/>
    </w:rPr>
  </w:style>
  <w:style w:type="paragraph" w:styleId="1397">
    <w:name w:val="Основной текст.body text.Знак1"/>
    <w:basedOn w:val="924"/>
    <w:next w:val="1397"/>
    <w:link w:val="924"/>
    <w:pPr>
      <w:jc w:val="both"/>
      <w:spacing w:after="120"/>
    </w:pPr>
    <w:rPr>
      <w:sz w:val="24"/>
      <w:szCs w:val="24"/>
      <w:lang w:eastAsia="ru-RU"/>
    </w:rPr>
  </w:style>
  <w:style w:type="paragraph" w:styleId="1398">
    <w:name w:val="Текстовка"/>
    <w:basedOn w:val="924"/>
    <w:next w:val="1398"/>
    <w:link w:val="924"/>
    <w:pPr>
      <w:ind w:firstLine="567"/>
      <w:jc w:val="both"/>
    </w:pPr>
    <w:rPr>
      <w:rFonts w:ascii="Arial" w:hAnsi="Arial"/>
      <w:sz w:val="18"/>
      <w:szCs w:val="24"/>
      <w:lang w:eastAsia="ru-RU"/>
    </w:rPr>
  </w:style>
  <w:style w:type="character" w:styleId="1399">
    <w:name w:val="iceouttxt1"/>
    <w:next w:val="1399"/>
    <w:link w:val="924"/>
    <w:rPr>
      <w:rFonts w:ascii="Arial" w:hAnsi="Arial" w:cs="Arial"/>
      <w:color w:val="666666"/>
      <w:sz w:val="17"/>
      <w:szCs w:val="17"/>
    </w:rPr>
  </w:style>
  <w:style w:type="paragraph" w:styleId="1400">
    <w:name w:val="Подраздел"/>
    <w:next w:val="1400"/>
    <w:link w:val="924"/>
    <w:pPr>
      <w:jc w:val="center"/>
      <w:spacing w:before="240" w:after="120" w:line="100" w:lineRule="atLeast"/>
      <w:widowControl w:val="off"/>
    </w:pPr>
    <w:rPr>
      <w:rFonts w:ascii="TimesDL" w:hAnsi="TimesDL" w:eastAsia="DejaVu Sans" w:cs="font181"/>
      <w:b/>
      <w:smallCaps/>
      <w:spacing w:val="-2"/>
      <w:sz w:val="24"/>
      <w:lang w:val="ru-RU" w:eastAsia="ar-SA" w:bidi="ar-SA"/>
    </w:rPr>
  </w:style>
  <w:style w:type="paragraph" w:styleId="1401">
    <w:name w:val="Маркированный"/>
    <w:basedOn w:val="1402"/>
    <w:next w:val="1401"/>
    <w:link w:val="924"/>
    <w:pPr>
      <w:contextualSpacing w:val="0"/>
      <w:ind w:left="723" w:firstLine="693"/>
      <w:jc w:val="both"/>
      <w:tabs>
        <w:tab w:val="clear" w:pos="1080" w:leader="none"/>
      </w:tabs>
    </w:pPr>
  </w:style>
  <w:style w:type="paragraph" w:styleId="1402">
    <w:name w:val="Маркированный список"/>
    <w:basedOn w:val="924"/>
    <w:next w:val="1402"/>
    <w:link w:val="924"/>
    <w:unhideWhenUsed/>
    <w:pPr>
      <w:contextualSpacing/>
      <w:ind w:left="1080" w:hanging="360"/>
      <w:tabs>
        <w:tab w:val="num" w:pos="1080" w:leader="none"/>
      </w:tabs>
    </w:pPr>
    <w:rPr>
      <w:sz w:val="24"/>
      <w:szCs w:val="24"/>
      <w:lang w:eastAsia="ru-RU"/>
    </w:rPr>
  </w:style>
  <w:style w:type="character" w:styleId="1403">
    <w:name w:val="Уровень 2 Знак"/>
    <w:next w:val="1403"/>
    <w:link w:val="1404"/>
    <w:rPr>
      <w:b/>
      <w:sz w:val="24"/>
      <w:szCs w:val="24"/>
      <w:lang w:bidi="ar-SA"/>
    </w:rPr>
  </w:style>
  <w:style w:type="paragraph" w:styleId="1404">
    <w:name w:val="Уровень 2"/>
    <w:basedOn w:val="924"/>
    <w:next w:val="1404"/>
    <w:link w:val="1403"/>
    <w:pPr>
      <w:ind w:firstLine="567"/>
      <w:jc w:val="both"/>
      <w:spacing w:before="120"/>
      <w:tabs>
        <w:tab w:val="left" w:pos="1080" w:leader="none"/>
      </w:tabs>
      <w:outlineLvl w:val="2"/>
    </w:pPr>
    <w:rPr>
      <w:b/>
      <w:sz w:val="24"/>
      <w:szCs w:val="24"/>
      <w:lang w:val="en-US" w:eastAsia="en-US"/>
    </w:rPr>
  </w:style>
  <w:style w:type="paragraph" w:styleId="1405">
    <w:name w:val="Style3"/>
    <w:basedOn w:val="924"/>
    <w:next w:val="1405"/>
    <w:link w:val="924"/>
    <w:pPr>
      <w:ind w:left="120"/>
      <w:jc w:val="both"/>
      <w:spacing w:after="240" w:line="360" w:lineRule="auto"/>
      <w:tabs>
        <w:tab w:val="num" w:pos="120" w:leader="none"/>
      </w:tabs>
    </w:pPr>
    <w:rPr>
      <w:sz w:val="24"/>
      <w:szCs w:val="24"/>
      <w:lang w:val="en-GB" w:eastAsia="ru-RU"/>
    </w:rPr>
  </w:style>
  <w:style w:type="character" w:styleId="1406">
    <w:name w:val="apple-converted-space"/>
    <w:basedOn w:val="934"/>
    <w:next w:val="1406"/>
    <w:link w:val="924"/>
  </w:style>
  <w:style w:type="character" w:styleId="1407">
    <w:name w:val="f"/>
    <w:basedOn w:val="934"/>
    <w:next w:val="1407"/>
    <w:link w:val="924"/>
  </w:style>
  <w:style w:type="character" w:styleId="1408">
    <w:name w:val="text1"/>
    <w:next w:val="1408"/>
    <w:link w:val="924"/>
    <w:rPr>
      <w:rFonts w:ascii="Tahoma" w:hAnsi="Tahoma" w:cs="Tahoma"/>
      <w:color w:val="6a6a6a"/>
      <w:sz w:val="13"/>
      <w:szCs w:val="13"/>
    </w:rPr>
  </w:style>
  <w:style w:type="paragraph" w:styleId="1409">
    <w:name w:val="Заг_табл"/>
    <w:basedOn w:val="924"/>
    <w:next w:val="1409"/>
    <w:link w:val="924"/>
    <w:pPr>
      <w:jc w:val="center"/>
      <w:tabs>
        <w:tab w:val="left" w:pos="480" w:leader="none"/>
        <w:tab w:val="left" w:pos="720" w:leader="none"/>
        <w:tab w:val="left" w:pos="6240" w:leader="none"/>
      </w:tabs>
    </w:pPr>
    <w:rPr>
      <w:b/>
      <w:sz w:val="24"/>
      <w:szCs w:val="24"/>
      <w:lang w:eastAsia="ru-RU"/>
    </w:rPr>
  </w:style>
  <w:style w:type="paragraph" w:styleId="1410">
    <w:name w:val="xl26"/>
    <w:basedOn w:val="924"/>
    <w:next w:val="1410"/>
    <w:link w:val="924"/>
    <w:pPr>
      <w:jc w:val="center"/>
      <w:spacing w:before="100" w:beforeAutospacing="1" w:after="100" w:afterAutospacing="1"/>
      <w:pBdr>
        <w:left w:val="single" w:color="000000" w:sz="4" w:space="0"/>
        <w:bottom w:val="single" w:color="000000" w:sz="4" w:space="0"/>
      </w:pBdr>
    </w:pPr>
    <w:rPr>
      <w:sz w:val="24"/>
      <w:szCs w:val="24"/>
      <w:lang w:eastAsia="ru-RU"/>
    </w:rPr>
  </w:style>
  <w:style w:type="paragraph" w:styleId="1411">
    <w:name w:val="çàãîëîâîê 11"/>
    <w:basedOn w:val="924"/>
    <w:next w:val="924"/>
    <w:link w:val="924"/>
    <w:pPr>
      <w:jc w:val="center"/>
      <w:keepNext/>
    </w:pPr>
    <w:rPr>
      <w:sz w:val="24"/>
      <w:lang w:eastAsia="ru-RU"/>
    </w:rPr>
  </w:style>
  <w:style w:type="paragraph" w:styleId="1412">
    <w:name w:val="Знак Знак Знак Знак"/>
    <w:basedOn w:val="924"/>
    <w:next w:val="1412"/>
    <w:link w:val="924"/>
    <w:pPr>
      <w:spacing w:after="160" w:line="240" w:lineRule="exact"/>
    </w:pPr>
    <w:rPr>
      <w:rFonts w:ascii="Verdana" w:hAnsi="Verdana"/>
      <w:sz w:val="24"/>
      <w:szCs w:val="24"/>
      <w:lang w:val="en-US" w:eastAsia="en-US"/>
    </w:rPr>
  </w:style>
  <w:style w:type="paragraph" w:styleId="1413">
    <w:name w:val="Нумерованный список"/>
    <w:basedOn w:val="924"/>
    <w:next w:val="1413"/>
    <w:link w:val="924"/>
    <w:pPr>
      <w:jc w:val="both"/>
      <w:spacing w:before="120"/>
    </w:pPr>
    <w:rPr>
      <w:sz w:val="24"/>
      <w:lang w:eastAsia="ru-RU"/>
    </w:rPr>
  </w:style>
  <w:style w:type="paragraph" w:styleId="1414">
    <w:name w:val="Заголовок 11"/>
    <w:basedOn w:val="924"/>
    <w:next w:val="924"/>
    <w:link w:val="924"/>
    <w:pPr>
      <w:ind w:left="360" w:hanging="360"/>
      <w:jc w:val="center"/>
      <w:keepNext/>
      <w:spacing w:before="240" w:after="60"/>
      <w:tabs>
        <w:tab w:val="num" w:pos="720" w:leader="none"/>
      </w:tabs>
    </w:pPr>
    <w:rPr>
      <w:b/>
      <w:caps/>
      <w:sz w:val="24"/>
      <w:lang w:eastAsia="ru-RU"/>
    </w:rPr>
  </w:style>
  <w:style w:type="paragraph" w:styleId="1415">
    <w:name w:val="Нумерованный список1"/>
    <w:basedOn w:val="924"/>
    <w:next w:val="1415"/>
    <w:link w:val="924"/>
    <w:pPr>
      <w:ind w:left="567" w:hanging="567"/>
      <w:jc w:val="both"/>
      <w:spacing w:before="120"/>
      <w:tabs>
        <w:tab w:val="num" w:pos="567" w:leader="none"/>
      </w:tabs>
    </w:pPr>
    <w:rPr>
      <w:sz w:val="24"/>
      <w:lang w:eastAsia="ru-RU"/>
    </w:rPr>
  </w:style>
  <w:style w:type="character" w:styleId="1416">
    <w:name w:val="Font Style24"/>
    <w:next w:val="1416"/>
    <w:link w:val="924"/>
    <w:rPr>
      <w:rFonts w:ascii="Arial" w:hAnsi="Arial" w:cs="Arial"/>
      <w:sz w:val="16"/>
      <w:szCs w:val="16"/>
    </w:rPr>
  </w:style>
  <w:style w:type="character" w:styleId="1417">
    <w:name w:val="Font Style15"/>
    <w:next w:val="1417"/>
    <w:link w:val="924"/>
    <w:rPr>
      <w:rFonts w:ascii="Times New Roman" w:hAnsi="Times New Roman" w:cs="Times New Roman"/>
      <w:sz w:val="18"/>
      <w:szCs w:val="18"/>
    </w:rPr>
  </w:style>
  <w:style w:type="paragraph" w:styleId="1418">
    <w:name w:val="Стиль3 Знак Знак"/>
    <w:basedOn w:val="924"/>
    <w:next w:val="1297"/>
    <w:link w:val="1419"/>
    <w:pPr>
      <w:jc w:val="both"/>
      <w:widowControl w:val="off"/>
      <w:tabs>
        <w:tab w:val="num" w:pos="227" w:leader="none"/>
      </w:tabs>
    </w:pPr>
    <w:rPr>
      <w:sz w:val="24"/>
      <w:lang w:val="en-US" w:eastAsia="en-US"/>
    </w:rPr>
  </w:style>
  <w:style w:type="character" w:styleId="1419">
    <w:name w:val="Стиль3 Знак Знак Знак"/>
    <w:next w:val="1419"/>
    <w:link w:val="1418"/>
    <w:rPr>
      <w:sz w:val="24"/>
      <w:lang w:val="en-US" w:eastAsia="en-US" w:bidi="ar-SA"/>
    </w:rPr>
  </w:style>
  <w:style w:type="paragraph" w:styleId="1420">
    <w:name w:val="Обычный2"/>
    <w:next w:val="1420"/>
    <w:link w:val="924"/>
    <w:pPr>
      <w:ind w:firstLine="400"/>
      <w:jc w:val="both"/>
      <w:widowControl w:val="off"/>
    </w:pPr>
    <w:rPr>
      <w:sz w:val="24"/>
      <w:lang w:val="ru-RU" w:eastAsia="ru-RU" w:bidi="ar-SA"/>
    </w:rPr>
  </w:style>
  <w:style w:type="character" w:styleId="1421">
    <w:name w:val="ConsPlusNormal Знак"/>
    <w:next w:val="1421"/>
    <w:link w:val="1251"/>
    <w:rPr>
      <w:rFonts w:ascii="Arial" w:hAnsi="Arial" w:cs="Arial"/>
      <w:lang w:eastAsia="ar-SA" w:bidi="ar-SA"/>
    </w:rPr>
  </w:style>
  <w:style w:type="paragraph" w:styleId="1422">
    <w:name w:val="02statia1"/>
    <w:basedOn w:val="924"/>
    <w:next w:val="1422"/>
    <w:link w:val="924"/>
    <w:pPr>
      <w:ind w:left="1134" w:right="851" w:hanging="578"/>
      <w:keepNext/>
      <w:spacing w:before="280" w:line="320" w:lineRule="atLeast"/>
      <w:outlineLvl w:val="2"/>
    </w:pPr>
    <w:rPr>
      <w:rFonts w:ascii="GaramondNarrowC" w:hAnsi="GaramondNarrowC"/>
      <w:b/>
      <w:sz w:val="24"/>
      <w:szCs w:val="24"/>
      <w:lang w:eastAsia="ru-RU"/>
    </w:rPr>
  </w:style>
  <w:style w:type="character" w:styleId="1423">
    <w:name w:val="Без интервала Знак"/>
    <w:next w:val="1423"/>
    <w:link w:val="1233"/>
    <w:rPr>
      <w:rFonts w:ascii="Calibri" w:hAnsi="Calibri" w:eastAsia="Calibri"/>
      <w:sz w:val="22"/>
      <w:szCs w:val="22"/>
      <w:lang w:eastAsia="ar-SA" w:bidi="ar-SA"/>
    </w:rPr>
  </w:style>
  <w:style w:type="paragraph" w:styleId="1424">
    <w:name w:val="formattext"/>
    <w:basedOn w:val="924"/>
    <w:next w:val="1424"/>
    <w:link w:val="924"/>
    <w:pPr>
      <w:spacing w:before="100" w:beforeAutospacing="1" w:after="100" w:afterAutospacing="1"/>
    </w:pPr>
    <w:rPr>
      <w:sz w:val="24"/>
      <w:szCs w:val="24"/>
      <w:lang w:eastAsia="ru-RU"/>
    </w:rPr>
  </w:style>
  <w:style w:type="character" w:styleId="1425">
    <w:name w:val="match"/>
    <w:basedOn w:val="934"/>
    <w:next w:val="1425"/>
    <w:link w:val="924"/>
  </w:style>
  <w:style w:type="table" w:styleId="1426">
    <w:name w:val="Сетка таблицы"/>
    <w:basedOn w:val="935"/>
    <w:next w:val="1426"/>
    <w:link w:val="924"/>
    <w:uiPriority w:val="59"/>
    <w:tblPr/>
  </w:style>
  <w:style w:type="paragraph" w:styleId="1427">
    <w:name w:val="Таблица текст"/>
    <w:basedOn w:val="924"/>
    <w:next w:val="1427"/>
    <w:link w:val="924"/>
    <w:pPr>
      <w:ind w:left="57" w:right="57"/>
      <w:spacing w:before="40" w:after="40"/>
    </w:pPr>
    <w:rPr>
      <w:sz w:val="22"/>
      <w:szCs w:val="22"/>
      <w:lang w:eastAsia="ru-RU"/>
    </w:rPr>
  </w:style>
  <w:style w:type="paragraph" w:styleId="1428">
    <w:name w:val="Условия контракта"/>
    <w:next w:val="1428"/>
    <w:link w:val="924"/>
    <w:pPr>
      <w:jc w:val="both"/>
      <w:spacing w:before="240" w:after="120" w:line="100" w:lineRule="atLeast"/>
      <w:widowControl w:val="off"/>
    </w:pPr>
    <w:rPr>
      <w:rFonts w:eastAsia="DejaVu Sans"/>
      <w:b/>
      <w:sz w:val="24"/>
      <w:lang w:val="ru-RU" w:eastAsia="ar-SA" w:bidi="ar-SA"/>
    </w:rPr>
  </w:style>
  <w:style w:type="paragraph" w:styleId="1429">
    <w:name w:val="ConsPlusTitle"/>
    <w:next w:val="1429"/>
    <w:link w:val="924"/>
    <w:pPr>
      <w:widowControl w:val="off"/>
    </w:pPr>
    <w:rPr>
      <w:rFonts w:ascii="Calibri" w:hAnsi="Calibri" w:cs="Calibri"/>
      <w:b/>
      <w:bCs/>
      <w:sz w:val="22"/>
      <w:szCs w:val="22"/>
      <w:lang w:val="ru-RU" w:eastAsia="ru-RU" w:bidi="ar-SA"/>
    </w:rPr>
  </w:style>
  <w:style w:type="paragraph" w:styleId="1430">
    <w:name w:val="Текст"/>
    <w:basedOn w:val="924"/>
    <w:next w:val="1430"/>
    <w:link w:val="1431"/>
    <w:rPr>
      <w:rFonts w:ascii="Courier New" w:hAnsi="Courier New"/>
      <w:lang w:val="en-US" w:eastAsia="en-US"/>
    </w:rPr>
  </w:style>
  <w:style w:type="character" w:styleId="1431">
    <w:name w:val="Текст Знак"/>
    <w:next w:val="1431"/>
    <w:link w:val="1430"/>
    <w:rPr>
      <w:rFonts w:ascii="Courier New" w:hAnsi="Courier New" w:cs="Courier New"/>
    </w:rPr>
  </w:style>
  <w:style w:type="paragraph" w:styleId="1432">
    <w:name w:val="Style2"/>
    <w:basedOn w:val="924"/>
    <w:next w:val="1432"/>
    <w:link w:val="924"/>
    <w:uiPriority w:val="99"/>
    <w:pPr>
      <w:ind w:firstLine="571"/>
      <w:spacing w:line="254" w:lineRule="exact"/>
      <w:widowControl w:val="off"/>
    </w:pPr>
    <w:rPr>
      <w:sz w:val="24"/>
      <w:szCs w:val="24"/>
      <w:lang w:eastAsia="ru-RU"/>
    </w:rPr>
  </w:style>
  <w:style w:type="character" w:styleId="1433">
    <w:name w:val="Font Style30"/>
    <w:next w:val="1433"/>
    <w:link w:val="924"/>
    <w:uiPriority w:val="99"/>
    <w:rPr>
      <w:rFonts w:ascii="Times New Roman" w:hAnsi="Times New Roman" w:cs="Times New Roman"/>
      <w:sz w:val="20"/>
      <w:szCs w:val="20"/>
    </w:rPr>
  </w:style>
  <w:style w:type="paragraph" w:styleId="1434">
    <w:name w:val="xl20"/>
    <w:basedOn w:val="924"/>
    <w:next w:val="1434"/>
    <w:link w:val="924"/>
    <w:pPr>
      <w:numPr>
        <w:ilvl w:val="1"/>
        <w:numId w:val="4"/>
      </w:numPr>
      <w:ind w:left="0" w:firstLine="0"/>
      <w:jc w:val="right"/>
      <w:spacing w:before="100" w:beforeAutospacing="1" w:after="100" w:afterAutospacing="1"/>
      <w:tabs>
        <w:tab w:val="clear" w:pos="1440" w:leader="none"/>
      </w:tabs>
      <w:pBdr>
        <w:bottom w:val="single" w:color="000000" w:sz="4" w:space="0"/>
        <w:right w:val="single" w:color="000000" w:sz="4" w:space="0"/>
      </w:pBdr>
    </w:pPr>
    <w:rPr>
      <w:sz w:val="24"/>
      <w:szCs w:val="24"/>
      <w:lang w:eastAsia="ru-RU"/>
    </w:rPr>
  </w:style>
  <w:style w:type="paragraph" w:styleId="1435">
    <w:name w:val="Словарная статья"/>
    <w:basedOn w:val="924"/>
    <w:next w:val="924"/>
    <w:link w:val="924"/>
    <w:pPr>
      <w:ind w:right="118"/>
      <w:jc w:val="both"/>
    </w:pPr>
    <w:rPr>
      <w:rFonts w:ascii="Arial" w:hAnsi="Arial"/>
      <w:lang w:eastAsia="ru-RU"/>
    </w:rPr>
  </w:style>
  <w:style w:type="paragraph" w:styleId="1436">
    <w:name w:val="formattext topleveltext"/>
    <w:basedOn w:val="924"/>
    <w:next w:val="1436"/>
    <w:link w:val="924"/>
    <w:pPr>
      <w:spacing w:before="100" w:beforeAutospacing="1" w:after="100" w:afterAutospacing="1"/>
    </w:pPr>
    <w:rPr>
      <w:sz w:val="24"/>
      <w:szCs w:val="24"/>
      <w:lang w:eastAsia="ru-RU"/>
    </w:rPr>
  </w:style>
  <w:style w:type="character" w:styleId="1437">
    <w:name w:val="Подзаголовок Знак,Подзаголовок Знак1 Знак Знак,Подзаголовок Знак Знак Знак Знак,Подзаголовок Знак Знак Знак1,Подзаголовок Знак1 Знак Знак Знак Знак Знак,Подзаголовок Знак Знак Знак Знак Знак Знак Знак"/>
    <w:next w:val="1437"/>
    <w:link w:val="1236"/>
    <w:rPr>
      <w:rFonts w:ascii="Arial" w:hAnsi="Arial" w:eastAsia="MS Mincho" w:cs="Tahoma"/>
      <w:i/>
      <w:iCs/>
      <w:sz w:val="28"/>
      <w:szCs w:val="28"/>
      <w:lang w:eastAsia="ar-SA"/>
    </w:rPr>
  </w:style>
  <w:style w:type="character" w:styleId="1438">
    <w:name w:val="Заголовок 2 Знак1,H2 Знак,h2 Знак"/>
    <w:next w:val="1438"/>
    <w:link w:val="926"/>
    <w:rPr>
      <w:sz w:val="24"/>
      <w:lang w:eastAsia="ar-SA"/>
    </w:rPr>
  </w:style>
  <w:style w:type="paragraph" w:styleId="1439">
    <w:name w:val="Стандартный HTML"/>
    <w:basedOn w:val="924"/>
    <w:next w:val="1439"/>
    <w:link w:val="1440"/>
    <w:pPr>
      <w:jc w:val="both"/>
      <w:spacing w:after="60"/>
    </w:pPr>
    <w:rPr>
      <w:rFonts w:ascii="Courier New" w:hAnsi="Courier New"/>
      <w:lang w:val="en-US" w:eastAsia="en-US"/>
    </w:rPr>
  </w:style>
  <w:style w:type="character" w:styleId="1440">
    <w:name w:val="Стандартный HTML Знак"/>
    <w:next w:val="1440"/>
    <w:link w:val="1439"/>
    <w:rPr>
      <w:rFonts w:ascii="Courier New" w:hAnsi="Courier New" w:cs="Courier New"/>
    </w:rPr>
  </w:style>
  <w:style w:type="character" w:styleId="1441">
    <w:name w:val="Стиль3 Знак Знак Знак Знак"/>
    <w:next w:val="1441"/>
    <w:link w:val="924"/>
    <w:rPr>
      <w:sz w:val="24"/>
    </w:rPr>
  </w:style>
  <w:style w:type="paragraph" w:styleId="1442">
    <w:name w:val="03zagolovok2"/>
    <w:basedOn w:val="924"/>
    <w:next w:val="1442"/>
    <w:link w:val="924"/>
    <w:pPr>
      <w:keepNext/>
      <w:spacing w:before="360" w:after="120" w:line="360" w:lineRule="atLeast"/>
      <w:outlineLvl w:val="1"/>
    </w:pPr>
    <w:rPr>
      <w:rFonts w:ascii="GaramondC" w:hAnsi="GaramondC"/>
      <w:b/>
      <w:color w:val="000000"/>
      <w:sz w:val="28"/>
      <w:szCs w:val="28"/>
      <w:lang w:eastAsia="ru-RU"/>
    </w:rPr>
  </w:style>
  <w:style w:type="paragraph" w:styleId="1443">
    <w:name w:val="01_zagolovok"/>
    <w:basedOn w:val="924"/>
    <w:next w:val="1443"/>
    <w:link w:val="924"/>
    <w:pPr>
      <w:keepNext/>
      <w:pageBreakBefore/>
      <w:spacing w:before="360" w:after="120"/>
      <w:outlineLvl w:val="0"/>
    </w:pPr>
    <w:rPr>
      <w:rFonts w:ascii="GaramondC" w:hAnsi="GaramondC"/>
      <w:b/>
      <w:color w:val="000000"/>
      <w:sz w:val="40"/>
      <w:szCs w:val="62"/>
      <w:lang w:eastAsia="ru-RU"/>
    </w:rPr>
  </w:style>
  <w:style w:type="paragraph" w:styleId="1444">
    <w:name w:val="02statia3"/>
    <w:basedOn w:val="924"/>
    <w:next w:val="1444"/>
    <w:link w:val="924"/>
    <w:pPr>
      <w:ind w:left="2900" w:hanging="880"/>
      <w:jc w:val="both"/>
      <w:spacing w:before="120" w:line="320" w:lineRule="atLeast"/>
    </w:pPr>
    <w:rPr>
      <w:rFonts w:ascii="GaramondNarrowC" w:hAnsi="GaramondNarrowC"/>
      <w:color w:val="000000"/>
      <w:sz w:val="21"/>
      <w:szCs w:val="21"/>
      <w:lang w:eastAsia="ru-RU"/>
    </w:rPr>
  </w:style>
  <w:style w:type="character" w:styleId="1445">
    <w:name w:val="Стиль3 Знак Знак Знак1"/>
    <w:next w:val="1445"/>
    <w:link w:val="924"/>
    <w:rPr>
      <w:sz w:val="24"/>
    </w:rPr>
  </w:style>
  <w:style w:type="paragraph" w:styleId="1446">
    <w:name w:val="03osnovnoytext"/>
    <w:basedOn w:val="924"/>
    <w:next w:val="1446"/>
    <w:link w:val="924"/>
    <w:pPr>
      <w:ind w:left="1191"/>
      <w:jc w:val="both"/>
      <w:spacing w:before="320" w:line="320" w:lineRule="atLeast"/>
    </w:pPr>
    <w:rPr>
      <w:rFonts w:ascii="GaramondC" w:hAnsi="GaramondC"/>
      <w:color w:val="000000"/>
      <w:lang w:eastAsia="ru-RU"/>
    </w:rPr>
  </w:style>
  <w:style w:type="paragraph" w:styleId="1447">
    <w:name w:val="03osnovnoytexttabl"/>
    <w:basedOn w:val="924"/>
    <w:next w:val="1447"/>
    <w:link w:val="924"/>
    <w:pPr>
      <w:spacing w:before="120" w:line="320" w:lineRule="atLeast"/>
    </w:pPr>
    <w:rPr>
      <w:rFonts w:ascii="GaramondC" w:hAnsi="GaramondC"/>
      <w:color w:val="000000"/>
      <w:lang w:eastAsia="ru-RU"/>
    </w:rPr>
  </w:style>
  <w:style w:type="paragraph" w:styleId="1448">
    <w:name w:val="А_обычный"/>
    <w:basedOn w:val="924"/>
    <w:next w:val="1448"/>
    <w:link w:val="924"/>
    <w:pPr>
      <w:ind w:firstLine="709"/>
      <w:jc w:val="both"/>
    </w:pPr>
    <w:rPr>
      <w:sz w:val="24"/>
      <w:szCs w:val="24"/>
      <w:lang w:eastAsia="ru-RU"/>
    </w:rPr>
  </w:style>
  <w:style w:type="paragraph" w:styleId="1449">
    <w:name w:val="ТЛ_Утверждаю"/>
    <w:basedOn w:val="924"/>
    <w:next w:val="1449"/>
    <w:link w:val="1450"/>
    <w:qFormat/>
    <w:pPr>
      <w:ind w:left="4860"/>
      <w:jc w:val="center"/>
    </w:pPr>
    <w:rPr>
      <w:sz w:val="28"/>
      <w:szCs w:val="28"/>
      <w:lang w:val="en-US" w:eastAsia="en-US"/>
    </w:rPr>
  </w:style>
  <w:style w:type="character" w:styleId="1450">
    <w:name w:val="ТЛ_Утверждаю Знак"/>
    <w:next w:val="1450"/>
    <w:link w:val="1449"/>
    <w:rPr>
      <w:sz w:val="28"/>
      <w:szCs w:val="28"/>
    </w:rPr>
  </w:style>
  <w:style w:type="paragraph" w:styleId="1451">
    <w:name w:val="Текст примечания"/>
    <w:basedOn w:val="924"/>
    <w:next w:val="1451"/>
    <w:link w:val="1452"/>
    <w:pPr>
      <w:jc w:val="both"/>
      <w:spacing w:after="60"/>
    </w:pPr>
    <w:rPr>
      <w:lang w:eastAsia="ru-RU"/>
    </w:rPr>
  </w:style>
  <w:style w:type="character" w:styleId="1452">
    <w:name w:val="Текст примечания Знак"/>
    <w:basedOn w:val="934"/>
    <w:next w:val="1452"/>
    <w:link w:val="1451"/>
  </w:style>
  <w:style w:type="paragraph" w:styleId="1453">
    <w:name w:val="Тема примечания"/>
    <w:basedOn w:val="1451"/>
    <w:next w:val="1451"/>
    <w:link w:val="1454"/>
    <w:rPr>
      <w:b/>
      <w:bCs/>
      <w:lang w:val="en-US" w:eastAsia="en-US"/>
    </w:rPr>
  </w:style>
  <w:style w:type="character" w:styleId="1454">
    <w:name w:val="Тема примечания Знак"/>
    <w:next w:val="1454"/>
    <w:link w:val="1453"/>
    <w:rPr>
      <w:b/>
      <w:bCs/>
    </w:rPr>
  </w:style>
  <w:style w:type="paragraph" w:styleId="1455">
    <w:name w:val="WW-Обычный (веб)"/>
    <w:basedOn w:val="924"/>
    <w:next w:val="1455"/>
    <w:link w:val="924"/>
    <w:pPr>
      <w:ind w:firstLine="489"/>
      <w:jc w:val="both"/>
    </w:pPr>
    <w:rPr>
      <w:sz w:val="23"/>
      <w:szCs w:val="23"/>
    </w:rPr>
  </w:style>
  <w:style w:type="paragraph" w:styleId="1456">
    <w:name w:val="Заголовок записки"/>
    <w:basedOn w:val="924"/>
    <w:next w:val="924"/>
    <w:link w:val="1188"/>
    <w:pPr>
      <w:jc w:val="both"/>
      <w:spacing w:after="60"/>
    </w:pPr>
    <w:rPr>
      <w:sz w:val="24"/>
      <w:szCs w:val="24"/>
      <w:lang w:val="en-US"/>
    </w:rPr>
  </w:style>
  <w:style w:type="character" w:styleId="1457">
    <w:name w:val="Заголовок записки Знак1"/>
    <w:next w:val="1457"/>
    <w:link w:val="924"/>
    <w:rPr>
      <w:lang w:eastAsia="ar-SA"/>
    </w:rPr>
  </w:style>
  <w:style w:type="paragraph" w:styleId="1458">
    <w:name w:val="Îñíîâí"/>
    <w:basedOn w:val="924"/>
    <w:next w:val="1458"/>
    <w:link w:val="924"/>
    <w:pPr>
      <w:jc w:val="both"/>
      <w:widowControl w:val="off"/>
    </w:pPr>
    <w:rPr>
      <w:rFonts w:ascii="Arial" w:hAnsi="Arial" w:cs="Arial"/>
      <w:sz w:val="22"/>
      <w:lang w:eastAsia="ru-RU"/>
    </w:rPr>
  </w:style>
  <w:style w:type="paragraph" w:styleId="1459">
    <w:name w:val="z-Начало формы"/>
    <w:basedOn w:val="924"/>
    <w:next w:val="924"/>
    <w:link w:val="1460"/>
    <w:hidden/>
    <w:pPr>
      <w:jc w:val="center"/>
      <w:pBdr>
        <w:bottom w:val="single" w:color="000000" w:sz="6" w:space="1"/>
      </w:pBdr>
    </w:pPr>
    <w:rPr>
      <w:rFonts w:ascii="Arial" w:hAnsi="Arial"/>
      <w:vanish/>
      <w:sz w:val="16"/>
      <w:szCs w:val="16"/>
      <w:lang w:val="en-US" w:eastAsia="en-US"/>
    </w:rPr>
  </w:style>
  <w:style w:type="character" w:styleId="1460">
    <w:name w:val="z-Начало формы Знак"/>
    <w:next w:val="1460"/>
    <w:link w:val="1459"/>
    <w:rPr>
      <w:rFonts w:ascii="Arial" w:hAnsi="Arial" w:cs="Arial"/>
      <w:vanish/>
      <w:sz w:val="16"/>
      <w:szCs w:val="16"/>
    </w:rPr>
  </w:style>
  <w:style w:type="paragraph" w:styleId="1461">
    <w:name w:val="z-Конец формы"/>
    <w:basedOn w:val="924"/>
    <w:next w:val="924"/>
    <w:link w:val="1462"/>
    <w:hidden/>
    <w:pPr>
      <w:jc w:val="center"/>
      <w:pBdr>
        <w:top w:val="single" w:color="000000" w:sz="6" w:space="1"/>
      </w:pBdr>
    </w:pPr>
    <w:rPr>
      <w:rFonts w:ascii="Arial" w:hAnsi="Arial"/>
      <w:vanish/>
      <w:sz w:val="16"/>
      <w:szCs w:val="16"/>
      <w:lang w:val="en-US" w:eastAsia="en-US"/>
    </w:rPr>
  </w:style>
  <w:style w:type="character" w:styleId="1462">
    <w:name w:val="z-Конец формы Знак"/>
    <w:next w:val="1462"/>
    <w:link w:val="1461"/>
    <w:rPr>
      <w:rFonts w:ascii="Arial" w:hAnsi="Arial" w:cs="Arial"/>
      <w:vanish/>
      <w:sz w:val="16"/>
      <w:szCs w:val="16"/>
    </w:rPr>
  </w:style>
  <w:style w:type="paragraph" w:styleId="1463">
    <w:name w:val="xl145"/>
    <w:basedOn w:val="924"/>
    <w:next w:val="1463"/>
    <w:link w:val="924"/>
    <w:pPr>
      <w:spacing w:before="100" w:beforeAutospacing="1" w:after="100" w:afterAutospacing="1"/>
      <w:pBdr>
        <w:top w:val="single" w:color="000000" w:sz="4" w:space="0"/>
      </w:pBdr>
    </w:pPr>
    <w:rPr>
      <w:sz w:val="24"/>
      <w:szCs w:val="24"/>
      <w:lang w:eastAsia="ru-RU"/>
    </w:rPr>
  </w:style>
  <w:style w:type="character" w:styleId="1464">
    <w:name w:val="Normal Знак"/>
    <w:next w:val="1464"/>
    <w:link w:val="1238"/>
    <w:rPr>
      <w:sz w:val="22"/>
      <w:lang w:val="ru-RU" w:eastAsia="ar-SA" w:bidi="ar-SA"/>
    </w:rPr>
  </w:style>
  <w:style w:type="paragraph" w:styleId="1465">
    <w:name w:val="Текст1"/>
    <w:basedOn w:val="1230"/>
    <w:next w:val="1465"/>
    <w:link w:val="924"/>
    <w:pPr>
      <w:ind w:firstLine="567"/>
    </w:pPr>
    <w:rPr>
      <w:rFonts w:ascii="Times New Roman" w:hAnsi="Times New Roman" w:eastAsia="Lucida Sans Unicode" w:cs="Tahoma"/>
      <w:color w:val="000000"/>
      <w:sz w:val="24"/>
      <w:szCs w:val="24"/>
      <w:lang w:val="en-US" w:eastAsia="en-US"/>
    </w:rPr>
  </w:style>
  <w:style w:type="paragraph" w:styleId="1466">
    <w:name w:val="Текст2"/>
    <w:basedOn w:val="924"/>
    <w:next w:val="1466"/>
    <w:link w:val="924"/>
    <w:pPr>
      <w:ind w:firstLine="720"/>
      <w:spacing w:line="288" w:lineRule="auto"/>
      <w:widowControl w:val="off"/>
    </w:pPr>
    <w:rPr>
      <w:rFonts w:ascii="Courier New" w:hAnsi="Courier New" w:eastAsia="Lucida Sans Unicode" w:cs="Courier New"/>
      <w:color w:val="000000"/>
      <w:sz w:val="24"/>
      <w:szCs w:val="24"/>
      <w:lang w:val="en-US" w:eastAsia="en-US"/>
    </w:rPr>
  </w:style>
  <w:style w:type="character" w:styleId="1467">
    <w:name w:val="comment"/>
    <w:basedOn w:val="934"/>
    <w:next w:val="1467"/>
    <w:link w:val="924"/>
  </w:style>
  <w:style w:type="character" w:styleId="1468">
    <w:name w:val="ep"/>
    <w:basedOn w:val="934"/>
    <w:next w:val="1468"/>
    <w:link w:val="924"/>
  </w:style>
  <w:style w:type="character" w:styleId="1469">
    <w:name w:val="blk"/>
    <w:basedOn w:val="934"/>
    <w:next w:val="1469"/>
    <w:link w:val="924"/>
  </w:style>
  <w:style w:type="character" w:styleId="1470">
    <w:name w:val="u"/>
    <w:basedOn w:val="934"/>
    <w:next w:val="1470"/>
    <w:link w:val="924"/>
  </w:style>
  <w:style w:type="paragraph" w:styleId="1471">
    <w:name w:val="Тендерные данные"/>
    <w:basedOn w:val="924"/>
    <w:next w:val="1471"/>
    <w:link w:val="924"/>
    <w:pPr>
      <w:jc w:val="both"/>
      <w:spacing w:before="120" w:after="60"/>
      <w:widowControl w:val="off"/>
      <w:tabs>
        <w:tab w:val="left" w:pos="1985" w:leader="none"/>
      </w:tabs>
    </w:pPr>
    <w:rPr>
      <w:rFonts w:eastAsia="Lucida Sans Unicode" w:cs="Tahoma"/>
      <w:b/>
      <w:color w:val="000000"/>
      <w:sz w:val="24"/>
      <w:lang w:val="en-US" w:eastAsia="en-US"/>
    </w:rPr>
  </w:style>
  <w:style w:type="paragraph" w:styleId="1472">
    <w:name w:val="xl28"/>
    <w:basedOn w:val="924"/>
    <w:next w:val="1472"/>
    <w:link w:val="924"/>
    <w:pPr>
      <w:jc w:val="center"/>
      <w:spacing w:before="100" w:beforeAutospacing="1" w:after="100" w:afterAutospacing="1"/>
    </w:pPr>
    <w:rPr>
      <w:sz w:val="18"/>
      <w:szCs w:val="18"/>
      <w:lang w:eastAsia="ru-RU"/>
    </w:rPr>
  </w:style>
  <w:style w:type="paragraph" w:styleId="1473">
    <w:name w:val="xl123"/>
    <w:basedOn w:val="924"/>
    <w:next w:val="1473"/>
    <w:link w:val="924"/>
    <w:pPr>
      <w:jc w:val="center"/>
      <w:spacing w:before="100" w:beforeAutospacing="1" w:after="100" w:afterAutospacing="1"/>
      <w:pBdr>
        <w:left w:val="single" w:color="000000" w:sz="4" w:space="0"/>
        <w:bottom w:val="single" w:color="000000" w:sz="4" w:space="0"/>
        <w:right w:val="single" w:color="000000" w:sz="4" w:space="0"/>
      </w:pBdr>
    </w:pPr>
    <w:rPr>
      <w:b/>
      <w:bCs/>
      <w:sz w:val="24"/>
      <w:szCs w:val="24"/>
      <w:lang w:eastAsia="ru-RU"/>
    </w:rPr>
  </w:style>
  <w:style w:type="paragraph" w:styleId="1474">
    <w:name w:val="АД_Заголовки таблиц"/>
    <w:basedOn w:val="924"/>
    <w:next w:val="1474"/>
    <w:link w:val="924"/>
    <w:qFormat/>
    <w:pPr>
      <w:jc w:val="center"/>
    </w:pPr>
    <w:rPr>
      <w:b/>
      <w:bCs/>
      <w:sz w:val="24"/>
      <w:szCs w:val="24"/>
      <w:lang w:eastAsia="ru-RU"/>
    </w:rPr>
  </w:style>
  <w:style w:type="paragraph" w:styleId="1475">
    <w:name w:val="Body Text 2"/>
    <w:basedOn w:val="924"/>
    <w:next w:val="1475"/>
    <w:link w:val="924"/>
    <w:pPr>
      <w:jc w:val="center"/>
    </w:pPr>
    <w:rPr>
      <w:b/>
      <w:sz w:val="28"/>
      <w:lang w:eastAsia="ru-RU"/>
    </w:rPr>
  </w:style>
  <w:style w:type="paragraph" w:styleId="1476">
    <w:name w:val="ConsPlusCell"/>
    <w:next w:val="1476"/>
    <w:link w:val="924"/>
    <w:rPr>
      <w:rFonts w:ascii="Arial" w:hAnsi="Arial"/>
      <w:lang w:val="ru-RU" w:eastAsia="ru-RU" w:bidi="ar-SA"/>
    </w:rPr>
  </w:style>
  <w:style w:type="paragraph" w:styleId="1477">
    <w:name w:val="Оглавление 3"/>
    <w:basedOn w:val="924"/>
    <w:next w:val="924"/>
    <w:link w:val="924"/>
    <w:pPr>
      <w:ind w:left="480"/>
      <w:jc w:val="both"/>
      <w:spacing w:after="60"/>
    </w:pPr>
    <w:rPr>
      <w:sz w:val="24"/>
      <w:szCs w:val="24"/>
      <w:lang w:eastAsia="ru-RU"/>
    </w:rPr>
  </w:style>
  <w:style w:type="paragraph" w:styleId="1478">
    <w:name w:val=".FORMATTEXT"/>
    <w:next w:val="1478"/>
    <w:link w:val="924"/>
    <w:pPr>
      <w:widowControl w:val="off"/>
    </w:pPr>
    <w:rPr>
      <w:sz w:val="24"/>
      <w:szCs w:val="24"/>
      <w:lang w:val="ru-RU" w:eastAsia="ru-RU" w:bidi="ar-SA"/>
    </w:rPr>
  </w:style>
  <w:style w:type="paragraph" w:styleId="1479">
    <w:name w:val="msolistparagraph"/>
    <w:basedOn w:val="924"/>
    <w:next w:val="1479"/>
    <w:link w:val="924"/>
    <w:pPr>
      <w:contextualSpacing/>
      <w:ind w:left="720"/>
      <w:spacing w:after="200" w:line="276" w:lineRule="auto"/>
    </w:pPr>
    <w:rPr>
      <w:rFonts w:ascii="Calibri" w:hAnsi="Calibri"/>
      <w:sz w:val="22"/>
      <w:szCs w:val="22"/>
      <w:lang w:eastAsia="ru-RU"/>
    </w:rPr>
  </w:style>
  <w:style w:type="paragraph" w:styleId="1480">
    <w:name w:val="p14"/>
    <w:basedOn w:val="924"/>
    <w:next w:val="1480"/>
    <w:link w:val="924"/>
    <w:pPr>
      <w:ind w:firstLine="465"/>
      <w:jc w:val="both"/>
      <w:spacing w:line="232" w:lineRule="atLeast"/>
      <w:widowControl w:val="off"/>
      <w:tabs>
        <w:tab w:val="left" w:pos="464" w:leader="none"/>
      </w:tabs>
    </w:pPr>
    <w:rPr>
      <w:sz w:val="24"/>
      <w:szCs w:val="24"/>
      <w:lang w:val="en-US" w:eastAsia="ru-RU"/>
    </w:rPr>
  </w:style>
  <w:style w:type="paragraph" w:styleId="1481">
    <w:name w:val="p5"/>
    <w:basedOn w:val="924"/>
    <w:next w:val="1481"/>
    <w:link w:val="924"/>
    <w:pPr>
      <w:ind w:left="1196" w:hanging="720"/>
      <w:spacing w:line="402" w:lineRule="atLeast"/>
      <w:widowControl w:val="off"/>
      <w:tabs>
        <w:tab w:val="left" w:pos="476" w:leader="none"/>
        <w:tab w:val="left" w:pos="1196" w:leader="none"/>
      </w:tabs>
    </w:pPr>
    <w:rPr>
      <w:sz w:val="24"/>
      <w:szCs w:val="24"/>
      <w:lang w:val="en-US" w:eastAsia="ru-RU"/>
    </w:rPr>
  </w:style>
  <w:style w:type="paragraph" w:styleId="1482">
    <w:name w:val="p40"/>
    <w:basedOn w:val="924"/>
    <w:next w:val="1482"/>
    <w:link w:val="924"/>
    <w:pPr>
      <w:ind w:firstLine="431"/>
      <w:spacing w:line="232" w:lineRule="atLeast"/>
      <w:widowControl w:val="off"/>
      <w:tabs>
        <w:tab w:val="left" w:pos="430" w:leader="none"/>
      </w:tabs>
    </w:pPr>
    <w:rPr>
      <w:sz w:val="24"/>
      <w:szCs w:val="24"/>
      <w:lang w:val="en-US" w:eastAsia="ru-RU"/>
    </w:rPr>
  </w:style>
  <w:style w:type="paragraph" w:styleId="1483">
    <w:name w:val="p46"/>
    <w:basedOn w:val="924"/>
    <w:next w:val="1483"/>
    <w:link w:val="924"/>
    <w:pPr>
      <w:jc w:val="both"/>
      <w:spacing w:line="396" w:lineRule="atLeast"/>
      <w:widowControl w:val="off"/>
      <w:tabs>
        <w:tab w:val="left" w:pos="204" w:leader="none"/>
      </w:tabs>
    </w:pPr>
    <w:rPr>
      <w:sz w:val="24"/>
      <w:szCs w:val="24"/>
      <w:lang w:val="en-US" w:eastAsia="ru-RU"/>
    </w:rPr>
  </w:style>
  <w:style w:type="paragraph" w:styleId="1484">
    <w:name w:val="Îáû÷íûé"/>
    <w:next w:val="1484"/>
    <w:link w:val="924"/>
    <w:rPr>
      <w:sz w:val="22"/>
      <w:lang w:val="ru-RU" w:eastAsia="ar-SA" w:bidi="ar-SA"/>
    </w:rPr>
  </w:style>
  <w:style w:type="paragraph" w:styleId="1485">
    <w:name w:val="Маркированный список 2"/>
    <w:basedOn w:val="924"/>
    <w:next w:val="1485"/>
    <w:link w:val="924"/>
    <w:pPr>
      <w:ind w:left="643" w:hanging="360"/>
      <w:jc w:val="both"/>
      <w:spacing w:after="60"/>
      <w:tabs>
        <w:tab w:val="num" w:pos="643" w:leader="none"/>
      </w:tabs>
    </w:pPr>
    <w:rPr>
      <w:sz w:val="24"/>
      <w:lang w:eastAsia="ru-RU"/>
    </w:rPr>
  </w:style>
  <w:style w:type="paragraph" w:styleId="1486">
    <w:name w:val="Маркированный список 3"/>
    <w:basedOn w:val="924"/>
    <w:next w:val="1486"/>
    <w:link w:val="924"/>
    <w:pPr>
      <w:ind w:left="926" w:hanging="360"/>
      <w:jc w:val="both"/>
      <w:spacing w:after="60"/>
      <w:tabs>
        <w:tab w:val="num" w:pos="926" w:leader="none"/>
      </w:tabs>
    </w:pPr>
    <w:rPr>
      <w:sz w:val="24"/>
      <w:lang w:eastAsia="ru-RU"/>
    </w:rPr>
  </w:style>
  <w:style w:type="paragraph" w:styleId="1487">
    <w:name w:val="Маркированный список 4"/>
    <w:basedOn w:val="924"/>
    <w:next w:val="1487"/>
    <w:link w:val="924"/>
    <w:pPr>
      <w:ind w:left="1209" w:hanging="360"/>
      <w:jc w:val="both"/>
      <w:spacing w:after="60"/>
      <w:tabs>
        <w:tab w:val="num" w:pos="1209" w:leader="none"/>
      </w:tabs>
    </w:pPr>
    <w:rPr>
      <w:sz w:val="24"/>
      <w:lang w:eastAsia="ru-RU"/>
    </w:rPr>
  </w:style>
  <w:style w:type="paragraph" w:styleId="1488">
    <w:name w:val="Маркированный список 5"/>
    <w:basedOn w:val="924"/>
    <w:next w:val="1488"/>
    <w:link w:val="924"/>
    <w:pPr>
      <w:ind w:left="1492" w:hanging="360"/>
      <w:jc w:val="both"/>
      <w:spacing w:after="60"/>
      <w:tabs>
        <w:tab w:val="num" w:pos="1492" w:leader="none"/>
      </w:tabs>
    </w:pPr>
    <w:rPr>
      <w:sz w:val="24"/>
      <w:lang w:eastAsia="ru-RU"/>
    </w:rPr>
  </w:style>
  <w:style w:type="paragraph" w:styleId="1489">
    <w:name w:val="Нумерованный список 3"/>
    <w:basedOn w:val="924"/>
    <w:next w:val="1489"/>
    <w:link w:val="924"/>
    <w:pPr>
      <w:jc w:val="both"/>
      <w:spacing w:after="60"/>
      <w:tabs>
        <w:tab w:val="num" w:pos="360" w:leader="none"/>
      </w:tabs>
    </w:pPr>
    <w:rPr>
      <w:sz w:val="24"/>
      <w:lang w:eastAsia="ru-RU"/>
    </w:rPr>
  </w:style>
  <w:style w:type="paragraph" w:styleId="1490">
    <w:name w:val="Нумерованный список 4"/>
    <w:basedOn w:val="924"/>
    <w:next w:val="1490"/>
    <w:link w:val="924"/>
    <w:pPr>
      <w:ind w:left="1209" w:hanging="360"/>
      <w:jc w:val="both"/>
      <w:spacing w:after="60"/>
      <w:tabs>
        <w:tab w:val="num" w:pos="1209" w:leader="none"/>
      </w:tabs>
    </w:pPr>
    <w:rPr>
      <w:sz w:val="24"/>
      <w:lang w:eastAsia="ru-RU"/>
    </w:rPr>
  </w:style>
  <w:style w:type="paragraph" w:styleId="1491">
    <w:name w:val="Нумерованный список 5"/>
    <w:basedOn w:val="924"/>
    <w:next w:val="1491"/>
    <w:link w:val="924"/>
    <w:pPr>
      <w:ind w:left="1492" w:hanging="360"/>
      <w:jc w:val="both"/>
      <w:spacing w:after="60"/>
      <w:tabs>
        <w:tab w:val="num" w:pos="1492" w:leader="none"/>
      </w:tabs>
    </w:pPr>
    <w:rPr>
      <w:sz w:val="24"/>
      <w:lang w:eastAsia="ru-RU"/>
    </w:rPr>
  </w:style>
  <w:style w:type="paragraph" w:styleId="1492">
    <w:name w:val="Адрес на конверте"/>
    <w:basedOn w:val="924"/>
    <w:next w:val="1492"/>
    <w:link w:val="924"/>
    <w:pPr>
      <w:ind w:left="2880"/>
      <w:jc w:val="both"/>
      <w:spacing w:after="60"/>
      <w:framePr w:w="7920" w:h="1980" w:hSpace="180" w:vAnchor="margin" w:hAnchor="page" w:xAlign="center" w:yAlign="bottom" w:hRule="exact"/>
    </w:pPr>
    <w:rPr>
      <w:rFonts w:ascii="Arial" w:hAnsi="Arial" w:cs="Arial"/>
      <w:sz w:val="24"/>
      <w:szCs w:val="24"/>
      <w:lang w:eastAsia="ru-RU"/>
    </w:rPr>
  </w:style>
  <w:style w:type="character" w:styleId="1493">
    <w:name w:val="Стиль3 Знак Знак1"/>
    <w:next w:val="1493"/>
    <w:link w:val="924"/>
    <w:rPr>
      <w:sz w:val="24"/>
      <w:lang w:val="ru-RU" w:eastAsia="ru-RU" w:bidi="ar-SA"/>
    </w:rPr>
  </w:style>
  <w:style w:type="paragraph" w:styleId="1494">
    <w:name w:val="текст таблицы"/>
    <w:basedOn w:val="924"/>
    <w:next w:val="1494"/>
    <w:link w:val="924"/>
    <w:pPr>
      <w:ind w:right="-102"/>
      <w:spacing w:before="120"/>
    </w:pPr>
    <w:rPr>
      <w:sz w:val="24"/>
      <w:szCs w:val="24"/>
      <w:lang w:eastAsia="ru-RU"/>
    </w:rPr>
  </w:style>
  <w:style w:type="paragraph" w:styleId="1495">
    <w:name w:val="Пункт Знак"/>
    <w:basedOn w:val="924"/>
    <w:next w:val="1495"/>
    <w:link w:val="924"/>
    <w:pPr>
      <w:ind w:left="1134" w:hanging="567"/>
      <w:jc w:val="both"/>
      <w:spacing w:line="360" w:lineRule="auto"/>
      <w:tabs>
        <w:tab w:val="num" w:pos="1134" w:leader="none"/>
        <w:tab w:val="left" w:pos="1701" w:leader="none"/>
      </w:tabs>
    </w:pPr>
    <w:rPr>
      <w:sz w:val="28"/>
      <w:lang w:eastAsia="ru-RU"/>
    </w:rPr>
  </w:style>
  <w:style w:type="character" w:styleId="1496">
    <w:name w:val="Пункт Знак Знак"/>
    <w:next w:val="1496"/>
    <w:link w:val="924"/>
    <w:rPr>
      <w:sz w:val="28"/>
      <w:lang w:val="ru-RU" w:eastAsia="ru-RU" w:bidi="ar-SA"/>
    </w:rPr>
  </w:style>
  <w:style w:type="paragraph" w:styleId="1497">
    <w:name w:val="Контракт-раздел"/>
    <w:basedOn w:val="924"/>
    <w:next w:val="1498"/>
    <w:link w:val="924"/>
    <w:pPr>
      <w:jc w:val="center"/>
      <w:keepNext/>
      <w:spacing w:before="360" w:after="120"/>
      <w:tabs>
        <w:tab w:val="num" w:pos="0" w:leader="none"/>
        <w:tab w:val="left" w:pos="540" w:leader="none"/>
      </w:tabs>
      <w:outlineLvl w:val="3"/>
    </w:pPr>
    <w:rPr>
      <w:b/>
      <w:bCs/>
      <w:caps/>
      <w:smallCaps/>
      <w:sz w:val="24"/>
      <w:szCs w:val="24"/>
      <w:lang w:eastAsia="ru-RU"/>
    </w:rPr>
  </w:style>
  <w:style w:type="paragraph" w:styleId="1498">
    <w:name w:val="Контракт-пункт"/>
    <w:basedOn w:val="924"/>
    <w:next w:val="1498"/>
    <w:link w:val="924"/>
    <w:pPr>
      <w:ind w:left="851" w:hanging="851"/>
      <w:jc w:val="both"/>
      <w:tabs>
        <w:tab w:val="num" w:pos="851" w:leader="none"/>
      </w:tabs>
    </w:pPr>
    <w:rPr>
      <w:sz w:val="24"/>
      <w:szCs w:val="24"/>
      <w:lang w:eastAsia="ru-RU"/>
    </w:rPr>
  </w:style>
  <w:style w:type="paragraph" w:styleId="1499">
    <w:name w:val="Контракт-подпункт"/>
    <w:basedOn w:val="924"/>
    <w:next w:val="1499"/>
    <w:link w:val="924"/>
    <w:pPr>
      <w:ind w:left="851" w:hanging="851"/>
      <w:jc w:val="both"/>
      <w:tabs>
        <w:tab w:val="num" w:pos="851" w:leader="none"/>
      </w:tabs>
    </w:pPr>
    <w:rPr>
      <w:sz w:val="24"/>
      <w:szCs w:val="24"/>
      <w:lang w:eastAsia="ru-RU"/>
    </w:rPr>
  </w:style>
  <w:style w:type="paragraph" w:styleId="1500">
    <w:name w:val="Контракт-подподпункт"/>
    <w:basedOn w:val="924"/>
    <w:next w:val="1500"/>
    <w:link w:val="924"/>
    <w:pPr>
      <w:ind w:left="1418" w:hanging="567"/>
      <w:jc w:val="both"/>
      <w:tabs>
        <w:tab w:val="num" w:pos="1418" w:leader="none"/>
      </w:tabs>
    </w:pPr>
    <w:rPr>
      <w:sz w:val="24"/>
      <w:szCs w:val="24"/>
      <w:lang w:eastAsia="ru-RU"/>
    </w:rPr>
  </w:style>
  <w:style w:type="character" w:styleId="1501">
    <w:name w:val="Заголовок 1 Знак,Заголовок 1 Знак Знак Знак Знак Знак Знак Знак Знак Знак Знак1,H1 Знак1,Заголовок 1 Знак Знак Знак Знак Знак Знак Знак Знак Знак Знак Знак Знак1,Заголовок 1 Знак2 Знак Знак1,Заголовок 1 Знак1 Знак Знак Знак1,1 Знак"/>
    <w:next w:val="1501"/>
    <w:link w:val="924"/>
    <w:rPr>
      <w:b/>
      <w:sz w:val="36"/>
      <w:lang w:val="ru-RU" w:eastAsia="ru-RU" w:bidi="ar-SA"/>
    </w:rPr>
  </w:style>
  <w:style w:type="paragraph" w:styleId="1502">
    <w:name w:val="Пункт"/>
    <w:basedOn w:val="924"/>
    <w:next w:val="1502"/>
    <w:link w:val="924"/>
    <w:pPr>
      <w:ind w:left="1044" w:hanging="504"/>
      <w:jc w:val="both"/>
      <w:tabs>
        <w:tab w:val="num" w:pos="1620" w:leader="none"/>
      </w:tabs>
    </w:pPr>
    <w:rPr>
      <w:sz w:val="24"/>
      <w:szCs w:val="28"/>
      <w:lang w:eastAsia="ru-RU"/>
    </w:rPr>
  </w:style>
  <w:style w:type="paragraph" w:styleId="1503">
    <w:name w:val="Подпункт"/>
    <w:basedOn w:val="1502"/>
    <w:next w:val="1503"/>
    <w:link w:val="924"/>
    <w:pPr>
      <w:ind w:left="1908" w:hanging="648"/>
      <w:tabs>
        <w:tab w:val="clear" w:pos="1620" w:leader="none"/>
        <w:tab w:val="num" w:pos="2700" w:leader="none"/>
      </w:tabs>
    </w:pPr>
  </w:style>
  <w:style w:type="character" w:styleId="1504">
    <w:name w:val="Заголовок 1 Знак Знак Знак Знак Знак Знак Знак Знак Знак Знак Знак Знак Знак"/>
    <w:next w:val="1504"/>
    <w:link w:val="924"/>
    <w:rPr>
      <w:b/>
      <w:sz w:val="36"/>
      <w:lang w:val="ru-RU" w:eastAsia="ru-RU" w:bidi="ar-SA"/>
    </w:rPr>
  </w:style>
  <w:style w:type="paragraph" w:styleId="1505">
    <w:name w:val="Название объекта"/>
    <w:basedOn w:val="924"/>
    <w:next w:val="1505"/>
    <w:link w:val="924"/>
    <w:qFormat/>
    <w:pPr>
      <w:jc w:val="center"/>
    </w:pPr>
    <w:rPr>
      <w:sz w:val="28"/>
      <w:lang w:eastAsia="ru-RU"/>
    </w:rPr>
  </w:style>
  <w:style w:type="paragraph" w:styleId="1506">
    <w:name w:val="Бюллет"/>
    <w:basedOn w:val="1220"/>
    <w:next w:val="1506"/>
    <w:link w:val="924"/>
    <w:pPr>
      <w:ind w:left="283" w:hanging="283"/>
      <w:jc w:val="left"/>
      <w:tabs>
        <w:tab w:val="num" w:pos="720" w:leader="none"/>
      </w:tabs>
    </w:pPr>
    <w:rPr>
      <w:sz w:val="24"/>
      <w:lang w:eastAsia="ru-RU"/>
    </w:rPr>
  </w:style>
  <w:style w:type="paragraph" w:styleId="1507">
    <w:name w:val="Знак Знак Знак2 Знак"/>
    <w:basedOn w:val="924"/>
    <w:next w:val="1507"/>
    <w:link w:val="924"/>
    <w:pPr>
      <w:jc w:val="right"/>
      <w:spacing w:after="160" w:line="240" w:lineRule="exact"/>
      <w:widowControl w:val="off"/>
    </w:pPr>
    <w:rPr>
      <w:lang w:val="en-GB" w:eastAsia="en-US"/>
    </w:rPr>
  </w:style>
  <w:style w:type="character" w:styleId="1508">
    <w:name w:val="Основной текст Знак Знак Знак2,Основной текст Знак Знак2,Знак Знак Знак2"/>
    <w:next w:val="1508"/>
    <w:link w:val="924"/>
    <w:rPr>
      <w:sz w:val="24"/>
      <w:lang w:val="ru-RU" w:eastAsia="ru-RU" w:bidi="ar-SA"/>
    </w:rPr>
  </w:style>
  <w:style w:type="paragraph" w:styleId="1509">
    <w:name w:val="Знак Знак2 Char Char Знак Знак Char Char Знак Знак Char Char Знак Знак Char Char Знак Знак Char Char Знак Знак Char Char Знак Знак Char Char Знак Знак Char Char"/>
    <w:basedOn w:val="924"/>
    <w:next w:val="1509"/>
    <w:link w:val="924"/>
    <w:pPr>
      <w:spacing w:before="100" w:beforeAutospacing="1" w:after="100" w:afterAutospacing="1"/>
    </w:pPr>
    <w:rPr>
      <w:rFonts w:ascii="Tahoma" w:hAnsi="Tahoma"/>
      <w:lang w:val="en-US" w:eastAsia="en-US"/>
    </w:rPr>
  </w:style>
  <w:style w:type="paragraph" w:styleId="1510">
    <w:name w:val="xl30"/>
    <w:basedOn w:val="924"/>
    <w:next w:val="1510"/>
    <w:link w:val="9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lang w:eastAsia="ru-RU"/>
    </w:rPr>
  </w:style>
  <w:style w:type="character" w:styleId="1511">
    <w:name w:val="postbody"/>
    <w:basedOn w:val="934"/>
    <w:next w:val="1511"/>
    <w:link w:val="924"/>
  </w:style>
  <w:style w:type="paragraph" w:styleId="1512">
    <w:name w:val="Знак Знак Знак2 Знак Знак Знак Знак"/>
    <w:basedOn w:val="924"/>
    <w:next w:val="1512"/>
    <w:link w:val="924"/>
    <w:pPr>
      <w:jc w:val="right"/>
      <w:spacing w:after="160" w:line="240" w:lineRule="exact"/>
      <w:widowControl w:val="off"/>
    </w:pPr>
    <w:rPr>
      <w:lang w:val="en-GB" w:eastAsia="en-US"/>
    </w:rPr>
  </w:style>
  <w:style w:type="paragraph" w:styleId="1513">
    <w:name w:val="Нумерованный список (тбл)"/>
    <w:basedOn w:val="924"/>
    <w:next w:val="1513"/>
    <w:link w:val="924"/>
    <w:pPr>
      <w:ind w:left="567" w:hanging="567"/>
      <w:spacing w:before="40" w:after="120"/>
      <w:tabs>
        <w:tab w:val="num" w:pos="567" w:leader="none"/>
      </w:tabs>
    </w:pPr>
    <w:rPr>
      <w:bCs/>
      <w:sz w:val="22"/>
      <w:szCs w:val="18"/>
      <w:lang w:eastAsia="ru-RU"/>
    </w:rPr>
  </w:style>
  <w:style w:type="paragraph" w:styleId="1514">
    <w:name w:val="xl31"/>
    <w:basedOn w:val="924"/>
    <w:next w:val="1514"/>
    <w:link w:val="924"/>
    <w:pPr>
      <w:jc w:val="right"/>
      <w:spacing w:before="100" w:beforeAutospacing="1" w:after="100" w:afterAutospacing="1"/>
    </w:pPr>
    <w:rPr>
      <w:sz w:val="18"/>
      <w:szCs w:val="18"/>
      <w:lang w:eastAsia="ru-RU"/>
    </w:rPr>
  </w:style>
  <w:style w:type="character" w:styleId="1515">
    <w:name w:val="Знак Знак20"/>
    <w:next w:val="1515"/>
    <w:link w:val="924"/>
    <w:rPr>
      <w:rFonts w:ascii="Times New Roman" w:hAnsi="Times New Roman" w:eastAsia="Times New Roman" w:cs="Times New Roman"/>
      <w:sz w:val="24"/>
      <w:szCs w:val="20"/>
      <w:lang w:eastAsia="ru-RU"/>
    </w:rPr>
  </w:style>
  <w:style w:type="paragraph" w:styleId="1516">
    <w:name w:val="Основной нумерованный"/>
    <w:basedOn w:val="924"/>
    <w:next w:val="1516"/>
    <w:link w:val="924"/>
    <w:pPr>
      <w:ind w:firstLine="709"/>
      <w:jc w:val="both"/>
      <w:spacing w:before="100" w:after="60"/>
      <w:widowControl w:val="off"/>
      <w:tabs>
        <w:tab w:val="left" w:pos="1276" w:leader="none"/>
      </w:tabs>
    </w:pPr>
    <w:rPr>
      <w:sz w:val="26"/>
      <w:lang w:eastAsia="ru-RU"/>
    </w:rPr>
  </w:style>
  <w:style w:type="paragraph" w:styleId="1517">
    <w:name w:val="Iau?iue"/>
    <w:next w:val="1517"/>
    <w:link w:val="924"/>
    <w:pPr>
      <w:jc w:val="center"/>
      <w:widowControl w:val="off"/>
    </w:pPr>
    <w:rPr>
      <w:sz w:val="24"/>
      <w:szCs w:val="24"/>
      <w:lang w:val="ru-RU" w:eastAsia="ru-RU" w:bidi="ar-SA"/>
    </w:rPr>
  </w:style>
  <w:style w:type="paragraph" w:styleId="1518">
    <w:name w:val="Абзац списка1"/>
    <w:basedOn w:val="924"/>
    <w:next w:val="1518"/>
    <w:link w:val="924"/>
    <w:pPr>
      <w:contextualSpacing/>
      <w:ind w:left="720"/>
      <w:spacing w:after="200" w:line="276" w:lineRule="auto"/>
    </w:pPr>
    <w:rPr>
      <w:rFonts w:ascii="Calibri" w:hAnsi="Calibri"/>
      <w:sz w:val="22"/>
      <w:szCs w:val="22"/>
      <w:lang w:eastAsia="ru-RU"/>
    </w:rPr>
  </w:style>
  <w:style w:type="character" w:styleId="1519">
    <w:name w:val="ConsNormal Знак"/>
    <w:next w:val="1519"/>
    <w:link w:val="1258"/>
    <w:rPr>
      <w:rFonts w:ascii="Arial" w:hAnsi="Arial" w:cs="Arial"/>
      <w:lang w:val="ru-RU" w:eastAsia="ar-SA" w:bidi="ar-SA"/>
    </w:rPr>
  </w:style>
  <w:style w:type="character" w:styleId="1520">
    <w:name w:val="Заголовок №2_"/>
    <w:next w:val="1520"/>
    <w:link w:val="1523"/>
    <w:rPr>
      <w:b/>
      <w:bCs/>
      <w:lang w:bidi="ar-SA"/>
    </w:rPr>
  </w:style>
  <w:style w:type="character" w:styleId="1521">
    <w:name w:val="Основной текст (2)_"/>
    <w:next w:val="1521"/>
    <w:link w:val="1524"/>
    <w:rPr>
      <w:i/>
      <w:iCs/>
      <w:lang w:bidi="ar-SA"/>
    </w:rPr>
  </w:style>
  <w:style w:type="character" w:styleId="1522">
    <w:name w:val="Основной текст (2) + Не курсив4"/>
    <w:basedOn w:val="1521"/>
    <w:next w:val="1522"/>
    <w:link w:val="924"/>
  </w:style>
  <w:style w:type="paragraph" w:styleId="1523">
    <w:name w:val="Заголовок №2"/>
    <w:basedOn w:val="924"/>
    <w:next w:val="1523"/>
    <w:link w:val="1520"/>
    <w:pPr>
      <w:spacing w:line="278" w:lineRule="exact"/>
      <w:shd w:val="clear" w:color="auto" w:fill="ffffff"/>
      <w:outlineLvl w:val="1"/>
    </w:pPr>
    <w:rPr>
      <w:b/>
      <w:bCs/>
      <w:lang w:val="en-US" w:eastAsia="en-US"/>
    </w:rPr>
  </w:style>
  <w:style w:type="paragraph" w:styleId="1524">
    <w:name w:val="Основной текст (2)"/>
    <w:basedOn w:val="924"/>
    <w:next w:val="1524"/>
    <w:link w:val="1521"/>
    <w:pPr>
      <w:spacing w:line="278" w:lineRule="exact"/>
      <w:shd w:val="clear" w:color="auto" w:fill="ffffff"/>
    </w:pPr>
    <w:rPr>
      <w:i/>
      <w:iCs/>
      <w:lang w:val="en-US" w:eastAsia="en-US"/>
    </w:rPr>
  </w:style>
  <w:style w:type="character" w:styleId="1525">
    <w:name w:val="Верхний колонтитул Знак1"/>
    <w:next w:val="1525"/>
    <w:link w:val="924"/>
    <w:rPr>
      <w:lang w:val="ru-RU" w:eastAsia="ar-SA" w:bidi="ar-SA"/>
    </w:rPr>
  </w:style>
  <w:style w:type="paragraph" w:styleId="1526">
    <w:name w:val="2"/>
    <w:basedOn w:val="924"/>
    <w:next w:val="1526"/>
    <w:link w:val="924"/>
    <w:pPr>
      <w:jc w:val="right"/>
      <w:spacing w:after="160" w:line="240" w:lineRule="exact"/>
      <w:widowControl w:val="off"/>
    </w:pPr>
    <w:rPr>
      <w:lang w:val="en-GB" w:eastAsia="en-US"/>
    </w:rPr>
  </w:style>
  <w:style w:type="paragraph" w:styleId="1527">
    <w:name w:val="sss"/>
    <w:basedOn w:val="924"/>
    <w:next w:val="1527"/>
    <w:link w:val="924"/>
    <w:rPr>
      <w:rFonts w:ascii="Arial" w:hAnsi="Arial" w:cs="Arial"/>
      <w:b/>
      <w:bCs/>
      <w:color w:val="a56e6a"/>
      <w:sz w:val="32"/>
      <w:szCs w:val="32"/>
      <w:lang w:eastAsia="ru-RU"/>
    </w:rPr>
  </w:style>
  <w:style w:type="paragraph" w:styleId="1528">
    <w:name w:val="pd"/>
    <w:basedOn w:val="924"/>
    <w:next w:val="1528"/>
    <w:link w:val="924"/>
    <w:rPr>
      <w:rFonts w:ascii="Arial" w:hAnsi="Arial" w:cs="Arial"/>
      <w:b/>
      <w:bCs/>
      <w:lang w:eastAsia="ru-RU"/>
    </w:rPr>
  </w:style>
  <w:style w:type="paragraph" w:styleId="1529">
    <w:name w:val="imgq"/>
    <w:basedOn w:val="924"/>
    <w:next w:val="1529"/>
    <w:link w:val="924"/>
    <w:rPr>
      <w:sz w:val="28"/>
      <w:szCs w:val="24"/>
      <w:lang w:eastAsia="ru-RU"/>
    </w:rPr>
  </w:style>
  <w:style w:type="paragraph" w:styleId="1530">
    <w:name w:val="frm"/>
    <w:basedOn w:val="924"/>
    <w:next w:val="1530"/>
    <w:link w:val="924"/>
    <w:pPr>
      <w:ind w:right="80"/>
      <w:spacing w:before="160"/>
    </w:pPr>
    <w:rPr>
      <w:lang w:eastAsia="ru-RU"/>
    </w:rPr>
  </w:style>
  <w:style w:type="paragraph" w:styleId="1531">
    <w:name w:val="frm2"/>
    <w:basedOn w:val="924"/>
    <w:next w:val="1531"/>
    <w:link w:val="924"/>
    <w:pPr>
      <w:ind w:right="60"/>
    </w:pPr>
    <w:rPr>
      <w:sz w:val="18"/>
      <w:szCs w:val="18"/>
      <w:lang w:eastAsia="ru-RU"/>
    </w:rPr>
  </w:style>
  <w:style w:type="paragraph" w:styleId="1532">
    <w:name w:val="mngl"/>
    <w:basedOn w:val="924"/>
    <w:next w:val="1532"/>
    <w:link w:val="924"/>
    <w:pPr>
      <w:jc w:val="center"/>
      <w:pBdr>
        <w:top w:val="single" w:color="FFFFFF" w:sz="8" w:space="0"/>
        <w:left w:val="single" w:color="FFFFFF" w:sz="8" w:space="0"/>
        <w:bottom w:val="single" w:color="FFFFFF" w:sz="8" w:space="0"/>
        <w:right w:val="single" w:color="FFFFFF" w:sz="8" w:space="0"/>
      </w:pBdr>
    </w:pPr>
    <w:rPr>
      <w:sz w:val="28"/>
      <w:szCs w:val="24"/>
      <w:lang w:eastAsia="ru-RU"/>
    </w:rPr>
  </w:style>
  <w:style w:type="paragraph" w:styleId="1533">
    <w:name w:val="zgcn"/>
    <w:basedOn w:val="924"/>
    <w:next w:val="1533"/>
    <w:link w:val="924"/>
    <w:pPr>
      <w:ind w:left="180"/>
      <w:spacing w:before="100" w:line="500" w:lineRule="atLeast"/>
      <w:shd w:val="clear" w:color="auto" w:fill="a56e6a"/>
    </w:pPr>
    <w:rPr>
      <w:rFonts w:ascii="Arial" w:hAnsi="Arial" w:cs="Arial"/>
      <w:b/>
      <w:bCs/>
      <w:color w:val="ffffff"/>
      <w:sz w:val="28"/>
      <w:szCs w:val="24"/>
      <w:lang w:eastAsia="ru-RU"/>
    </w:rPr>
  </w:style>
  <w:style w:type="paragraph" w:styleId="1534">
    <w:name w:val="nvs"/>
    <w:basedOn w:val="924"/>
    <w:next w:val="1534"/>
    <w:link w:val="924"/>
    <w:pPr>
      <w:ind w:left="180"/>
      <w:spacing w:before="100" w:after="200"/>
      <w:pBdr>
        <w:top w:val="single" w:color="A56E6A" w:sz="18" w:space="0"/>
      </w:pBdr>
    </w:pPr>
    <w:rPr>
      <w:rFonts w:ascii="Arial" w:hAnsi="Arial" w:cs="Arial"/>
      <w:color w:val="444444"/>
      <w:sz w:val="28"/>
      <w:szCs w:val="24"/>
      <w:lang w:eastAsia="ru-RU"/>
    </w:rPr>
  </w:style>
  <w:style w:type="paragraph" w:styleId="1535">
    <w:name w:val="nvts"/>
    <w:basedOn w:val="924"/>
    <w:next w:val="1535"/>
    <w:link w:val="924"/>
    <w:pPr>
      <w:jc w:val="both"/>
    </w:pPr>
    <w:rPr>
      <w:sz w:val="28"/>
      <w:szCs w:val="24"/>
      <w:lang w:eastAsia="ru-RU"/>
    </w:rPr>
  </w:style>
  <w:style w:type="paragraph" w:styleId="1536">
    <w:name w:val="scht"/>
    <w:basedOn w:val="924"/>
    <w:next w:val="1536"/>
    <w:link w:val="924"/>
    <w:pPr>
      <w:jc w:val="center"/>
      <w:spacing w:after="100"/>
      <w:shd w:val="clear" w:color="auto" w:fill="cccccc"/>
      <w:pBdr>
        <w:top w:val="single" w:color="FFFFFF" w:sz="8" w:space="0"/>
        <w:left w:val="single" w:color="FFFFFF" w:sz="8" w:space="0"/>
        <w:bottom w:val="single" w:color="FFFFFF" w:sz="8" w:space="0"/>
        <w:right w:val="single" w:color="FFFFFF" w:sz="8" w:space="0"/>
      </w:pBdr>
    </w:pPr>
    <w:rPr>
      <w:rFonts w:ascii="Arial" w:hAnsi="Arial" w:cs="Arial"/>
      <w:b/>
      <w:bCs/>
      <w:color w:val="a56e6a"/>
      <w:sz w:val="28"/>
      <w:szCs w:val="24"/>
      <w:lang w:eastAsia="ru-RU"/>
    </w:rPr>
  </w:style>
  <w:style w:type="character" w:styleId="1537">
    <w:name w:val="goods_red1"/>
    <w:next w:val="1537"/>
    <w:link w:val="924"/>
    <w:rPr>
      <w:color w:val="de0008"/>
    </w:rPr>
  </w:style>
  <w:style w:type="paragraph" w:styleId="1538">
    <w:name w:val="font5"/>
    <w:basedOn w:val="924"/>
    <w:next w:val="1538"/>
    <w:link w:val="924"/>
    <w:pPr>
      <w:spacing w:before="100" w:beforeAutospacing="1" w:after="100" w:afterAutospacing="1"/>
    </w:pPr>
    <w:rPr>
      <w:sz w:val="24"/>
      <w:szCs w:val="24"/>
      <w:lang w:eastAsia="ru-RU"/>
    </w:rPr>
  </w:style>
  <w:style w:type="paragraph" w:styleId="1539">
    <w:name w:val="xl24"/>
    <w:basedOn w:val="924"/>
    <w:next w:val="1539"/>
    <w:link w:val="924"/>
    <w:pPr>
      <w:spacing w:before="100" w:beforeAutospacing="1" w:after="100" w:afterAutospacing="1"/>
    </w:pPr>
    <w:rPr>
      <w:sz w:val="24"/>
      <w:szCs w:val="24"/>
      <w:lang w:eastAsia="ru-RU"/>
    </w:rPr>
  </w:style>
  <w:style w:type="paragraph" w:styleId="1540">
    <w:name w:val="xl25"/>
    <w:basedOn w:val="924"/>
    <w:next w:val="1540"/>
    <w:link w:val="924"/>
    <w:pPr>
      <w:spacing w:before="100" w:beforeAutospacing="1" w:after="100" w:afterAutospacing="1"/>
    </w:pPr>
    <w:rPr>
      <w:sz w:val="24"/>
      <w:szCs w:val="24"/>
      <w:lang w:eastAsia="ru-RU"/>
    </w:rPr>
  </w:style>
  <w:style w:type="paragraph" w:styleId="1541">
    <w:name w:val="xl27"/>
    <w:basedOn w:val="924"/>
    <w:next w:val="1541"/>
    <w:link w:val="924"/>
    <w:pPr>
      <w:spacing w:before="100" w:beforeAutospacing="1" w:after="100" w:afterAutospacing="1"/>
      <w:pBdr>
        <w:bottom w:val="single" w:color="000000" w:sz="4" w:space="0"/>
      </w:pBdr>
    </w:pPr>
    <w:rPr>
      <w:sz w:val="24"/>
      <w:szCs w:val="24"/>
      <w:lang w:eastAsia="ru-RU"/>
    </w:rPr>
  </w:style>
  <w:style w:type="paragraph" w:styleId="1542">
    <w:name w:val="xl29"/>
    <w:basedOn w:val="924"/>
    <w:next w:val="1542"/>
    <w:link w:val="924"/>
    <w:pPr>
      <w:spacing w:before="100" w:beforeAutospacing="1" w:after="100" w:afterAutospacing="1"/>
    </w:pPr>
    <w:rPr>
      <w:sz w:val="24"/>
      <w:szCs w:val="24"/>
      <w:lang w:eastAsia="ru-RU"/>
    </w:rPr>
  </w:style>
  <w:style w:type="paragraph" w:styleId="1543">
    <w:name w:val="xl32"/>
    <w:basedOn w:val="924"/>
    <w:next w:val="1543"/>
    <w:link w:val="924"/>
    <w:pPr>
      <w:spacing w:before="100" w:beforeAutospacing="1" w:after="100" w:afterAutospacing="1"/>
    </w:pPr>
    <w:rPr>
      <w:sz w:val="24"/>
      <w:szCs w:val="24"/>
      <w:lang w:eastAsia="ru-RU"/>
    </w:rPr>
  </w:style>
  <w:style w:type="paragraph" w:styleId="1544">
    <w:name w:val="xl33"/>
    <w:basedOn w:val="924"/>
    <w:next w:val="1544"/>
    <w:link w:val="924"/>
    <w:pPr>
      <w:jc w:val="right"/>
      <w:spacing w:before="100" w:beforeAutospacing="1" w:after="100" w:afterAutospacing="1"/>
      <w:pBdr>
        <w:bottom w:val="single" w:color="000000" w:sz="4" w:space="0"/>
      </w:pBdr>
    </w:pPr>
    <w:rPr>
      <w:sz w:val="24"/>
      <w:szCs w:val="24"/>
      <w:lang w:eastAsia="ru-RU"/>
    </w:rPr>
  </w:style>
  <w:style w:type="paragraph" w:styleId="1545">
    <w:name w:val="xl34"/>
    <w:basedOn w:val="924"/>
    <w:next w:val="1545"/>
    <w:link w:val="924"/>
    <w:pPr>
      <w:jc w:val="center"/>
      <w:spacing w:before="100" w:beforeAutospacing="1" w:after="100" w:afterAutospacing="1"/>
      <w:shd w:val="clear" w:color="auto" w:fill="ccffff"/>
      <w:pBdr>
        <w:bottom w:val="single" w:color="000000" w:sz="4" w:space="0"/>
        <w:right w:val="single" w:color="000000" w:sz="4" w:space="0"/>
      </w:pBdr>
    </w:pPr>
    <w:rPr>
      <w:sz w:val="18"/>
      <w:szCs w:val="18"/>
      <w:lang w:eastAsia="ru-RU"/>
    </w:rPr>
  </w:style>
  <w:style w:type="paragraph" w:styleId="1546">
    <w:name w:val="xl35"/>
    <w:basedOn w:val="924"/>
    <w:next w:val="1546"/>
    <w:link w:val="924"/>
    <w:pPr>
      <w:jc w:val="center"/>
      <w:spacing w:before="100" w:beforeAutospacing="1" w:after="100" w:afterAutospacing="1"/>
      <w:shd w:val="clear" w:color="auto" w:fill="ccffff"/>
      <w:pBdr>
        <w:right w:val="single" w:color="000000" w:sz="4" w:space="0"/>
      </w:pBdr>
    </w:pPr>
    <w:rPr>
      <w:sz w:val="18"/>
      <w:szCs w:val="18"/>
      <w:lang w:eastAsia="ru-RU"/>
    </w:rPr>
  </w:style>
  <w:style w:type="paragraph" w:styleId="1547">
    <w:name w:val="xl36"/>
    <w:basedOn w:val="924"/>
    <w:next w:val="1547"/>
    <w:link w:val="924"/>
    <w:pPr>
      <w:jc w:val="center"/>
      <w:spacing w:before="100" w:beforeAutospacing="1" w:after="100" w:afterAutospacing="1"/>
      <w:shd w:val="clear" w:color="auto" w:fill="ccffff"/>
      <w:pBdr>
        <w:top w:val="single" w:color="000000" w:sz="4" w:space="0"/>
        <w:left w:val="single" w:color="000000" w:sz="4" w:space="0"/>
        <w:bottom w:val="single" w:color="000000" w:sz="4" w:space="0"/>
        <w:right w:val="single" w:color="000000" w:sz="4" w:space="0"/>
      </w:pBdr>
    </w:pPr>
    <w:rPr>
      <w:b/>
      <w:bCs/>
      <w:sz w:val="18"/>
      <w:szCs w:val="18"/>
      <w:lang w:eastAsia="ru-RU"/>
    </w:rPr>
  </w:style>
  <w:style w:type="paragraph" w:styleId="1548">
    <w:name w:val="xl37"/>
    <w:basedOn w:val="924"/>
    <w:next w:val="1548"/>
    <w:link w:val="924"/>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b/>
      <w:bCs/>
      <w:sz w:val="18"/>
      <w:szCs w:val="18"/>
      <w:lang w:eastAsia="ru-RU"/>
    </w:rPr>
  </w:style>
  <w:style w:type="paragraph" w:styleId="1549">
    <w:name w:val="xl38"/>
    <w:basedOn w:val="924"/>
    <w:next w:val="1549"/>
    <w:link w:val="924"/>
    <w:pPr>
      <w:jc w:val="center"/>
      <w:spacing w:before="100" w:beforeAutospacing="1" w:after="100" w:afterAutospacing="1"/>
      <w:pBdr>
        <w:top w:val="single" w:color="000000" w:sz="4" w:space="0"/>
        <w:left w:val="single" w:color="000000" w:sz="4" w:space="0"/>
        <w:right w:val="single" w:color="000000" w:sz="4" w:space="0"/>
      </w:pBdr>
    </w:pPr>
    <w:rPr>
      <w:b/>
      <w:bCs/>
      <w:sz w:val="24"/>
      <w:szCs w:val="24"/>
      <w:lang w:eastAsia="ru-RU"/>
    </w:rPr>
  </w:style>
  <w:style w:type="paragraph" w:styleId="1550">
    <w:name w:val="xl39"/>
    <w:basedOn w:val="924"/>
    <w:next w:val="1550"/>
    <w:link w:val="924"/>
    <w:pPr>
      <w:jc w:val="center"/>
      <w:spacing w:before="100" w:beforeAutospacing="1" w:after="100" w:afterAutospacing="1"/>
      <w:pBdr>
        <w:top w:val="single" w:color="000000" w:sz="4" w:space="0"/>
        <w:right w:val="single" w:color="000000" w:sz="4" w:space="0"/>
      </w:pBdr>
    </w:pPr>
    <w:rPr>
      <w:b/>
      <w:bCs/>
      <w:sz w:val="24"/>
      <w:szCs w:val="24"/>
      <w:lang w:eastAsia="ru-RU"/>
    </w:rPr>
  </w:style>
  <w:style w:type="paragraph" w:styleId="1551">
    <w:name w:val="xl40"/>
    <w:basedOn w:val="924"/>
    <w:next w:val="1551"/>
    <w:link w:val="924"/>
    <w:pPr>
      <w:jc w:val="right"/>
      <w:spacing w:before="100" w:beforeAutospacing="1" w:after="100" w:afterAutospacing="1"/>
      <w:pBdr>
        <w:top w:val="single" w:color="000000" w:sz="4" w:space="0"/>
        <w:bottom w:val="single" w:color="000000" w:sz="4" w:space="0"/>
        <w:right w:val="single" w:color="000000" w:sz="4" w:space="0"/>
      </w:pBdr>
    </w:pPr>
    <w:rPr>
      <w:b/>
      <w:bCs/>
      <w:sz w:val="24"/>
      <w:szCs w:val="24"/>
      <w:lang w:eastAsia="ru-RU"/>
    </w:rPr>
  </w:style>
  <w:style w:type="paragraph" w:styleId="1552">
    <w:name w:val="xl41"/>
    <w:basedOn w:val="924"/>
    <w:next w:val="1552"/>
    <w:link w:val="924"/>
    <w:pPr>
      <w:jc w:val="right"/>
      <w:spacing w:before="100" w:beforeAutospacing="1" w:after="100" w:afterAutospacing="1"/>
      <w:pBdr>
        <w:top w:val="single" w:color="000000" w:sz="4" w:space="0"/>
        <w:right w:val="single" w:color="000000" w:sz="4" w:space="0"/>
      </w:pBdr>
    </w:pPr>
    <w:rPr>
      <w:b/>
      <w:bCs/>
      <w:sz w:val="24"/>
      <w:szCs w:val="24"/>
      <w:lang w:eastAsia="ru-RU"/>
    </w:rPr>
  </w:style>
  <w:style w:type="paragraph" w:styleId="1553">
    <w:name w:val="xl42"/>
    <w:basedOn w:val="924"/>
    <w:next w:val="1553"/>
    <w:link w:val="924"/>
    <w:pPr>
      <w:jc w:val="right"/>
      <w:spacing w:before="100" w:beforeAutospacing="1" w:after="100" w:afterAutospacing="1"/>
      <w:pBdr>
        <w:top w:val="single" w:color="000000" w:sz="4" w:space="0"/>
        <w:bottom w:val="single" w:color="000000" w:sz="4" w:space="0"/>
        <w:right w:val="single" w:color="000000" w:sz="4" w:space="0"/>
      </w:pBdr>
    </w:pPr>
    <w:rPr>
      <w:b/>
      <w:bCs/>
      <w:sz w:val="24"/>
      <w:szCs w:val="24"/>
      <w:lang w:eastAsia="ru-RU"/>
    </w:rPr>
  </w:style>
  <w:style w:type="paragraph" w:styleId="1554">
    <w:name w:val="xl43"/>
    <w:basedOn w:val="924"/>
    <w:next w:val="1554"/>
    <w:link w:val="924"/>
    <w:pPr>
      <w:jc w:val="right"/>
      <w:spacing w:before="100" w:beforeAutospacing="1" w:after="100" w:afterAutospacing="1"/>
      <w:pBdr>
        <w:left w:val="single" w:color="000000" w:sz="4" w:space="0"/>
        <w:bottom w:val="single" w:color="000000" w:sz="4" w:space="0"/>
        <w:right w:val="single" w:color="000000" w:sz="4" w:space="0"/>
      </w:pBdr>
    </w:pPr>
    <w:rPr>
      <w:b/>
      <w:bCs/>
      <w:sz w:val="24"/>
      <w:szCs w:val="24"/>
      <w:lang w:eastAsia="ru-RU"/>
    </w:rPr>
  </w:style>
  <w:style w:type="paragraph" w:styleId="1555">
    <w:name w:val="xl44"/>
    <w:basedOn w:val="924"/>
    <w:next w:val="1555"/>
    <w:link w:val="924"/>
    <w:pPr>
      <w:jc w:val="center"/>
      <w:spacing w:before="100" w:beforeAutospacing="1" w:after="100" w:afterAutospacing="1"/>
      <w:pBdr>
        <w:top w:val="single" w:color="000000" w:sz="4" w:space="0"/>
        <w:bottom w:val="single" w:color="000000" w:sz="4" w:space="0"/>
        <w:right w:val="single" w:color="000000" w:sz="4" w:space="0"/>
      </w:pBdr>
    </w:pPr>
    <w:rPr>
      <w:b/>
      <w:bCs/>
      <w:sz w:val="24"/>
      <w:szCs w:val="24"/>
      <w:lang w:eastAsia="ru-RU"/>
    </w:rPr>
  </w:style>
  <w:style w:type="paragraph" w:styleId="1556">
    <w:name w:val="xl45"/>
    <w:basedOn w:val="924"/>
    <w:next w:val="1556"/>
    <w:link w:val="924"/>
    <w:pPr>
      <w:jc w:val="right"/>
      <w:spacing w:before="100" w:beforeAutospacing="1" w:after="100" w:afterAutospacing="1"/>
      <w:pBdr>
        <w:bottom w:val="single" w:color="000000" w:sz="4" w:space="0"/>
        <w:right w:val="single" w:color="000000" w:sz="4" w:space="0"/>
      </w:pBdr>
    </w:pPr>
    <w:rPr>
      <w:b/>
      <w:bCs/>
      <w:sz w:val="24"/>
      <w:szCs w:val="24"/>
      <w:lang w:eastAsia="ru-RU"/>
    </w:rPr>
  </w:style>
  <w:style w:type="paragraph" w:styleId="1557">
    <w:name w:val="xl46"/>
    <w:basedOn w:val="924"/>
    <w:next w:val="1557"/>
    <w:link w:val="924"/>
    <w:pPr>
      <w:jc w:val="right"/>
      <w:spacing w:before="100" w:beforeAutospacing="1" w:after="100" w:afterAutospacing="1"/>
      <w:pBdr>
        <w:bottom w:val="single" w:color="000000" w:sz="4" w:space="0"/>
        <w:right w:val="single" w:color="000000" w:sz="4" w:space="0"/>
      </w:pBdr>
    </w:pPr>
    <w:rPr>
      <w:b/>
      <w:bCs/>
      <w:sz w:val="24"/>
      <w:szCs w:val="24"/>
      <w:lang w:eastAsia="ru-RU"/>
    </w:rPr>
  </w:style>
  <w:style w:type="paragraph" w:styleId="1558">
    <w:name w:val="xl47"/>
    <w:basedOn w:val="924"/>
    <w:next w:val="1558"/>
    <w:link w:val="924"/>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c0c0c0"/>
      <w:sz w:val="12"/>
      <w:szCs w:val="12"/>
      <w:lang w:eastAsia="ru-RU"/>
    </w:rPr>
  </w:style>
  <w:style w:type="paragraph" w:styleId="1559">
    <w:name w:val="xl48"/>
    <w:basedOn w:val="924"/>
    <w:next w:val="1559"/>
    <w:link w:val="924"/>
    <w:pPr>
      <w:jc w:val="center"/>
      <w:spacing w:before="100" w:beforeAutospacing="1" w:after="100" w:afterAutospacing="1"/>
      <w:pBdr>
        <w:top w:val="single" w:color="000000" w:sz="4" w:space="0"/>
        <w:bottom w:val="single" w:color="000000" w:sz="4" w:space="0"/>
      </w:pBdr>
    </w:pPr>
    <w:rPr>
      <w:b/>
      <w:bCs/>
      <w:sz w:val="18"/>
      <w:szCs w:val="18"/>
      <w:lang w:eastAsia="ru-RU"/>
    </w:rPr>
  </w:style>
  <w:style w:type="paragraph" w:styleId="1560">
    <w:name w:val="xl49"/>
    <w:basedOn w:val="924"/>
    <w:next w:val="1560"/>
    <w:link w:val="924"/>
    <w:pPr>
      <w:jc w:val="center"/>
      <w:spacing w:before="100" w:beforeAutospacing="1" w:after="100" w:afterAutospacing="1"/>
      <w:shd w:val="clear" w:color="auto" w:fill="ccffff"/>
      <w:pBdr>
        <w:top w:val="single" w:color="000000" w:sz="4" w:space="0"/>
        <w:left w:val="single" w:color="000000" w:sz="4" w:space="0"/>
        <w:bottom w:val="single" w:color="000000" w:sz="4" w:space="0"/>
        <w:right w:val="single" w:color="000000" w:sz="4" w:space="0"/>
      </w:pBdr>
    </w:pPr>
    <w:rPr>
      <w:rFonts w:ascii="Tahoma" w:hAnsi="Tahoma" w:cs="Tahoma"/>
      <w:sz w:val="14"/>
      <w:szCs w:val="14"/>
      <w:lang w:eastAsia="ru-RU"/>
    </w:rPr>
  </w:style>
  <w:style w:type="paragraph" w:styleId="1561">
    <w:name w:val="xl50"/>
    <w:basedOn w:val="924"/>
    <w:next w:val="1561"/>
    <w:link w:val="924"/>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rFonts w:ascii="Tahoma" w:hAnsi="Tahoma" w:cs="Tahoma"/>
      <w:sz w:val="14"/>
      <w:szCs w:val="14"/>
      <w:lang w:eastAsia="ru-RU"/>
    </w:rPr>
  </w:style>
  <w:style w:type="paragraph" w:styleId="1562">
    <w:name w:val="xl51"/>
    <w:basedOn w:val="924"/>
    <w:next w:val="1562"/>
    <w:link w:val="924"/>
    <w:pPr>
      <w:jc w:val="right"/>
      <w:spacing w:before="100" w:beforeAutospacing="1" w:after="100" w:afterAutospacing="1"/>
      <w:pBdr>
        <w:top w:val="single" w:color="000000" w:sz="4" w:space="0"/>
        <w:bottom w:val="single" w:color="000000" w:sz="4" w:space="0"/>
        <w:right w:val="single" w:color="000000" w:sz="4" w:space="0"/>
      </w:pBdr>
    </w:pPr>
    <w:rPr>
      <w:b/>
      <w:bCs/>
      <w:color w:val="000080"/>
      <w:sz w:val="18"/>
      <w:szCs w:val="18"/>
      <w:lang w:eastAsia="ru-RU"/>
    </w:rPr>
  </w:style>
  <w:style w:type="paragraph" w:styleId="1563">
    <w:name w:val="xl52"/>
    <w:basedOn w:val="924"/>
    <w:next w:val="1563"/>
    <w:link w:val="9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8"/>
      <w:szCs w:val="18"/>
      <w:lang w:eastAsia="ru-RU"/>
    </w:rPr>
  </w:style>
  <w:style w:type="paragraph" w:styleId="1564">
    <w:name w:val="xl53"/>
    <w:basedOn w:val="924"/>
    <w:next w:val="1564"/>
    <w:link w:val="924"/>
    <w:pPr>
      <w:ind w:firstLine="100"/>
      <w:spacing w:before="100" w:beforeAutospacing="1" w:after="100" w:afterAutospacing="1"/>
      <w:pBdr>
        <w:top w:val="single" w:color="000000" w:sz="4" w:space="0"/>
        <w:left w:val="single" w:color="000000" w:sz="4" w:space="9"/>
        <w:bottom w:val="single" w:color="000000" w:sz="4" w:space="0"/>
        <w:right w:val="single" w:color="000000" w:sz="4" w:space="0"/>
      </w:pBdr>
    </w:pPr>
    <w:rPr>
      <w:rFonts w:ascii="Tahoma" w:hAnsi="Tahoma" w:cs="Tahoma"/>
      <w:color w:val="333333"/>
      <w:sz w:val="16"/>
      <w:szCs w:val="16"/>
      <w:lang w:eastAsia="ru-RU"/>
    </w:rPr>
  </w:style>
  <w:style w:type="paragraph" w:styleId="1565">
    <w:name w:val="xl54"/>
    <w:basedOn w:val="924"/>
    <w:next w:val="1565"/>
    <w:link w:val="924"/>
    <w:pPr>
      <w:jc w:val="right"/>
      <w:spacing w:before="100" w:beforeAutospacing="1" w:after="100" w:afterAutospacing="1"/>
      <w:pBdr>
        <w:top w:val="single" w:color="000000" w:sz="4" w:space="0"/>
        <w:bottom w:val="single" w:color="000000" w:sz="4" w:space="0"/>
        <w:right w:val="single" w:color="000000" w:sz="4" w:space="0"/>
      </w:pBdr>
    </w:pPr>
    <w:rPr>
      <w:rFonts w:ascii="Tahoma" w:hAnsi="Tahoma" w:cs="Tahoma"/>
      <w:color w:val="333333"/>
      <w:sz w:val="16"/>
      <w:szCs w:val="16"/>
      <w:lang w:eastAsia="ru-RU"/>
    </w:rPr>
  </w:style>
  <w:style w:type="paragraph" w:styleId="1566">
    <w:name w:val="xl55"/>
    <w:basedOn w:val="924"/>
    <w:next w:val="1566"/>
    <w:link w:val="924"/>
    <w:pPr>
      <w:jc w:val="right"/>
      <w:spacing w:before="100" w:beforeAutospacing="1" w:after="100" w:afterAutospacing="1"/>
      <w:pBdr>
        <w:top w:val="single" w:color="000000" w:sz="4" w:space="0"/>
        <w:bottom w:val="single" w:color="000000" w:sz="4" w:space="0"/>
        <w:right w:val="single" w:color="000000" w:sz="4" w:space="0"/>
      </w:pBdr>
    </w:pPr>
    <w:rPr>
      <w:rFonts w:ascii="Tahoma" w:hAnsi="Tahoma" w:cs="Tahoma"/>
      <w:color w:val="333333"/>
      <w:sz w:val="16"/>
      <w:szCs w:val="16"/>
      <w:lang w:eastAsia="ru-RU"/>
    </w:rPr>
  </w:style>
  <w:style w:type="paragraph" w:styleId="1567">
    <w:name w:val="xl56"/>
    <w:basedOn w:val="924"/>
    <w:next w:val="1567"/>
    <w:link w:val="924"/>
    <w:pPr>
      <w:jc w:val="right"/>
      <w:spacing w:before="100" w:beforeAutospacing="1" w:after="100" w:afterAutospacing="1"/>
      <w:pBdr>
        <w:top w:val="single" w:color="000000" w:sz="4" w:space="0"/>
        <w:bottom w:val="single" w:color="000000" w:sz="4" w:space="0"/>
        <w:right w:val="single" w:color="000000" w:sz="4" w:space="0"/>
      </w:pBdr>
    </w:pPr>
    <w:rPr>
      <w:rFonts w:ascii="Tahoma" w:hAnsi="Tahoma" w:cs="Tahoma"/>
      <w:color w:val="333333"/>
      <w:sz w:val="16"/>
      <w:szCs w:val="16"/>
      <w:lang w:eastAsia="ru-RU"/>
    </w:rPr>
  </w:style>
  <w:style w:type="paragraph" w:styleId="1568">
    <w:name w:val="xl57"/>
    <w:basedOn w:val="924"/>
    <w:next w:val="1568"/>
    <w:link w:val="924"/>
    <w:pPr>
      <w:jc w:val="right"/>
      <w:spacing w:before="100" w:beforeAutospacing="1" w:after="100" w:afterAutospacing="1"/>
      <w:pBdr>
        <w:top w:val="single" w:color="000000" w:sz="4" w:space="0"/>
        <w:bottom w:val="single" w:color="000000" w:sz="4" w:space="0"/>
        <w:right w:val="single" w:color="000000" w:sz="4" w:space="0"/>
      </w:pBdr>
    </w:pPr>
    <w:rPr>
      <w:b/>
      <w:bCs/>
      <w:sz w:val="16"/>
      <w:szCs w:val="16"/>
      <w:lang w:eastAsia="ru-RU"/>
    </w:rPr>
  </w:style>
  <w:style w:type="paragraph" w:styleId="1569">
    <w:name w:val="xl58"/>
    <w:basedOn w:val="924"/>
    <w:next w:val="1569"/>
    <w:link w:val="9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i/>
      <w:iCs/>
      <w:color w:val="000080"/>
      <w:sz w:val="18"/>
      <w:szCs w:val="18"/>
      <w:lang w:eastAsia="ru-RU"/>
    </w:rPr>
  </w:style>
  <w:style w:type="paragraph" w:styleId="1570">
    <w:name w:val="xl59"/>
    <w:basedOn w:val="924"/>
    <w:next w:val="1570"/>
    <w:link w:val="924"/>
    <w:pPr>
      <w:jc w:val="center"/>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71">
    <w:name w:val="xl60"/>
    <w:basedOn w:val="924"/>
    <w:next w:val="1571"/>
    <w:link w:val="924"/>
    <w:pPr>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72">
    <w:name w:val="xl61"/>
    <w:basedOn w:val="924"/>
    <w:next w:val="1572"/>
    <w:link w:val="924"/>
    <w:pPr>
      <w:jc w:val="right"/>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73">
    <w:name w:val="xl62"/>
    <w:basedOn w:val="924"/>
    <w:next w:val="1573"/>
    <w:link w:val="924"/>
    <w:pPr>
      <w:jc w:val="right"/>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74">
    <w:name w:val="xl63"/>
    <w:basedOn w:val="924"/>
    <w:next w:val="1574"/>
    <w:link w:val="924"/>
    <w:pPr>
      <w:jc w:val="center"/>
      <w:spacing w:before="100" w:beforeAutospacing="1" w:after="100" w:afterAutospacing="1"/>
      <w:shd w:val="clear" w:color="auto" w:fill="ccffff"/>
      <w:pBdr>
        <w:top w:val="single" w:color="000000" w:sz="6" w:space="0"/>
        <w:left w:val="single" w:color="000000" w:sz="4" w:space="0"/>
      </w:pBdr>
    </w:pPr>
    <w:rPr>
      <w:b/>
      <w:bCs/>
      <w:sz w:val="24"/>
      <w:szCs w:val="24"/>
      <w:lang w:eastAsia="ru-RU"/>
    </w:rPr>
  </w:style>
  <w:style w:type="paragraph" w:styleId="1575">
    <w:name w:val="xl64"/>
    <w:basedOn w:val="924"/>
    <w:next w:val="1575"/>
    <w:link w:val="924"/>
    <w:pPr>
      <w:jc w:val="center"/>
      <w:spacing w:before="100" w:beforeAutospacing="1" w:after="100" w:afterAutospacing="1"/>
      <w:shd w:val="clear" w:color="auto" w:fill="ccffff"/>
      <w:pBdr>
        <w:top w:val="single" w:color="000000" w:sz="6" w:space="0"/>
        <w:bottom w:val="single" w:color="000000" w:sz="4" w:space="0"/>
        <w:right w:val="single" w:color="000000" w:sz="4" w:space="0"/>
      </w:pBdr>
    </w:pPr>
    <w:rPr>
      <w:b/>
      <w:bCs/>
      <w:sz w:val="24"/>
      <w:szCs w:val="24"/>
      <w:lang w:eastAsia="ru-RU"/>
    </w:rPr>
  </w:style>
  <w:style w:type="paragraph" w:styleId="1576">
    <w:name w:val="xl65"/>
    <w:basedOn w:val="924"/>
    <w:next w:val="1576"/>
    <w:link w:val="924"/>
    <w:pPr>
      <w:jc w:val="right"/>
      <w:spacing w:before="100" w:beforeAutospacing="1" w:after="100" w:afterAutospacing="1"/>
      <w:shd w:val="clear" w:color="auto" w:fill="ccffff"/>
      <w:pBdr>
        <w:top w:val="single" w:color="000000" w:sz="6" w:space="0"/>
        <w:bottom w:val="single" w:color="000000" w:sz="4" w:space="0"/>
        <w:right w:val="single" w:color="000000" w:sz="4" w:space="0"/>
      </w:pBdr>
    </w:pPr>
    <w:rPr>
      <w:b/>
      <w:bCs/>
      <w:sz w:val="24"/>
      <w:szCs w:val="24"/>
      <w:lang w:eastAsia="ru-RU"/>
    </w:rPr>
  </w:style>
  <w:style w:type="paragraph" w:styleId="1577">
    <w:name w:val="xl66"/>
    <w:basedOn w:val="924"/>
    <w:next w:val="1577"/>
    <w:link w:val="924"/>
    <w:pPr>
      <w:jc w:val="right"/>
      <w:spacing w:before="100" w:beforeAutospacing="1" w:after="100" w:afterAutospacing="1"/>
      <w:shd w:val="clear" w:color="auto" w:fill="ccffff"/>
      <w:pBdr>
        <w:top w:val="single" w:color="000000" w:sz="6" w:space="0"/>
        <w:right w:val="single" w:color="000000" w:sz="4" w:space="0"/>
      </w:pBdr>
    </w:pPr>
    <w:rPr>
      <w:b/>
      <w:bCs/>
      <w:sz w:val="24"/>
      <w:szCs w:val="24"/>
      <w:lang w:eastAsia="ru-RU"/>
    </w:rPr>
  </w:style>
  <w:style w:type="paragraph" w:styleId="1578">
    <w:name w:val="xl67"/>
    <w:basedOn w:val="924"/>
    <w:next w:val="1578"/>
    <w:link w:val="924"/>
    <w:pPr>
      <w:jc w:val="right"/>
      <w:spacing w:before="100" w:beforeAutospacing="1" w:after="100" w:afterAutospacing="1"/>
      <w:shd w:val="clear" w:color="auto" w:fill="ccffff"/>
      <w:pBdr>
        <w:top w:val="single" w:color="000000" w:sz="6" w:space="0"/>
        <w:bottom w:val="single" w:color="000000" w:sz="4" w:space="0"/>
        <w:right w:val="single" w:color="000000" w:sz="4" w:space="0"/>
      </w:pBdr>
    </w:pPr>
    <w:rPr>
      <w:b/>
      <w:bCs/>
      <w:sz w:val="24"/>
      <w:szCs w:val="24"/>
      <w:lang w:eastAsia="ru-RU"/>
    </w:rPr>
  </w:style>
  <w:style w:type="paragraph" w:styleId="1579">
    <w:name w:val="xl68"/>
    <w:basedOn w:val="924"/>
    <w:next w:val="1579"/>
    <w:link w:val="924"/>
    <w:pPr>
      <w:jc w:val="center"/>
      <w:spacing w:before="100" w:beforeAutospacing="1" w:after="100" w:afterAutospacing="1"/>
      <w:shd w:val="clear" w:color="auto" w:fill="ccffff"/>
      <w:pBdr>
        <w:left w:val="single" w:color="000000" w:sz="4" w:space="0"/>
      </w:pBdr>
    </w:pPr>
    <w:rPr>
      <w:b/>
      <w:bCs/>
      <w:sz w:val="24"/>
      <w:szCs w:val="24"/>
      <w:lang w:eastAsia="ru-RU"/>
    </w:rPr>
  </w:style>
  <w:style w:type="paragraph" w:styleId="1580">
    <w:name w:val="xl69"/>
    <w:basedOn w:val="924"/>
    <w:next w:val="1580"/>
    <w:link w:val="924"/>
    <w:pPr>
      <w:jc w:val="center"/>
      <w:spacing w:before="100" w:beforeAutospacing="1" w:after="100" w:afterAutospacing="1"/>
      <w:shd w:val="clear" w:color="auto" w:fill="ccffff"/>
      <w:pBdr>
        <w:right w:val="single" w:color="000000" w:sz="4" w:space="0"/>
      </w:pBdr>
    </w:pPr>
    <w:rPr>
      <w:b/>
      <w:bCs/>
      <w:sz w:val="24"/>
      <w:szCs w:val="24"/>
      <w:lang w:eastAsia="ru-RU"/>
    </w:rPr>
  </w:style>
  <w:style w:type="paragraph" w:styleId="1581">
    <w:name w:val="xl70"/>
    <w:basedOn w:val="924"/>
    <w:next w:val="1581"/>
    <w:link w:val="924"/>
    <w:pPr>
      <w:jc w:val="right"/>
      <w:spacing w:before="100" w:beforeAutospacing="1" w:after="100" w:afterAutospacing="1"/>
      <w:shd w:val="clear" w:color="auto" w:fill="ccffff"/>
      <w:pBdr>
        <w:right w:val="single" w:color="000000" w:sz="4" w:space="0"/>
      </w:pBdr>
    </w:pPr>
    <w:rPr>
      <w:b/>
      <w:bCs/>
      <w:sz w:val="24"/>
      <w:szCs w:val="24"/>
      <w:lang w:eastAsia="ru-RU"/>
    </w:rPr>
  </w:style>
  <w:style w:type="paragraph" w:styleId="1582">
    <w:name w:val="xl71"/>
    <w:basedOn w:val="924"/>
    <w:next w:val="1582"/>
    <w:link w:val="924"/>
    <w:pPr>
      <w:jc w:val="right"/>
      <w:spacing w:before="100" w:beforeAutospacing="1" w:after="100" w:afterAutospacing="1"/>
      <w:shd w:val="clear" w:color="auto" w:fill="ccffff"/>
      <w:pBdr>
        <w:right w:val="single" w:color="000000" w:sz="4" w:space="0"/>
      </w:pBdr>
    </w:pPr>
    <w:rPr>
      <w:b/>
      <w:bCs/>
      <w:sz w:val="24"/>
      <w:szCs w:val="24"/>
      <w:lang w:eastAsia="ru-RU"/>
    </w:rPr>
  </w:style>
  <w:style w:type="paragraph" w:styleId="1583">
    <w:name w:val="xl72"/>
    <w:basedOn w:val="924"/>
    <w:next w:val="1583"/>
    <w:link w:val="924"/>
    <w:pPr>
      <w:jc w:val="center"/>
      <w:spacing w:before="100" w:beforeAutospacing="1" w:after="100" w:afterAutospacing="1"/>
      <w:shd w:val="clear" w:color="auto" w:fill="ccffff"/>
      <w:pBdr>
        <w:left w:val="single" w:color="000000" w:sz="4" w:space="0"/>
        <w:bottom w:val="single" w:color="000000" w:sz="4" w:space="0"/>
      </w:pBdr>
    </w:pPr>
    <w:rPr>
      <w:b/>
      <w:bCs/>
      <w:sz w:val="24"/>
      <w:szCs w:val="24"/>
      <w:lang w:eastAsia="ru-RU"/>
    </w:rPr>
  </w:style>
  <w:style w:type="paragraph" w:styleId="1584">
    <w:name w:val="xl73"/>
    <w:basedOn w:val="924"/>
    <w:next w:val="1584"/>
    <w:link w:val="924"/>
    <w:pPr>
      <w:jc w:val="center"/>
      <w:spacing w:before="100" w:beforeAutospacing="1" w:after="100" w:afterAutospacing="1"/>
      <w:shd w:val="clear" w:color="auto" w:fill="ccffff"/>
      <w:pBdr>
        <w:bottom w:val="single" w:color="000000" w:sz="4" w:space="0"/>
      </w:pBdr>
    </w:pPr>
    <w:rPr>
      <w:b/>
      <w:bCs/>
      <w:sz w:val="24"/>
      <w:szCs w:val="24"/>
      <w:lang w:eastAsia="ru-RU"/>
    </w:rPr>
  </w:style>
  <w:style w:type="paragraph" w:styleId="1585">
    <w:name w:val="xl74"/>
    <w:basedOn w:val="924"/>
    <w:next w:val="1585"/>
    <w:link w:val="924"/>
    <w:pPr>
      <w:jc w:val="right"/>
      <w:spacing w:before="100" w:beforeAutospacing="1" w:after="100" w:afterAutospacing="1"/>
      <w:shd w:val="clear" w:color="auto" w:fill="ccffff"/>
      <w:pBdr>
        <w:bottom w:val="single" w:color="000000" w:sz="4" w:space="0"/>
        <w:right w:val="single" w:color="000000" w:sz="4" w:space="0"/>
      </w:pBdr>
    </w:pPr>
    <w:rPr>
      <w:b/>
      <w:bCs/>
      <w:sz w:val="24"/>
      <w:szCs w:val="24"/>
      <w:lang w:eastAsia="ru-RU"/>
    </w:rPr>
  </w:style>
  <w:style w:type="paragraph" w:styleId="1586">
    <w:name w:val="xl75"/>
    <w:basedOn w:val="924"/>
    <w:next w:val="1586"/>
    <w:link w:val="924"/>
    <w:pPr>
      <w:jc w:val="center"/>
      <w:spacing w:before="100" w:beforeAutospacing="1" w:after="100" w:afterAutospacing="1"/>
      <w:shd w:val="clear" w:color="auto" w:fill="ccffff"/>
      <w:pBdr>
        <w:bottom w:val="single" w:color="000000" w:sz="4" w:space="0"/>
        <w:right w:val="single" w:color="000000" w:sz="4" w:space="0"/>
      </w:pBdr>
    </w:pPr>
    <w:rPr>
      <w:b/>
      <w:bCs/>
      <w:sz w:val="24"/>
      <w:szCs w:val="24"/>
      <w:lang w:eastAsia="ru-RU"/>
    </w:rPr>
  </w:style>
  <w:style w:type="paragraph" w:styleId="1587">
    <w:name w:val="xl76"/>
    <w:basedOn w:val="924"/>
    <w:next w:val="1587"/>
    <w:link w:val="924"/>
    <w:pPr>
      <w:jc w:val="center"/>
      <w:spacing w:before="100" w:beforeAutospacing="1" w:after="100" w:afterAutospacing="1"/>
      <w:shd w:val="clear" w:color="auto" w:fill="ccffff"/>
      <w:pBdr>
        <w:bottom w:val="single" w:color="000000" w:sz="4" w:space="0"/>
        <w:right w:val="single" w:color="000000" w:sz="4" w:space="0"/>
      </w:pBdr>
    </w:pPr>
    <w:rPr>
      <w:b/>
      <w:bCs/>
      <w:sz w:val="16"/>
      <w:szCs w:val="16"/>
      <w:lang w:eastAsia="ru-RU"/>
    </w:rPr>
  </w:style>
  <w:style w:type="paragraph" w:styleId="1588">
    <w:name w:val="xl77"/>
    <w:basedOn w:val="924"/>
    <w:next w:val="1588"/>
    <w:link w:val="924"/>
    <w:pPr>
      <w:jc w:val="center"/>
      <w:spacing w:before="100" w:beforeAutospacing="1" w:after="100" w:afterAutospacing="1"/>
      <w:shd w:val="clear" w:color="auto" w:fill="ccffff"/>
      <w:pBdr>
        <w:bottom w:val="single" w:color="000000" w:sz="4" w:space="0"/>
        <w:right w:val="single" w:color="000000" w:sz="4" w:space="0"/>
      </w:pBdr>
    </w:pPr>
    <w:rPr>
      <w:b/>
      <w:bCs/>
      <w:sz w:val="24"/>
      <w:szCs w:val="24"/>
      <w:lang w:eastAsia="ru-RU"/>
    </w:rPr>
  </w:style>
  <w:style w:type="paragraph" w:styleId="1589">
    <w:name w:val="xl78"/>
    <w:basedOn w:val="924"/>
    <w:next w:val="1589"/>
    <w:link w:val="924"/>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sz w:val="18"/>
      <w:szCs w:val="18"/>
      <w:lang w:eastAsia="ru-RU"/>
    </w:rPr>
  </w:style>
  <w:style w:type="paragraph" w:styleId="1590">
    <w:name w:val="xl79"/>
    <w:basedOn w:val="924"/>
    <w:next w:val="1590"/>
    <w:link w:val="924"/>
    <w:pPr>
      <w:spacing w:before="100" w:beforeAutospacing="1" w:after="100" w:afterAutospacing="1"/>
      <w:shd w:val="clear" w:color="auto" w:fill="ccffff"/>
      <w:pBdr>
        <w:top w:val="single" w:color="000000" w:sz="4" w:space="0"/>
        <w:bottom w:val="single" w:color="000000" w:sz="4" w:space="0"/>
      </w:pBdr>
    </w:pPr>
    <w:rPr>
      <w:sz w:val="18"/>
      <w:szCs w:val="18"/>
      <w:lang w:eastAsia="ru-RU"/>
    </w:rPr>
  </w:style>
  <w:style w:type="paragraph" w:styleId="1591">
    <w:name w:val="xl80"/>
    <w:basedOn w:val="924"/>
    <w:next w:val="1591"/>
    <w:link w:val="924"/>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92">
    <w:name w:val="xl81"/>
    <w:basedOn w:val="924"/>
    <w:next w:val="1592"/>
    <w:link w:val="924"/>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93">
    <w:name w:val="xl82"/>
    <w:basedOn w:val="924"/>
    <w:next w:val="1593"/>
    <w:link w:val="924"/>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94">
    <w:name w:val="xl83"/>
    <w:basedOn w:val="924"/>
    <w:next w:val="1594"/>
    <w:link w:val="924"/>
    <w:pP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95">
    <w:name w:val="xl84"/>
    <w:basedOn w:val="924"/>
    <w:next w:val="1595"/>
    <w:link w:val="924"/>
    <w:pP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96">
    <w:name w:val="xl85"/>
    <w:basedOn w:val="924"/>
    <w:next w:val="1596"/>
    <w:link w:val="924"/>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97">
    <w:name w:val="xl86"/>
    <w:basedOn w:val="924"/>
    <w:next w:val="1597"/>
    <w:link w:val="924"/>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98">
    <w:name w:val="xl87"/>
    <w:basedOn w:val="924"/>
    <w:next w:val="1598"/>
    <w:link w:val="924"/>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99">
    <w:name w:val="xl88"/>
    <w:basedOn w:val="924"/>
    <w:next w:val="1599"/>
    <w:link w:val="924"/>
    <w:pPr>
      <w:jc w:val="center"/>
      <w:spacing w:before="100" w:beforeAutospacing="1" w:after="100" w:afterAutospacing="1"/>
      <w:shd w:val="clear" w:color="auto" w:fill="ccffcc"/>
      <w:pBdr>
        <w:top w:val="single" w:color="000000" w:sz="4" w:space="0"/>
        <w:left w:val="single" w:color="000000" w:sz="4" w:space="0"/>
        <w:bottom w:val="single" w:color="000000" w:sz="4" w:space="0"/>
      </w:pBdr>
    </w:pPr>
    <w:rPr>
      <w:b/>
      <w:bCs/>
      <w:sz w:val="24"/>
      <w:szCs w:val="24"/>
      <w:lang w:eastAsia="ru-RU"/>
    </w:rPr>
  </w:style>
  <w:style w:type="paragraph" w:styleId="1600">
    <w:name w:val="xl89"/>
    <w:basedOn w:val="924"/>
    <w:next w:val="1600"/>
    <w:link w:val="924"/>
    <w:pPr>
      <w:jc w:val="center"/>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601">
    <w:name w:val="xl90"/>
    <w:basedOn w:val="924"/>
    <w:next w:val="1601"/>
    <w:link w:val="924"/>
    <w:pPr>
      <w:jc w:val="right"/>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602">
    <w:name w:val="xl91"/>
    <w:basedOn w:val="924"/>
    <w:next w:val="1602"/>
    <w:link w:val="924"/>
    <w:pPr>
      <w:jc w:val="right"/>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603">
    <w:name w:val="xl92"/>
    <w:basedOn w:val="924"/>
    <w:next w:val="1603"/>
    <w:link w:val="924"/>
    <w:pPr>
      <w:jc w:val="center"/>
      <w:spacing w:before="100" w:beforeAutospacing="1" w:after="100" w:afterAutospacing="1"/>
    </w:pPr>
    <w:rPr>
      <w:rFonts w:ascii="Arial" w:hAnsi="Arial" w:cs="Arial"/>
      <w:sz w:val="16"/>
      <w:szCs w:val="16"/>
      <w:lang w:eastAsia="ru-RU"/>
    </w:rPr>
  </w:style>
  <w:style w:type="paragraph" w:styleId="1604">
    <w:name w:val="xl93"/>
    <w:basedOn w:val="924"/>
    <w:next w:val="1604"/>
    <w:link w:val="924"/>
    <w:pPr>
      <w:jc w:val="center"/>
      <w:spacing w:before="100" w:beforeAutospacing="1" w:after="100" w:afterAutospacing="1"/>
      <w:pBdr>
        <w:top w:val="single" w:color="000000" w:sz="4" w:space="0"/>
      </w:pBdr>
    </w:pPr>
    <w:rPr>
      <w:rFonts w:ascii="Arial" w:hAnsi="Arial" w:cs="Arial"/>
      <w:sz w:val="16"/>
      <w:szCs w:val="16"/>
      <w:lang w:eastAsia="ru-RU"/>
    </w:rPr>
  </w:style>
  <w:style w:type="paragraph" w:styleId="1605">
    <w:name w:val="xl94"/>
    <w:basedOn w:val="924"/>
    <w:next w:val="1605"/>
    <w:link w:val="924"/>
    <w:pPr>
      <w:jc w:val="right"/>
      <w:spacing w:before="100" w:beforeAutospacing="1" w:after="100" w:afterAutospacing="1"/>
    </w:pPr>
    <w:rPr>
      <w:b/>
      <w:bCs/>
      <w:sz w:val="24"/>
      <w:szCs w:val="24"/>
      <w:lang w:eastAsia="ru-RU"/>
    </w:rPr>
  </w:style>
  <w:style w:type="paragraph" w:styleId="1606">
    <w:name w:val="xl95"/>
    <w:basedOn w:val="924"/>
    <w:next w:val="1606"/>
    <w:link w:val="924"/>
    <w:pPr>
      <w:spacing w:before="100" w:beforeAutospacing="1" w:after="100" w:afterAutospacing="1"/>
    </w:pPr>
    <w:rPr>
      <w:sz w:val="24"/>
      <w:szCs w:val="24"/>
      <w:lang w:eastAsia="ru-RU"/>
    </w:rPr>
  </w:style>
  <w:style w:type="paragraph" w:styleId="1607">
    <w:name w:val="xl96"/>
    <w:basedOn w:val="924"/>
    <w:next w:val="1607"/>
    <w:link w:val="924"/>
    <w:pPr>
      <w:spacing w:before="100" w:beforeAutospacing="1" w:after="100" w:afterAutospacing="1"/>
    </w:pPr>
    <w:rPr>
      <w:sz w:val="24"/>
      <w:szCs w:val="24"/>
      <w:lang w:eastAsia="ru-RU"/>
    </w:rPr>
  </w:style>
  <w:style w:type="paragraph" w:styleId="1608">
    <w:name w:val="xl97"/>
    <w:basedOn w:val="924"/>
    <w:next w:val="1608"/>
    <w:link w:val="924"/>
    <w:pPr>
      <w:spacing w:before="100" w:beforeAutospacing="1" w:after="100" w:afterAutospacing="1"/>
    </w:pPr>
    <w:rPr>
      <w:sz w:val="24"/>
      <w:szCs w:val="24"/>
      <w:lang w:eastAsia="ru-RU"/>
    </w:rPr>
  </w:style>
  <w:style w:type="paragraph" w:styleId="1609">
    <w:name w:val="xl98"/>
    <w:basedOn w:val="924"/>
    <w:next w:val="1609"/>
    <w:link w:val="924"/>
    <w:pPr>
      <w:spacing w:before="100" w:beforeAutospacing="1" w:after="100" w:afterAutospacing="1"/>
    </w:pPr>
    <w:rPr>
      <w:sz w:val="24"/>
      <w:szCs w:val="24"/>
      <w:lang w:eastAsia="ru-RU"/>
    </w:rPr>
  </w:style>
  <w:style w:type="paragraph" w:styleId="1610">
    <w:name w:val="xl99"/>
    <w:basedOn w:val="924"/>
    <w:next w:val="1610"/>
    <w:link w:val="924"/>
    <w:pPr>
      <w:spacing w:before="100" w:beforeAutospacing="1" w:after="100" w:afterAutospacing="1"/>
    </w:pPr>
    <w:rPr>
      <w:sz w:val="18"/>
      <w:szCs w:val="18"/>
      <w:lang w:eastAsia="ru-RU"/>
    </w:rPr>
  </w:style>
  <w:style w:type="paragraph" w:styleId="1611">
    <w:name w:val="xl100"/>
    <w:basedOn w:val="924"/>
    <w:next w:val="1611"/>
    <w:link w:val="924"/>
    <w:pPr>
      <w:jc w:val="center"/>
      <w:spacing w:before="100" w:beforeAutospacing="1" w:after="100" w:afterAutospacing="1"/>
      <w:pBdr>
        <w:bottom w:val="single" w:color="000000" w:sz="4" w:space="0"/>
      </w:pBdr>
    </w:pPr>
    <w:rPr>
      <w:sz w:val="24"/>
      <w:szCs w:val="24"/>
      <w:lang w:eastAsia="ru-RU"/>
    </w:rPr>
  </w:style>
  <w:style w:type="paragraph" w:styleId="1612">
    <w:name w:val="xl101"/>
    <w:basedOn w:val="924"/>
    <w:next w:val="1612"/>
    <w:link w:val="924"/>
    <w:pPr>
      <w:spacing w:before="100" w:beforeAutospacing="1" w:after="100" w:afterAutospacing="1"/>
      <w:pBdr>
        <w:bottom w:val="single" w:color="000000" w:sz="4" w:space="0"/>
      </w:pBdr>
    </w:pPr>
    <w:rPr>
      <w:sz w:val="24"/>
      <w:szCs w:val="24"/>
      <w:lang w:eastAsia="ru-RU"/>
    </w:rPr>
  </w:style>
  <w:style w:type="paragraph" w:styleId="1613">
    <w:name w:val="xl102"/>
    <w:basedOn w:val="924"/>
    <w:next w:val="1613"/>
    <w:link w:val="924"/>
    <w:pPr>
      <w:jc w:val="center"/>
      <w:spacing w:before="100" w:beforeAutospacing="1" w:after="100" w:afterAutospacing="1"/>
      <w:shd w:val="clear" w:color="auto" w:fill="ccffff"/>
      <w:pBdr>
        <w:top w:val="single" w:color="000000" w:sz="4" w:space="0"/>
        <w:left w:val="single" w:color="000000" w:sz="4" w:space="0"/>
        <w:right w:val="single" w:color="000000" w:sz="4" w:space="0"/>
      </w:pBdr>
    </w:pPr>
    <w:rPr>
      <w:sz w:val="18"/>
      <w:szCs w:val="18"/>
      <w:lang w:eastAsia="ru-RU"/>
    </w:rPr>
  </w:style>
  <w:style w:type="paragraph" w:styleId="1614">
    <w:name w:val="xl103"/>
    <w:basedOn w:val="924"/>
    <w:next w:val="1614"/>
    <w:link w:val="924"/>
    <w:pPr>
      <w:jc w:val="center"/>
      <w:spacing w:before="100" w:beforeAutospacing="1" w:after="100" w:afterAutospacing="1"/>
      <w:shd w:val="clear" w:color="auto" w:fill="ccffff"/>
      <w:pBdr>
        <w:left w:val="single" w:color="000000" w:sz="4" w:space="0"/>
        <w:right w:val="single" w:color="000000" w:sz="4" w:space="0"/>
      </w:pBdr>
    </w:pPr>
    <w:rPr>
      <w:sz w:val="18"/>
      <w:szCs w:val="18"/>
      <w:lang w:eastAsia="ru-RU"/>
    </w:rPr>
  </w:style>
  <w:style w:type="paragraph" w:styleId="1615">
    <w:name w:val="xl104"/>
    <w:basedOn w:val="924"/>
    <w:next w:val="1615"/>
    <w:link w:val="924"/>
    <w:pPr>
      <w:jc w:val="center"/>
      <w:spacing w:before="100" w:beforeAutospacing="1" w:after="100" w:afterAutospacing="1"/>
      <w:shd w:val="clear" w:color="auto" w:fill="ccffff"/>
      <w:pBdr>
        <w:left w:val="single" w:color="000000" w:sz="4" w:space="0"/>
        <w:bottom w:val="single" w:color="000000" w:sz="4" w:space="0"/>
        <w:right w:val="single" w:color="000000" w:sz="4" w:space="0"/>
      </w:pBdr>
    </w:pPr>
    <w:rPr>
      <w:sz w:val="18"/>
      <w:szCs w:val="18"/>
      <w:lang w:eastAsia="ru-RU"/>
    </w:rPr>
  </w:style>
  <w:style w:type="paragraph" w:styleId="1616">
    <w:name w:val="xl105"/>
    <w:basedOn w:val="924"/>
    <w:next w:val="1616"/>
    <w:link w:val="924"/>
    <w:pPr>
      <w:jc w:val="center"/>
      <w:spacing w:before="100" w:beforeAutospacing="1" w:after="100" w:afterAutospacing="1"/>
      <w:shd w:val="clear" w:color="auto" w:fill="ccffff"/>
      <w:pBdr>
        <w:left w:val="single" w:color="000000" w:sz="4" w:space="0"/>
        <w:bottom w:val="single" w:color="000000" w:sz="4" w:space="0"/>
        <w:right w:val="single" w:color="000000" w:sz="4" w:space="0"/>
      </w:pBdr>
    </w:pPr>
    <w:rPr>
      <w:sz w:val="18"/>
      <w:szCs w:val="18"/>
      <w:lang w:eastAsia="ru-RU"/>
    </w:rPr>
  </w:style>
  <w:style w:type="paragraph" w:styleId="1617">
    <w:name w:val="xl106"/>
    <w:basedOn w:val="924"/>
    <w:next w:val="1617"/>
    <w:link w:val="924"/>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sz w:val="18"/>
      <w:szCs w:val="18"/>
      <w:lang w:eastAsia="ru-RU"/>
    </w:rPr>
  </w:style>
  <w:style w:type="paragraph" w:styleId="1618">
    <w:name w:val="xl107"/>
    <w:basedOn w:val="924"/>
    <w:next w:val="1618"/>
    <w:link w:val="924"/>
    <w:pPr>
      <w:jc w:val="center"/>
      <w:spacing w:before="100" w:beforeAutospacing="1" w:after="100" w:afterAutospacing="1"/>
      <w:shd w:val="clear" w:color="auto" w:fill="ccffff"/>
      <w:pBdr>
        <w:top w:val="single" w:color="000000" w:sz="4" w:space="0"/>
        <w:bottom w:val="single" w:color="000000" w:sz="4" w:space="0"/>
      </w:pBdr>
    </w:pPr>
    <w:rPr>
      <w:sz w:val="18"/>
      <w:szCs w:val="18"/>
      <w:lang w:eastAsia="ru-RU"/>
    </w:rPr>
  </w:style>
  <w:style w:type="paragraph" w:styleId="1619">
    <w:name w:val="xl108"/>
    <w:basedOn w:val="924"/>
    <w:next w:val="1619"/>
    <w:link w:val="924"/>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620">
    <w:name w:val="xl109"/>
    <w:basedOn w:val="924"/>
    <w:next w:val="1620"/>
    <w:link w:val="924"/>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sz w:val="18"/>
      <w:szCs w:val="18"/>
      <w:lang w:eastAsia="ru-RU"/>
    </w:rPr>
  </w:style>
  <w:style w:type="paragraph" w:styleId="1621">
    <w:name w:val="xl110"/>
    <w:basedOn w:val="924"/>
    <w:next w:val="1621"/>
    <w:link w:val="924"/>
    <w:pPr>
      <w:jc w:val="center"/>
      <w:spacing w:before="100" w:beforeAutospacing="1" w:after="100" w:afterAutospacing="1"/>
      <w:shd w:val="clear" w:color="auto" w:fill="ccffff"/>
      <w:pBdr>
        <w:top w:val="single" w:color="000000" w:sz="4" w:space="0"/>
        <w:bottom w:val="single" w:color="000000" w:sz="4" w:space="0"/>
      </w:pBdr>
    </w:pPr>
    <w:rPr>
      <w:sz w:val="18"/>
      <w:szCs w:val="18"/>
      <w:lang w:eastAsia="ru-RU"/>
    </w:rPr>
  </w:style>
  <w:style w:type="paragraph" w:styleId="1622">
    <w:name w:val="xl111"/>
    <w:basedOn w:val="924"/>
    <w:next w:val="1622"/>
    <w:link w:val="924"/>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623">
    <w:name w:val="xl112"/>
    <w:basedOn w:val="924"/>
    <w:next w:val="1623"/>
    <w:link w:val="924"/>
    <w:pPr>
      <w:jc w:val="center"/>
      <w:spacing w:before="100" w:beforeAutospacing="1" w:after="100" w:afterAutospacing="1"/>
      <w:shd w:val="clear" w:color="auto" w:fill="ccffff"/>
      <w:pBdr>
        <w:top w:val="single" w:color="000000" w:sz="4" w:space="0"/>
        <w:left w:val="single" w:color="000000" w:sz="4" w:space="0"/>
      </w:pBdr>
    </w:pPr>
    <w:rPr>
      <w:sz w:val="18"/>
      <w:szCs w:val="18"/>
      <w:lang w:eastAsia="ru-RU"/>
    </w:rPr>
  </w:style>
  <w:style w:type="paragraph" w:styleId="1624">
    <w:name w:val="xl113"/>
    <w:basedOn w:val="924"/>
    <w:next w:val="1624"/>
    <w:link w:val="924"/>
    <w:pPr>
      <w:jc w:val="center"/>
      <w:spacing w:before="100" w:beforeAutospacing="1" w:after="100" w:afterAutospacing="1"/>
      <w:shd w:val="clear" w:color="auto" w:fill="ccffff"/>
      <w:pBdr>
        <w:top w:val="single" w:color="000000" w:sz="4" w:space="0"/>
        <w:right w:val="single" w:color="000000" w:sz="4" w:space="0"/>
      </w:pBdr>
    </w:pPr>
    <w:rPr>
      <w:sz w:val="18"/>
      <w:szCs w:val="18"/>
      <w:lang w:eastAsia="ru-RU"/>
    </w:rPr>
  </w:style>
  <w:style w:type="paragraph" w:styleId="1625">
    <w:name w:val="xl114"/>
    <w:basedOn w:val="924"/>
    <w:next w:val="1625"/>
    <w:link w:val="924"/>
    <w:pPr>
      <w:jc w:val="center"/>
      <w:spacing w:before="100" w:beforeAutospacing="1" w:after="100" w:afterAutospacing="1"/>
      <w:shd w:val="clear" w:color="auto" w:fill="ccffff"/>
      <w:pBdr>
        <w:left w:val="single" w:color="000000" w:sz="4" w:space="0"/>
        <w:bottom w:val="single" w:color="000000" w:sz="4" w:space="0"/>
      </w:pBdr>
    </w:pPr>
    <w:rPr>
      <w:sz w:val="18"/>
      <w:szCs w:val="18"/>
      <w:lang w:eastAsia="ru-RU"/>
    </w:rPr>
  </w:style>
  <w:style w:type="paragraph" w:styleId="1626">
    <w:name w:val="xl115"/>
    <w:basedOn w:val="924"/>
    <w:next w:val="1626"/>
    <w:link w:val="924"/>
    <w:pPr>
      <w:jc w:val="center"/>
      <w:spacing w:before="100" w:beforeAutospacing="1" w:after="100" w:afterAutospacing="1"/>
      <w:shd w:val="clear" w:color="auto" w:fill="ccffff"/>
      <w:pBdr>
        <w:bottom w:val="single" w:color="000000" w:sz="4" w:space="0"/>
        <w:right w:val="single" w:color="000000" w:sz="4" w:space="0"/>
      </w:pBdr>
    </w:pPr>
    <w:rPr>
      <w:sz w:val="18"/>
      <w:szCs w:val="18"/>
      <w:lang w:eastAsia="ru-RU"/>
    </w:rPr>
  </w:style>
  <w:style w:type="paragraph" w:styleId="1627">
    <w:name w:val="xl116"/>
    <w:basedOn w:val="924"/>
    <w:next w:val="1627"/>
    <w:link w:val="924"/>
    <w:pPr>
      <w:spacing w:before="100" w:beforeAutospacing="1" w:after="100" w:afterAutospacing="1"/>
      <w:pBdr>
        <w:top w:val="single" w:color="000000" w:sz="4" w:space="0"/>
        <w:left w:val="single" w:color="000000" w:sz="4" w:space="0"/>
        <w:bottom w:val="single" w:color="000000" w:sz="4" w:space="0"/>
      </w:pBdr>
    </w:pPr>
    <w:rPr>
      <w:sz w:val="24"/>
      <w:szCs w:val="24"/>
      <w:lang w:eastAsia="ru-RU"/>
    </w:rPr>
  </w:style>
  <w:style w:type="paragraph" w:styleId="1628">
    <w:name w:val="xl117"/>
    <w:basedOn w:val="924"/>
    <w:next w:val="1628"/>
    <w:link w:val="924"/>
    <w:pPr>
      <w:spacing w:before="100" w:beforeAutospacing="1" w:after="100" w:afterAutospacing="1"/>
      <w:pBdr>
        <w:top w:val="single" w:color="000000" w:sz="4" w:space="0"/>
        <w:bottom w:val="single" w:color="000000" w:sz="4" w:space="0"/>
      </w:pBdr>
    </w:pPr>
    <w:rPr>
      <w:sz w:val="24"/>
      <w:szCs w:val="24"/>
      <w:lang w:eastAsia="ru-RU"/>
    </w:rPr>
  </w:style>
  <w:style w:type="paragraph" w:styleId="1629">
    <w:name w:val="xl118"/>
    <w:basedOn w:val="924"/>
    <w:next w:val="1629"/>
    <w:link w:val="924"/>
    <w:pPr>
      <w:spacing w:before="100" w:beforeAutospacing="1" w:after="100" w:afterAutospacing="1"/>
      <w:pBdr>
        <w:top w:val="single" w:color="000000" w:sz="4" w:space="0"/>
        <w:bottom w:val="single" w:color="000000" w:sz="4" w:space="0"/>
        <w:right w:val="single" w:color="000000" w:sz="4" w:space="0"/>
      </w:pBdr>
    </w:pPr>
    <w:rPr>
      <w:sz w:val="24"/>
      <w:szCs w:val="24"/>
      <w:lang w:eastAsia="ru-RU"/>
    </w:rPr>
  </w:style>
  <w:style w:type="paragraph" w:styleId="1630">
    <w:name w:val="xl119"/>
    <w:basedOn w:val="924"/>
    <w:next w:val="1630"/>
    <w:link w:val="924"/>
    <w:pPr>
      <w:jc w:val="center"/>
      <w:spacing w:before="100" w:beforeAutospacing="1" w:after="100" w:afterAutospacing="1"/>
      <w:shd w:val="clear" w:color="auto" w:fill="ccffff"/>
      <w:pBdr>
        <w:top w:val="single" w:color="000000" w:sz="4" w:space="0"/>
        <w:left w:val="single" w:color="000000" w:sz="4" w:space="0"/>
        <w:right w:val="single" w:color="000000" w:sz="4" w:space="0"/>
      </w:pBdr>
    </w:pPr>
    <w:rPr>
      <w:sz w:val="18"/>
      <w:szCs w:val="18"/>
      <w:lang w:eastAsia="ru-RU"/>
    </w:rPr>
  </w:style>
  <w:style w:type="paragraph" w:styleId="1631">
    <w:name w:val="xl120"/>
    <w:basedOn w:val="924"/>
    <w:next w:val="1631"/>
    <w:link w:val="924"/>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b/>
      <w:bCs/>
      <w:sz w:val="24"/>
      <w:szCs w:val="24"/>
      <w:u w:val="single"/>
      <w:lang w:eastAsia="ru-RU"/>
    </w:rPr>
  </w:style>
  <w:style w:type="paragraph" w:styleId="1632">
    <w:name w:val="xl121"/>
    <w:basedOn w:val="924"/>
    <w:next w:val="1632"/>
    <w:link w:val="924"/>
    <w:pPr>
      <w:jc w:val="center"/>
      <w:spacing w:before="100" w:beforeAutospacing="1" w:after="100" w:afterAutospacing="1"/>
      <w:shd w:val="clear" w:color="auto" w:fill="ccffff"/>
      <w:pBdr>
        <w:top w:val="single" w:color="000000" w:sz="4" w:space="0"/>
        <w:bottom w:val="single" w:color="000000" w:sz="4" w:space="0"/>
      </w:pBdr>
    </w:pPr>
    <w:rPr>
      <w:b/>
      <w:bCs/>
      <w:sz w:val="24"/>
      <w:szCs w:val="24"/>
      <w:u w:val="single"/>
      <w:lang w:eastAsia="ru-RU"/>
    </w:rPr>
  </w:style>
  <w:style w:type="paragraph" w:styleId="1633">
    <w:name w:val="xl122"/>
    <w:basedOn w:val="924"/>
    <w:next w:val="1633"/>
    <w:link w:val="924"/>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u w:val="single"/>
      <w:lang w:eastAsia="ru-RU"/>
    </w:rPr>
  </w:style>
  <w:style w:type="paragraph" w:styleId="1634">
    <w:name w:val="xl124"/>
    <w:basedOn w:val="924"/>
    <w:next w:val="1634"/>
    <w:link w:val="924"/>
    <w:pPr>
      <w:spacing w:before="100" w:beforeAutospacing="1" w:after="100" w:afterAutospacing="1"/>
      <w:pBdr>
        <w:top w:val="single" w:color="000000" w:sz="4" w:space="0"/>
        <w:left w:val="single" w:color="000000" w:sz="4" w:space="0"/>
        <w:right w:val="single" w:color="000000" w:sz="4" w:space="0"/>
      </w:pBdr>
    </w:pPr>
    <w:rPr>
      <w:b/>
      <w:bCs/>
      <w:sz w:val="24"/>
      <w:szCs w:val="24"/>
      <w:lang w:eastAsia="ru-RU"/>
    </w:rPr>
  </w:style>
  <w:style w:type="paragraph" w:styleId="1635">
    <w:name w:val="xl125"/>
    <w:basedOn w:val="924"/>
    <w:next w:val="1635"/>
    <w:link w:val="924"/>
    <w:pPr>
      <w:spacing w:before="100" w:beforeAutospacing="1" w:after="100" w:afterAutospacing="1"/>
      <w:pBdr>
        <w:left w:val="single" w:color="000000" w:sz="4" w:space="0"/>
        <w:bottom w:val="single" w:color="000000" w:sz="4" w:space="0"/>
        <w:right w:val="single" w:color="000000" w:sz="4" w:space="0"/>
      </w:pBdr>
    </w:pPr>
    <w:rPr>
      <w:b/>
      <w:bCs/>
      <w:sz w:val="24"/>
      <w:szCs w:val="24"/>
      <w:lang w:eastAsia="ru-RU"/>
    </w:rPr>
  </w:style>
  <w:style w:type="paragraph" w:styleId="1636">
    <w:name w:val="xl126"/>
    <w:basedOn w:val="924"/>
    <w:next w:val="1636"/>
    <w:link w:val="924"/>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rFonts w:ascii="Tahoma" w:hAnsi="Tahoma" w:cs="Tahoma"/>
      <w:sz w:val="14"/>
      <w:szCs w:val="14"/>
      <w:lang w:eastAsia="ru-RU"/>
    </w:rPr>
  </w:style>
  <w:style w:type="paragraph" w:styleId="1637">
    <w:name w:val="xl127"/>
    <w:basedOn w:val="924"/>
    <w:next w:val="1637"/>
    <w:link w:val="924"/>
    <w:pPr>
      <w:jc w:val="center"/>
      <w:spacing w:before="100" w:beforeAutospacing="1" w:after="100" w:afterAutospacing="1"/>
      <w:shd w:val="clear" w:color="auto" w:fill="ccffff"/>
      <w:pBdr>
        <w:top w:val="single" w:color="000000" w:sz="4" w:space="0"/>
        <w:bottom w:val="single" w:color="000000" w:sz="4" w:space="0"/>
      </w:pBdr>
    </w:pPr>
    <w:rPr>
      <w:rFonts w:ascii="Tahoma" w:hAnsi="Tahoma" w:cs="Tahoma"/>
      <w:sz w:val="14"/>
      <w:szCs w:val="14"/>
      <w:lang w:eastAsia="ru-RU"/>
    </w:rPr>
  </w:style>
  <w:style w:type="paragraph" w:styleId="1638">
    <w:name w:val="xl128"/>
    <w:basedOn w:val="924"/>
    <w:next w:val="1638"/>
    <w:link w:val="924"/>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rFonts w:ascii="Tahoma" w:hAnsi="Tahoma" w:cs="Tahoma"/>
      <w:sz w:val="14"/>
      <w:szCs w:val="14"/>
      <w:lang w:eastAsia="ru-RU"/>
    </w:rPr>
  </w:style>
  <w:style w:type="paragraph" w:styleId="1639">
    <w:name w:val="xl129"/>
    <w:basedOn w:val="924"/>
    <w:next w:val="1639"/>
    <w:link w:val="924"/>
    <w:pPr>
      <w:jc w:val="center"/>
      <w:spacing w:before="100" w:beforeAutospacing="1" w:after="100" w:afterAutospacing="1"/>
      <w:shd w:val="clear" w:color="auto" w:fill="ccffff"/>
      <w:pBdr>
        <w:top w:val="single" w:color="000000" w:sz="6" w:space="0"/>
      </w:pBdr>
    </w:pPr>
    <w:rPr>
      <w:b/>
      <w:bCs/>
      <w:sz w:val="24"/>
      <w:szCs w:val="24"/>
      <w:lang w:eastAsia="ru-RU"/>
    </w:rPr>
  </w:style>
  <w:style w:type="paragraph" w:styleId="1640">
    <w:name w:val="xl130"/>
    <w:basedOn w:val="924"/>
    <w:next w:val="1640"/>
    <w:link w:val="924"/>
    <w:pPr>
      <w:jc w:val="center"/>
      <w:spacing w:before="100" w:beforeAutospacing="1" w:after="100" w:afterAutospacing="1"/>
      <w:shd w:val="clear" w:color="auto" w:fill="ccffff"/>
    </w:pPr>
    <w:rPr>
      <w:b/>
      <w:bCs/>
      <w:sz w:val="24"/>
      <w:szCs w:val="24"/>
      <w:lang w:eastAsia="ru-RU"/>
    </w:rPr>
  </w:style>
  <w:style w:type="paragraph" w:styleId="1641">
    <w:name w:val="xl131"/>
    <w:basedOn w:val="924"/>
    <w:next w:val="1641"/>
    <w:link w:val="924"/>
    <w:pPr>
      <w:spacing w:before="100" w:beforeAutospacing="1" w:after="100" w:afterAutospacing="1"/>
      <w:shd w:val="clear" w:color="auto" w:fill="ccffff"/>
      <w:pBdr>
        <w:top w:val="single" w:color="000000" w:sz="6" w:space="0"/>
        <w:right w:val="single" w:color="000000" w:sz="4" w:space="0"/>
      </w:pBdr>
    </w:pPr>
    <w:rPr>
      <w:b/>
      <w:bCs/>
      <w:sz w:val="24"/>
      <w:szCs w:val="24"/>
      <w:lang w:eastAsia="ru-RU"/>
    </w:rPr>
  </w:style>
  <w:style w:type="paragraph" w:styleId="1642">
    <w:name w:val="xl132"/>
    <w:basedOn w:val="924"/>
    <w:next w:val="1642"/>
    <w:link w:val="924"/>
    <w:pPr>
      <w:spacing w:before="100" w:beforeAutospacing="1" w:after="100" w:afterAutospacing="1"/>
      <w:shd w:val="clear" w:color="auto" w:fill="ccffff"/>
      <w:pBdr>
        <w:right w:val="single" w:color="000000" w:sz="4" w:space="0"/>
      </w:pBdr>
    </w:pPr>
    <w:rPr>
      <w:b/>
      <w:bCs/>
      <w:sz w:val="24"/>
      <w:szCs w:val="24"/>
      <w:lang w:eastAsia="ru-RU"/>
    </w:rPr>
  </w:style>
  <w:style w:type="paragraph" w:styleId="1643">
    <w:name w:val="xl133"/>
    <w:basedOn w:val="924"/>
    <w:next w:val="1643"/>
    <w:link w:val="924"/>
    <w:pPr>
      <w:spacing w:before="100" w:beforeAutospacing="1" w:after="100" w:afterAutospacing="1"/>
      <w:shd w:val="clear" w:color="auto" w:fill="ccffff"/>
      <w:pBdr>
        <w:bottom w:val="single" w:color="000000" w:sz="4" w:space="0"/>
      </w:pBdr>
    </w:pPr>
    <w:rPr>
      <w:sz w:val="18"/>
      <w:szCs w:val="18"/>
      <w:lang w:eastAsia="ru-RU"/>
    </w:rPr>
  </w:style>
  <w:style w:type="paragraph" w:styleId="1644">
    <w:name w:val="xl134"/>
    <w:basedOn w:val="924"/>
    <w:next w:val="1644"/>
    <w:link w:val="924"/>
    <w:pPr>
      <w:spacing w:before="100" w:beforeAutospacing="1" w:after="100" w:afterAutospacing="1"/>
      <w:shd w:val="clear" w:color="auto" w:fill="ccffff"/>
      <w:pBdr>
        <w:bottom w:val="single" w:color="000000" w:sz="4" w:space="0"/>
        <w:right w:val="single" w:color="000000" w:sz="4" w:space="0"/>
      </w:pBdr>
    </w:pPr>
    <w:rPr>
      <w:sz w:val="18"/>
      <w:szCs w:val="18"/>
      <w:lang w:eastAsia="ru-RU"/>
    </w:rPr>
  </w:style>
  <w:style w:type="paragraph" w:styleId="1645">
    <w:name w:val="xl135"/>
    <w:basedOn w:val="924"/>
    <w:next w:val="1645"/>
    <w:link w:val="924"/>
    <w:pPr>
      <w:spacing w:before="100" w:beforeAutospacing="1" w:after="100" w:afterAutospacing="1"/>
      <w:pBdr>
        <w:top w:val="single" w:color="000000" w:sz="4" w:space="0"/>
        <w:left w:val="single" w:color="000000" w:sz="4" w:space="0"/>
        <w:bottom w:val="single" w:color="000000" w:sz="4" w:space="0"/>
      </w:pBdr>
    </w:pPr>
    <w:rPr>
      <w:sz w:val="24"/>
      <w:szCs w:val="24"/>
      <w:lang w:eastAsia="ru-RU"/>
    </w:rPr>
  </w:style>
  <w:style w:type="paragraph" w:styleId="1646">
    <w:name w:val="xl136"/>
    <w:basedOn w:val="924"/>
    <w:next w:val="1646"/>
    <w:link w:val="924"/>
    <w:pPr>
      <w:spacing w:before="100" w:beforeAutospacing="1" w:after="100" w:afterAutospacing="1"/>
      <w:pBdr>
        <w:top w:val="single" w:color="000000" w:sz="4" w:space="0"/>
        <w:bottom w:val="single" w:color="000000" w:sz="4" w:space="0"/>
      </w:pBdr>
    </w:pPr>
    <w:rPr>
      <w:sz w:val="24"/>
      <w:szCs w:val="24"/>
      <w:lang w:eastAsia="ru-RU"/>
    </w:rPr>
  </w:style>
  <w:style w:type="paragraph" w:styleId="1647">
    <w:name w:val="xl137"/>
    <w:basedOn w:val="924"/>
    <w:next w:val="1647"/>
    <w:link w:val="924"/>
    <w:pPr>
      <w:spacing w:before="100" w:beforeAutospacing="1" w:after="100" w:afterAutospacing="1"/>
      <w:pBdr>
        <w:top w:val="single" w:color="000000" w:sz="4" w:space="0"/>
        <w:bottom w:val="single" w:color="000000" w:sz="4" w:space="0"/>
        <w:right w:val="single" w:color="000000" w:sz="4" w:space="0"/>
      </w:pBdr>
    </w:pPr>
    <w:rPr>
      <w:sz w:val="24"/>
      <w:szCs w:val="24"/>
      <w:lang w:eastAsia="ru-RU"/>
    </w:rPr>
  </w:style>
  <w:style w:type="paragraph" w:styleId="1648">
    <w:name w:val="xl138"/>
    <w:basedOn w:val="924"/>
    <w:next w:val="1648"/>
    <w:link w:val="924"/>
    <w:pPr>
      <w:spacing w:before="100" w:beforeAutospacing="1" w:after="100" w:afterAutospacing="1"/>
      <w:pBdr>
        <w:top w:val="single" w:color="000000" w:sz="4" w:space="0"/>
        <w:left w:val="single" w:color="000000" w:sz="4" w:space="0"/>
        <w:right w:val="single" w:color="000000" w:sz="4" w:space="0"/>
      </w:pBdr>
    </w:pPr>
    <w:rPr>
      <w:b/>
      <w:bCs/>
      <w:sz w:val="24"/>
      <w:szCs w:val="24"/>
      <w:lang w:eastAsia="ru-RU"/>
    </w:rPr>
  </w:style>
  <w:style w:type="paragraph" w:styleId="1649">
    <w:name w:val="xl139"/>
    <w:basedOn w:val="924"/>
    <w:next w:val="1649"/>
    <w:link w:val="924"/>
    <w:pPr>
      <w:spacing w:before="100" w:beforeAutospacing="1" w:after="100" w:afterAutospacing="1"/>
      <w:shd w:val="clear" w:color="auto" w:fill="ccffff"/>
      <w:pBdr>
        <w:top w:val="single" w:color="000000" w:sz="4" w:space="0"/>
      </w:pBdr>
    </w:pPr>
    <w:rPr>
      <w:sz w:val="18"/>
      <w:szCs w:val="18"/>
      <w:lang w:eastAsia="ru-RU"/>
    </w:rPr>
  </w:style>
  <w:style w:type="paragraph" w:styleId="1650">
    <w:name w:val="xl140"/>
    <w:basedOn w:val="924"/>
    <w:next w:val="1650"/>
    <w:link w:val="924"/>
    <w:pPr>
      <w:spacing w:before="100" w:beforeAutospacing="1" w:after="100" w:afterAutospacing="1"/>
      <w:shd w:val="clear" w:color="auto" w:fill="ccffff"/>
      <w:pBdr>
        <w:top w:val="single" w:color="000000" w:sz="4" w:space="0"/>
        <w:right w:val="single" w:color="000000" w:sz="4" w:space="0"/>
      </w:pBdr>
    </w:pPr>
    <w:rPr>
      <w:sz w:val="18"/>
      <w:szCs w:val="18"/>
      <w:lang w:eastAsia="ru-RU"/>
    </w:rPr>
  </w:style>
  <w:style w:type="paragraph" w:styleId="1651">
    <w:name w:val="xl141"/>
    <w:basedOn w:val="924"/>
    <w:next w:val="1651"/>
    <w:link w:val="924"/>
    <w:pPr>
      <w:spacing w:before="100" w:beforeAutospacing="1" w:after="100" w:afterAutospacing="1"/>
      <w:shd w:val="clear" w:color="auto" w:fill="ccffcc"/>
      <w:pBdr>
        <w:top w:val="single" w:color="000000" w:sz="4" w:space="0"/>
        <w:bottom w:val="single" w:color="000000" w:sz="4" w:space="0"/>
      </w:pBdr>
    </w:pPr>
    <w:rPr>
      <w:b/>
      <w:bCs/>
      <w:sz w:val="24"/>
      <w:szCs w:val="24"/>
      <w:lang w:eastAsia="ru-RU"/>
    </w:rPr>
  </w:style>
  <w:style w:type="paragraph" w:styleId="1652">
    <w:name w:val="xl142"/>
    <w:basedOn w:val="924"/>
    <w:next w:val="1652"/>
    <w:link w:val="924"/>
    <w:pPr>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653">
    <w:name w:val="xl143"/>
    <w:basedOn w:val="924"/>
    <w:next w:val="1653"/>
    <w:link w:val="924"/>
    <w:pPr>
      <w:spacing w:before="100" w:beforeAutospacing="1" w:after="100" w:afterAutospacing="1"/>
      <w:pBdr>
        <w:bottom w:val="single" w:color="000000" w:sz="4" w:space="0"/>
      </w:pBdr>
    </w:pPr>
    <w:rPr>
      <w:sz w:val="24"/>
      <w:szCs w:val="24"/>
      <w:lang w:eastAsia="ru-RU"/>
    </w:rPr>
  </w:style>
  <w:style w:type="paragraph" w:styleId="1654">
    <w:name w:val="xl144"/>
    <w:basedOn w:val="924"/>
    <w:next w:val="1654"/>
    <w:link w:val="924"/>
    <w:pPr>
      <w:spacing w:before="100" w:beforeAutospacing="1" w:after="100" w:afterAutospacing="1"/>
      <w:pBdr>
        <w:bottom w:val="single" w:color="000000" w:sz="4" w:space="0"/>
      </w:pBdr>
    </w:pPr>
    <w:rPr>
      <w:sz w:val="24"/>
      <w:szCs w:val="24"/>
      <w:lang w:eastAsia="ru-RU"/>
    </w:rPr>
  </w:style>
  <w:style w:type="character" w:styleId="1655">
    <w:name w:val="left1"/>
    <w:basedOn w:val="934"/>
    <w:next w:val="1655"/>
    <w:link w:val="924"/>
  </w:style>
  <w:style w:type="character" w:styleId="1656">
    <w:name w:val="right1"/>
    <w:basedOn w:val="934"/>
    <w:next w:val="1656"/>
    <w:link w:val="924"/>
  </w:style>
  <w:style w:type="paragraph" w:styleId="1657">
    <w:name w:val="Prilozh_Number"/>
    <w:basedOn w:val="924"/>
    <w:next w:val="1657"/>
    <w:link w:val="924"/>
    <w:pPr>
      <w:ind w:left="5387"/>
      <w:jc w:val="both"/>
      <w:pageBreakBefore/>
    </w:pPr>
    <w:rPr>
      <w:rFonts w:ascii="Arial" w:hAnsi="Arial"/>
      <w:b/>
      <w:lang w:eastAsia="ru-RU"/>
    </w:rPr>
  </w:style>
  <w:style w:type="paragraph" w:styleId="1658">
    <w:name w:val="Prilozh_kDogovoru"/>
    <w:basedOn w:val="1657"/>
    <w:next w:val="1658"/>
    <w:link w:val="924"/>
    <w:pPr>
      <w:pageBreakBefore w:val="0"/>
    </w:pPr>
    <w:rPr>
      <w:b w:val="0"/>
    </w:rPr>
  </w:style>
  <w:style w:type="paragraph" w:styleId="1659">
    <w:name w:val="Prilozh_Name"/>
    <w:basedOn w:val="924"/>
    <w:next w:val="1659"/>
    <w:link w:val="924"/>
    <w:pPr>
      <w:jc w:val="center"/>
      <w:spacing w:before="500" w:after="160"/>
    </w:pPr>
    <w:rPr>
      <w:rFonts w:ascii="Arial" w:hAnsi="Arial"/>
      <w:b/>
      <w:sz w:val="24"/>
      <w:lang w:eastAsia="ru-RU"/>
    </w:rPr>
  </w:style>
  <w:style w:type="paragraph" w:styleId="1660">
    <w:name w:val="Table_Opisanije"/>
    <w:basedOn w:val="924"/>
    <w:next w:val="1660"/>
    <w:link w:val="924"/>
    <w:pPr>
      <w:jc w:val="both"/>
      <w:spacing w:before="100" w:after="140"/>
    </w:pPr>
    <w:rPr>
      <w:rFonts w:ascii="Verdana" w:hAnsi="Verdana"/>
      <w:b/>
      <w:i/>
      <w:szCs w:val="24"/>
      <w:lang w:eastAsia="ru-RU"/>
    </w:rPr>
  </w:style>
  <w:style w:type="paragraph" w:styleId="1661">
    <w:name w:val="Знак Знак Знак Знак1"/>
    <w:basedOn w:val="924"/>
    <w:next w:val="1661"/>
    <w:link w:val="924"/>
    <w:pPr>
      <w:spacing w:after="160" w:line="240" w:lineRule="exact"/>
    </w:pPr>
    <w:rPr>
      <w:rFonts w:ascii="Verdana" w:hAnsi="Verdana" w:eastAsia="MS Mincho"/>
      <w:color w:val="000000"/>
      <w:sz w:val="24"/>
      <w:szCs w:val="24"/>
      <w:lang w:val="en-US" w:eastAsia="en-US"/>
    </w:rPr>
  </w:style>
  <w:style w:type="paragraph" w:styleId="1662">
    <w:name w:val="Знак11"/>
    <w:basedOn w:val="924"/>
    <w:next w:val="1662"/>
    <w:link w:val="924"/>
    <w:pPr>
      <w:spacing w:before="100" w:beforeAutospacing="1" w:after="100" w:afterAutospacing="1"/>
    </w:pPr>
    <w:rPr>
      <w:rFonts w:ascii="Tahoma" w:hAnsi="Tahoma" w:eastAsia="MS Mincho"/>
      <w:lang w:val="en-US" w:eastAsia="en-US"/>
    </w:rPr>
  </w:style>
  <w:style w:type="character" w:styleId="1663">
    <w:name w:val=" Знак Знак Знак"/>
    <w:next w:val="1663"/>
    <w:link w:val="924"/>
    <w:rPr>
      <w:sz w:val="24"/>
      <w:lang w:val="ru-RU" w:eastAsia="ru-RU" w:bidi="ar-SA"/>
    </w:rPr>
  </w:style>
  <w:style w:type="paragraph" w:styleId="1664">
    <w:name w:val=" Знак2"/>
    <w:basedOn w:val="924"/>
    <w:next w:val="1664"/>
    <w:link w:val="924"/>
    <w:pPr>
      <w:jc w:val="right"/>
      <w:spacing w:after="160" w:line="240" w:lineRule="exact"/>
      <w:widowControl w:val="off"/>
    </w:pPr>
    <w:rPr>
      <w:lang w:val="en-GB" w:eastAsia="en-US"/>
    </w:rPr>
  </w:style>
  <w:style w:type="paragraph" w:styleId="1665">
    <w:name w:val=" Знак Знак Знак Знак"/>
    <w:basedOn w:val="924"/>
    <w:next w:val="1665"/>
    <w:link w:val="924"/>
    <w:pPr>
      <w:spacing w:after="160" w:line="240" w:lineRule="exact"/>
    </w:pPr>
    <w:rPr>
      <w:rFonts w:ascii="Verdana" w:hAnsi="Verdana"/>
      <w:color w:val="000000"/>
      <w:sz w:val="24"/>
      <w:szCs w:val="24"/>
      <w:lang w:val="en-US" w:eastAsia="en-US"/>
    </w:rPr>
  </w:style>
  <w:style w:type="paragraph" w:styleId="1666">
    <w:name w:val=" Знак1"/>
    <w:basedOn w:val="924"/>
    <w:next w:val="1666"/>
    <w:link w:val="924"/>
    <w:pPr>
      <w:jc w:val="right"/>
      <w:spacing w:after="160" w:line="240" w:lineRule="exact"/>
      <w:widowControl w:val="off"/>
    </w:pPr>
    <w:rPr>
      <w:lang w:val="en-GB" w:eastAsia="en-US"/>
    </w:rPr>
  </w:style>
  <w:style w:type="paragraph" w:styleId="1667">
    <w:name w:val=" Знак Знак Знак2 Знак Знак Знак Знак"/>
    <w:basedOn w:val="924"/>
    <w:next w:val="1667"/>
    <w:link w:val="924"/>
    <w:pPr>
      <w:jc w:val="right"/>
      <w:spacing w:after="160" w:line="240" w:lineRule="exact"/>
      <w:widowControl w:val="off"/>
    </w:pPr>
    <w:rPr>
      <w:lang w:val="en-GB" w:eastAsia="en-US"/>
    </w:rPr>
  </w:style>
  <w:style w:type="character" w:styleId="1668">
    <w:name w:val=" Знак Знак20"/>
    <w:next w:val="1668"/>
    <w:link w:val="924"/>
    <w:rPr>
      <w:rFonts w:ascii="Times New Roman" w:hAnsi="Times New Roman" w:eastAsia="Times New Roman" w:cs="Times New Roman"/>
      <w:sz w:val="24"/>
      <w:szCs w:val="20"/>
      <w:lang w:eastAsia="ru-RU"/>
    </w:rPr>
  </w:style>
  <w:style w:type="character" w:styleId="1669">
    <w:name w:val=" Знак3 Знак Знак"/>
    <w:next w:val="1669"/>
    <w:link w:val="924"/>
    <w:rPr>
      <w:sz w:val="24"/>
      <w:lang w:val="ru-RU" w:eastAsia="ru-RU" w:bidi="ar-SA"/>
    </w:rPr>
  </w:style>
  <w:style w:type="paragraph" w:styleId="1670">
    <w:name w:val="Оглавление 2"/>
    <w:basedOn w:val="924"/>
    <w:next w:val="924"/>
    <w:link w:val="924"/>
    <w:pPr>
      <w:ind w:left="357"/>
      <w:spacing w:before="60" w:after="40"/>
      <w:tabs>
        <w:tab w:val="left" w:pos="960" w:leader="none"/>
        <w:tab w:val="right" w:pos="9720" w:leader="dot"/>
      </w:tabs>
    </w:pPr>
    <w:rPr>
      <w:rFonts w:ascii="Arial" w:hAnsi="Arial" w:cs="Arial"/>
      <w:b/>
      <w:bCs/>
      <w:caps/>
      <w:sz w:val="22"/>
      <w:szCs w:val="22"/>
      <w:lang w:eastAsia="ru-RU"/>
    </w:rPr>
  </w:style>
  <w:style w:type="character" w:styleId="1671">
    <w:name w:val="Знак примечания"/>
    <w:next w:val="1671"/>
    <w:link w:val="924"/>
    <w:rPr>
      <w:sz w:val="16"/>
      <w:szCs w:val="16"/>
    </w:rPr>
  </w:style>
  <w:style w:type="character" w:styleId="1672">
    <w:name w:val="Знак сноски"/>
    <w:next w:val="1672"/>
    <w:link w:val="924"/>
    <w:rPr>
      <w:vertAlign w:val="superscript"/>
    </w:rPr>
  </w:style>
  <w:style w:type="character" w:styleId="1673">
    <w:name w:val=" Знак Знак Знак1"/>
    <w:next w:val="1673"/>
    <w:link w:val="924"/>
    <w:rPr>
      <w:sz w:val="24"/>
      <w:lang w:val="ru-RU" w:eastAsia="ru-RU" w:bidi="ar-SA"/>
    </w:rPr>
  </w:style>
  <w:style w:type="character" w:styleId="1674">
    <w:name w:val="iceouttxt5"/>
    <w:next w:val="1674"/>
    <w:link w:val="924"/>
    <w:rPr>
      <w:rFonts w:ascii="Arial" w:hAnsi="Arial" w:cs="Arial"/>
      <w:color w:val="666666"/>
      <w:sz w:val="17"/>
      <w:szCs w:val="17"/>
    </w:rPr>
  </w:style>
  <w:style w:type="paragraph" w:styleId="1675">
    <w:name w:val="No Spacing"/>
    <w:next w:val="1675"/>
    <w:link w:val="1696"/>
    <w:uiPriority w:val="1"/>
    <w:pPr>
      <w:jc w:val="both"/>
    </w:pPr>
    <w:rPr>
      <w:sz w:val="24"/>
      <w:szCs w:val="24"/>
      <w:lang w:val="ru-RU" w:eastAsia="ru-RU" w:bidi="ar-SA"/>
    </w:rPr>
  </w:style>
  <w:style w:type="paragraph" w:styleId="1676">
    <w:name w:val="font6"/>
    <w:basedOn w:val="924"/>
    <w:next w:val="1676"/>
    <w:link w:val="924"/>
    <w:pPr>
      <w:spacing w:before="100" w:beforeAutospacing="1" w:after="100" w:afterAutospacing="1"/>
    </w:pPr>
    <w:rPr>
      <w:color w:val="000000"/>
      <w:sz w:val="18"/>
      <w:szCs w:val="18"/>
      <w:lang w:eastAsia="ru-RU"/>
    </w:rPr>
  </w:style>
  <w:style w:type="paragraph" w:styleId="1677">
    <w:name w:val="Text body"/>
    <w:basedOn w:val="924"/>
    <w:next w:val="1677"/>
    <w:link w:val="924"/>
    <w:pPr>
      <w:spacing w:after="120"/>
      <w:widowControl w:val="off"/>
    </w:pPr>
    <w:rPr>
      <w:rFonts w:ascii="Arial" w:hAnsi="Arial" w:eastAsia="SimSun" w:cs="Mangal"/>
      <w:sz w:val="24"/>
      <w:szCs w:val="24"/>
      <w:lang w:eastAsia="zh-CN" w:bidi="hi-IN"/>
    </w:rPr>
  </w:style>
  <w:style w:type="paragraph" w:styleId="1678">
    <w:name w:val=" Знак Знак Знак Знак Знак Знак Знак Знак"/>
    <w:basedOn w:val="924"/>
    <w:next w:val="1678"/>
    <w:link w:val="924"/>
    <w:pPr>
      <w:spacing w:after="160" w:line="240" w:lineRule="exact"/>
      <w:tabs>
        <w:tab w:val="num" w:pos="360" w:leader="none"/>
      </w:tabs>
    </w:pPr>
    <w:rPr>
      <w:rFonts w:ascii="Verdana" w:hAnsi="Verdana" w:cs="Verdana"/>
      <w:lang w:val="en-US" w:eastAsia="en-US"/>
    </w:rPr>
  </w:style>
  <w:style w:type="character" w:styleId="1679">
    <w:name w:val=" Знак Знак16"/>
    <w:next w:val="1679"/>
    <w:link w:val="924"/>
    <w:rPr>
      <w:lang w:val="ru-RU" w:eastAsia="ar-SA" w:bidi="ar-SA"/>
    </w:rPr>
  </w:style>
  <w:style w:type="character" w:styleId="1680">
    <w:name w:val=" Знак Знак12"/>
    <w:next w:val="1680"/>
    <w:link w:val="924"/>
    <w:rPr>
      <w:b/>
      <w:i/>
      <w:sz w:val="22"/>
      <w:szCs w:val="24"/>
      <w:lang w:val="ru-RU" w:eastAsia="ru-RU" w:bidi="ar-SA"/>
    </w:rPr>
  </w:style>
  <w:style w:type="character" w:styleId="1681">
    <w:name w:val=" Знак Знак15"/>
    <w:next w:val="1681"/>
    <w:link w:val="924"/>
    <w:rPr>
      <w:sz w:val="16"/>
      <w:szCs w:val="16"/>
    </w:rPr>
  </w:style>
  <w:style w:type="character" w:styleId="1682">
    <w:name w:val=" Знак Знак13"/>
    <w:next w:val="1682"/>
    <w:link w:val="924"/>
    <w:rPr>
      <w:rFonts w:ascii="Arial" w:hAnsi="Arial"/>
      <w:b/>
      <w:sz w:val="32"/>
    </w:rPr>
  </w:style>
  <w:style w:type="character" w:styleId="1683">
    <w:name w:val=" Знак Знак11"/>
    <w:next w:val="1683"/>
    <w:link w:val="924"/>
    <w:rPr>
      <w:rFonts w:ascii="Arial" w:hAnsi="Arial"/>
      <w:sz w:val="24"/>
    </w:rPr>
  </w:style>
  <w:style w:type="character" w:styleId="1684">
    <w:name w:val=" Знак Знак10"/>
    <w:next w:val="1684"/>
    <w:link w:val="924"/>
    <w:rPr>
      <w:b/>
      <w:i/>
      <w:sz w:val="22"/>
      <w:szCs w:val="24"/>
    </w:rPr>
  </w:style>
  <w:style w:type="paragraph" w:styleId="1685">
    <w:name w:val="Абзац списка2"/>
    <w:basedOn w:val="924"/>
    <w:next w:val="1685"/>
    <w:link w:val="924"/>
    <w:pPr>
      <w:contextualSpacing/>
      <w:ind w:left="720"/>
    </w:pPr>
    <w:rPr>
      <w:sz w:val="24"/>
      <w:szCs w:val="24"/>
      <w:lang w:eastAsia="ru-RU"/>
    </w:rPr>
  </w:style>
  <w:style w:type="paragraph" w:styleId="1686">
    <w:name w:val="msonormalcxspmiddle"/>
    <w:basedOn w:val="924"/>
    <w:next w:val="1686"/>
    <w:link w:val="924"/>
    <w:pPr>
      <w:spacing w:before="100" w:beforeAutospacing="1" w:after="100" w:afterAutospacing="1"/>
    </w:pPr>
    <w:rPr>
      <w:sz w:val="24"/>
      <w:szCs w:val="24"/>
      <w:lang w:eastAsia="ru-RU"/>
    </w:rPr>
  </w:style>
  <w:style w:type="paragraph" w:styleId="1687">
    <w:name w:val="Стиль Без интервала + (латиница) Times New Roman 10 пт полужирный"/>
    <w:basedOn w:val="1233"/>
    <w:next w:val="1687"/>
    <w:link w:val="1688"/>
    <w:rPr>
      <w:b/>
      <w:bCs/>
    </w:rPr>
  </w:style>
  <w:style w:type="character" w:styleId="1688">
    <w:name w:val="Стиль Без интервала + (латиница) Times New Roman 10 пт полужирный Знак"/>
    <w:next w:val="1688"/>
    <w:link w:val="1687"/>
    <w:rPr>
      <w:rFonts w:ascii="Calibri" w:hAnsi="Calibri" w:eastAsia="Calibri"/>
      <w:b/>
      <w:bCs/>
      <w:sz w:val="22"/>
      <w:szCs w:val="22"/>
      <w:lang w:val="ru-RU" w:eastAsia="ar-SA" w:bidi="ar-SA"/>
    </w:rPr>
  </w:style>
  <w:style w:type="paragraph" w:styleId="1689">
    <w:name w:val="Стиль9"/>
    <w:basedOn w:val="924"/>
    <w:next w:val="1689"/>
    <w:link w:val="924"/>
    <w:pPr>
      <w:jc w:val="both"/>
      <w:spacing w:before="0" w:after="0" w:line="360" w:lineRule="atLeast"/>
    </w:pPr>
    <w:rPr>
      <w:color w:val="000000"/>
    </w:rPr>
  </w:style>
  <w:style w:type="character" w:styleId="1690">
    <w:name w:val="Заголовок 5 Знак1,H5 Знак1"/>
    <w:next w:val="1690"/>
    <w:link w:val="924"/>
    <w:rPr>
      <w:b/>
      <w:bCs/>
      <w:i/>
      <w:iCs/>
      <w:sz w:val="26"/>
      <w:szCs w:val="26"/>
      <w:lang w:val="ru-RU" w:eastAsia="ar-SA" w:bidi="ar-SA"/>
    </w:rPr>
  </w:style>
  <w:style w:type="character" w:styleId="1691">
    <w:name w:val="Заголовок 7 Знак1"/>
    <w:next w:val="1691"/>
    <w:link w:val="924"/>
    <w:rPr>
      <w:sz w:val="24"/>
      <w:szCs w:val="24"/>
      <w:lang w:val="ru-RU" w:eastAsia="ar-SA" w:bidi="ar-SA"/>
    </w:rPr>
  </w:style>
  <w:style w:type="character" w:styleId="1692">
    <w:name w:val="Текст выноски Знак1"/>
    <w:next w:val="1692"/>
    <w:link w:val="1232"/>
    <w:rPr>
      <w:rFonts w:ascii="Tahoma" w:hAnsi="Tahoma" w:cs="Tahoma"/>
      <w:sz w:val="16"/>
      <w:szCs w:val="16"/>
      <w:lang w:eastAsia="ar-SA"/>
    </w:rPr>
  </w:style>
  <w:style w:type="character" w:styleId="1693">
    <w:name w:val="Дата Знак1"/>
    <w:next w:val="1693"/>
    <w:link w:val="924"/>
    <w:rPr>
      <w:sz w:val="24"/>
      <w:szCs w:val="24"/>
      <w:lang w:val="ru-RU" w:eastAsia="ru-RU" w:bidi="ar-SA"/>
    </w:rPr>
  </w:style>
  <w:style w:type="character" w:styleId="1694">
    <w:name w:val="Текст Знак1"/>
    <w:next w:val="1694"/>
    <w:link w:val="924"/>
    <w:rPr>
      <w:rFonts w:ascii="Courier New" w:hAnsi="Courier New" w:cs="Courier New"/>
    </w:rPr>
  </w:style>
  <w:style w:type="character" w:styleId="1695">
    <w:name w:val="Текст примечания Знак1"/>
    <w:next w:val="1695"/>
    <w:link w:val="924"/>
  </w:style>
  <w:style w:type="character" w:styleId="1696">
    <w:name w:val="No Spacing Char"/>
    <w:next w:val="1696"/>
    <w:link w:val="1675"/>
    <w:rPr>
      <w:sz w:val="24"/>
      <w:szCs w:val="24"/>
      <w:lang w:bidi="ar-SA"/>
    </w:rPr>
  </w:style>
  <w:style w:type="character" w:styleId="1697">
    <w:name w:val="Çàãîëîâîê Знак1,Caaieiaie Знак1,Çàãîëîâîê Знак Знак,Caaieiaie Знак Знак Знак"/>
    <w:next w:val="1697"/>
    <w:link w:val="924"/>
    <w:rPr>
      <w:b/>
      <w:bCs/>
      <w:sz w:val="28"/>
      <w:szCs w:val="24"/>
      <w:lang w:val="ru-RU" w:eastAsia="ru-RU" w:bidi="ar-SA"/>
    </w:rPr>
  </w:style>
  <w:style w:type="paragraph" w:styleId="1698">
    <w:name w:val="Основной текст7"/>
    <w:basedOn w:val="924"/>
    <w:next w:val="1698"/>
    <w:link w:val="924"/>
    <w:pPr>
      <w:jc w:val="center"/>
      <w:spacing w:before="6660" w:line="254" w:lineRule="exact"/>
      <w:shd w:val="clear" w:color="auto" w:fill="ffffff"/>
    </w:pPr>
    <w:rPr>
      <w:rFonts w:eastAsia="Arial Unicode MS"/>
      <w:sz w:val="21"/>
      <w:szCs w:val="21"/>
    </w:rPr>
  </w:style>
  <w:style w:type="paragraph" w:styleId="1699">
    <w:name w:val=" Знак Знак9"/>
    <w:basedOn w:val="924"/>
    <w:next w:val="1699"/>
    <w:link w:val="924"/>
    <w:pPr>
      <w:jc w:val="right"/>
      <w:spacing w:after="160" w:line="240" w:lineRule="exact"/>
      <w:widowControl w:val="off"/>
    </w:pPr>
    <w:rPr>
      <w:rFonts w:ascii="Arial" w:hAnsi="Arial" w:cs="Arial"/>
      <w:lang w:val="en-GB" w:eastAsia="en-US"/>
    </w:rPr>
  </w:style>
  <w:style w:type="character" w:styleId="1700">
    <w:name w:val="Heading 1 Char,Заголовок 1 Знак Знак Знак Знак Знак Знак Знак Знак Знак Char,H1 Char,Заголовок 1 Знак Знак Знак Знак Знак Знак Знак Знак Знак Знак Знак Char,Заголовок 1 Знак2 Знак Char,Заголовок 1 Знак1 Знак Знак Char,Заголовок 1 Знак Знак2 Знак Char"/>
    <w:next w:val="1700"/>
    <w:link w:val="924"/>
    <w:rPr>
      <w:rFonts w:ascii="Times New Roman" w:hAnsi="Times New Roman"/>
      <w:b/>
      <w:sz w:val="20"/>
      <w:lang w:val="en-US" w:eastAsia="ru-RU"/>
    </w:rPr>
  </w:style>
  <w:style w:type="character" w:styleId="1701">
    <w:name w:val="Heading 2 Char,H2 Char,h2 Char"/>
    <w:next w:val="1701"/>
    <w:link w:val="924"/>
    <w:rPr>
      <w:rFonts w:ascii="Times New Roman" w:hAnsi="Times New Roman"/>
      <w:b/>
      <w:sz w:val="20"/>
      <w:lang w:val="en-US" w:eastAsia="en-US"/>
    </w:rPr>
  </w:style>
  <w:style w:type="character" w:styleId="1702">
    <w:name w:val="Heading 3 Char,H3 Char"/>
    <w:next w:val="1702"/>
    <w:link w:val="924"/>
    <w:rPr>
      <w:rFonts w:ascii="Arial" w:hAnsi="Arial" w:eastAsia="Calibri"/>
      <w:b/>
      <w:sz w:val="24"/>
      <w:lang w:val="ru-RU" w:eastAsia="ru-RU" w:bidi="ar-SA"/>
    </w:rPr>
  </w:style>
  <w:style w:type="character" w:styleId="1703">
    <w:name w:val="Heading 4 Char,H4 Char,Заголовок 4 (Приложение) Char,Заголовок 4 Знак1 Знак Char,Заголовок 4 Знак Знак Знак Char,Заголовок 4 Знак1 Знак Знак Знак Char,Заголовок 4 Знак Знак Знак Знак Знак Char,Заголовок 4 Знак1 Знак Знак Знак Знак Знак Char"/>
    <w:next w:val="1703"/>
    <w:link w:val="924"/>
    <w:rPr>
      <w:rFonts w:ascii="Arial" w:hAnsi="Arial" w:eastAsia="Calibri"/>
      <w:sz w:val="24"/>
      <w:lang w:val="ru-RU" w:eastAsia="ru-RU" w:bidi="ar-SA"/>
    </w:rPr>
  </w:style>
  <w:style w:type="character" w:styleId="1704">
    <w:name w:val="Heading 5 Char,H5 Char"/>
    <w:next w:val="1704"/>
    <w:link w:val="924"/>
    <w:rPr>
      <w:rFonts w:eastAsia="Calibri"/>
      <w:lang w:val="ru-RU" w:eastAsia="ru-RU" w:bidi="ar-SA"/>
    </w:rPr>
  </w:style>
  <w:style w:type="character" w:styleId="1705">
    <w:name w:val="Heading 6 Char,H6 Char"/>
    <w:next w:val="1705"/>
    <w:link w:val="924"/>
    <w:rPr>
      <w:rFonts w:eastAsia="Calibri"/>
      <w:i/>
      <w:lang w:val="ru-RU" w:eastAsia="ru-RU" w:bidi="ar-SA"/>
    </w:rPr>
  </w:style>
  <w:style w:type="character" w:styleId="1706">
    <w:name w:val="Heading 9 Char,Заголовок 90 Char"/>
    <w:next w:val="1706"/>
    <w:link w:val="924"/>
    <w:rPr>
      <w:rFonts w:ascii="Arial" w:hAnsi="Arial" w:eastAsia="Calibri"/>
      <w:b/>
      <w:i/>
      <w:sz w:val="18"/>
      <w:lang w:val="ru-RU" w:eastAsia="ru-RU" w:bidi="ar-SA"/>
    </w:rPr>
  </w:style>
  <w:style w:type="character" w:styleId="1707">
    <w:name w:val="Footnote Text Char"/>
    <w:next w:val="1707"/>
    <w:link w:val="924"/>
    <w:uiPriority w:val="99"/>
    <w:rPr>
      <w:rFonts w:ascii="Times New Roman" w:hAnsi="Times New Roman" w:cs="Times New Roman"/>
      <w:sz w:val="20"/>
      <w:szCs w:val="20"/>
      <w:lang w:val="en-US" w:eastAsia="ru-RU"/>
    </w:rPr>
  </w:style>
  <w:style w:type="character" w:styleId="1708">
    <w:name w:val="Footer Char,Знак3 Char"/>
    <w:next w:val="1708"/>
    <w:link w:val="924"/>
    <w:rPr>
      <w:rFonts w:ascii="Times New Roman" w:hAnsi="Times New Roman" w:cs="Times New Roman"/>
      <w:sz w:val="20"/>
      <w:szCs w:val="20"/>
      <w:lang w:eastAsia="ru-RU"/>
    </w:rPr>
  </w:style>
  <w:style w:type="character" w:styleId="1709">
    <w:name w:val="Comment Text Char"/>
    <w:next w:val="1709"/>
    <w:link w:val="924"/>
    <w:rPr>
      <w:rFonts w:ascii="Times New Roman" w:hAnsi="Times New Roman"/>
      <w:sz w:val="20"/>
      <w:lang w:val="en-US" w:eastAsia="ru-RU"/>
    </w:rPr>
  </w:style>
  <w:style w:type="character" w:styleId="1710">
    <w:name w:val="Body Text Char,Body Text Indent 2 Char,Основной текст Знак Знак Char,Знак Char,Знак Знак Char,body text Char,body text Знак Char,body text Знак Знак Char,Знак4 Char,Основной текст с отступом 2 Знак1 Знак Char,Текст сноски Знак Знак Знак Знак Char"/>
    <w:next w:val="1710"/>
    <w:link w:val="924"/>
    <w:rPr>
      <w:rFonts w:ascii="Times New Roman" w:hAnsi="Times New Roman" w:cs="Times New Roman"/>
      <w:sz w:val="20"/>
      <w:szCs w:val="20"/>
      <w:lang w:val="en-US" w:eastAsia="ru-RU"/>
    </w:rPr>
  </w:style>
  <w:style w:type="character" w:styleId="1711">
    <w:name w:val="Body Text Indent Char,текст Char,Основной текст с отступом Знак1 Знак Char,Основной текст с отступом Знак1 Знак Знак Знак Char,Основной текст с отступом Знак Знак Знак Знак Знак Знак Char"/>
    <w:next w:val="1711"/>
    <w:link w:val="924"/>
    <w:rPr>
      <w:rFonts w:ascii="Times New Roman" w:hAnsi="Times New Roman" w:cs="Times New Roman"/>
      <w:sz w:val="20"/>
      <w:szCs w:val="20"/>
      <w:lang w:val="en-US" w:eastAsia="ru-RU"/>
    </w:rPr>
  </w:style>
  <w:style w:type="character" w:styleId="1712">
    <w:name w:val="Subtitle Char"/>
    <w:next w:val="1712"/>
    <w:link w:val="924"/>
    <w:uiPriority w:val="11"/>
    <w:rPr>
      <w:rFonts w:ascii="Times New Roman" w:hAnsi="Times New Roman" w:cs="Times New Roman"/>
      <w:color w:val="000000"/>
      <w:spacing w:val="-2"/>
      <w:sz w:val="20"/>
      <w:szCs w:val="20"/>
      <w:lang w:val="en-US" w:eastAsia="ru-RU"/>
    </w:rPr>
  </w:style>
  <w:style w:type="character" w:styleId="1713">
    <w:name w:val="Note Heading Char"/>
    <w:next w:val="1713"/>
    <w:link w:val="924"/>
    <w:rPr>
      <w:rFonts w:ascii="Times New Roman" w:hAnsi="Times New Roman" w:cs="Times New Roman"/>
      <w:sz w:val="24"/>
      <w:szCs w:val="24"/>
      <w:lang w:val="en-US" w:eastAsia="ru-RU"/>
    </w:rPr>
  </w:style>
  <w:style w:type="character" w:styleId="1714">
    <w:name w:val="Comment Subject Char"/>
    <w:next w:val="1714"/>
    <w:link w:val="924"/>
    <w:rPr>
      <w:rFonts w:ascii="Times New Roman" w:hAnsi="Times New Roman" w:cs="Times New Roman"/>
      <w:b/>
      <w:bCs/>
      <w:sz w:val="20"/>
      <w:szCs w:val="20"/>
      <w:lang w:val="en-US" w:eastAsia="ru-RU"/>
    </w:rPr>
  </w:style>
  <w:style w:type="paragraph" w:styleId="1715">
    <w:name w:val="List Paragraph1"/>
    <w:basedOn w:val="924"/>
    <w:next w:val="1715"/>
    <w:link w:val="924"/>
    <w:pPr>
      <w:ind w:left="720"/>
    </w:pPr>
  </w:style>
  <w:style w:type="paragraph" w:styleId="1716">
    <w:name w:val="No Spacing1"/>
    <w:next w:val="1716"/>
    <w:link w:val="924"/>
    <w:pPr>
      <w:jc w:val="both"/>
    </w:pPr>
    <w:rPr>
      <w:rFonts w:eastAsia="Calibri"/>
      <w:sz w:val="24"/>
      <w:szCs w:val="24"/>
      <w:lang w:val="ru-RU" w:eastAsia="ru-RU" w:bidi="ar-SA"/>
    </w:rPr>
  </w:style>
  <w:style w:type="character" w:styleId="1717">
    <w:name w:val="HTML Preformatted Char"/>
    <w:next w:val="1717"/>
    <w:link w:val="924"/>
    <w:rPr>
      <w:rFonts w:ascii="Courier New" w:hAnsi="Courier New"/>
      <w:sz w:val="20"/>
      <w:lang w:val="en-US" w:eastAsia="ru-RU"/>
    </w:rPr>
  </w:style>
  <w:style w:type="character" w:styleId="1718">
    <w:name w:val="Body Text Indent 3 Char"/>
    <w:next w:val="1718"/>
    <w:link w:val="924"/>
    <w:rPr>
      <w:rFonts w:ascii="Times New Roman" w:hAnsi="Times New Roman"/>
      <w:sz w:val="20"/>
      <w:lang w:val="en-US" w:eastAsia="ru-RU"/>
    </w:rPr>
  </w:style>
  <w:style w:type="character" w:styleId="1719">
    <w:name w:val="Header Char"/>
    <w:next w:val="1719"/>
    <w:link w:val="924"/>
    <w:uiPriority w:val="99"/>
    <w:rPr>
      <w:rFonts w:ascii="Arial" w:hAnsi="Arial"/>
      <w:sz w:val="20"/>
      <w:lang w:eastAsia="ru-RU"/>
    </w:rPr>
  </w:style>
  <w:style w:type="character" w:styleId="1720">
    <w:name w:val="Title Char"/>
    <w:next w:val="1720"/>
    <w:link w:val="924"/>
    <w:uiPriority w:val="10"/>
    <w:rPr>
      <w:rFonts w:ascii="Arial" w:hAnsi="Arial"/>
      <w:b/>
      <w:sz w:val="20"/>
      <w:lang w:val="en-US" w:eastAsia="en-US"/>
    </w:rPr>
  </w:style>
  <w:style w:type="character" w:styleId="1721">
    <w:name w:val="Body Text 3 Char"/>
    <w:next w:val="1721"/>
    <w:link w:val="924"/>
    <w:rPr>
      <w:rFonts w:ascii="Times New Roman" w:hAnsi="Times New Roman"/>
      <w:b/>
      <w:i/>
      <w:sz w:val="24"/>
      <w:lang w:val="en-US" w:eastAsia="en-US"/>
    </w:rPr>
  </w:style>
  <w:style w:type="character" w:styleId="1722">
    <w:name w:val="Date Char"/>
    <w:next w:val="1722"/>
    <w:link w:val="924"/>
    <w:rPr>
      <w:rFonts w:ascii="Times New Roman" w:hAnsi="Times New Roman"/>
      <w:sz w:val="20"/>
      <w:lang w:val="en-US" w:eastAsia="en-US"/>
    </w:rPr>
  </w:style>
  <w:style w:type="character" w:styleId="1723">
    <w:name w:val="Знак Знак16"/>
    <w:next w:val="1723"/>
    <w:link w:val="924"/>
    <w:rPr>
      <w:lang w:val="ru-RU" w:eastAsia="ar-SA" w:bidi="ar-SA"/>
    </w:rPr>
  </w:style>
  <w:style w:type="character" w:styleId="1724">
    <w:name w:val="Знак Знак12"/>
    <w:next w:val="1724"/>
    <w:link w:val="924"/>
    <w:rPr>
      <w:b/>
      <w:i/>
      <w:sz w:val="24"/>
      <w:lang w:val="ru-RU" w:eastAsia="ru-RU"/>
    </w:rPr>
  </w:style>
  <w:style w:type="character" w:styleId="1725">
    <w:name w:val="Body Text 2 Char"/>
    <w:next w:val="1725"/>
    <w:link w:val="924"/>
    <w:rPr>
      <w:rFonts w:ascii="Times New Roman" w:hAnsi="Times New Roman"/>
      <w:sz w:val="20"/>
      <w:lang w:val="en-US" w:eastAsia="ru-RU"/>
    </w:rPr>
  </w:style>
  <w:style w:type="character" w:styleId="1726">
    <w:name w:val="Heading 7 Char"/>
    <w:next w:val="1726"/>
    <w:link w:val="924"/>
    <w:uiPriority w:val="9"/>
    <w:rPr>
      <w:rFonts w:ascii="Arial" w:hAnsi="Arial" w:eastAsia="Calibri"/>
      <w:lang w:val="ru-RU" w:eastAsia="ru-RU" w:bidi="ar-SA"/>
    </w:rPr>
  </w:style>
  <w:style w:type="character" w:styleId="1727">
    <w:name w:val="Heading 8 Char"/>
    <w:next w:val="1727"/>
    <w:link w:val="924"/>
    <w:uiPriority w:val="9"/>
    <w:rPr>
      <w:rFonts w:ascii="Arial" w:hAnsi="Arial" w:eastAsia="Calibri"/>
      <w:i/>
      <w:lang w:val="ru-RU" w:eastAsia="ru-RU" w:bidi="ar-SA"/>
    </w:rPr>
  </w:style>
  <w:style w:type="character" w:styleId="1728">
    <w:name w:val="Знак Знак15"/>
    <w:next w:val="1728"/>
    <w:link w:val="924"/>
    <w:rPr>
      <w:sz w:val="16"/>
    </w:rPr>
  </w:style>
  <w:style w:type="character" w:styleId="1729">
    <w:name w:val="Знак Знак13"/>
    <w:next w:val="1729"/>
    <w:link w:val="924"/>
    <w:rPr>
      <w:rFonts w:ascii="Arial" w:hAnsi="Arial"/>
      <w:b/>
      <w:sz w:val="32"/>
    </w:rPr>
  </w:style>
  <w:style w:type="character" w:styleId="1730">
    <w:name w:val="Plain Text Char"/>
    <w:next w:val="1730"/>
    <w:link w:val="924"/>
    <w:rPr>
      <w:rFonts w:ascii="Courier New" w:hAnsi="Courier New"/>
      <w:sz w:val="20"/>
      <w:lang w:val="en-US" w:eastAsia="ru-RU"/>
    </w:rPr>
  </w:style>
  <w:style w:type="paragraph" w:styleId="1731">
    <w:name w:val="Без интервала1"/>
    <w:next w:val="1731"/>
    <w:link w:val="924"/>
    <w:pPr>
      <w:jc w:val="both"/>
    </w:pPr>
    <w:rPr>
      <w:sz w:val="24"/>
      <w:szCs w:val="24"/>
      <w:lang w:val="ru-RU" w:eastAsia="ru-RU" w:bidi="ar-SA"/>
    </w:rPr>
  </w:style>
  <w:style w:type="paragraph" w:styleId="1732">
    <w:name w:val="Обычный4"/>
    <w:next w:val="1732"/>
    <w:link w:val="924"/>
    <w:rPr>
      <w:rFonts w:eastAsia="Arial"/>
      <w:lang w:val="ru-RU" w:eastAsia="ar-SA" w:bidi="ar-SA"/>
    </w:rPr>
  </w:style>
  <w:style w:type="character" w:styleId="1733">
    <w:name w:val="Font Style14"/>
    <w:next w:val="1733"/>
    <w:link w:val="924"/>
    <w:rPr>
      <w:rFonts w:ascii="Calibri" w:hAnsi="Calibri" w:cs="Calibri"/>
      <w:b/>
      <w:bCs/>
      <w:sz w:val="22"/>
      <w:szCs w:val="22"/>
    </w:rPr>
  </w:style>
  <w:style w:type="paragraph" w:styleId="1734">
    <w:name w:val="consnormal"/>
    <w:basedOn w:val="924"/>
    <w:next w:val="1734"/>
    <w:link w:val="924"/>
    <w:pPr>
      <w:ind w:right="19772" w:firstLine="720"/>
    </w:pPr>
    <w:rPr>
      <w:rFonts w:ascii="Arial" w:hAnsi="Arial" w:cs="Arial"/>
      <w:lang w:eastAsia="ru-RU"/>
    </w:rPr>
  </w:style>
  <w:style w:type="character" w:styleId="1735">
    <w:name w:val="Подпись Знак1"/>
    <w:next w:val="1735"/>
    <w:link w:val="1300"/>
    <w:rPr>
      <w:rFonts w:ascii="Arial" w:hAnsi="Arial" w:cs="Arial"/>
      <w:sz w:val="24"/>
      <w:szCs w:val="24"/>
      <w:lang w:eastAsia="ar-SA"/>
    </w:rPr>
  </w:style>
  <w:style w:type="character" w:styleId="1736">
    <w:name w:val="Электронная подпись Знак1"/>
    <w:next w:val="1736"/>
    <w:link w:val="1304"/>
    <w:rPr>
      <w:sz w:val="24"/>
      <w:szCs w:val="24"/>
      <w:lang w:eastAsia="ar-SA"/>
    </w:rPr>
  </w:style>
  <w:style w:type="character" w:styleId="1737">
    <w:name w:val=" Знак Знак26"/>
    <w:next w:val="1737"/>
    <w:link w:val="924"/>
    <w:rPr>
      <w:sz w:val="24"/>
      <w:szCs w:val="24"/>
      <w:lang w:val="ru-RU" w:eastAsia="ar-SA" w:bidi="ar-SA"/>
    </w:rPr>
  </w:style>
  <w:style w:type="character" w:styleId="1738">
    <w:name w:val=" Знак Знак25"/>
    <w:next w:val="1738"/>
    <w:link w:val="924"/>
    <w:rPr>
      <w:sz w:val="28"/>
      <w:szCs w:val="24"/>
      <w:lang w:val="en-US" w:eastAsia="ar-SA" w:bidi="ar-SA"/>
    </w:rPr>
  </w:style>
  <w:style w:type="character" w:styleId="1739">
    <w:name w:val=" Знак Знак24"/>
    <w:next w:val="1739"/>
    <w:link w:val="924"/>
    <w:rPr>
      <w:rFonts w:ascii="Times New Roman" w:hAnsi="Times New Roman" w:eastAsia="Times New Roman" w:cs="Times New Roman"/>
      <w:sz w:val="20"/>
      <w:szCs w:val="20"/>
    </w:rPr>
  </w:style>
  <w:style w:type="character" w:styleId="1740">
    <w:name w:val=" Знак Знак23"/>
    <w:next w:val="1740"/>
    <w:link w:val="924"/>
    <w:rPr>
      <w:lang w:val="ru-RU" w:eastAsia="ar-SA" w:bidi="ar-SA"/>
    </w:rPr>
  </w:style>
  <w:style w:type="character" w:styleId="1741">
    <w:name w:val=" Знак Знак19"/>
    <w:next w:val="1741"/>
    <w:link w:val="924"/>
    <w:rPr>
      <w:lang w:val="ru-RU" w:eastAsia="ru-RU" w:bidi="ar-SA"/>
    </w:rPr>
  </w:style>
  <w:style w:type="paragraph" w:styleId="1742">
    <w:name w:val="Обычный3"/>
    <w:next w:val="1742"/>
    <w:link w:val="924"/>
    <w:pPr>
      <w:jc w:val="both"/>
      <w:spacing w:before="260"/>
      <w:widowControl w:val="off"/>
    </w:pPr>
    <w:rPr>
      <w:sz w:val="24"/>
      <w:lang w:val="ru-RU" w:eastAsia="ru-RU" w:bidi="ar-SA"/>
    </w:rPr>
  </w:style>
  <w:style w:type="paragraph" w:styleId="1743">
    <w:name w:val="consplusnormal"/>
    <w:basedOn w:val="924"/>
    <w:next w:val="1743"/>
    <w:link w:val="924"/>
    <w:pPr>
      <w:spacing w:before="100" w:beforeAutospacing="1" w:after="100" w:afterAutospacing="1"/>
    </w:pPr>
    <w:rPr>
      <w:sz w:val="24"/>
      <w:szCs w:val="24"/>
      <w:lang w:eastAsia="ru-RU"/>
    </w:rPr>
  </w:style>
  <w:style w:type="paragraph" w:styleId="1744">
    <w:name w:val="00_Normal11"/>
    <w:basedOn w:val="924"/>
    <w:next w:val="1744"/>
    <w:link w:val="924"/>
    <w:pPr>
      <w:ind w:firstLine="397"/>
      <w:jc w:val="both"/>
      <w:spacing w:line="288" w:lineRule="auto"/>
      <w:widowControl w:val="off"/>
    </w:pPr>
    <w:rPr>
      <w:rFonts w:ascii="Times" w:hAnsi="Times" w:cs="Times"/>
      <w:color w:val="000000"/>
      <w:sz w:val="22"/>
      <w:szCs w:val="22"/>
      <w:lang w:eastAsia="ru-RU"/>
    </w:rPr>
  </w:style>
  <w:style w:type="character" w:styleId="1745">
    <w:name w:val="Подзаголовок Знак1,Подзаголовок Знак1 Знак Знак1,Подзаголовок Знак Знак Знак Знак1,Подзаголовок Знак Знак Знак2,Подзаголовок Знак1 Знак Знак Знак Знак Знак1,Подзаголовок Знак Знак Знак Знак Знак Знак Знак1"/>
    <w:next w:val="1745"/>
    <w:link w:val="924"/>
    <w:uiPriority w:val="11"/>
    <w:rPr>
      <w:rFonts w:ascii="Cambria" w:hAnsi="Cambria" w:eastAsia="Times New Roman" w:cs="Times New Roman"/>
      <w:i/>
      <w:iCs/>
      <w:color w:val="4f81bd"/>
      <w:spacing w:val="15"/>
      <w:sz w:val="24"/>
      <w:szCs w:val="24"/>
      <w:lang w:eastAsia="ru-RU"/>
    </w:rPr>
  </w:style>
  <w:style w:type="paragraph" w:styleId="1746">
    <w:name w:val="ConsPlusDocList"/>
    <w:next w:val="924"/>
    <w:link w:val="924"/>
    <w:pPr>
      <w:widowControl w:val="off"/>
    </w:pPr>
    <w:rPr>
      <w:rFonts w:ascii="Arial" w:hAnsi="Arial" w:eastAsia="Arial" w:cs="Arial"/>
      <w:lang w:val="ru-RU" w:eastAsia="hi-IN" w:bidi="hi-IN"/>
    </w:rPr>
  </w:style>
  <w:style w:type="character" w:styleId="1747">
    <w:name w:val="Знак Знак91"/>
    <w:next w:val="1747"/>
    <w:link w:val="924"/>
    <w:rPr>
      <w:sz w:val="24"/>
      <w:szCs w:val="24"/>
      <w:lang w:val="ru-RU" w:eastAsia="ar-SA" w:bidi="ar-SA"/>
    </w:rPr>
  </w:style>
  <w:style w:type="character" w:styleId="1748">
    <w:name w:val="Знак3 Знак Знак"/>
    <w:next w:val="1748"/>
    <w:link w:val="924"/>
    <w:rPr>
      <w:sz w:val="24"/>
      <w:lang w:val="ru-RU" w:eastAsia="ru-RU" w:bidi="ar-SA"/>
    </w:rPr>
  </w:style>
  <w:style w:type="character" w:styleId="1749">
    <w:name w:val="Знак Знак26"/>
    <w:next w:val="1749"/>
    <w:link w:val="924"/>
    <w:rPr>
      <w:sz w:val="24"/>
      <w:szCs w:val="24"/>
      <w:lang w:val="ru-RU" w:eastAsia="ar-SA" w:bidi="ar-SA"/>
    </w:rPr>
  </w:style>
  <w:style w:type="character" w:styleId="1750">
    <w:name w:val="Знак Знак25"/>
    <w:next w:val="1750"/>
    <w:link w:val="924"/>
    <w:rPr>
      <w:sz w:val="28"/>
      <w:szCs w:val="24"/>
      <w:lang w:val="en-US" w:eastAsia="ar-SA" w:bidi="ar-SA"/>
    </w:rPr>
  </w:style>
  <w:style w:type="character" w:styleId="1751">
    <w:name w:val="Знак Знак24"/>
    <w:next w:val="1751"/>
    <w:link w:val="924"/>
    <w:rPr>
      <w:rFonts w:ascii="Times New Roman" w:hAnsi="Times New Roman" w:eastAsia="Times New Roman" w:cs="Times New Roman"/>
      <w:sz w:val="20"/>
      <w:szCs w:val="20"/>
    </w:rPr>
  </w:style>
  <w:style w:type="character" w:styleId="1752">
    <w:name w:val="Знак Знак23"/>
    <w:next w:val="1752"/>
    <w:link w:val="924"/>
    <w:rPr>
      <w:lang w:val="ru-RU" w:eastAsia="ar-SA" w:bidi="ar-SA"/>
    </w:rPr>
  </w:style>
  <w:style w:type="character" w:styleId="1753">
    <w:name w:val="Знак Знак19"/>
    <w:next w:val="1753"/>
    <w:link w:val="924"/>
    <w:rPr>
      <w:lang w:val="ru-RU" w:eastAsia="ru-RU" w:bidi="ar-SA"/>
    </w:rPr>
  </w:style>
  <w:style w:type="character" w:styleId="1754">
    <w:name w:val="Знак Знак32"/>
    <w:next w:val="1754"/>
    <w:link w:val="924"/>
    <w:rPr>
      <w:sz w:val="24"/>
      <w:szCs w:val="24"/>
      <w:lang w:val="ru-RU" w:eastAsia="ar-SA" w:bidi="ar-SA"/>
    </w:rPr>
  </w:style>
  <w:style w:type="character" w:styleId="1755">
    <w:name w:val="Знак Знак31"/>
    <w:next w:val="1755"/>
    <w:link w:val="924"/>
    <w:rPr>
      <w:sz w:val="28"/>
      <w:szCs w:val="24"/>
      <w:lang w:val="en-US" w:eastAsia="ar-SA" w:bidi="ar-SA"/>
    </w:rPr>
  </w:style>
  <w:style w:type="character" w:styleId="1756">
    <w:name w:val="Знак Знак Знак4"/>
    <w:next w:val="1756"/>
    <w:link w:val="924"/>
    <w:rPr>
      <w:sz w:val="24"/>
      <w:lang w:val="ru-RU" w:eastAsia="ru-RU" w:bidi="ar-SA"/>
    </w:rPr>
  </w:style>
  <w:style w:type="character" w:styleId="1757">
    <w:name w:val="Подзаголовок1"/>
    <w:next w:val="1757"/>
    <w:link w:val="924"/>
  </w:style>
  <w:style w:type="numbering" w:styleId="1758">
    <w:name w:val="Нет списка1"/>
    <w:next w:val="936"/>
    <w:link w:val="924"/>
    <w:uiPriority w:val="99"/>
    <w:semiHidden/>
    <w:unhideWhenUsed/>
  </w:style>
  <w:style w:type="character" w:styleId="1759">
    <w:name w:val="ConsNonformat Знак"/>
    <w:next w:val="1759"/>
    <w:link w:val="1241"/>
    <w:rPr>
      <w:rFonts w:ascii="Courier New" w:hAnsi="Courier New" w:cs="Courier New"/>
      <w:lang w:eastAsia="ar-SA" w:bidi="ar-SA"/>
    </w:rPr>
  </w:style>
  <w:style w:type="table" w:styleId="1760">
    <w:name w:val="Сетка таблицы1"/>
    <w:basedOn w:val="935"/>
    <w:next w:val="1426"/>
    <w:link w:val="924"/>
    <w:pPr>
      <w:ind w:left="1040" w:hanging="360"/>
      <w:jc w:val="both"/>
      <w:spacing w:line="340" w:lineRule="auto"/>
      <w:widowControl w:val="off"/>
    </w:pPr>
    <w:tblPr/>
  </w:style>
  <w:style w:type="paragraph" w:styleId="1761">
    <w:name w:val="Заголовок1"/>
    <w:basedOn w:val="924"/>
    <w:next w:val="1220"/>
    <w:link w:val="924"/>
    <w:pPr>
      <w:keepNext/>
      <w:spacing w:before="240" w:after="120"/>
    </w:pPr>
    <w:rPr>
      <w:rFonts w:ascii="Arial" w:hAnsi="Arial" w:eastAsia="MS Mincho" w:cs="Tahoma"/>
      <w:sz w:val="28"/>
      <w:szCs w:val="28"/>
    </w:rPr>
  </w:style>
  <w:style w:type="paragraph" w:styleId="1762">
    <w:name w:val="Знак1 Знак Знак1 Знак Знак Знак Знак Знак Знак Знак"/>
    <w:basedOn w:val="924"/>
    <w:next w:val="1762"/>
    <w:link w:val="924"/>
    <w:pPr>
      <w:spacing w:after="160" w:line="240" w:lineRule="exact"/>
    </w:pPr>
    <w:rPr>
      <w:rFonts w:ascii="Tahoma" w:hAnsi="Tahoma" w:cs="Tahoma"/>
      <w:lang w:val="en-US"/>
    </w:rPr>
  </w:style>
  <w:style w:type="paragraph" w:styleId="1763">
    <w:name w:val="Текст3"/>
    <w:basedOn w:val="924"/>
    <w:next w:val="1763"/>
    <w:link w:val="924"/>
    <w:rPr>
      <w:rFonts w:ascii="Courier New" w:hAnsi="Courier New" w:cs="Courier New"/>
    </w:rPr>
  </w:style>
  <w:style w:type="paragraph" w:styleId="1764">
    <w:name w:val="Знак Знак Знак Знак Знак Знак Знак Знак Знак Знак Знак Знак Знак Знак Знак Знак Знак Знак Знак Знак Знак Знак"/>
    <w:basedOn w:val="924"/>
    <w:next w:val="1764"/>
    <w:link w:val="924"/>
    <w:pPr>
      <w:spacing w:before="100" w:beforeAutospacing="1" w:after="100" w:afterAutospacing="1"/>
    </w:pPr>
    <w:rPr>
      <w:rFonts w:ascii="Tahoma" w:hAnsi="Tahoma"/>
      <w:lang w:val="en-US" w:eastAsia="en-US"/>
    </w:rPr>
  </w:style>
  <w:style w:type="paragraph" w:styleId="1765">
    <w:name w:val="Знак Знак Знак Знак Знак Знак Знак Знак"/>
    <w:basedOn w:val="924"/>
    <w:next w:val="1765"/>
    <w:link w:val="924"/>
    <w:pPr>
      <w:spacing w:after="160" w:line="240" w:lineRule="exact"/>
      <w:tabs>
        <w:tab w:val="num" w:pos="360" w:leader="none"/>
      </w:tabs>
    </w:pPr>
    <w:rPr>
      <w:rFonts w:ascii="Verdana" w:hAnsi="Verdana" w:cs="Verdana"/>
      <w:lang w:val="en-US" w:eastAsia="en-US"/>
    </w:rPr>
  </w:style>
  <w:style w:type="character" w:styleId="1766">
    <w:name w:val="Заголовок Знак"/>
    <w:next w:val="1766"/>
    <w:link w:val="924"/>
    <w:rPr>
      <w:rFonts w:ascii="Arial" w:hAnsi="Arial"/>
      <w:b/>
      <w:sz w:val="32"/>
    </w:rPr>
  </w:style>
  <w:style w:type="character" w:styleId="1767">
    <w:name w:val="Подзаголовок2"/>
    <w:next w:val="1767"/>
    <w:link w:val="924"/>
  </w:style>
  <w:style w:type="character" w:styleId="1768">
    <w:name w:val="Стандартный HTML Знак1"/>
    <w:next w:val="1768"/>
    <w:link w:val="924"/>
    <w:rPr>
      <w:rFonts w:ascii="Courier New" w:hAnsi="Courier New" w:cs="Courier New"/>
    </w:rPr>
  </w:style>
  <w:style w:type="paragraph" w:styleId="1769">
    <w:name w:val="Абзац списка3"/>
    <w:basedOn w:val="924"/>
    <w:next w:val="1769"/>
    <w:link w:val="924"/>
    <w:pPr>
      <w:contextualSpacing/>
      <w:ind w:left="720"/>
    </w:pPr>
    <w:rPr>
      <w:rFonts w:eastAsia="Calibri"/>
    </w:rPr>
  </w:style>
  <w:style w:type="paragraph" w:styleId="1770">
    <w:name w:val="Основной текст 23"/>
    <w:basedOn w:val="924"/>
    <w:next w:val="1770"/>
    <w:link w:val="924"/>
    <w:pPr>
      <w:jc w:val="center"/>
    </w:pPr>
    <w:rPr>
      <w:b/>
      <w:sz w:val="28"/>
      <w:lang w:eastAsia="ru-RU"/>
    </w:rPr>
  </w:style>
  <w:style w:type="paragraph" w:styleId="1771">
    <w:name w:val="Без интервала2"/>
    <w:next w:val="1771"/>
    <w:link w:val="924"/>
    <w:pPr>
      <w:jc w:val="both"/>
    </w:pPr>
    <w:rPr>
      <w:sz w:val="24"/>
      <w:szCs w:val="24"/>
      <w:lang w:val="ru-RU" w:eastAsia="ru-RU" w:bidi="ar-SA"/>
    </w:rPr>
  </w:style>
  <w:style w:type="character" w:styleId="1772">
    <w:name w:val="Знак Знак29"/>
    <w:next w:val="1772"/>
    <w:link w:val="924"/>
    <w:rPr>
      <w:rFonts w:ascii="Times New Roman" w:hAnsi="Times New Roman" w:eastAsia="Times New Roman" w:cs="Times New Roman"/>
      <w:sz w:val="24"/>
      <w:szCs w:val="24"/>
      <w:lang w:eastAsia="ar-SA"/>
    </w:rPr>
  </w:style>
  <w:style w:type="character" w:styleId="1773">
    <w:name w:val="Знак Знак28"/>
    <w:next w:val="1773"/>
    <w:link w:val="924"/>
    <w:rPr>
      <w:rFonts w:ascii="Times New Roman" w:hAnsi="Times New Roman" w:eastAsia="Times New Roman" w:cs="Times New Roman"/>
      <w:sz w:val="28"/>
      <w:szCs w:val="24"/>
      <w:lang w:val="en-US" w:eastAsia="ar-SA"/>
    </w:rPr>
  </w:style>
  <w:style w:type="character" w:styleId="1774">
    <w:name w:val="Заголовок записки Знак2"/>
    <w:next w:val="1774"/>
    <w:link w:val="924"/>
    <w:rPr>
      <w:sz w:val="24"/>
      <w:szCs w:val="24"/>
    </w:rPr>
  </w:style>
  <w:style w:type="paragraph" w:styleId="1775">
    <w:name w:val="Текст4"/>
    <w:basedOn w:val="924"/>
    <w:next w:val="1775"/>
    <w:link w:val="924"/>
    <w:rPr>
      <w:rFonts w:ascii="Courier New" w:hAnsi="Courier New" w:cs="Courier New"/>
    </w:rPr>
  </w:style>
  <w:style w:type="paragraph" w:styleId="1776">
    <w:name w:val="hp"/>
    <w:basedOn w:val="924"/>
    <w:next w:val="1776"/>
    <w:link w:val="924"/>
    <w:pPr>
      <w:spacing w:before="100" w:beforeAutospacing="1" w:after="100" w:afterAutospacing="1"/>
    </w:pPr>
    <w:rPr>
      <w:sz w:val="24"/>
      <w:szCs w:val="24"/>
      <w:lang w:eastAsia="ru-RU"/>
    </w:rPr>
  </w:style>
  <w:style w:type="character" w:styleId="1777">
    <w:name w:val="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next w:val="1777"/>
    <w:link w:val="924"/>
    <w:rPr>
      <w:sz w:val="24"/>
      <w:lang w:val="ru-RU" w:eastAsia="ru-RU" w:bidi="ar-SA"/>
    </w:rPr>
  </w:style>
  <w:style w:type="paragraph" w:styleId="1778">
    <w:name w:val="Основной текст (2)1"/>
    <w:basedOn w:val="924"/>
    <w:next w:val="1778"/>
    <w:link w:val="924"/>
    <w:pPr>
      <w:jc w:val="center"/>
      <w:spacing w:line="278" w:lineRule="exact"/>
      <w:shd w:val="clear" w:color="auto" w:fill="ffffff"/>
      <w:widowControl w:val="off"/>
    </w:pPr>
    <w:rPr>
      <w:rFonts w:ascii="Calibri" w:hAnsi="Calibri" w:eastAsia="Calibri"/>
      <w:b/>
      <w:bCs/>
      <w:spacing w:val="1"/>
      <w:sz w:val="22"/>
      <w:szCs w:val="22"/>
      <w:lang w:eastAsia="en-US"/>
    </w:rPr>
  </w:style>
  <w:style w:type="character" w:styleId="1779">
    <w:name w:val="nowrap"/>
    <w:next w:val="1779"/>
    <w:link w:val="924"/>
  </w:style>
  <w:style w:type="paragraph" w:styleId="1780">
    <w:name w:val="msonormal"/>
    <w:basedOn w:val="924"/>
    <w:next w:val="1780"/>
    <w:link w:val="924"/>
    <w:pPr>
      <w:spacing w:before="100" w:beforeAutospacing="1" w:after="100" w:afterAutospacing="1"/>
    </w:pPr>
    <w:rPr>
      <w:sz w:val="24"/>
      <w:szCs w:val="24"/>
      <w:lang w:eastAsia="ru-RU"/>
    </w:rPr>
  </w:style>
  <w:style w:type="numbering" w:styleId="1781">
    <w:name w:val="Нет списка2"/>
    <w:next w:val="936"/>
    <w:link w:val="924"/>
    <w:uiPriority w:val="99"/>
    <w:semiHidden/>
    <w:unhideWhenUsed/>
  </w:style>
  <w:style w:type="table" w:styleId="1782">
    <w:name w:val="Сетка таблицы2"/>
    <w:basedOn w:val="935"/>
    <w:next w:val="1426"/>
    <w:link w:val="924"/>
    <w:pPr>
      <w:ind w:left="1040" w:hanging="360"/>
      <w:jc w:val="both"/>
      <w:spacing w:line="340" w:lineRule="auto"/>
      <w:widowControl w:val="off"/>
    </w:pPr>
    <w:tblPr/>
  </w:style>
  <w:style w:type="paragraph" w:styleId="1783">
    <w:name w:val="Style9"/>
    <w:basedOn w:val="924"/>
    <w:next w:val="1783"/>
    <w:link w:val="924"/>
    <w:uiPriority w:val="99"/>
    <w:pPr>
      <w:ind w:firstLine="590"/>
      <w:jc w:val="both"/>
      <w:spacing w:line="253" w:lineRule="exact"/>
      <w:widowControl w:val="off"/>
    </w:pPr>
    <w:rPr>
      <w:sz w:val="24"/>
      <w:szCs w:val="24"/>
      <w:lang w:eastAsia="ru-RU"/>
    </w:rPr>
  </w:style>
  <w:style w:type="paragraph" w:styleId="1784">
    <w:name w:val="Style11"/>
    <w:basedOn w:val="924"/>
    <w:next w:val="1784"/>
    <w:link w:val="924"/>
    <w:uiPriority w:val="99"/>
    <w:pPr>
      <w:ind w:firstLine="571"/>
      <w:jc w:val="both"/>
      <w:spacing w:line="254" w:lineRule="exact"/>
      <w:widowControl w:val="off"/>
    </w:pPr>
    <w:rPr>
      <w:sz w:val="24"/>
      <w:szCs w:val="24"/>
      <w:lang w:eastAsia="ru-RU"/>
    </w:rPr>
  </w:style>
  <w:style w:type="character" w:styleId="1785">
    <w:name w:val="Font Style20"/>
    <w:next w:val="1785"/>
    <w:link w:val="924"/>
    <w:uiPriority w:val="99"/>
    <w:rPr>
      <w:rFonts w:ascii="Cambria" w:hAnsi="Cambria" w:cs="Cambria"/>
      <w:b/>
      <w:bCs/>
      <w:i/>
      <w:iCs/>
      <w:sz w:val="26"/>
      <w:szCs w:val="26"/>
    </w:rPr>
  </w:style>
  <w:style w:type="character" w:styleId="1786">
    <w:name w:val="Font Style21"/>
    <w:next w:val="1786"/>
    <w:link w:val="924"/>
    <w:uiPriority w:val="99"/>
    <w:rPr>
      <w:rFonts w:ascii="Times New Roman" w:hAnsi="Times New Roman" w:cs="Times New Roman"/>
      <w:b/>
      <w:bCs/>
      <w:sz w:val="20"/>
      <w:szCs w:val="20"/>
    </w:rPr>
  </w:style>
  <w:style w:type="character" w:styleId="1787">
    <w:name w:val="Font Style22"/>
    <w:next w:val="1787"/>
    <w:link w:val="924"/>
    <w:uiPriority w:val="99"/>
    <w:rPr>
      <w:rFonts w:ascii="Times New Roman" w:hAnsi="Times New Roman" w:cs="Times New Roman"/>
      <w:sz w:val="20"/>
      <w:szCs w:val="20"/>
    </w:rPr>
  </w:style>
  <w:style w:type="character" w:styleId="1788">
    <w:name w:val=" Знак Знак32"/>
    <w:next w:val="1788"/>
    <w:link w:val="924"/>
    <w:rPr>
      <w:sz w:val="24"/>
      <w:szCs w:val="24"/>
      <w:lang w:val="ru-RU" w:eastAsia="ar-SA" w:bidi="ar-SA"/>
    </w:rPr>
  </w:style>
  <w:style w:type="character" w:styleId="1789">
    <w:name w:val=" Знак Знак31"/>
    <w:next w:val="1789"/>
    <w:link w:val="924"/>
    <w:rPr>
      <w:sz w:val="28"/>
      <w:szCs w:val="24"/>
      <w:lang w:val="en-US" w:eastAsia="ar-SA" w:bidi="ar-SA"/>
    </w:rPr>
  </w:style>
  <w:style w:type="character" w:styleId="1790">
    <w:name w:val="extended-text__short"/>
    <w:basedOn w:val="934"/>
    <w:next w:val="1790"/>
    <w:link w:val="924"/>
  </w:style>
  <w:style w:type="character" w:styleId="1791" w:default="1">
    <w:name w:val="Default Paragraph Font"/>
    <w:uiPriority w:val="1"/>
    <w:semiHidden/>
    <w:unhideWhenUsed/>
  </w:style>
  <w:style w:type="numbering" w:styleId="1792" w:default="1">
    <w:name w:val="No List"/>
    <w:uiPriority w:val="99"/>
    <w:semiHidden/>
    <w:unhideWhenUsed/>
  </w:style>
  <w:style w:type="table" w:styleId="1793" w:default="1">
    <w:name w:val="Normal Table"/>
    <w:uiPriority w:val="99"/>
    <w:semiHidden/>
    <w:unhideWhenUsed/>
    <w:tblPr/>
  </w:style>
  <w:style w:type="paragraph" w:styleId="1794" w:customStyle="1">
    <w:name w:val="Body Text 3"/>
    <w:pPr>
      <w:contextualSpacing w:val="0"/>
      <w:ind w:left="0"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16"/>
      <w:szCs w:val="16"/>
      <w:highlight w:val="none"/>
      <w:u w:val="none"/>
      <w:vertAlign w:val="baseline"/>
      <w:rtl w:val="0"/>
      <w:cs w:val="0"/>
      <w:lang w:val="ru-RU" w:eastAsia="ru-RU" w:bidi="ar-SA"/>
      <w14:ligatures w14:val="none"/>
    </w:rPr>
  </w:style>
  <w:style w:type="paragraph" w:styleId="1795" w:customStyle="1">
    <w:name w:val="Body Text Indent"/>
    <w:link w:val="870"/>
    <w:pPr>
      <w:contextualSpacing w:val="0"/>
      <w:ind w:left="283"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https://login.consultant.ru/link/?req=doc&amp;amp;base=LAW&amp;amp;n=465243&amp;amp;dst=1668" TargetMode="External"/><Relationship Id="rId15" Type="http://schemas.openxmlformats.org/officeDocument/2006/relationships/image" Target="media/image1.png"/><Relationship Id="rId16" Type="http://schemas.openxmlformats.org/officeDocument/2006/relationships/package" Target="embeddings/oleObject1.xml"/><Relationship Id="rId17" Type="http://schemas.openxmlformats.org/officeDocument/2006/relationships/image" Target="media/image2.png"/><Relationship Id="rId18" Type="http://schemas.openxmlformats.org/officeDocument/2006/relationships/package" Target="embeddings/oleObject2.xml"/><Relationship Id="rId19" Type="http://schemas.openxmlformats.org/officeDocument/2006/relationships/image" Target="media/image3.png"/><Relationship Id="rId20" Type="http://schemas.openxmlformats.org/officeDocument/2006/relationships/package" Target="embeddings/oleObject3.xml"/><Relationship Id="rId21" Type="http://schemas.openxmlformats.org/officeDocument/2006/relationships/image" Target="media/image4.png"/><Relationship Id="rId22" Type="http://schemas.openxmlformats.org/officeDocument/2006/relationships/package" Target="embeddings/oleObject4.xml"/><Relationship Id="rId23" Type="http://schemas.openxmlformats.org/officeDocument/2006/relationships/image" Target="media/image5.png"/><Relationship Id="rId24" Type="http://schemas.openxmlformats.org/officeDocument/2006/relationships/package" Target="embeddings/oleObject5.xml"/><Relationship Id="rId25" Type="http://schemas.openxmlformats.org/officeDocument/2006/relationships/image" Target="media/image6.png"/><Relationship Id="rId26" Type="http://schemas.openxmlformats.org/officeDocument/2006/relationships/package" Target="embeddings/oleObject6.xml"/><Relationship Id="rId27" Type="http://schemas.openxmlformats.org/officeDocument/2006/relationships/image" Target="media/image7.png"/><Relationship Id="rId28" Type="http://schemas.openxmlformats.org/officeDocument/2006/relationships/package" Target="embeddings/oleObject7.xml"/><Relationship Id="rId29" Type="http://schemas.openxmlformats.org/officeDocument/2006/relationships/hyperlink" Target="https://zakupki.gov.ru/epz/ktru/ktruCard/commonInfo.html?itemId=19.20.21.300-00000009" TargetMode="External"/><Relationship Id="rId30" Type="http://schemas.openxmlformats.org/officeDocument/2006/relationships/hyperlink" Target="https://zakupki.gov.ru/epz/ktru/ktruCard/commonInfo.html?itemId=19.20.21.300-00000009"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embeddings/oleObject1.xml>< 
</file>

<file path=word/embeddings/oleObject2.xml>< 
</file>

<file path=word/embeddings/oleObject3.xml>< 
</file>

<file path=word/embeddings/oleObject4.xml>< 
</file>

<file path=word/embeddings/oleObject5.xml>< 
</file>

<file path=word/embeddings/oleObject6.xml>< 
</file>

<file path=word/embeddings/oleObject7.xml>< 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axo4</dc:creator>
  <cp:lastModifiedBy>shnitova_ki</cp:lastModifiedBy>
  <cp:revision>43</cp:revision>
  <dcterms:created xsi:type="dcterms:W3CDTF">2024-03-05T10:54:00Z</dcterms:created>
  <dcterms:modified xsi:type="dcterms:W3CDTF">2026-07-29T06:56:08Z</dcterms:modified>
  <cp:version>1048576</cp:version>
</cp:coreProperties>
</file>