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93B186" w14:textId="5381A6E9" w:rsidR="008545E5" w:rsidRPr="001E0262" w:rsidRDefault="008545E5" w:rsidP="001E0262">
      <w:pPr>
        <w:spacing w:after="0" w:line="0" w:lineRule="atLeast"/>
        <w:ind w:left="6237"/>
        <w:rPr>
          <w:rFonts w:ascii="Times New Roman" w:hAnsi="Times New Roman" w:cs="Times New Roman"/>
          <w:sz w:val="28"/>
          <w:szCs w:val="28"/>
        </w:rPr>
      </w:pPr>
      <w:r w:rsidRPr="001E0262">
        <w:rPr>
          <w:rFonts w:ascii="Times New Roman" w:hAnsi="Times New Roman" w:cs="Times New Roman"/>
          <w:sz w:val="28"/>
          <w:szCs w:val="28"/>
        </w:rPr>
        <w:t>Утверждаю</w:t>
      </w:r>
    </w:p>
    <w:p w14:paraId="3AECB59A" w14:textId="24D8ECB6" w:rsidR="008545E5" w:rsidRPr="001E0262" w:rsidRDefault="002E2E1D" w:rsidP="001E0262">
      <w:pPr>
        <w:spacing w:after="0" w:line="0" w:lineRule="atLeast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директора</w:t>
      </w:r>
      <w:r w:rsidR="008545E5" w:rsidRPr="001E02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FFA100" w14:textId="77777777" w:rsidR="008545E5" w:rsidRPr="001E0262" w:rsidRDefault="008545E5" w:rsidP="001E0262">
      <w:pPr>
        <w:spacing w:after="0" w:line="0" w:lineRule="atLeast"/>
        <w:ind w:left="6237"/>
        <w:rPr>
          <w:rFonts w:ascii="Times New Roman" w:hAnsi="Times New Roman" w:cs="Times New Roman"/>
          <w:sz w:val="28"/>
          <w:szCs w:val="28"/>
        </w:rPr>
      </w:pPr>
    </w:p>
    <w:p w14:paraId="5AD03E7C" w14:textId="448AD389" w:rsidR="008545E5" w:rsidRPr="001E0262" w:rsidRDefault="008545E5" w:rsidP="001E0262">
      <w:pPr>
        <w:spacing w:after="0" w:line="0" w:lineRule="atLeast"/>
        <w:ind w:left="6237"/>
        <w:rPr>
          <w:rFonts w:ascii="Times New Roman" w:hAnsi="Times New Roman" w:cs="Times New Roman"/>
          <w:sz w:val="28"/>
          <w:szCs w:val="28"/>
        </w:rPr>
      </w:pPr>
      <w:r w:rsidRPr="001E0262">
        <w:rPr>
          <w:rFonts w:ascii="Times New Roman" w:hAnsi="Times New Roman" w:cs="Times New Roman"/>
          <w:sz w:val="28"/>
          <w:szCs w:val="28"/>
        </w:rPr>
        <w:t xml:space="preserve"> ___________ </w:t>
      </w:r>
      <w:r w:rsidR="002E2E1D">
        <w:rPr>
          <w:rFonts w:ascii="Times New Roman" w:hAnsi="Times New Roman" w:cs="Times New Roman"/>
          <w:sz w:val="28"/>
          <w:szCs w:val="28"/>
        </w:rPr>
        <w:t>Н</w:t>
      </w:r>
      <w:r w:rsidRPr="001E0262">
        <w:rPr>
          <w:rFonts w:ascii="Times New Roman" w:hAnsi="Times New Roman" w:cs="Times New Roman"/>
          <w:sz w:val="28"/>
          <w:szCs w:val="28"/>
        </w:rPr>
        <w:t>.</w:t>
      </w:r>
      <w:r w:rsidR="002E2E1D">
        <w:rPr>
          <w:rFonts w:ascii="Times New Roman" w:hAnsi="Times New Roman" w:cs="Times New Roman"/>
          <w:sz w:val="28"/>
          <w:szCs w:val="28"/>
        </w:rPr>
        <w:t>С</w:t>
      </w:r>
      <w:r w:rsidR="001E0262" w:rsidRPr="001E0262">
        <w:rPr>
          <w:rFonts w:ascii="Times New Roman" w:hAnsi="Times New Roman" w:cs="Times New Roman"/>
          <w:sz w:val="28"/>
          <w:szCs w:val="28"/>
        </w:rPr>
        <w:t>.</w:t>
      </w:r>
      <w:r w:rsidRPr="001E0262">
        <w:rPr>
          <w:rFonts w:ascii="Times New Roman" w:hAnsi="Times New Roman" w:cs="Times New Roman"/>
          <w:sz w:val="28"/>
          <w:szCs w:val="28"/>
        </w:rPr>
        <w:t xml:space="preserve"> </w:t>
      </w:r>
      <w:r w:rsidR="002E2E1D">
        <w:rPr>
          <w:rFonts w:ascii="Times New Roman" w:hAnsi="Times New Roman" w:cs="Times New Roman"/>
          <w:sz w:val="28"/>
          <w:szCs w:val="28"/>
        </w:rPr>
        <w:t>Калинина</w:t>
      </w:r>
    </w:p>
    <w:p w14:paraId="7CE78C16" w14:textId="3875358A" w:rsidR="00507108" w:rsidRPr="00C622B1" w:rsidRDefault="00507108" w:rsidP="008545E5">
      <w:pPr>
        <w:spacing w:after="0" w:line="0" w:lineRule="atLeast"/>
        <w:ind w:left="7371"/>
        <w:rPr>
          <w:rFonts w:ascii="Times New Roman" w:hAnsi="Times New Roman" w:cs="Times New Roman"/>
          <w:sz w:val="28"/>
          <w:szCs w:val="28"/>
        </w:rPr>
      </w:pPr>
    </w:p>
    <w:p w14:paraId="59F617B6" w14:textId="095FF289" w:rsidR="00507108" w:rsidRPr="00C622B1" w:rsidRDefault="00507108" w:rsidP="0050710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1E0262">
        <w:rPr>
          <w:rFonts w:ascii="Times New Roman" w:hAnsi="Times New Roman" w:cs="Times New Roman"/>
          <w:sz w:val="28"/>
          <w:szCs w:val="28"/>
        </w:rPr>
        <w:tab/>
      </w:r>
      <w:r w:rsidRPr="001E0262">
        <w:rPr>
          <w:rFonts w:ascii="Times New Roman" w:hAnsi="Times New Roman" w:cs="Times New Roman"/>
          <w:sz w:val="28"/>
          <w:szCs w:val="28"/>
        </w:rPr>
        <w:tab/>
      </w:r>
      <w:r w:rsidRPr="001E0262">
        <w:rPr>
          <w:rFonts w:ascii="Times New Roman" w:hAnsi="Times New Roman" w:cs="Times New Roman"/>
          <w:sz w:val="28"/>
          <w:szCs w:val="28"/>
        </w:rPr>
        <w:tab/>
      </w:r>
      <w:r w:rsidRPr="001E0262">
        <w:rPr>
          <w:rFonts w:ascii="Times New Roman" w:hAnsi="Times New Roman" w:cs="Times New Roman"/>
          <w:sz w:val="28"/>
          <w:szCs w:val="28"/>
        </w:rPr>
        <w:tab/>
      </w:r>
      <w:r w:rsidRPr="001E0262">
        <w:rPr>
          <w:rFonts w:ascii="Times New Roman" w:hAnsi="Times New Roman" w:cs="Times New Roman"/>
          <w:sz w:val="28"/>
          <w:szCs w:val="28"/>
        </w:rPr>
        <w:tab/>
      </w:r>
      <w:r w:rsidRPr="001E0262">
        <w:rPr>
          <w:rFonts w:ascii="Times New Roman" w:hAnsi="Times New Roman" w:cs="Times New Roman"/>
          <w:sz w:val="28"/>
          <w:szCs w:val="28"/>
        </w:rPr>
        <w:tab/>
      </w:r>
      <w:r w:rsidRPr="001E0262">
        <w:rPr>
          <w:rFonts w:ascii="Times New Roman" w:hAnsi="Times New Roman" w:cs="Times New Roman"/>
          <w:sz w:val="28"/>
          <w:szCs w:val="28"/>
        </w:rPr>
        <w:tab/>
        <w:t>«___» _______ 202</w:t>
      </w:r>
      <w:r w:rsidR="00602B31">
        <w:rPr>
          <w:rFonts w:ascii="Times New Roman" w:hAnsi="Times New Roman" w:cs="Times New Roman"/>
          <w:sz w:val="28"/>
          <w:szCs w:val="28"/>
        </w:rPr>
        <w:t>6</w:t>
      </w:r>
      <w:r w:rsidRPr="001E0262">
        <w:rPr>
          <w:rFonts w:ascii="Times New Roman" w:hAnsi="Times New Roman" w:cs="Times New Roman"/>
          <w:sz w:val="28"/>
          <w:szCs w:val="28"/>
        </w:rPr>
        <w:t>г.</w:t>
      </w:r>
    </w:p>
    <w:p w14:paraId="50F8745D" w14:textId="50550DFD" w:rsidR="00507108" w:rsidRPr="00C622B1" w:rsidRDefault="00507108" w:rsidP="0050710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6A0682E4" w14:textId="77777777" w:rsidR="00D33D92" w:rsidRPr="00C622B1" w:rsidRDefault="00D33D92" w:rsidP="0050710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255A9C38" w14:textId="470E7A7F" w:rsidR="0034482F" w:rsidRPr="0034482F" w:rsidRDefault="00507108" w:rsidP="0034482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</w:pPr>
      <w:r w:rsidRPr="001E0262">
        <w:rPr>
          <w:rFonts w:ascii="Times New Roman" w:hAnsi="Times New Roman" w:cs="Times New Roman"/>
          <w:sz w:val="28"/>
          <w:szCs w:val="28"/>
        </w:rPr>
        <w:t>Техническое задание</w:t>
      </w:r>
      <w:r w:rsidR="002D7E3A">
        <w:rPr>
          <w:rFonts w:ascii="Times New Roman" w:hAnsi="Times New Roman" w:cs="Times New Roman"/>
          <w:sz w:val="28"/>
          <w:szCs w:val="28"/>
        </w:rPr>
        <w:t xml:space="preserve"> </w:t>
      </w:r>
      <w:r w:rsidR="008C70B0" w:rsidRPr="001E0262"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  <w:t>на приобретение</w:t>
      </w:r>
      <w:r w:rsidR="002D7E3A"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  <w:t>:</w:t>
      </w:r>
      <w:r w:rsidR="008C70B0" w:rsidRPr="001E0262"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  <w:t xml:space="preserve"> </w:t>
      </w:r>
      <w:r w:rsidR="00552D6D" w:rsidRPr="00552D6D"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  <w:br/>
      </w:r>
      <w:r w:rsidR="0034482F" w:rsidRPr="0034482F"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  <w:t xml:space="preserve">Средства антивирусной защиты </w:t>
      </w:r>
      <w:proofErr w:type="spellStart"/>
      <w:r w:rsidR="0034482F" w:rsidRPr="0034482F"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  <w:t>Kaspersky</w:t>
      </w:r>
      <w:proofErr w:type="spellEnd"/>
      <w:r w:rsidR="0034482F" w:rsidRPr="0034482F"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  <w:t xml:space="preserve"> EDR для бизнеса - Оптимальный,</w:t>
      </w:r>
    </w:p>
    <w:p w14:paraId="628018FA" w14:textId="117E3FBE" w:rsidR="0034482F" w:rsidRPr="0034482F" w:rsidRDefault="0034482F" w:rsidP="0034482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</w:pPr>
      <w:r w:rsidRPr="0034482F"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  <w:t xml:space="preserve">Средство защиты от НСД ПО «Средство защиты информации </w:t>
      </w:r>
      <w:proofErr w:type="spellStart"/>
      <w:r w:rsidRPr="0034482F"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  <w:t>Secret</w:t>
      </w:r>
      <w:proofErr w:type="spellEnd"/>
      <w:r w:rsidRPr="0034482F"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  <w:t xml:space="preserve"> </w:t>
      </w:r>
      <w:proofErr w:type="spellStart"/>
      <w:r w:rsidRPr="0034482F"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  <w:t>Net</w:t>
      </w:r>
      <w:proofErr w:type="spellEnd"/>
      <w:r w:rsidRPr="0034482F"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  <w:t xml:space="preserve"> </w:t>
      </w:r>
      <w:proofErr w:type="spellStart"/>
      <w:r w:rsidRPr="0034482F"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  <w:t>Studio</w:t>
      </w:r>
      <w:proofErr w:type="spellEnd"/>
      <w:r w:rsidRPr="0034482F"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  <w:t xml:space="preserve"> 8» Комплект Максимальная защита, Средство управления событиями информационной безопасности «Программный комплекс «KOMRAD </w:t>
      </w:r>
      <w:proofErr w:type="spellStart"/>
      <w:r w:rsidRPr="0034482F"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  <w:t>Enterprise</w:t>
      </w:r>
      <w:proofErr w:type="spellEnd"/>
      <w:r w:rsidRPr="0034482F"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  <w:t xml:space="preserve"> SIEM»,</w:t>
      </w:r>
    </w:p>
    <w:p w14:paraId="1C481BC0" w14:textId="674B074F" w:rsidR="008C70B0" w:rsidRPr="002D7E3A" w:rsidRDefault="0034482F" w:rsidP="003448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482F"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  <w:t xml:space="preserve">Средство обнаружения угроз и расследования сетевых инцидентов Программное обеспечение </w:t>
      </w:r>
      <w:proofErr w:type="spellStart"/>
      <w:r w:rsidRPr="0034482F"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  <w:t>XSpider</w:t>
      </w:r>
      <w:proofErr w:type="spellEnd"/>
    </w:p>
    <w:p w14:paraId="3E7F3B3F" w14:textId="77777777" w:rsidR="00507108" w:rsidRPr="0080145C" w:rsidRDefault="00507108" w:rsidP="00507108">
      <w:pPr>
        <w:spacing w:after="0" w:line="0" w:lineRule="atLeast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392700" w14:textId="0034C8C8" w:rsidR="00161479" w:rsidRDefault="00507108" w:rsidP="006536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0262">
        <w:rPr>
          <w:rFonts w:ascii="Times New Roman" w:hAnsi="Times New Roman" w:cs="Times New Roman"/>
          <w:sz w:val="28"/>
          <w:szCs w:val="28"/>
        </w:rPr>
        <w:t>1. Заказчик:</w:t>
      </w:r>
      <w:r w:rsidRPr="001E02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0262">
        <w:rPr>
          <w:rFonts w:ascii="Times New Roman" w:hAnsi="Times New Roman" w:cs="Times New Roman"/>
          <w:sz w:val="28"/>
          <w:szCs w:val="28"/>
        </w:rPr>
        <w:t>Федеральное казенное учреждение «Российский государственный архив научно-технической документации» (РГАНТД) (далее – Государственный заказчик).</w:t>
      </w:r>
    </w:p>
    <w:p w14:paraId="0407630C" w14:textId="77777777" w:rsidR="006536C9" w:rsidRPr="001E0262" w:rsidRDefault="006536C9" w:rsidP="006536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4039004" w14:textId="6B5593DB" w:rsidR="00161479" w:rsidRDefault="00507108" w:rsidP="009F405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</w:pPr>
      <w:r w:rsidRPr="001E0262">
        <w:rPr>
          <w:rFonts w:ascii="Times New Roman" w:hAnsi="Times New Roman" w:cs="Times New Roman"/>
          <w:sz w:val="28"/>
          <w:szCs w:val="28"/>
        </w:rPr>
        <w:t xml:space="preserve">2. Предмет закупки: </w:t>
      </w:r>
      <w:r w:rsidR="00C622B1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приобретение</w:t>
      </w:r>
      <w:r w:rsidRPr="001E0262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лицензи</w:t>
      </w:r>
      <w:r w:rsidR="005F5187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и</w:t>
      </w:r>
      <w:r w:rsidRPr="001E0262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</w:t>
      </w:r>
      <w:r w:rsidR="005F5187" w:rsidRPr="001E0262"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  <w:t xml:space="preserve">на </w:t>
      </w:r>
      <w:r w:rsidR="00552D6D" w:rsidRPr="00552D6D"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  <w:t xml:space="preserve">право </w:t>
      </w:r>
      <w:r w:rsidR="005577A2"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  <w:t>использования</w:t>
      </w:r>
      <w:r w:rsidR="00C2719A" w:rsidRPr="00C2719A"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  <w:t xml:space="preserve"> </w:t>
      </w:r>
      <w:r w:rsidR="009C6164"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  <w:t>средства</w:t>
      </w:r>
      <w:r w:rsidR="009C6164" w:rsidRPr="009C6164"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  <w:t xml:space="preserve"> антивирусной защиты </w:t>
      </w:r>
      <w:proofErr w:type="spellStart"/>
      <w:r w:rsidR="009C6164" w:rsidRPr="009C6164"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  <w:t>Kaspersky</w:t>
      </w:r>
      <w:proofErr w:type="spellEnd"/>
      <w:r w:rsidR="009C6164" w:rsidRPr="009C6164"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  <w:t xml:space="preserve"> EDR для бизнеса </w:t>
      </w:r>
      <w:r w:rsidR="0034482F"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  <w:t>–</w:t>
      </w:r>
      <w:r w:rsidR="009C6164" w:rsidRPr="009C6164"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  <w:t xml:space="preserve"> Оптимальный</w:t>
      </w:r>
      <w:r w:rsidR="006536C9"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  <w:t>, лицензия</w:t>
      </w:r>
      <w:r w:rsidR="0034482F"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  <w:t xml:space="preserve"> на право использования</w:t>
      </w:r>
      <w:r w:rsidR="0034482F" w:rsidRPr="0034482F"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  <w:t xml:space="preserve"> ПО «Средство защиты информации </w:t>
      </w:r>
      <w:r w:rsidR="0034482F" w:rsidRPr="0034482F">
        <w:rPr>
          <w:rFonts w:ascii="Times New Roman" w:eastAsia="Calibri" w:hAnsi="Times New Roman" w:cs="Times New Roman"/>
          <w:bCs/>
          <w:sz w:val="28"/>
          <w:szCs w:val="28"/>
          <w:lang w:val="en-US" w:eastAsia="ru-RU" w:bidi="ru-RU"/>
        </w:rPr>
        <w:t>Secret</w:t>
      </w:r>
      <w:r w:rsidR="0034482F" w:rsidRPr="0034482F"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  <w:t xml:space="preserve"> </w:t>
      </w:r>
      <w:r w:rsidR="0034482F" w:rsidRPr="0034482F">
        <w:rPr>
          <w:rFonts w:ascii="Times New Roman" w:eastAsia="Calibri" w:hAnsi="Times New Roman" w:cs="Times New Roman"/>
          <w:bCs/>
          <w:sz w:val="28"/>
          <w:szCs w:val="28"/>
          <w:lang w:val="en-US" w:eastAsia="ru-RU" w:bidi="ru-RU"/>
        </w:rPr>
        <w:t>Net</w:t>
      </w:r>
      <w:r w:rsidR="0034482F" w:rsidRPr="0034482F"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  <w:t xml:space="preserve"> </w:t>
      </w:r>
      <w:r w:rsidR="0034482F" w:rsidRPr="0034482F">
        <w:rPr>
          <w:rFonts w:ascii="Times New Roman" w:eastAsia="Calibri" w:hAnsi="Times New Roman" w:cs="Times New Roman"/>
          <w:bCs/>
          <w:sz w:val="28"/>
          <w:szCs w:val="28"/>
          <w:lang w:val="en-US" w:eastAsia="ru-RU" w:bidi="ru-RU"/>
        </w:rPr>
        <w:t>Studio</w:t>
      </w:r>
      <w:r w:rsidR="0034482F" w:rsidRPr="0034482F"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  <w:t xml:space="preserve"> 8» Комплект Максимальная защита,</w:t>
      </w:r>
      <w:r w:rsidR="0034482F"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  <w:t xml:space="preserve"> л</w:t>
      </w:r>
      <w:r w:rsidR="0034482F" w:rsidRPr="0034482F"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  <w:t>ицензия на право использова</w:t>
      </w:r>
      <w:r w:rsidR="0034482F"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  <w:t xml:space="preserve">ния программного обеспечения на </w:t>
      </w:r>
      <w:r w:rsidR="0034482F" w:rsidRPr="0034482F"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  <w:t>«Программный ко</w:t>
      </w:r>
      <w:r w:rsidR="0034482F"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  <w:t xml:space="preserve">мплекс «KOMRAD </w:t>
      </w:r>
      <w:proofErr w:type="spellStart"/>
      <w:r w:rsidR="0034482F"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  <w:t>Enterprise</w:t>
      </w:r>
      <w:proofErr w:type="spellEnd"/>
      <w:r w:rsidR="0034482F"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  <w:t xml:space="preserve"> SIEM» л</w:t>
      </w:r>
      <w:r w:rsidR="009F4056"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  <w:t>ицензия</w:t>
      </w:r>
      <w:r w:rsidR="0034482F" w:rsidRPr="0034482F"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  <w:t xml:space="preserve"> версии 4.5, сертификат ФСТЭК России (рег. № 239),</w:t>
      </w:r>
      <w:r w:rsidR="00B64936" w:rsidRPr="00B64936">
        <w:rPr>
          <w:rFonts w:ascii="Times New Roman" w:hAnsi="Times New Roman" w:cs="Arial"/>
          <w:sz w:val="24"/>
          <w:szCs w:val="24"/>
        </w:rPr>
        <w:t xml:space="preserve"> </w:t>
      </w:r>
      <w:r w:rsidR="00B64936"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  <w:t xml:space="preserve">программное обеспечение </w:t>
      </w:r>
      <w:proofErr w:type="spellStart"/>
      <w:r w:rsidR="00B64936"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  <w:t>XSpider</w:t>
      </w:r>
      <w:proofErr w:type="spellEnd"/>
      <w:r w:rsidR="00B64936"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  <w:t xml:space="preserve"> л</w:t>
      </w:r>
      <w:r w:rsidR="00B64936" w:rsidRPr="00B64936"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  <w:t xml:space="preserve">ицензия на 32 хоста, </w:t>
      </w:r>
      <w:r w:rsidR="00B64936"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  <w:t xml:space="preserve">программное обеспечение </w:t>
      </w:r>
      <w:proofErr w:type="spellStart"/>
      <w:r w:rsidR="00B64936"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  <w:t>XSpider</w:t>
      </w:r>
      <w:proofErr w:type="spellEnd"/>
      <w:r w:rsidR="00B64936"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  <w:t xml:space="preserve"> л</w:t>
      </w:r>
      <w:r w:rsidR="00B64936" w:rsidRPr="00B64936"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  <w:t>ицензия на дополнительный хост к лицензии на 32 хоста</w:t>
      </w:r>
      <w:r w:rsidR="00B64936"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  <w:t xml:space="preserve"> </w:t>
      </w:r>
      <w:r w:rsidR="0034482F" w:rsidRPr="0034482F"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  <w:t xml:space="preserve"> </w:t>
      </w:r>
      <w:r w:rsidRPr="001E0262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(далее – Услуги) для нужд РГАНТД</w:t>
      </w:r>
      <w:r w:rsidR="00161479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.</w:t>
      </w:r>
    </w:p>
    <w:p w14:paraId="0925200E" w14:textId="77777777" w:rsidR="006536C9" w:rsidRPr="006536C9" w:rsidRDefault="006536C9" w:rsidP="006536C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</w:pPr>
    </w:p>
    <w:p w14:paraId="7A2C8C77" w14:textId="77777777" w:rsidR="00507108" w:rsidRPr="00FB3B58" w:rsidRDefault="00507108" w:rsidP="00FB3B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B58">
        <w:rPr>
          <w:rFonts w:ascii="Times New Roman" w:hAnsi="Times New Roman" w:cs="Times New Roman"/>
          <w:sz w:val="28"/>
          <w:szCs w:val="28"/>
        </w:rPr>
        <w:t>3. Место доставки товара, выполнения работы или оказания услуги:</w:t>
      </w:r>
    </w:p>
    <w:p w14:paraId="1A15AFC9" w14:textId="77777777" w:rsidR="00507108" w:rsidRPr="00FB3B58" w:rsidRDefault="00507108" w:rsidP="00FB3B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B58">
        <w:rPr>
          <w:rFonts w:ascii="Times New Roman" w:hAnsi="Times New Roman" w:cs="Times New Roman"/>
          <w:sz w:val="28"/>
          <w:szCs w:val="28"/>
        </w:rPr>
        <w:t>3.1. Место оказания услуг:117393, Российская Федерация, Москва, ул. Профсоюзная, д. 82.</w:t>
      </w:r>
    </w:p>
    <w:p w14:paraId="4D0583EA" w14:textId="75BC5AEE" w:rsidR="00507108" w:rsidRDefault="00507108" w:rsidP="00FB3B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B58">
        <w:rPr>
          <w:rFonts w:ascii="Times New Roman" w:hAnsi="Times New Roman" w:cs="Times New Roman"/>
          <w:sz w:val="28"/>
          <w:szCs w:val="28"/>
        </w:rPr>
        <w:t>3.2. Место приёма-сдачи оказанных услуг:117393, Российская Федерация, Москва, ул. Профсоюзная, д. 82.</w:t>
      </w:r>
    </w:p>
    <w:p w14:paraId="55F955EB" w14:textId="77777777" w:rsidR="00161479" w:rsidRPr="00FB3B58" w:rsidRDefault="00161479" w:rsidP="00FB3B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36CF032" w14:textId="77777777" w:rsidR="00507108" w:rsidRPr="00FB3B58" w:rsidRDefault="00507108" w:rsidP="00FB3B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B58">
        <w:rPr>
          <w:rFonts w:ascii="Times New Roman" w:hAnsi="Times New Roman" w:cs="Times New Roman"/>
          <w:sz w:val="28"/>
          <w:szCs w:val="28"/>
        </w:rPr>
        <w:t>4. Сроки(этапы) оказания услуг:</w:t>
      </w:r>
    </w:p>
    <w:p w14:paraId="6547A167" w14:textId="4429D46C" w:rsidR="00507108" w:rsidRPr="00FB3B58" w:rsidRDefault="00507108" w:rsidP="00FB3B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B58">
        <w:rPr>
          <w:rFonts w:ascii="Times New Roman" w:hAnsi="Times New Roman" w:cs="Times New Roman"/>
          <w:sz w:val="28"/>
          <w:szCs w:val="28"/>
        </w:rPr>
        <w:t>4.1. Начало предоставления услуги: с даты подписания государственного контракта.</w:t>
      </w:r>
    </w:p>
    <w:p w14:paraId="39CD57FA" w14:textId="15A4713C" w:rsidR="00411527" w:rsidRDefault="00507108" w:rsidP="00FB3B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B58">
        <w:rPr>
          <w:rFonts w:ascii="Times New Roman" w:hAnsi="Times New Roman" w:cs="Times New Roman"/>
          <w:sz w:val="28"/>
          <w:szCs w:val="28"/>
        </w:rPr>
        <w:t xml:space="preserve">4.2. Окончание предоставления услуги: </w:t>
      </w:r>
      <w:r w:rsidR="00411527" w:rsidRPr="00411527">
        <w:rPr>
          <w:rFonts w:ascii="Times New Roman" w:hAnsi="Times New Roman" w:cs="Times New Roman"/>
          <w:sz w:val="28"/>
          <w:szCs w:val="28"/>
        </w:rPr>
        <w:t>в т</w:t>
      </w:r>
      <w:r w:rsidR="003F1D16">
        <w:rPr>
          <w:rFonts w:ascii="Times New Roman" w:hAnsi="Times New Roman" w:cs="Times New Roman"/>
          <w:sz w:val="28"/>
          <w:szCs w:val="28"/>
        </w:rPr>
        <w:t>ечении 16</w:t>
      </w:r>
      <w:r w:rsidR="005D064D">
        <w:rPr>
          <w:rFonts w:ascii="Times New Roman" w:hAnsi="Times New Roman" w:cs="Times New Roman"/>
          <w:sz w:val="28"/>
          <w:szCs w:val="28"/>
        </w:rPr>
        <w:t xml:space="preserve"> (</w:t>
      </w:r>
      <w:r w:rsidR="003F1D16">
        <w:rPr>
          <w:rFonts w:ascii="Times New Roman" w:hAnsi="Times New Roman" w:cs="Times New Roman"/>
          <w:sz w:val="28"/>
          <w:szCs w:val="28"/>
        </w:rPr>
        <w:t>шестнадцати</w:t>
      </w:r>
      <w:r w:rsidR="00411527" w:rsidRPr="00411527">
        <w:rPr>
          <w:rFonts w:ascii="Times New Roman" w:hAnsi="Times New Roman" w:cs="Times New Roman"/>
          <w:sz w:val="28"/>
          <w:szCs w:val="28"/>
        </w:rPr>
        <w:t xml:space="preserve">) </w:t>
      </w:r>
      <w:r w:rsidR="00973FCE">
        <w:rPr>
          <w:rFonts w:ascii="Times New Roman" w:hAnsi="Times New Roman" w:cs="Times New Roman"/>
          <w:sz w:val="28"/>
          <w:szCs w:val="28"/>
        </w:rPr>
        <w:t>рабочих</w:t>
      </w:r>
      <w:r w:rsidR="00411527" w:rsidRPr="00411527">
        <w:rPr>
          <w:rFonts w:ascii="Times New Roman" w:hAnsi="Times New Roman" w:cs="Times New Roman"/>
          <w:sz w:val="28"/>
          <w:szCs w:val="28"/>
        </w:rPr>
        <w:t xml:space="preserve"> дней со дня следующего за днём заключения Государственного контракта. </w:t>
      </w:r>
    </w:p>
    <w:p w14:paraId="2F644B98" w14:textId="0BCFB131" w:rsidR="00507108" w:rsidRDefault="00507108" w:rsidP="00FB3B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B58">
        <w:rPr>
          <w:rFonts w:ascii="Times New Roman" w:hAnsi="Times New Roman" w:cs="Times New Roman"/>
          <w:sz w:val="28"/>
          <w:szCs w:val="28"/>
        </w:rPr>
        <w:t>4.3. Количество этапов оказания услуг: 1 (один) этап.</w:t>
      </w:r>
    </w:p>
    <w:p w14:paraId="442C1B42" w14:textId="77777777" w:rsidR="00161479" w:rsidRPr="00FB3B58" w:rsidRDefault="00161479" w:rsidP="00FB3B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0FF09A" w14:textId="77777777" w:rsidR="00507108" w:rsidRPr="00FB3B58" w:rsidRDefault="00507108" w:rsidP="00FB3B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B58">
        <w:rPr>
          <w:rFonts w:ascii="Times New Roman" w:hAnsi="Times New Roman" w:cs="Times New Roman"/>
          <w:sz w:val="28"/>
          <w:szCs w:val="28"/>
        </w:rPr>
        <w:t>5.Финансовое обеспечение:</w:t>
      </w:r>
    </w:p>
    <w:p w14:paraId="398E3337" w14:textId="26322209" w:rsidR="00507108" w:rsidRPr="00FB3B58" w:rsidRDefault="00507108" w:rsidP="00FB3B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B58">
        <w:rPr>
          <w:rFonts w:ascii="Times New Roman" w:hAnsi="Times New Roman" w:cs="Times New Roman"/>
          <w:sz w:val="28"/>
          <w:szCs w:val="28"/>
        </w:rPr>
        <w:t>5.1. Источник финансирования: Средства бюджета Российск</w:t>
      </w:r>
      <w:r w:rsidR="00552D6D">
        <w:rPr>
          <w:rFonts w:ascii="Times New Roman" w:hAnsi="Times New Roman" w:cs="Times New Roman"/>
          <w:sz w:val="28"/>
          <w:szCs w:val="28"/>
        </w:rPr>
        <w:t>ой Федерации, выделенные на 2026</w:t>
      </w:r>
      <w:r w:rsidRPr="00FB3B58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1F4F94C8" w14:textId="77777777" w:rsidR="00507108" w:rsidRPr="00FB3B58" w:rsidRDefault="00507108" w:rsidP="00FB3B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B58">
        <w:rPr>
          <w:rFonts w:ascii="Times New Roman" w:hAnsi="Times New Roman" w:cs="Times New Roman"/>
          <w:sz w:val="28"/>
          <w:szCs w:val="28"/>
        </w:rPr>
        <w:lastRenderedPageBreak/>
        <w:t>5.2. Авансирование оказываемых услуг: Не предусмотрено.</w:t>
      </w:r>
    </w:p>
    <w:p w14:paraId="4B0B814A" w14:textId="77777777" w:rsidR="00507108" w:rsidRPr="00FB3B58" w:rsidRDefault="00507108" w:rsidP="00FB3B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B58">
        <w:rPr>
          <w:rFonts w:ascii="Times New Roman" w:hAnsi="Times New Roman" w:cs="Times New Roman"/>
          <w:sz w:val="28"/>
          <w:szCs w:val="28"/>
        </w:rPr>
        <w:t>5.3. Форма оплаты оказанных услуг: Оплата осуществляется в безналичной форме в соответствии с утвержденными бюджетными ассигнованиями.</w:t>
      </w:r>
    </w:p>
    <w:p w14:paraId="136BDC69" w14:textId="1CE8091C" w:rsidR="00507108" w:rsidRDefault="00507108" w:rsidP="00FB3B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B58">
        <w:rPr>
          <w:rFonts w:ascii="Times New Roman" w:hAnsi="Times New Roman" w:cs="Times New Roman"/>
          <w:sz w:val="28"/>
          <w:szCs w:val="28"/>
        </w:rPr>
        <w:t>5.4. Порядок и срок оплаты оказанных услуг: Заказчик, производит оплату путем перечисления денежных средств на расчетный счет Исполнителя в течение 7 (семи) рабочих дней после подписания акта сдачи-приемки оказанных услуг.</w:t>
      </w:r>
    </w:p>
    <w:p w14:paraId="0CB231B2" w14:textId="77777777" w:rsidR="00161479" w:rsidRPr="00FB3B58" w:rsidRDefault="00161479" w:rsidP="00FB3B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44ABAB3" w14:textId="77777777" w:rsidR="00507108" w:rsidRPr="00FB3B58" w:rsidRDefault="00507108" w:rsidP="00FB3B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B58">
        <w:rPr>
          <w:rFonts w:ascii="Times New Roman" w:hAnsi="Times New Roman" w:cs="Times New Roman"/>
          <w:sz w:val="28"/>
          <w:szCs w:val="28"/>
        </w:rPr>
        <w:t>6. Нормативно-правовые основания при оказании услуг. При оказании услуг исполнитель обязан руководствоваться:</w:t>
      </w:r>
    </w:p>
    <w:p w14:paraId="31E92FF5" w14:textId="77777777" w:rsidR="00507108" w:rsidRPr="00FB3B58" w:rsidRDefault="00507108" w:rsidP="00FB3B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B58">
        <w:rPr>
          <w:rFonts w:ascii="Times New Roman" w:hAnsi="Times New Roman" w:cs="Times New Roman"/>
          <w:sz w:val="28"/>
          <w:szCs w:val="28"/>
        </w:rPr>
        <w:t>6.1. Гражданским кодексом Российской Федерации.</w:t>
      </w:r>
    </w:p>
    <w:p w14:paraId="3E467EF0" w14:textId="77777777" w:rsidR="00507108" w:rsidRPr="00FB3B58" w:rsidRDefault="00507108" w:rsidP="00FB3B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B58">
        <w:rPr>
          <w:rFonts w:ascii="Times New Roman" w:hAnsi="Times New Roman" w:cs="Times New Roman"/>
          <w:sz w:val="28"/>
          <w:szCs w:val="28"/>
        </w:rPr>
        <w:t>7.Требования к исполнителю:</w:t>
      </w:r>
    </w:p>
    <w:p w14:paraId="31808D96" w14:textId="5E2DA58C" w:rsidR="00507108" w:rsidRPr="00FB3B58" w:rsidRDefault="00507108" w:rsidP="00FB3B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B58">
        <w:rPr>
          <w:rFonts w:ascii="Times New Roman" w:hAnsi="Times New Roman" w:cs="Times New Roman"/>
          <w:sz w:val="28"/>
          <w:szCs w:val="28"/>
        </w:rPr>
        <w:t xml:space="preserve">7.1. Единые требования к участникам закупок в соответствии с частью 1 статьи 31 Федерального закона от 05 апреля 2013 года № 44-ФЗ «О контрактной системе </w:t>
      </w:r>
      <w:r w:rsidR="005577A2">
        <w:rPr>
          <w:rFonts w:ascii="Times New Roman" w:hAnsi="Times New Roman" w:cs="Times New Roman"/>
          <w:sz w:val="28"/>
          <w:szCs w:val="28"/>
        </w:rPr>
        <w:br/>
      </w:r>
      <w:r w:rsidRPr="00FB3B58">
        <w:rPr>
          <w:rFonts w:ascii="Times New Roman" w:hAnsi="Times New Roman" w:cs="Times New Roman"/>
          <w:sz w:val="28"/>
          <w:szCs w:val="28"/>
        </w:rPr>
        <w:t xml:space="preserve">в сфере закупок товаров, работ, услуг для обеспечения государственных </w:t>
      </w:r>
      <w:r w:rsidR="005577A2">
        <w:rPr>
          <w:rFonts w:ascii="Times New Roman" w:hAnsi="Times New Roman" w:cs="Times New Roman"/>
          <w:sz w:val="28"/>
          <w:szCs w:val="28"/>
        </w:rPr>
        <w:br/>
      </w:r>
      <w:r w:rsidRPr="00FB3B58">
        <w:rPr>
          <w:rFonts w:ascii="Times New Roman" w:hAnsi="Times New Roman" w:cs="Times New Roman"/>
          <w:sz w:val="28"/>
          <w:szCs w:val="28"/>
        </w:rPr>
        <w:t>и муниципальных нужд» (далее-Федеральный закон № 44-ФЗ).</w:t>
      </w:r>
    </w:p>
    <w:p w14:paraId="2BC48983" w14:textId="2D3146E7" w:rsidR="00507108" w:rsidRDefault="00507108" w:rsidP="00FB3B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B58">
        <w:rPr>
          <w:rFonts w:ascii="Times New Roman" w:hAnsi="Times New Roman" w:cs="Times New Roman"/>
          <w:sz w:val="28"/>
          <w:szCs w:val="28"/>
        </w:rPr>
        <w:t>7.2. Требования к участникам закупок в соответствии с частью 1.1 статьи 31 Федерального закона № 44</w:t>
      </w:r>
      <w:r w:rsidRPr="00FB3B58">
        <w:rPr>
          <w:rFonts w:ascii="Times New Roman" w:hAnsi="Times New Roman" w:cs="Times New Roman"/>
          <w:sz w:val="28"/>
          <w:szCs w:val="28"/>
        </w:rPr>
        <w:noBreakHyphen/>
        <w:t>ФЗ (отсутствие в реестре недобросовестных поставщиков, подрядчиков, исполнителей)</w:t>
      </w:r>
      <w:r w:rsidR="00FB3B58">
        <w:rPr>
          <w:rFonts w:ascii="Times New Roman" w:hAnsi="Times New Roman" w:cs="Times New Roman"/>
          <w:sz w:val="28"/>
          <w:szCs w:val="28"/>
        </w:rPr>
        <w:t>.</w:t>
      </w:r>
    </w:p>
    <w:p w14:paraId="5679D978" w14:textId="77777777" w:rsidR="00161479" w:rsidRPr="00FB3B58" w:rsidRDefault="00161479" w:rsidP="00FB3B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2E32D2F" w14:textId="77777777" w:rsidR="00507108" w:rsidRPr="00FB3B58" w:rsidRDefault="00507108" w:rsidP="00FB3B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B58">
        <w:rPr>
          <w:rFonts w:ascii="Times New Roman" w:hAnsi="Times New Roman" w:cs="Times New Roman"/>
          <w:sz w:val="28"/>
          <w:szCs w:val="28"/>
        </w:rPr>
        <w:t>8.Функциональные, технические и качественные характеристики, эксплуатационные характеристики объекта закупки:</w:t>
      </w:r>
    </w:p>
    <w:p w14:paraId="10496BEC" w14:textId="77777777" w:rsidR="00507108" w:rsidRPr="00FB3B58" w:rsidRDefault="00507108" w:rsidP="00FB3B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B58">
        <w:rPr>
          <w:rFonts w:ascii="Times New Roman" w:hAnsi="Times New Roman" w:cs="Times New Roman"/>
          <w:sz w:val="28"/>
          <w:szCs w:val="28"/>
        </w:rPr>
        <w:t>8.1. Код и наименование КТРУ (ОКПД:2) соответствующий характеристикам оказываемых услуг, наименование и количество оказываемых услуг:</w:t>
      </w:r>
    </w:p>
    <w:p w14:paraId="6BBDFC59" w14:textId="77777777" w:rsidR="00507108" w:rsidRPr="00D33D92" w:rsidRDefault="00507108" w:rsidP="00507108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2"/>
        <w:gridCol w:w="1392"/>
        <w:gridCol w:w="2179"/>
        <w:gridCol w:w="4590"/>
        <w:gridCol w:w="991"/>
        <w:gridCol w:w="611"/>
      </w:tblGrid>
      <w:tr w:rsidR="00507108" w:rsidRPr="00D33D92" w14:paraId="4ABC82F4" w14:textId="77777777" w:rsidTr="005577A2">
        <w:trPr>
          <w:trHeight w:val="765"/>
        </w:trPr>
        <w:tc>
          <w:tcPr>
            <w:tcW w:w="432" w:type="dxa"/>
            <w:tcMar>
              <w:left w:w="28" w:type="dxa"/>
              <w:right w:w="28" w:type="dxa"/>
            </w:tcMar>
            <w:vAlign w:val="center"/>
          </w:tcPr>
          <w:p w14:paraId="7286C456" w14:textId="77777777" w:rsidR="00507108" w:rsidRPr="00D33D92" w:rsidRDefault="00507108" w:rsidP="00D3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3D9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392" w:type="dxa"/>
            <w:tcMar>
              <w:left w:w="28" w:type="dxa"/>
              <w:right w:w="28" w:type="dxa"/>
            </w:tcMar>
            <w:vAlign w:val="center"/>
          </w:tcPr>
          <w:p w14:paraId="37270790" w14:textId="77777777" w:rsidR="00507108" w:rsidRPr="00D33D92" w:rsidRDefault="00507108" w:rsidP="00D3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3D92">
              <w:rPr>
                <w:rFonts w:ascii="Times New Roman" w:hAnsi="Times New Roman" w:cs="Times New Roman"/>
              </w:rPr>
              <w:t>Код</w:t>
            </w:r>
          </w:p>
          <w:p w14:paraId="6F59DD93" w14:textId="77777777" w:rsidR="00507108" w:rsidRPr="00D33D92" w:rsidRDefault="00507108" w:rsidP="00D3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3D92">
              <w:rPr>
                <w:rFonts w:ascii="Times New Roman" w:hAnsi="Times New Roman" w:cs="Times New Roman"/>
              </w:rPr>
              <w:t>КТРУ/</w:t>
            </w:r>
          </w:p>
          <w:p w14:paraId="65964E6E" w14:textId="77777777" w:rsidR="00507108" w:rsidRPr="00D33D92" w:rsidRDefault="00507108" w:rsidP="00D3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3D92">
              <w:rPr>
                <w:rFonts w:ascii="Times New Roman" w:hAnsi="Times New Roman" w:cs="Times New Roman"/>
              </w:rPr>
              <w:t>ОКПД2</w:t>
            </w:r>
          </w:p>
        </w:tc>
        <w:tc>
          <w:tcPr>
            <w:tcW w:w="2179" w:type="dxa"/>
            <w:tcMar>
              <w:left w:w="28" w:type="dxa"/>
              <w:right w:w="28" w:type="dxa"/>
            </w:tcMar>
            <w:vAlign w:val="center"/>
          </w:tcPr>
          <w:p w14:paraId="524BBFE1" w14:textId="77777777" w:rsidR="00507108" w:rsidRPr="00D33D92" w:rsidRDefault="00507108" w:rsidP="00D3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3D92">
              <w:rPr>
                <w:rFonts w:ascii="Times New Roman" w:hAnsi="Times New Roman" w:cs="Times New Roman"/>
              </w:rPr>
              <w:t>Наименование кода КТРУ/ОКПД2</w:t>
            </w:r>
          </w:p>
        </w:tc>
        <w:tc>
          <w:tcPr>
            <w:tcW w:w="4590" w:type="dxa"/>
            <w:tcMar>
              <w:left w:w="28" w:type="dxa"/>
              <w:right w:w="28" w:type="dxa"/>
            </w:tcMar>
            <w:vAlign w:val="center"/>
          </w:tcPr>
          <w:p w14:paraId="3F0D067C" w14:textId="77777777" w:rsidR="00507108" w:rsidRPr="00D33D92" w:rsidRDefault="00507108" w:rsidP="00D3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3D92">
              <w:rPr>
                <w:rFonts w:ascii="Times New Roman" w:hAnsi="Times New Roman" w:cs="Times New Roman"/>
              </w:rPr>
              <w:t>Наименование оказываемых услуг</w:t>
            </w:r>
          </w:p>
        </w:tc>
        <w:tc>
          <w:tcPr>
            <w:tcW w:w="991" w:type="dxa"/>
            <w:tcMar>
              <w:left w:w="28" w:type="dxa"/>
              <w:right w:w="28" w:type="dxa"/>
            </w:tcMar>
            <w:vAlign w:val="center"/>
          </w:tcPr>
          <w:p w14:paraId="71BEA487" w14:textId="77777777" w:rsidR="00507108" w:rsidRPr="00D33D92" w:rsidRDefault="00507108" w:rsidP="00D3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3D92">
              <w:rPr>
                <w:rFonts w:ascii="Times New Roman" w:hAnsi="Times New Roman" w:cs="Times New Roman"/>
              </w:rPr>
              <w:t>Ед. изм. по ОКЕИ</w:t>
            </w:r>
          </w:p>
        </w:tc>
        <w:tc>
          <w:tcPr>
            <w:tcW w:w="611" w:type="dxa"/>
            <w:tcMar>
              <w:left w:w="28" w:type="dxa"/>
              <w:right w:w="28" w:type="dxa"/>
            </w:tcMar>
            <w:vAlign w:val="center"/>
          </w:tcPr>
          <w:p w14:paraId="39BAB4F2" w14:textId="77777777" w:rsidR="00507108" w:rsidRPr="00D33D92" w:rsidRDefault="00507108" w:rsidP="00D3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3D92">
              <w:rPr>
                <w:rFonts w:ascii="Times New Roman" w:hAnsi="Times New Roman" w:cs="Times New Roman"/>
              </w:rPr>
              <w:t>Кол-во</w:t>
            </w:r>
          </w:p>
        </w:tc>
      </w:tr>
      <w:tr w:rsidR="00507108" w:rsidRPr="00D33D92" w14:paraId="21EC3002" w14:textId="77777777" w:rsidTr="005577A2">
        <w:tc>
          <w:tcPr>
            <w:tcW w:w="432" w:type="dxa"/>
            <w:tcMar>
              <w:left w:w="28" w:type="dxa"/>
              <w:right w:w="28" w:type="dxa"/>
            </w:tcMar>
            <w:vAlign w:val="center"/>
          </w:tcPr>
          <w:p w14:paraId="3CF898B7" w14:textId="77777777" w:rsidR="00507108" w:rsidRPr="00D33D92" w:rsidRDefault="00507108" w:rsidP="00D33D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33D92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392" w:type="dxa"/>
            <w:tcMar>
              <w:left w:w="28" w:type="dxa"/>
              <w:right w:w="28" w:type="dxa"/>
            </w:tcMar>
            <w:vAlign w:val="center"/>
          </w:tcPr>
          <w:p w14:paraId="280788A9" w14:textId="77777777" w:rsidR="00507108" w:rsidRPr="00D33D92" w:rsidRDefault="00507108" w:rsidP="00D33D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33D92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79" w:type="dxa"/>
            <w:tcMar>
              <w:left w:w="28" w:type="dxa"/>
              <w:right w:w="28" w:type="dxa"/>
            </w:tcMar>
            <w:vAlign w:val="center"/>
          </w:tcPr>
          <w:p w14:paraId="44128F9D" w14:textId="77777777" w:rsidR="00507108" w:rsidRPr="00D33D92" w:rsidRDefault="00507108" w:rsidP="00D33D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33D92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4590" w:type="dxa"/>
            <w:tcMar>
              <w:left w:w="28" w:type="dxa"/>
              <w:right w:w="28" w:type="dxa"/>
            </w:tcMar>
            <w:vAlign w:val="center"/>
          </w:tcPr>
          <w:p w14:paraId="171C5A2C" w14:textId="77777777" w:rsidR="00507108" w:rsidRPr="00D33D92" w:rsidRDefault="00507108" w:rsidP="00D33D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33D92"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991" w:type="dxa"/>
            <w:tcMar>
              <w:left w:w="28" w:type="dxa"/>
              <w:right w:w="28" w:type="dxa"/>
            </w:tcMar>
            <w:vAlign w:val="center"/>
          </w:tcPr>
          <w:p w14:paraId="35BBFF2F" w14:textId="77777777" w:rsidR="00507108" w:rsidRPr="00D33D92" w:rsidRDefault="00507108" w:rsidP="00D33D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33D92"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611" w:type="dxa"/>
            <w:tcMar>
              <w:left w:w="28" w:type="dxa"/>
              <w:right w:w="28" w:type="dxa"/>
            </w:tcMar>
            <w:vAlign w:val="center"/>
          </w:tcPr>
          <w:p w14:paraId="08398691" w14:textId="77777777" w:rsidR="00507108" w:rsidRPr="00D33D92" w:rsidRDefault="00507108" w:rsidP="00D33D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33D92">
              <w:rPr>
                <w:rFonts w:ascii="Times New Roman" w:hAnsi="Times New Roman" w:cs="Times New Roman"/>
                <w:i/>
              </w:rPr>
              <w:t>6</w:t>
            </w:r>
          </w:p>
        </w:tc>
      </w:tr>
      <w:tr w:rsidR="00507108" w:rsidRPr="00D33D92" w14:paraId="5E7114CA" w14:textId="77777777" w:rsidTr="005577A2">
        <w:tc>
          <w:tcPr>
            <w:tcW w:w="432" w:type="dxa"/>
            <w:tcMar>
              <w:left w:w="28" w:type="dxa"/>
              <w:right w:w="28" w:type="dxa"/>
            </w:tcMar>
            <w:vAlign w:val="center"/>
          </w:tcPr>
          <w:p w14:paraId="7CFA9391" w14:textId="77777777" w:rsidR="00507108" w:rsidRPr="00D33D92" w:rsidRDefault="00507108" w:rsidP="00D3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3D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2" w:type="dxa"/>
            <w:tcMar>
              <w:left w:w="28" w:type="dxa"/>
              <w:right w:w="28" w:type="dxa"/>
            </w:tcMar>
            <w:vAlign w:val="center"/>
          </w:tcPr>
          <w:p w14:paraId="33FC0F86" w14:textId="6B028BEA" w:rsidR="00507108" w:rsidRPr="00D33D92" w:rsidRDefault="006C23DC" w:rsidP="009657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23DC">
              <w:rPr>
                <w:rFonts w:ascii="Times New Roman" w:eastAsia="Calibri" w:hAnsi="Times New Roman" w:cs="Times New Roman"/>
                <w:sz w:val="24"/>
                <w:szCs w:val="18"/>
              </w:rPr>
              <w:t>26.20.40.142</w:t>
            </w:r>
          </w:p>
        </w:tc>
        <w:tc>
          <w:tcPr>
            <w:tcW w:w="2179" w:type="dxa"/>
            <w:tcMar>
              <w:left w:w="28" w:type="dxa"/>
              <w:right w:w="28" w:type="dxa"/>
            </w:tcMar>
            <w:vAlign w:val="center"/>
          </w:tcPr>
          <w:p w14:paraId="67EC463E" w14:textId="71673AF3" w:rsidR="00507108" w:rsidRPr="00D33D92" w:rsidRDefault="006C23DC" w:rsidP="00D3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5678">
              <w:rPr>
                <w:rFonts w:ascii="Times New Roman" w:hAnsi="Times New Roman"/>
                <w:sz w:val="24"/>
                <w:szCs w:val="24"/>
              </w:rPr>
              <w:t>Системы и средства обеспечения безопасности информации (программные, программно-аппаратные и аппаратные), такие как СЗИ НСД, защиты от утечек, антивирусной защиты и другие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4590" w:type="dxa"/>
            <w:tcMar>
              <w:left w:w="28" w:type="dxa"/>
              <w:right w:w="28" w:type="dxa"/>
            </w:tcMar>
            <w:vAlign w:val="center"/>
          </w:tcPr>
          <w:p w14:paraId="35153C9F" w14:textId="2B4B6C73" w:rsidR="00507108" w:rsidRPr="00C420EF" w:rsidRDefault="00C420EF" w:rsidP="005C25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420EF">
              <w:rPr>
                <w:rFonts w:ascii="Times New Roman" w:hAnsi="Times New Roman" w:cs="Arial"/>
                <w:sz w:val="24"/>
                <w:szCs w:val="24"/>
                <w:lang w:val="en-US"/>
              </w:rPr>
              <w:t>Kaspersky</w:t>
            </w:r>
            <w:r w:rsidRPr="00C420EF">
              <w:rPr>
                <w:rFonts w:ascii="Times New Roman" w:hAnsi="Times New Roman" w:cs="Arial"/>
                <w:sz w:val="24"/>
                <w:szCs w:val="24"/>
              </w:rPr>
              <w:t xml:space="preserve"> </w:t>
            </w:r>
            <w:r w:rsidRPr="00C420EF">
              <w:rPr>
                <w:rFonts w:ascii="Times New Roman" w:hAnsi="Times New Roman" w:cs="Arial"/>
                <w:sz w:val="24"/>
                <w:szCs w:val="24"/>
                <w:lang w:val="en-US"/>
              </w:rPr>
              <w:t>EDR</w:t>
            </w:r>
            <w:r w:rsidRPr="00C420EF">
              <w:rPr>
                <w:rFonts w:ascii="Times New Roman" w:hAnsi="Times New Roman" w:cs="Arial"/>
                <w:sz w:val="24"/>
                <w:szCs w:val="24"/>
              </w:rPr>
              <w:t xml:space="preserve"> для бизнеса - Оптимальный </w:t>
            </w:r>
            <w:r w:rsidRPr="00C420EF">
              <w:rPr>
                <w:rFonts w:ascii="Times New Roman" w:hAnsi="Times New Roman" w:cs="Arial"/>
                <w:sz w:val="24"/>
                <w:szCs w:val="24"/>
                <w:lang w:val="en-US"/>
              </w:rPr>
              <w:t>Russian</w:t>
            </w:r>
            <w:r w:rsidRPr="00C420EF">
              <w:rPr>
                <w:rFonts w:ascii="Times New Roman" w:hAnsi="Times New Roman" w:cs="Arial"/>
                <w:sz w:val="24"/>
                <w:szCs w:val="24"/>
              </w:rPr>
              <w:t xml:space="preserve"> </w:t>
            </w:r>
            <w:r w:rsidRPr="00C420EF">
              <w:rPr>
                <w:rFonts w:ascii="Times New Roman" w:hAnsi="Times New Roman" w:cs="Arial"/>
                <w:sz w:val="24"/>
                <w:szCs w:val="24"/>
                <w:lang w:val="en-US"/>
              </w:rPr>
              <w:t>Edition</w:t>
            </w:r>
            <w:r w:rsidRPr="00C420EF">
              <w:rPr>
                <w:rFonts w:ascii="Times New Roman" w:hAnsi="Times New Roman" w:cs="Arial"/>
                <w:sz w:val="24"/>
                <w:szCs w:val="24"/>
              </w:rPr>
              <w:t xml:space="preserve">. 25-49 </w:t>
            </w:r>
            <w:r w:rsidRPr="00C420EF">
              <w:rPr>
                <w:rFonts w:ascii="Times New Roman" w:hAnsi="Times New Roman" w:cs="Arial"/>
                <w:sz w:val="24"/>
                <w:szCs w:val="24"/>
                <w:lang w:val="en-US"/>
              </w:rPr>
              <w:t>Node</w:t>
            </w:r>
            <w:r w:rsidRPr="00C420EF">
              <w:rPr>
                <w:rFonts w:ascii="Times New Roman" w:hAnsi="Times New Roman" w:cs="Arial"/>
                <w:sz w:val="24"/>
                <w:szCs w:val="24"/>
              </w:rPr>
              <w:t xml:space="preserve"> 1 </w:t>
            </w:r>
            <w:r w:rsidRPr="00C420EF">
              <w:rPr>
                <w:rFonts w:ascii="Times New Roman" w:hAnsi="Times New Roman" w:cs="Arial"/>
                <w:sz w:val="24"/>
                <w:szCs w:val="24"/>
                <w:lang w:val="en-US"/>
              </w:rPr>
              <w:t>year</w:t>
            </w:r>
            <w:r w:rsidRPr="00C420EF">
              <w:rPr>
                <w:rFonts w:ascii="Times New Roman" w:hAnsi="Times New Roman" w:cs="Arial"/>
                <w:sz w:val="24"/>
                <w:szCs w:val="24"/>
              </w:rPr>
              <w:t xml:space="preserve"> </w:t>
            </w:r>
            <w:r w:rsidRPr="00C420EF">
              <w:rPr>
                <w:rFonts w:ascii="Times New Roman" w:hAnsi="Times New Roman" w:cs="Arial"/>
                <w:sz w:val="24"/>
                <w:szCs w:val="24"/>
                <w:lang w:val="en-US"/>
              </w:rPr>
              <w:t>Renewal</w:t>
            </w:r>
            <w:r w:rsidRPr="00C420EF">
              <w:rPr>
                <w:rFonts w:ascii="Times New Roman" w:hAnsi="Times New Roman" w:cs="Arial"/>
                <w:sz w:val="24"/>
                <w:szCs w:val="24"/>
              </w:rPr>
              <w:t xml:space="preserve"> </w:t>
            </w:r>
            <w:r w:rsidRPr="00C420EF">
              <w:rPr>
                <w:rFonts w:ascii="Times New Roman" w:hAnsi="Times New Roman" w:cs="Arial"/>
                <w:sz w:val="24"/>
                <w:szCs w:val="24"/>
                <w:lang w:val="en-US"/>
              </w:rPr>
              <w:t>License</w:t>
            </w:r>
            <w:r w:rsidRPr="00C420EF">
              <w:rPr>
                <w:rFonts w:ascii="Times New Roman" w:hAnsi="Times New Roman" w:cs="Arial"/>
                <w:sz w:val="24"/>
                <w:szCs w:val="24"/>
              </w:rPr>
              <w:t xml:space="preserve"> – Право на использование (Продление лицензий на 1 год)</w:t>
            </w:r>
            <w:r w:rsidR="0049028C" w:rsidRPr="0049028C"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  <w:lang w:eastAsia="zh-CN"/>
              </w:rPr>
              <w:t xml:space="preserve"> </w:t>
            </w:r>
            <w:r w:rsidR="0049028C" w:rsidRPr="0049028C">
              <w:rPr>
                <w:rFonts w:ascii="Times New Roman" w:hAnsi="Times New Roman" w:cs="Arial"/>
                <w:sz w:val="24"/>
                <w:szCs w:val="24"/>
              </w:rPr>
              <w:t>) (реестровая запись в РРПО -</w:t>
            </w:r>
            <w:r w:rsidR="005C2566">
              <w:rPr>
                <w:rFonts w:ascii="Times New Roman" w:hAnsi="Times New Roman" w:cs="Arial"/>
                <w:sz w:val="24"/>
                <w:szCs w:val="24"/>
              </w:rPr>
              <w:t xml:space="preserve"> </w:t>
            </w:r>
            <w:r w:rsidR="0049028C" w:rsidRPr="0049028C">
              <w:rPr>
                <w:rFonts w:ascii="Times New Roman" w:hAnsi="Times New Roman" w:cs="Arial"/>
                <w:sz w:val="24"/>
                <w:szCs w:val="24"/>
              </w:rPr>
              <w:t>7430)</w:t>
            </w:r>
          </w:p>
        </w:tc>
        <w:tc>
          <w:tcPr>
            <w:tcW w:w="991" w:type="dxa"/>
            <w:tcMar>
              <w:left w:w="28" w:type="dxa"/>
              <w:right w:w="28" w:type="dxa"/>
            </w:tcMar>
            <w:vAlign w:val="center"/>
          </w:tcPr>
          <w:p w14:paraId="0AC3624D" w14:textId="7C13CD82" w:rsidR="00507108" w:rsidRPr="00D33D92" w:rsidRDefault="00A721AA" w:rsidP="00D3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</w:t>
            </w:r>
            <w:r w:rsidR="006C23DC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11" w:type="dxa"/>
            <w:tcMar>
              <w:left w:w="28" w:type="dxa"/>
              <w:right w:w="28" w:type="dxa"/>
            </w:tcMar>
            <w:vAlign w:val="center"/>
          </w:tcPr>
          <w:p w14:paraId="049EE2D7" w14:textId="54128A43" w:rsidR="00507108" w:rsidRPr="00121883" w:rsidRDefault="00C420EF" w:rsidP="00D33D9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45</w:t>
            </w:r>
          </w:p>
        </w:tc>
      </w:tr>
      <w:tr w:rsidR="006C23DC" w:rsidRPr="00D33D92" w14:paraId="262772FD" w14:textId="77777777" w:rsidTr="005577A2">
        <w:tc>
          <w:tcPr>
            <w:tcW w:w="432" w:type="dxa"/>
            <w:tcMar>
              <w:left w:w="28" w:type="dxa"/>
              <w:right w:w="28" w:type="dxa"/>
            </w:tcMar>
            <w:vAlign w:val="center"/>
          </w:tcPr>
          <w:p w14:paraId="63599B28" w14:textId="73327E12" w:rsidR="006C23DC" w:rsidRPr="00D33D92" w:rsidRDefault="006C23DC" w:rsidP="00D3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2" w:type="dxa"/>
            <w:tcMar>
              <w:left w:w="28" w:type="dxa"/>
              <w:right w:w="28" w:type="dxa"/>
            </w:tcMar>
            <w:vAlign w:val="center"/>
          </w:tcPr>
          <w:p w14:paraId="7FA235FA" w14:textId="720817D1" w:rsidR="006C23DC" w:rsidRDefault="006C23DC" w:rsidP="009657DB">
            <w:pPr>
              <w:spacing w:after="0" w:line="240" w:lineRule="auto"/>
              <w:jc w:val="center"/>
              <w:rPr>
                <w:rFonts w:ascii="Roboto" w:hAnsi="Roboto"/>
                <w:color w:val="334059"/>
                <w:shd w:val="clear" w:color="auto" w:fill="FFFFFF"/>
              </w:rPr>
            </w:pPr>
            <w:r w:rsidRPr="006C23DC">
              <w:rPr>
                <w:rFonts w:ascii="Times New Roman" w:eastAsia="Calibri" w:hAnsi="Times New Roman" w:cs="Times New Roman"/>
                <w:sz w:val="24"/>
                <w:szCs w:val="18"/>
              </w:rPr>
              <w:t>26.20.40.142</w:t>
            </w:r>
          </w:p>
        </w:tc>
        <w:tc>
          <w:tcPr>
            <w:tcW w:w="2179" w:type="dxa"/>
            <w:tcMar>
              <w:left w:w="28" w:type="dxa"/>
              <w:right w:w="28" w:type="dxa"/>
            </w:tcMar>
            <w:vAlign w:val="center"/>
          </w:tcPr>
          <w:p w14:paraId="0CFDBFF8" w14:textId="38628548" w:rsidR="006C23DC" w:rsidRDefault="006C23DC" w:rsidP="00D33D92">
            <w:pPr>
              <w:spacing w:after="0" w:line="240" w:lineRule="auto"/>
              <w:jc w:val="center"/>
              <w:rPr>
                <w:rFonts w:ascii="Roboto" w:hAnsi="Roboto"/>
                <w:color w:val="334059"/>
                <w:shd w:val="clear" w:color="auto" w:fill="FFFFFF"/>
              </w:rPr>
            </w:pPr>
            <w:r w:rsidRPr="006B5678">
              <w:rPr>
                <w:rFonts w:ascii="Times New Roman" w:hAnsi="Times New Roman"/>
                <w:sz w:val="24"/>
                <w:szCs w:val="24"/>
              </w:rPr>
              <w:t xml:space="preserve">Системы и средства обеспечения безопасности информации (программные, программно-аппаратные и аппаратные), такие </w:t>
            </w:r>
            <w:r w:rsidRPr="006B5678">
              <w:rPr>
                <w:rFonts w:ascii="Times New Roman" w:hAnsi="Times New Roman"/>
                <w:sz w:val="24"/>
                <w:szCs w:val="24"/>
              </w:rPr>
              <w:lastRenderedPageBreak/>
              <w:t>как СЗИ НСД, защиты от утечек, антивирусной защиты и другие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4590" w:type="dxa"/>
            <w:tcMar>
              <w:left w:w="28" w:type="dxa"/>
              <w:right w:w="28" w:type="dxa"/>
            </w:tcMar>
            <w:vAlign w:val="center"/>
          </w:tcPr>
          <w:p w14:paraId="7DBA4237" w14:textId="6AEFFF47" w:rsidR="006C23DC" w:rsidRPr="0019456E" w:rsidRDefault="00C420EF" w:rsidP="005C2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20EF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Право на использование ПО «Средство защиты информации </w:t>
            </w:r>
            <w:r w:rsidRPr="00C420EF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Secret</w:t>
            </w:r>
            <w:r w:rsidRPr="00C420EF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C420EF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Net</w:t>
            </w:r>
            <w:r w:rsidRPr="00C420EF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C420EF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Studio</w:t>
            </w:r>
            <w:r w:rsidRPr="00C420EF">
              <w:rPr>
                <w:rFonts w:ascii="Times New Roman CYR" w:hAnsi="Times New Roman CYR" w:cs="Times New Roman CYR"/>
                <w:sz w:val="24"/>
                <w:szCs w:val="24"/>
              </w:rPr>
              <w:t xml:space="preserve"> 8»</w:t>
            </w:r>
            <w:r w:rsidR="005C2566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  <w:r w:rsidRPr="00C420EF"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Комплект Максимальная защита, ПО-</w:t>
            </w:r>
            <w:r w:rsidRPr="00C420EF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Renewal</w:t>
            </w:r>
            <w:r w:rsidRPr="00C420EF">
              <w:rPr>
                <w:rFonts w:ascii="Times New Roman CYR" w:hAnsi="Times New Roman CYR" w:cs="Times New Roman CYR"/>
                <w:sz w:val="24"/>
                <w:szCs w:val="24"/>
              </w:rPr>
              <w:t>, право на использование (Продление лицензий на  1 год)</w:t>
            </w:r>
            <w:r w:rsidR="0049028C" w:rsidRPr="0049028C"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  <w:lang w:eastAsia="zh-CN"/>
              </w:rPr>
              <w:t xml:space="preserve"> </w:t>
            </w:r>
            <w:r w:rsidR="0049028C" w:rsidRPr="0049028C">
              <w:rPr>
                <w:rFonts w:ascii="Times New Roman CYR" w:hAnsi="Times New Roman CYR" w:cs="Times New Roman CYR"/>
                <w:sz w:val="24"/>
                <w:szCs w:val="24"/>
              </w:rPr>
              <w:t>(реестровая запись в РРПО</w:t>
            </w:r>
            <w:r w:rsidR="005C2566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49028C" w:rsidRPr="0049028C">
              <w:rPr>
                <w:rFonts w:ascii="Times New Roman CYR" w:hAnsi="Times New Roman CYR" w:cs="Times New Roman CYR"/>
                <w:sz w:val="24"/>
                <w:szCs w:val="24"/>
              </w:rPr>
              <w:t>-</w:t>
            </w:r>
            <w:r w:rsidR="005C2566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49028C" w:rsidRPr="0049028C">
              <w:rPr>
                <w:rFonts w:ascii="Times New Roman CYR" w:hAnsi="Times New Roman CYR" w:cs="Times New Roman CYR"/>
                <w:sz w:val="24"/>
                <w:szCs w:val="24"/>
              </w:rPr>
              <w:t>3855)</w:t>
            </w:r>
          </w:p>
        </w:tc>
        <w:tc>
          <w:tcPr>
            <w:tcW w:w="991" w:type="dxa"/>
            <w:tcMar>
              <w:left w:w="28" w:type="dxa"/>
              <w:right w:w="28" w:type="dxa"/>
            </w:tcMar>
            <w:vAlign w:val="center"/>
          </w:tcPr>
          <w:p w14:paraId="6D8B2FDD" w14:textId="6CC2B952" w:rsidR="006C23DC" w:rsidRPr="00D33D92" w:rsidRDefault="000E0512" w:rsidP="00D3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</w:t>
            </w:r>
            <w:r w:rsidR="00A721AA">
              <w:rPr>
                <w:rFonts w:ascii="Times New Roman" w:hAnsi="Times New Roman" w:cs="Times New Roman"/>
              </w:rPr>
              <w:t>т.</w:t>
            </w:r>
          </w:p>
        </w:tc>
        <w:tc>
          <w:tcPr>
            <w:tcW w:w="611" w:type="dxa"/>
            <w:tcMar>
              <w:left w:w="28" w:type="dxa"/>
              <w:right w:w="28" w:type="dxa"/>
            </w:tcMar>
            <w:vAlign w:val="center"/>
          </w:tcPr>
          <w:p w14:paraId="0FB8231B" w14:textId="4470AB3D" w:rsidR="006C23DC" w:rsidRPr="00D33D92" w:rsidRDefault="00C420EF" w:rsidP="00D3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F1D16" w:rsidRPr="00D33D92" w14:paraId="557A96E6" w14:textId="77777777" w:rsidTr="005577A2">
        <w:tc>
          <w:tcPr>
            <w:tcW w:w="432" w:type="dxa"/>
            <w:tcMar>
              <w:left w:w="28" w:type="dxa"/>
              <w:right w:w="28" w:type="dxa"/>
            </w:tcMar>
            <w:vAlign w:val="center"/>
          </w:tcPr>
          <w:p w14:paraId="63783DB8" w14:textId="3F754B71" w:rsidR="003F1D16" w:rsidRDefault="003F1D16" w:rsidP="00D3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392" w:type="dxa"/>
            <w:tcMar>
              <w:left w:w="28" w:type="dxa"/>
              <w:right w:w="28" w:type="dxa"/>
            </w:tcMar>
            <w:vAlign w:val="center"/>
          </w:tcPr>
          <w:p w14:paraId="16E4AD10" w14:textId="50D458BF" w:rsidR="003F1D16" w:rsidRPr="006C23DC" w:rsidRDefault="003F1D16" w:rsidP="009657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18"/>
              </w:rPr>
            </w:pPr>
            <w:r w:rsidRPr="003F1D16">
              <w:rPr>
                <w:rFonts w:ascii="Times New Roman" w:eastAsia="Calibri" w:hAnsi="Times New Roman" w:cs="Times New Roman"/>
                <w:sz w:val="24"/>
                <w:szCs w:val="18"/>
              </w:rPr>
              <w:t>26.20.40.142</w:t>
            </w:r>
          </w:p>
        </w:tc>
        <w:tc>
          <w:tcPr>
            <w:tcW w:w="2179" w:type="dxa"/>
            <w:tcMar>
              <w:left w:w="28" w:type="dxa"/>
              <w:right w:w="28" w:type="dxa"/>
            </w:tcMar>
            <w:vAlign w:val="center"/>
          </w:tcPr>
          <w:p w14:paraId="5DD003E5" w14:textId="779E2EA3" w:rsidR="003F1D16" w:rsidRPr="006B5678" w:rsidRDefault="003F1D16" w:rsidP="00D33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D16">
              <w:rPr>
                <w:rFonts w:ascii="Times New Roman" w:hAnsi="Times New Roman"/>
                <w:sz w:val="24"/>
                <w:szCs w:val="24"/>
              </w:rPr>
              <w:t>Системы и средства обеспечения безопасности информации (программные, программно-аппаратные и аппаратные), такие как СЗИ НСД, защиты от утечек, антивирусной защиты и другие</w:t>
            </w:r>
            <w:r w:rsidRPr="003F1D16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4590" w:type="dxa"/>
            <w:tcMar>
              <w:left w:w="28" w:type="dxa"/>
              <w:right w:w="28" w:type="dxa"/>
            </w:tcMar>
            <w:vAlign w:val="center"/>
          </w:tcPr>
          <w:p w14:paraId="1032542B" w14:textId="0FB9E9DC" w:rsidR="003F1D16" w:rsidRPr="00C70AF4" w:rsidRDefault="00C420EF" w:rsidP="005C2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420EF">
              <w:rPr>
                <w:rFonts w:ascii="Times New Roman CYR" w:hAnsi="Times New Roman CYR" w:cs="Times New Roman CYR"/>
                <w:sz w:val="24"/>
                <w:szCs w:val="24"/>
              </w:rPr>
              <w:t>Лицензия на право использования программного обеспечения на</w:t>
            </w:r>
            <w:r w:rsidR="005C2566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C420EF">
              <w:rPr>
                <w:rFonts w:ascii="Times New Roman CYR" w:hAnsi="Times New Roman CYR" w:cs="Times New Roman CYR"/>
                <w:sz w:val="24"/>
                <w:szCs w:val="24"/>
              </w:rPr>
              <w:t xml:space="preserve">«Программный комплекс «KOMRAD </w:t>
            </w:r>
            <w:proofErr w:type="spellStart"/>
            <w:r w:rsidRPr="00C420EF">
              <w:rPr>
                <w:rFonts w:ascii="Times New Roman CYR" w:hAnsi="Times New Roman CYR" w:cs="Times New Roman CYR"/>
                <w:sz w:val="24"/>
                <w:szCs w:val="24"/>
              </w:rPr>
              <w:t>Enterprise</w:t>
            </w:r>
            <w:proofErr w:type="spellEnd"/>
            <w:r w:rsidRPr="00C420EF">
              <w:rPr>
                <w:rFonts w:ascii="Times New Roman CYR" w:hAnsi="Times New Roman CYR" w:cs="Times New Roman CYR"/>
                <w:sz w:val="24"/>
                <w:szCs w:val="24"/>
              </w:rPr>
              <w:t xml:space="preserve"> SIEM». Лицензия версии 4.5, сертификат ФСТЭК России (рег. № 239), (реестровая запись в РРПО </w:t>
            </w:r>
            <w:r w:rsidR="005C2566">
              <w:rPr>
                <w:rFonts w:ascii="Times New Roman CYR" w:hAnsi="Times New Roman CYR" w:cs="Times New Roman CYR"/>
                <w:sz w:val="24"/>
                <w:szCs w:val="24"/>
              </w:rPr>
              <w:t>-</w:t>
            </w:r>
            <w:r w:rsidRPr="00C420EF">
              <w:rPr>
                <w:rFonts w:ascii="Times New Roman CYR" w:hAnsi="Times New Roman CYR" w:cs="Times New Roman CYR"/>
                <w:sz w:val="24"/>
                <w:szCs w:val="24"/>
              </w:rPr>
              <w:t xml:space="preserve"> 239) – Продление лицензии на 1 год</w:t>
            </w:r>
          </w:p>
        </w:tc>
        <w:tc>
          <w:tcPr>
            <w:tcW w:w="991" w:type="dxa"/>
            <w:tcMar>
              <w:left w:w="28" w:type="dxa"/>
              <w:right w:w="28" w:type="dxa"/>
            </w:tcMar>
            <w:vAlign w:val="center"/>
          </w:tcPr>
          <w:p w14:paraId="75D39F47" w14:textId="0872D39D" w:rsidR="003F1D16" w:rsidRDefault="00C420EF" w:rsidP="00D3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11" w:type="dxa"/>
            <w:tcMar>
              <w:left w:w="28" w:type="dxa"/>
              <w:right w:w="28" w:type="dxa"/>
            </w:tcMar>
            <w:vAlign w:val="center"/>
          </w:tcPr>
          <w:p w14:paraId="529266B2" w14:textId="527A0079" w:rsidR="003F1D16" w:rsidRDefault="00C420EF" w:rsidP="00D3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C23DC" w:rsidRPr="00D33D92" w14:paraId="5B1EF503" w14:textId="77777777" w:rsidTr="005577A2">
        <w:tc>
          <w:tcPr>
            <w:tcW w:w="432" w:type="dxa"/>
            <w:tcMar>
              <w:left w:w="28" w:type="dxa"/>
              <w:right w:w="28" w:type="dxa"/>
            </w:tcMar>
            <w:vAlign w:val="center"/>
          </w:tcPr>
          <w:p w14:paraId="0D752B07" w14:textId="188AF207" w:rsidR="006C23DC" w:rsidRDefault="003F1D16" w:rsidP="00D3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92" w:type="dxa"/>
            <w:tcMar>
              <w:left w:w="28" w:type="dxa"/>
              <w:right w:w="28" w:type="dxa"/>
            </w:tcMar>
            <w:vAlign w:val="center"/>
          </w:tcPr>
          <w:p w14:paraId="63007532" w14:textId="1DD127FF" w:rsidR="006C23DC" w:rsidRDefault="003F1D16" w:rsidP="009657DB">
            <w:pPr>
              <w:spacing w:after="0" w:line="240" w:lineRule="auto"/>
              <w:jc w:val="center"/>
              <w:rPr>
                <w:rFonts w:ascii="Roboto" w:hAnsi="Roboto"/>
                <w:color w:val="334059"/>
                <w:shd w:val="clear" w:color="auto" w:fill="FFFFFF"/>
              </w:rPr>
            </w:pPr>
            <w:r w:rsidRPr="003F1D1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26.20.40.142</w:t>
            </w:r>
          </w:p>
        </w:tc>
        <w:tc>
          <w:tcPr>
            <w:tcW w:w="2179" w:type="dxa"/>
            <w:tcMar>
              <w:left w:w="28" w:type="dxa"/>
              <w:right w:w="28" w:type="dxa"/>
            </w:tcMar>
            <w:vAlign w:val="center"/>
          </w:tcPr>
          <w:p w14:paraId="239CEE36" w14:textId="70E290E6" w:rsidR="006C23DC" w:rsidRPr="006C23DC" w:rsidRDefault="003F1D16" w:rsidP="006C23DC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F1D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Системы и средства обеспечения безопасности информации (программные, программно-аппаратные и аппаратные), такие как СЗИ НСД, защиты от утечек, антивирусной защиты и другие</w:t>
            </w:r>
            <w:r w:rsidRPr="003F1D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4590" w:type="dxa"/>
            <w:tcMar>
              <w:left w:w="28" w:type="dxa"/>
              <w:right w:w="28" w:type="dxa"/>
            </w:tcMar>
            <w:vAlign w:val="center"/>
          </w:tcPr>
          <w:p w14:paraId="566B486F" w14:textId="2F701F18" w:rsidR="006C23DC" w:rsidRPr="0019456E" w:rsidRDefault="00F91EBB" w:rsidP="005C25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91EBB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Программное обеспечение </w:t>
            </w:r>
            <w:proofErr w:type="spellStart"/>
            <w:r w:rsidRPr="00F91EBB">
              <w:rPr>
                <w:rFonts w:ascii="Times New Roman CYR" w:eastAsia="Calibri" w:hAnsi="Times New Roman CYR" w:cs="Times New Roman CYR"/>
                <w:sz w:val="24"/>
                <w:szCs w:val="24"/>
              </w:rPr>
              <w:t>XSpider</w:t>
            </w:r>
            <w:proofErr w:type="spellEnd"/>
            <w:r w:rsidRPr="00F91EBB">
              <w:rPr>
                <w:rFonts w:ascii="Times New Roman CYR" w:eastAsia="Calibri" w:hAnsi="Times New Roman CYR" w:cs="Times New Roman CYR"/>
                <w:sz w:val="24"/>
                <w:szCs w:val="24"/>
              </w:rPr>
              <w:t>.</w:t>
            </w:r>
            <w:r w:rsidR="005C2566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</w:t>
            </w:r>
            <w:r w:rsidRPr="00F91EBB">
              <w:rPr>
                <w:rFonts w:ascii="Times New Roman CYR" w:eastAsia="Calibri" w:hAnsi="Times New Roman CYR" w:cs="Times New Roman CYR"/>
                <w:sz w:val="24"/>
                <w:szCs w:val="24"/>
              </w:rPr>
              <w:t>Лицензия на 32 хоста, Продление лицензии на 1 год, обновления в течении 1 года, право на использование</w:t>
            </w:r>
            <w:r w:rsidR="00DA060A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(реестровая запись в РРПО </w:t>
            </w:r>
            <w:r w:rsidR="005C2566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- </w:t>
            </w:r>
            <w:r w:rsidR="00DA060A">
              <w:rPr>
                <w:rFonts w:ascii="Times New Roman CYR" w:eastAsia="Calibri" w:hAnsi="Times New Roman CYR" w:cs="Times New Roman CYR"/>
                <w:sz w:val="24"/>
                <w:szCs w:val="24"/>
              </w:rPr>
              <w:t>786)</w:t>
            </w:r>
          </w:p>
        </w:tc>
        <w:tc>
          <w:tcPr>
            <w:tcW w:w="991" w:type="dxa"/>
            <w:tcMar>
              <w:left w:w="28" w:type="dxa"/>
              <w:right w:w="28" w:type="dxa"/>
            </w:tcMar>
            <w:vAlign w:val="center"/>
          </w:tcPr>
          <w:p w14:paraId="6CC6BAB7" w14:textId="54DBB36D" w:rsidR="006C23DC" w:rsidRPr="00D33D92" w:rsidRDefault="000E0512" w:rsidP="00D3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11" w:type="dxa"/>
            <w:tcMar>
              <w:left w:w="28" w:type="dxa"/>
              <w:right w:w="28" w:type="dxa"/>
            </w:tcMar>
            <w:vAlign w:val="center"/>
          </w:tcPr>
          <w:p w14:paraId="1EF5EA01" w14:textId="360D6807" w:rsidR="006C23DC" w:rsidRPr="00D33D92" w:rsidRDefault="00F91EBB" w:rsidP="00D3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95EC4" w:rsidRPr="00D33D92" w14:paraId="3A2043FD" w14:textId="77777777" w:rsidTr="005577A2">
        <w:tc>
          <w:tcPr>
            <w:tcW w:w="432" w:type="dxa"/>
            <w:tcMar>
              <w:left w:w="28" w:type="dxa"/>
              <w:right w:w="28" w:type="dxa"/>
            </w:tcMar>
            <w:vAlign w:val="center"/>
          </w:tcPr>
          <w:p w14:paraId="0735A170" w14:textId="2402C047" w:rsidR="00995EC4" w:rsidRDefault="00995EC4" w:rsidP="00D3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92" w:type="dxa"/>
            <w:tcMar>
              <w:left w:w="28" w:type="dxa"/>
              <w:right w:w="28" w:type="dxa"/>
            </w:tcMar>
            <w:vAlign w:val="center"/>
          </w:tcPr>
          <w:p w14:paraId="2F7F084D" w14:textId="52854457" w:rsidR="00995EC4" w:rsidRPr="003F1D16" w:rsidRDefault="00995EC4" w:rsidP="009657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95EC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26.20.40.142</w:t>
            </w:r>
          </w:p>
        </w:tc>
        <w:tc>
          <w:tcPr>
            <w:tcW w:w="2179" w:type="dxa"/>
            <w:tcMar>
              <w:left w:w="28" w:type="dxa"/>
              <w:right w:w="28" w:type="dxa"/>
            </w:tcMar>
            <w:vAlign w:val="center"/>
          </w:tcPr>
          <w:p w14:paraId="376E37CF" w14:textId="3B699B3F" w:rsidR="00995EC4" w:rsidRPr="003F1D16" w:rsidRDefault="00995EC4" w:rsidP="006C23DC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95E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Системы и средства обеспечения безопасности информации (программные, программно-аппаратные и аппаратные), такие как СЗИ НСД, защиты от утечек, антивирусной защиты и другие</w:t>
            </w:r>
          </w:p>
        </w:tc>
        <w:tc>
          <w:tcPr>
            <w:tcW w:w="4590" w:type="dxa"/>
            <w:tcMar>
              <w:left w:w="28" w:type="dxa"/>
              <w:right w:w="28" w:type="dxa"/>
            </w:tcMar>
            <w:vAlign w:val="center"/>
          </w:tcPr>
          <w:p w14:paraId="1A5FBEC4" w14:textId="4E3FEB33" w:rsidR="00995EC4" w:rsidRPr="00F91EBB" w:rsidRDefault="00995EC4" w:rsidP="005C25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bookmarkStart w:id="0" w:name="_GoBack"/>
            <w:r w:rsidRPr="00995EC4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Программное обеспечение </w:t>
            </w:r>
            <w:proofErr w:type="spellStart"/>
            <w:r w:rsidRPr="00995EC4">
              <w:rPr>
                <w:rFonts w:ascii="Times New Roman CYR" w:eastAsia="Calibri" w:hAnsi="Times New Roman CYR" w:cs="Times New Roman CYR"/>
                <w:sz w:val="24"/>
                <w:szCs w:val="24"/>
              </w:rPr>
              <w:t>XSpider</w:t>
            </w:r>
            <w:proofErr w:type="spellEnd"/>
            <w:r w:rsidRPr="00995EC4">
              <w:rPr>
                <w:rFonts w:ascii="Times New Roman CYR" w:eastAsia="Calibri" w:hAnsi="Times New Roman CYR" w:cs="Times New Roman CYR"/>
                <w:sz w:val="24"/>
                <w:szCs w:val="24"/>
              </w:rPr>
              <w:t>.</w:t>
            </w:r>
            <w:r w:rsidR="005C2566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</w:t>
            </w:r>
            <w:r w:rsidRPr="00995EC4">
              <w:rPr>
                <w:rFonts w:ascii="Times New Roman CYR" w:eastAsia="Calibri" w:hAnsi="Times New Roman CYR" w:cs="Times New Roman CYR"/>
                <w:sz w:val="24"/>
                <w:szCs w:val="24"/>
              </w:rPr>
              <w:t>Лицензия на дополнительный хост к лицензии на 32 хоста, Продление лицензии на 1 год, право на использование</w:t>
            </w:r>
            <w:r w:rsidR="00DA060A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</w:t>
            </w:r>
            <w:r w:rsidR="00DA060A" w:rsidRPr="00DA060A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(реестровая запись в РРПО </w:t>
            </w:r>
            <w:r w:rsidR="005C2566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- </w:t>
            </w:r>
            <w:r w:rsidR="00DA060A" w:rsidRPr="00DA060A">
              <w:rPr>
                <w:rFonts w:ascii="Times New Roman CYR" w:eastAsia="Calibri" w:hAnsi="Times New Roman CYR" w:cs="Times New Roman CYR"/>
                <w:sz w:val="24"/>
                <w:szCs w:val="24"/>
              </w:rPr>
              <w:t>786)</w:t>
            </w:r>
            <w:bookmarkEnd w:id="0"/>
          </w:p>
        </w:tc>
        <w:tc>
          <w:tcPr>
            <w:tcW w:w="991" w:type="dxa"/>
            <w:tcMar>
              <w:left w:w="28" w:type="dxa"/>
              <w:right w:w="28" w:type="dxa"/>
            </w:tcMar>
            <w:vAlign w:val="center"/>
          </w:tcPr>
          <w:p w14:paraId="66263261" w14:textId="4CFBE2D6" w:rsidR="00995EC4" w:rsidRDefault="00995EC4" w:rsidP="00D3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11" w:type="dxa"/>
            <w:tcMar>
              <w:left w:w="28" w:type="dxa"/>
              <w:right w:w="28" w:type="dxa"/>
            </w:tcMar>
            <w:vAlign w:val="center"/>
          </w:tcPr>
          <w:p w14:paraId="62679086" w14:textId="04F41F7C" w:rsidR="00995EC4" w:rsidRDefault="00995EC4" w:rsidP="00D3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</w:tbl>
    <w:p w14:paraId="273D4937" w14:textId="0D0BBD06" w:rsidR="00507108" w:rsidRDefault="00507108" w:rsidP="00FB3B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B58">
        <w:rPr>
          <w:rFonts w:ascii="Times New Roman" w:hAnsi="Times New Roman" w:cs="Times New Roman"/>
          <w:sz w:val="28"/>
          <w:szCs w:val="28"/>
        </w:rPr>
        <w:t xml:space="preserve">8.1.1 Код мероприятия по информатизации </w:t>
      </w:r>
      <w:r w:rsidR="004955DE" w:rsidRPr="004955DE">
        <w:rPr>
          <w:rFonts w:ascii="Times New Roman" w:hAnsi="Times New Roman" w:cs="Times New Roman"/>
          <w:sz w:val="28"/>
          <w:szCs w:val="28"/>
        </w:rPr>
        <w:t>155.00100155.22.Э.57997.26</w:t>
      </w:r>
    </w:p>
    <w:p w14:paraId="231B5C83" w14:textId="169F0F19" w:rsidR="00161479" w:rsidRPr="00FB3B58" w:rsidRDefault="005577A2" w:rsidP="00FB3B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A1FD35" w14:textId="77777777" w:rsidR="00507108" w:rsidRPr="00FB3B58" w:rsidRDefault="00507108" w:rsidP="00FB3B5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B3B58">
        <w:rPr>
          <w:rFonts w:ascii="Times New Roman" w:hAnsi="Times New Roman" w:cs="Times New Roman"/>
          <w:sz w:val="28"/>
          <w:szCs w:val="28"/>
        </w:rPr>
        <w:t>9. Требование к оказываемым услугам:</w:t>
      </w:r>
    </w:p>
    <w:p w14:paraId="3C7B8E08" w14:textId="77777777" w:rsidR="00507108" w:rsidRPr="00FB3B58" w:rsidRDefault="00507108" w:rsidP="00FB3B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B58">
        <w:rPr>
          <w:rFonts w:ascii="Times New Roman" w:hAnsi="Times New Roman" w:cs="Times New Roman"/>
          <w:sz w:val="28"/>
          <w:szCs w:val="28"/>
        </w:rPr>
        <w:lastRenderedPageBreak/>
        <w:t>9.1. Замена на эквивалент других производителей (аналог) не допускается с целью обеспечения совместимости закупаемого товара с существующим программным обеспечением.</w:t>
      </w:r>
    </w:p>
    <w:p w14:paraId="6B049016" w14:textId="77777777" w:rsidR="00507108" w:rsidRPr="00FB3B58" w:rsidRDefault="00507108" w:rsidP="00FB3B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B58">
        <w:rPr>
          <w:rFonts w:ascii="Times New Roman" w:hAnsi="Times New Roman" w:cs="Times New Roman"/>
          <w:sz w:val="28"/>
          <w:szCs w:val="28"/>
        </w:rPr>
        <w:t>9.2. Программные средства должны сопровождаться лицензией, оформленной по стандартам производителя (правообладателя).</w:t>
      </w:r>
    </w:p>
    <w:p w14:paraId="29188B43" w14:textId="642C8985" w:rsidR="00507108" w:rsidRPr="00FB3B58" w:rsidRDefault="00507108" w:rsidP="00FB3B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B58">
        <w:rPr>
          <w:rFonts w:ascii="Times New Roman" w:hAnsi="Times New Roman" w:cs="Times New Roman"/>
          <w:sz w:val="28"/>
          <w:szCs w:val="28"/>
        </w:rPr>
        <w:t>9.3. Поставляем</w:t>
      </w:r>
      <w:r w:rsidR="009B04C1" w:rsidRPr="00FB3B58">
        <w:rPr>
          <w:rFonts w:ascii="Times New Roman" w:hAnsi="Times New Roman" w:cs="Times New Roman"/>
          <w:sz w:val="28"/>
          <w:szCs w:val="28"/>
        </w:rPr>
        <w:t xml:space="preserve">ые лицензии на право использовать компьютерное программное </w:t>
      </w:r>
      <w:r w:rsidR="00FF16C4" w:rsidRPr="00FB3B58">
        <w:rPr>
          <w:rFonts w:ascii="Times New Roman" w:hAnsi="Times New Roman" w:cs="Times New Roman"/>
          <w:sz w:val="28"/>
          <w:szCs w:val="28"/>
        </w:rPr>
        <w:t>обеспечение должны</w:t>
      </w:r>
      <w:r w:rsidRPr="00FB3B58">
        <w:rPr>
          <w:rFonts w:ascii="Times New Roman" w:hAnsi="Times New Roman" w:cs="Times New Roman"/>
          <w:sz w:val="28"/>
          <w:szCs w:val="28"/>
        </w:rPr>
        <w:t xml:space="preserve"> быть свободн</w:t>
      </w:r>
      <w:r w:rsidR="009B04C1" w:rsidRPr="00FB3B58">
        <w:rPr>
          <w:rFonts w:ascii="Times New Roman" w:hAnsi="Times New Roman" w:cs="Times New Roman"/>
          <w:sz w:val="28"/>
          <w:szCs w:val="28"/>
        </w:rPr>
        <w:t>ы</w:t>
      </w:r>
      <w:r w:rsidRPr="00FB3B58">
        <w:rPr>
          <w:rFonts w:ascii="Times New Roman" w:hAnsi="Times New Roman" w:cs="Times New Roman"/>
          <w:sz w:val="28"/>
          <w:szCs w:val="28"/>
        </w:rPr>
        <w:t xml:space="preserve"> от прав третьих лиц, не являться предметом спора, не находиться в залоге, под арестом или иным обременением.</w:t>
      </w:r>
    </w:p>
    <w:p w14:paraId="2DA35924" w14:textId="4A72F098" w:rsidR="00507108" w:rsidRDefault="00507108" w:rsidP="00FB3B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B58">
        <w:rPr>
          <w:rFonts w:ascii="Times New Roman" w:hAnsi="Times New Roman" w:cs="Times New Roman"/>
          <w:sz w:val="28"/>
          <w:szCs w:val="28"/>
        </w:rPr>
        <w:t>9.4. Поставляем</w:t>
      </w:r>
      <w:r w:rsidR="00F33C5A" w:rsidRPr="00FB3B58">
        <w:rPr>
          <w:rFonts w:ascii="Times New Roman" w:hAnsi="Times New Roman" w:cs="Times New Roman"/>
          <w:sz w:val="28"/>
          <w:szCs w:val="28"/>
        </w:rPr>
        <w:t>ы</w:t>
      </w:r>
      <w:r w:rsidRPr="00FB3B58">
        <w:rPr>
          <w:rFonts w:ascii="Times New Roman" w:hAnsi="Times New Roman" w:cs="Times New Roman"/>
          <w:sz w:val="28"/>
          <w:szCs w:val="28"/>
        </w:rPr>
        <w:t xml:space="preserve">е </w:t>
      </w:r>
      <w:r w:rsidR="00F33C5A" w:rsidRPr="00FB3B58">
        <w:rPr>
          <w:rFonts w:ascii="Times New Roman" w:hAnsi="Times New Roman" w:cs="Times New Roman"/>
          <w:sz w:val="28"/>
          <w:szCs w:val="28"/>
        </w:rPr>
        <w:t xml:space="preserve">лицензии на право использовать компьютерное программное обеспечение </w:t>
      </w:r>
      <w:r w:rsidRPr="00FB3B58">
        <w:rPr>
          <w:rFonts w:ascii="Times New Roman" w:hAnsi="Times New Roman" w:cs="Times New Roman"/>
          <w:sz w:val="28"/>
          <w:szCs w:val="28"/>
        </w:rPr>
        <w:t>должны соответствовать требованиям, указанным в данном Техническом задании.</w:t>
      </w:r>
    </w:p>
    <w:p w14:paraId="3684D541" w14:textId="77777777" w:rsidR="00161479" w:rsidRPr="00FB3B58" w:rsidRDefault="00161479" w:rsidP="00FB3B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7CCF4A4" w14:textId="77777777" w:rsidR="00507108" w:rsidRPr="00FB3B58" w:rsidRDefault="00507108" w:rsidP="00FB3B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B58">
        <w:rPr>
          <w:rFonts w:ascii="Times New Roman" w:hAnsi="Times New Roman" w:cs="Times New Roman"/>
          <w:sz w:val="28"/>
          <w:szCs w:val="28"/>
        </w:rPr>
        <w:t xml:space="preserve">10. Условия оказания услуги: </w:t>
      </w:r>
    </w:p>
    <w:p w14:paraId="0CD22068" w14:textId="77777777" w:rsidR="00507108" w:rsidRPr="00FB3B58" w:rsidRDefault="00507108" w:rsidP="00FB3B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B58">
        <w:rPr>
          <w:rFonts w:ascii="Times New Roman" w:hAnsi="Times New Roman" w:cs="Times New Roman"/>
          <w:sz w:val="28"/>
          <w:szCs w:val="28"/>
        </w:rPr>
        <w:t xml:space="preserve">10.1. Оказание услуг осуществляется в указанный срок в полном объеме, в соответствии с требованиями настоящего технического задания. </w:t>
      </w:r>
    </w:p>
    <w:p w14:paraId="7431EDC0" w14:textId="77777777" w:rsidR="00507108" w:rsidRPr="00FB3B58" w:rsidRDefault="00507108" w:rsidP="00FB3B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B58">
        <w:rPr>
          <w:rFonts w:ascii="Times New Roman" w:hAnsi="Times New Roman" w:cs="Times New Roman"/>
          <w:sz w:val="28"/>
          <w:szCs w:val="28"/>
        </w:rPr>
        <w:t>10.2. Частичное оказание услуг не допускается.</w:t>
      </w:r>
    </w:p>
    <w:p w14:paraId="14F93D49" w14:textId="77777777" w:rsidR="00507108" w:rsidRPr="00FB3B58" w:rsidRDefault="00507108" w:rsidP="00FB3B5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3B58">
        <w:rPr>
          <w:rFonts w:ascii="Times New Roman" w:eastAsiaTheme="minorEastAsia" w:hAnsi="Times New Roman" w:cs="Times New Roman"/>
          <w:sz w:val="28"/>
          <w:szCs w:val="28"/>
          <w:lang w:eastAsia="ru-RU"/>
        </w:rPr>
        <w:t>11. Требования по передаче Государственному заказчику документов при оказании услуг:</w:t>
      </w:r>
    </w:p>
    <w:p w14:paraId="38B0E5CC" w14:textId="77777777" w:rsidR="00507108" w:rsidRPr="00FB3B58" w:rsidRDefault="00507108" w:rsidP="00FB3B5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3B58">
        <w:rPr>
          <w:rFonts w:ascii="Times New Roman" w:eastAsiaTheme="minorEastAsia" w:hAnsi="Times New Roman" w:cs="Times New Roman"/>
          <w:sz w:val="28"/>
          <w:szCs w:val="28"/>
          <w:lang w:eastAsia="ru-RU"/>
        </w:rPr>
        <w:t>11.1. Все предоставляемые исполнителем Государственному заказчику документы в соответствии с условиями государственного контракта и настоящего технического задания должны быть оформлены на русском языке.</w:t>
      </w:r>
    </w:p>
    <w:p w14:paraId="756C9980" w14:textId="77777777" w:rsidR="00507108" w:rsidRPr="00FB3B58" w:rsidRDefault="00507108" w:rsidP="00FB3B5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3B58">
        <w:rPr>
          <w:rFonts w:ascii="Times New Roman" w:eastAsiaTheme="minorEastAsia" w:hAnsi="Times New Roman" w:cs="Times New Roman"/>
          <w:sz w:val="28"/>
          <w:szCs w:val="28"/>
          <w:lang w:eastAsia="ru-RU"/>
        </w:rPr>
        <w:t>11.2. Документы, предоставляемые исполнителем Государственному заказчику на иностранном языке, должны сопровождаться заверенным в соответствии с законодательством Российской Федерации переводом соответствующих документов на русский язык.</w:t>
      </w:r>
    </w:p>
    <w:p w14:paraId="6249ADE5" w14:textId="35EFF720" w:rsidR="00507108" w:rsidRPr="00FB3B58" w:rsidRDefault="00507108" w:rsidP="00FB3B5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3B58">
        <w:rPr>
          <w:rFonts w:ascii="Times New Roman" w:eastAsiaTheme="minorEastAsia" w:hAnsi="Times New Roman" w:cs="Times New Roman"/>
          <w:sz w:val="28"/>
          <w:szCs w:val="28"/>
          <w:lang w:eastAsia="ru-RU"/>
        </w:rPr>
        <w:t>11.3. Ис</w:t>
      </w:r>
      <w:r w:rsidR="007F54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полнитель обязан не позднее 16</w:t>
      </w:r>
      <w:r w:rsidR="007B7B56">
        <w:rPr>
          <w:rFonts w:ascii="Times New Roman" w:eastAsiaTheme="minorEastAsia" w:hAnsi="Times New Roman" w:cs="Times New Roman"/>
          <w:sz w:val="28"/>
          <w:szCs w:val="28"/>
          <w:lang w:eastAsia="ru-RU"/>
        </w:rPr>
        <w:t> (</w:t>
      </w:r>
      <w:r w:rsidR="007F5465">
        <w:rPr>
          <w:rFonts w:ascii="Times New Roman" w:eastAsiaTheme="minorEastAsia" w:hAnsi="Times New Roman" w:cs="Times New Roman"/>
          <w:sz w:val="28"/>
          <w:szCs w:val="28"/>
          <w:lang w:eastAsia="ru-RU"/>
        </w:rPr>
        <w:t>шестнадцати</w:t>
      </w:r>
      <w:r w:rsidR="0057280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</w:t>
      </w:r>
      <w:r w:rsidR="00973FCE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рабочих</w:t>
      </w:r>
      <w:r w:rsidRPr="00FB3B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</w:t>
      </w:r>
      <w:r w:rsidRPr="009657DB"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="0028122C" w:rsidRPr="009657DB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ей</w:t>
      </w:r>
      <w:r w:rsidRPr="00FB3B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 дня, следующего за днём начала ока</w:t>
      </w:r>
      <w:r w:rsidRPr="009657DB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="0028122C" w:rsidRPr="009657DB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ания</w:t>
      </w:r>
      <w:r w:rsidRPr="00FB3B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услуг в месте приёма-сдачи оказанных услуг передать Государственному заказчику, подписанные со своей стороны и заверенные оттиском печати исполнителя (при наличии печати у исполнителя) оригиналы следующих документов, оформленных в письменном виде на бумажных носителях:</w:t>
      </w:r>
    </w:p>
    <w:p w14:paraId="3FA127B2" w14:textId="77777777" w:rsidR="00507108" w:rsidRPr="00FB3B58" w:rsidRDefault="00507108" w:rsidP="00FB3B5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3B58">
        <w:rPr>
          <w:rFonts w:ascii="Times New Roman" w:eastAsiaTheme="minorEastAsia" w:hAnsi="Times New Roman" w:cs="Times New Roman"/>
          <w:sz w:val="28"/>
          <w:szCs w:val="28"/>
          <w:lang w:eastAsia="ru-RU"/>
        </w:rPr>
        <w:t>11.3.1. Акт сдачи-приёмки оказанных услуг в 2 (Двух) экземплярах (оформленный в соответствии с установленной формой в приложении к государственному контракту);</w:t>
      </w:r>
    </w:p>
    <w:p w14:paraId="247CBB05" w14:textId="77777777" w:rsidR="00507108" w:rsidRPr="00FB3B58" w:rsidRDefault="00507108" w:rsidP="00FB3B5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3B58">
        <w:rPr>
          <w:rFonts w:ascii="Times New Roman" w:eastAsiaTheme="minorEastAsia" w:hAnsi="Times New Roman" w:cs="Times New Roman"/>
          <w:sz w:val="28"/>
          <w:szCs w:val="28"/>
          <w:lang w:eastAsia="ru-RU"/>
        </w:rPr>
        <w:t>11.3.2. Счет в 1 (Одном) экземпляре;</w:t>
      </w:r>
    </w:p>
    <w:p w14:paraId="601F831C" w14:textId="77777777" w:rsidR="00507108" w:rsidRPr="00FB3B58" w:rsidRDefault="00507108" w:rsidP="00FB3B5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3B58">
        <w:rPr>
          <w:rFonts w:ascii="Times New Roman" w:eastAsiaTheme="minorEastAsia" w:hAnsi="Times New Roman" w:cs="Times New Roman"/>
          <w:sz w:val="28"/>
          <w:szCs w:val="28"/>
          <w:lang w:eastAsia="ru-RU"/>
        </w:rPr>
        <w:t>11.3.3. Счет-фактуру в 1 (Одном) экземпляре (Счет-фактура оформляется, в случае если исполнитель является плательщиком НДС);</w:t>
      </w:r>
    </w:p>
    <w:p w14:paraId="33F5B046" w14:textId="77777777" w:rsidR="00507108" w:rsidRPr="00FB3B58" w:rsidRDefault="00507108" w:rsidP="00FB3B5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3B58">
        <w:rPr>
          <w:rFonts w:ascii="Times New Roman" w:eastAsiaTheme="minorEastAsia" w:hAnsi="Times New Roman" w:cs="Times New Roman"/>
          <w:sz w:val="28"/>
          <w:szCs w:val="28"/>
          <w:lang w:eastAsia="ru-RU"/>
        </w:rPr>
        <w:t>11.3.4. Иные документы, подтверждающие качество оказанных услуг.</w:t>
      </w:r>
    </w:p>
    <w:p w14:paraId="737844DE" w14:textId="6CF99F8D" w:rsidR="00507108" w:rsidRDefault="00507108" w:rsidP="00FB3B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B58">
        <w:rPr>
          <w:rFonts w:ascii="Times New Roman" w:eastAsiaTheme="minorEastAsia" w:hAnsi="Times New Roman" w:cs="Times New Roman"/>
          <w:sz w:val="28"/>
          <w:szCs w:val="28"/>
          <w:lang w:eastAsia="ru-RU"/>
        </w:rPr>
        <w:t>11.4. </w:t>
      </w:r>
      <w:r w:rsidRPr="00FB3B58">
        <w:rPr>
          <w:rFonts w:ascii="Times New Roman" w:hAnsi="Times New Roman" w:cs="Times New Roman"/>
          <w:sz w:val="28"/>
          <w:szCs w:val="28"/>
        </w:rPr>
        <w:t>Передаваемые документы, указанные в пункте 11.3. настоящего технического задания исполнителем, Государственному заказчику должны соответствовать требованиям, формам и условиям исполнения государственного контракта. При получении исполнителем письменного согласования от Государственного заказчика исполнитель в праве предоставить Государственному заказчику документы, перечисленные в пункте 11.3. настоящего технического задания иным порядком доставки корреспонденции и (или) оформленные в ином виде и форме чем определённые в настоящем техническом задании.</w:t>
      </w:r>
    </w:p>
    <w:p w14:paraId="3F6ACD1F" w14:textId="4B408127" w:rsidR="000F7A47" w:rsidRDefault="000F7A47" w:rsidP="00FB3B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4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11.5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F7A47">
        <w:rPr>
          <w:rFonts w:ascii="Times New Roman" w:eastAsia="Times New Roman" w:hAnsi="Times New Roman" w:cs="Times New Roman"/>
          <w:color w:val="000000"/>
          <w:sz w:val="28"/>
          <w:szCs w:val="28"/>
        </w:rPr>
        <w:t>По согласованию с Государственным заказчиком допускается исполнение государственного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контракта с направлением </w:t>
      </w:r>
      <w:r w:rsidRPr="000F7A47">
        <w:rPr>
          <w:rFonts w:ascii="Times New Roman" w:eastAsia="Times New Roman" w:hAnsi="Times New Roman" w:cs="Times New Roman"/>
          <w:color w:val="000000"/>
          <w:sz w:val="28"/>
          <w:szCs w:val="28"/>
        </w:rPr>
        <w:t>сопроводительной документации Поставщиком Государственному заказчику посредством систем электронного документооборота с последующим подписанием сторонами документов усиленной квалифицированной электронной подписью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809B3B7" w14:textId="77777777" w:rsidR="00161479" w:rsidRPr="00FB3B58" w:rsidRDefault="00161479" w:rsidP="00FB3B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9036B4" w14:textId="77777777" w:rsidR="00507108" w:rsidRPr="00FB3B58" w:rsidRDefault="00507108" w:rsidP="00FB3B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B58">
        <w:rPr>
          <w:rFonts w:ascii="Times New Roman" w:hAnsi="Times New Roman" w:cs="Times New Roman"/>
          <w:sz w:val="28"/>
          <w:szCs w:val="28"/>
        </w:rPr>
        <w:t>12. Порядок сдачи-приемки оказанных услуг.</w:t>
      </w:r>
    </w:p>
    <w:p w14:paraId="1F8F4134" w14:textId="77777777" w:rsidR="00507108" w:rsidRPr="00FB3B58" w:rsidRDefault="00507108" w:rsidP="00FB3B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B58">
        <w:rPr>
          <w:rFonts w:ascii="Times New Roman" w:hAnsi="Times New Roman" w:cs="Times New Roman"/>
          <w:sz w:val="28"/>
          <w:szCs w:val="28"/>
        </w:rPr>
        <w:t>12.1. Государственный заказчик своими силами или с привлечением экспертов, экспертных организаций на основании государственных контрактов, заключенных в соответствии с условиями Федерального закона № 44-ФЗ, проводит экспертизу оказанных услуг на соответствие условиям исполнения государственного контракта и настоящего технического задания.</w:t>
      </w:r>
    </w:p>
    <w:p w14:paraId="55C52901" w14:textId="77777777" w:rsidR="00507108" w:rsidRPr="00FB3B58" w:rsidRDefault="00507108" w:rsidP="00FB3B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B58">
        <w:rPr>
          <w:rFonts w:ascii="Times New Roman" w:hAnsi="Times New Roman" w:cs="Times New Roman"/>
          <w:sz w:val="28"/>
          <w:szCs w:val="28"/>
        </w:rPr>
        <w:t>12.2. Государственный заказчик, в том числе на основании экспертного заключения, проводит проверку оказанных услуг на предмет соответствия оказанных услуг требованиям и условиям исполнения государственного контракта, в том числе настоящего технического задания.</w:t>
      </w:r>
    </w:p>
    <w:p w14:paraId="07C2DF49" w14:textId="77777777" w:rsidR="00507108" w:rsidRPr="00FB3B58" w:rsidRDefault="00507108" w:rsidP="00FB3B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B58">
        <w:rPr>
          <w:rFonts w:ascii="Times New Roman" w:hAnsi="Times New Roman" w:cs="Times New Roman"/>
          <w:sz w:val="28"/>
          <w:szCs w:val="28"/>
        </w:rPr>
        <w:t>12.3. В случае выявления Государственным заказчиком при приёмке оказанных услуг несоответствий оказанных услуг настоящему техническому заданию исполнитель обязан устранить своими силами и за свой счет выявленные недостатки в течение 7 (Семи) рабочих дней со дня, следующего за днём выявления соответствующих недостатков.</w:t>
      </w:r>
    </w:p>
    <w:p w14:paraId="59FCB7C7" w14:textId="1F7B87F4" w:rsidR="00507108" w:rsidRPr="00FB3B58" w:rsidRDefault="00507108" w:rsidP="00FB3B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B58">
        <w:rPr>
          <w:rFonts w:ascii="Times New Roman" w:hAnsi="Times New Roman" w:cs="Times New Roman"/>
          <w:sz w:val="28"/>
          <w:szCs w:val="28"/>
        </w:rPr>
        <w:t>12.4. Государственный заказчик в течение 7 (Семи) рабочих дней со дня, следующего за днём получения от исполнителя акт</w:t>
      </w:r>
      <w:r w:rsidR="009268B1">
        <w:rPr>
          <w:rFonts w:ascii="Times New Roman" w:hAnsi="Times New Roman" w:cs="Times New Roman"/>
          <w:sz w:val="28"/>
          <w:szCs w:val="28"/>
        </w:rPr>
        <w:t>а сдачи-приёмки оказанных услуг</w:t>
      </w:r>
      <w:r w:rsidRPr="00FB3B58">
        <w:rPr>
          <w:rFonts w:ascii="Times New Roman" w:hAnsi="Times New Roman" w:cs="Times New Roman"/>
          <w:sz w:val="28"/>
          <w:szCs w:val="28"/>
        </w:rPr>
        <w:t xml:space="preserve"> документов, оформленных по результатам оказанных услуг в соответствии </w:t>
      </w:r>
      <w:r w:rsidR="009268B1">
        <w:rPr>
          <w:rFonts w:ascii="Times New Roman" w:hAnsi="Times New Roman" w:cs="Times New Roman"/>
          <w:sz w:val="28"/>
          <w:szCs w:val="28"/>
        </w:rPr>
        <w:br/>
      </w:r>
      <w:r w:rsidRPr="00FB3B58">
        <w:rPr>
          <w:rFonts w:ascii="Times New Roman" w:hAnsi="Times New Roman" w:cs="Times New Roman"/>
          <w:sz w:val="28"/>
          <w:szCs w:val="28"/>
        </w:rPr>
        <w:t xml:space="preserve">с требованиями государственного контракта и настоящего технического задания обязан принять решение о приемке или отказе от приемки оказанных услуг. </w:t>
      </w:r>
      <w:r w:rsidR="009268B1">
        <w:rPr>
          <w:rFonts w:ascii="Times New Roman" w:hAnsi="Times New Roman" w:cs="Times New Roman"/>
          <w:sz w:val="28"/>
          <w:szCs w:val="28"/>
        </w:rPr>
        <w:br/>
      </w:r>
      <w:r w:rsidRPr="00FB3B58">
        <w:rPr>
          <w:rFonts w:ascii="Times New Roman" w:hAnsi="Times New Roman" w:cs="Times New Roman"/>
          <w:sz w:val="28"/>
          <w:szCs w:val="28"/>
        </w:rPr>
        <w:t>На основании принятого решения исполнителю направляется подписанный Государственным заказчиком акт сдачи-приёмки оказанных услуг или мотивированный отказ от подписания акта сдачи-приёмки оказанных услуг</w:t>
      </w:r>
    </w:p>
    <w:p w14:paraId="4F233957" w14:textId="77777777" w:rsidR="00507108" w:rsidRPr="00FB3B58" w:rsidRDefault="00507108" w:rsidP="00507108">
      <w:pPr>
        <w:widowControl w:val="0"/>
        <w:spacing w:after="0" w:line="0" w:lineRule="atLeast"/>
        <w:ind w:right="5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5B959A" w14:textId="77777777" w:rsidR="00507108" w:rsidRPr="00FB3B58" w:rsidRDefault="00507108" w:rsidP="00507108">
      <w:pPr>
        <w:widowControl w:val="0"/>
        <w:spacing w:after="0" w:line="0" w:lineRule="atLeast"/>
        <w:ind w:right="5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86E3FF" w14:textId="18B29F9C" w:rsidR="00507108" w:rsidRPr="00FB3B58" w:rsidRDefault="009268B1" w:rsidP="001E0262">
      <w:pPr>
        <w:widowControl w:val="0"/>
        <w:spacing w:after="0" w:line="0" w:lineRule="atLeast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</w:t>
      </w:r>
      <w:r w:rsidR="00507108" w:rsidRPr="00FB3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C0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ИБиТО</w:t>
      </w:r>
      <w:proofErr w:type="spellEnd"/>
      <w:r w:rsidR="00507108" w:rsidRPr="00FB3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E0262" w:rsidRPr="00FB3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E0262" w:rsidRPr="00FB3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E0262" w:rsidRPr="00FB3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2C0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Евфарестов</w:t>
      </w:r>
      <w:proofErr w:type="spellEnd"/>
    </w:p>
    <w:p w14:paraId="52E5B089" w14:textId="7C84BB39" w:rsidR="00507108" w:rsidRPr="00FB3B58" w:rsidRDefault="00507108" w:rsidP="00507108">
      <w:pPr>
        <w:widowControl w:val="0"/>
        <w:spacing w:after="0" w:line="0" w:lineRule="atLeast"/>
        <w:ind w:right="5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B58">
        <w:rPr>
          <w:rFonts w:ascii="Times New Roman" w:hAnsi="Times New Roman" w:cs="Times New Roman"/>
          <w:sz w:val="28"/>
          <w:szCs w:val="28"/>
        </w:rPr>
        <w:tab/>
      </w:r>
      <w:r w:rsidRPr="00FB3B58">
        <w:rPr>
          <w:rFonts w:ascii="Times New Roman" w:hAnsi="Times New Roman" w:cs="Times New Roman"/>
          <w:sz w:val="28"/>
          <w:szCs w:val="28"/>
        </w:rPr>
        <w:tab/>
      </w:r>
      <w:r w:rsidRPr="00FB3B58">
        <w:rPr>
          <w:rFonts w:ascii="Times New Roman" w:hAnsi="Times New Roman" w:cs="Times New Roman"/>
          <w:sz w:val="28"/>
          <w:szCs w:val="28"/>
        </w:rPr>
        <w:tab/>
      </w:r>
      <w:r w:rsidRPr="00FB3B58">
        <w:rPr>
          <w:rFonts w:ascii="Times New Roman" w:hAnsi="Times New Roman" w:cs="Times New Roman"/>
          <w:sz w:val="28"/>
          <w:szCs w:val="28"/>
        </w:rPr>
        <w:tab/>
      </w:r>
      <w:r w:rsidRPr="00FB3B58">
        <w:rPr>
          <w:rFonts w:ascii="Times New Roman" w:hAnsi="Times New Roman" w:cs="Times New Roman"/>
          <w:sz w:val="28"/>
          <w:szCs w:val="28"/>
        </w:rPr>
        <w:tab/>
      </w:r>
      <w:r w:rsidRPr="00FB3B58">
        <w:rPr>
          <w:rFonts w:ascii="Times New Roman" w:hAnsi="Times New Roman" w:cs="Times New Roman"/>
          <w:sz w:val="28"/>
          <w:szCs w:val="28"/>
        </w:rPr>
        <w:tab/>
      </w:r>
      <w:r w:rsidRPr="00FB3B58">
        <w:rPr>
          <w:rFonts w:ascii="Times New Roman" w:hAnsi="Times New Roman" w:cs="Times New Roman"/>
          <w:sz w:val="28"/>
          <w:szCs w:val="28"/>
        </w:rPr>
        <w:tab/>
      </w:r>
      <w:r w:rsidRPr="00FB3B58">
        <w:rPr>
          <w:rFonts w:ascii="Times New Roman" w:hAnsi="Times New Roman" w:cs="Times New Roman"/>
          <w:sz w:val="28"/>
          <w:szCs w:val="28"/>
        </w:rPr>
        <w:tab/>
      </w:r>
      <w:r w:rsidRPr="00FB3B58">
        <w:rPr>
          <w:rFonts w:ascii="Times New Roman" w:hAnsi="Times New Roman" w:cs="Times New Roman"/>
          <w:sz w:val="28"/>
          <w:szCs w:val="28"/>
        </w:rPr>
        <w:tab/>
        <w:t>«___» _______ 202</w:t>
      </w:r>
      <w:r w:rsidR="002C0E94">
        <w:rPr>
          <w:rFonts w:ascii="Times New Roman" w:hAnsi="Times New Roman" w:cs="Times New Roman"/>
          <w:sz w:val="28"/>
          <w:szCs w:val="28"/>
        </w:rPr>
        <w:t>6</w:t>
      </w:r>
      <w:r w:rsidR="001E0262" w:rsidRPr="00FB3B58">
        <w:rPr>
          <w:rFonts w:ascii="Times New Roman" w:hAnsi="Times New Roman" w:cs="Times New Roman"/>
          <w:sz w:val="28"/>
          <w:szCs w:val="28"/>
        </w:rPr>
        <w:t xml:space="preserve"> </w:t>
      </w:r>
      <w:r w:rsidRPr="00FB3B58">
        <w:rPr>
          <w:rFonts w:ascii="Times New Roman" w:hAnsi="Times New Roman" w:cs="Times New Roman"/>
          <w:sz w:val="28"/>
          <w:szCs w:val="28"/>
        </w:rPr>
        <w:t>г</w:t>
      </w:r>
      <w:r w:rsidR="001E0262" w:rsidRPr="00FB3B58">
        <w:rPr>
          <w:rFonts w:ascii="Times New Roman" w:hAnsi="Times New Roman" w:cs="Times New Roman"/>
          <w:sz w:val="28"/>
          <w:szCs w:val="28"/>
        </w:rPr>
        <w:t>.</w:t>
      </w:r>
    </w:p>
    <w:p w14:paraId="67EC1B9B" w14:textId="77777777" w:rsidR="008D190A" w:rsidRDefault="008D190A"/>
    <w:sectPr w:rsidR="008D190A" w:rsidSect="00161479">
      <w:headerReference w:type="default" r:id="rId7"/>
      <w:pgSz w:w="11906" w:h="16838"/>
      <w:pgMar w:top="1134" w:right="567" w:bottom="1134" w:left="1134" w:header="454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2B5233A" w16cex:dateUtc="2026-03-19T07:38:00Z"/>
  <w16cex:commentExtensible w16cex:durableId="6DF6B600" w16cex:dateUtc="2026-03-19T07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2209D13" w16cid:durableId="22B5233A"/>
  <w16cid:commentId w16cid:paraId="3AA24A6B" w16cid:durableId="6DF6B60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3B1F7F" w14:textId="77777777" w:rsidR="008A4CF5" w:rsidRDefault="008A4CF5" w:rsidP="00FB3B58">
      <w:pPr>
        <w:spacing w:after="0" w:line="240" w:lineRule="auto"/>
      </w:pPr>
      <w:r>
        <w:separator/>
      </w:r>
    </w:p>
  </w:endnote>
  <w:endnote w:type="continuationSeparator" w:id="0">
    <w:p w14:paraId="20032475" w14:textId="77777777" w:rsidR="008A4CF5" w:rsidRDefault="008A4CF5" w:rsidP="00FB3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63B563" w14:textId="77777777" w:rsidR="008A4CF5" w:rsidRDefault="008A4CF5" w:rsidP="00FB3B58">
      <w:pPr>
        <w:spacing w:after="0" w:line="240" w:lineRule="auto"/>
      </w:pPr>
      <w:r>
        <w:separator/>
      </w:r>
    </w:p>
  </w:footnote>
  <w:footnote w:type="continuationSeparator" w:id="0">
    <w:p w14:paraId="57E8C806" w14:textId="77777777" w:rsidR="008A4CF5" w:rsidRDefault="008A4CF5" w:rsidP="00FB3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30190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F0F9455" w14:textId="07B2FBC7" w:rsidR="00FB3B58" w:rsidRPr="00161479" w:rsidRDefault="00FB3B58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6147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6147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6147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C2566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16147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2D87A80" w14:textId="77777777" w:rsidR="00FB3B58" w:rsidRDefault="00FB3B5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EF"/>
    <w:rsid w:val="0002653B"/>
    <w:rsid w:val="00085AE6"/>
    <w:rsid w:val="000C08C0"/>
    <w:rsid w:val="000E0512"/>
    <w:rsid w:val="000F7A47"/>
    <w:rsid w:val="001115E4"/>
    <w:rsid w:val="00121883"/>
    <w:rsid w:val="00161479"/>
    <w:rsid w:val="0019456E"/>
    <w:rsid w:val="001C6D40"/>
    <w:rsid w:val="001E0262"/>
    <w:rsid w:val="00217753"/>
    <w:rsid w:val="0028122C"/>
    <w:rsid w:val="002C0E94"/>
    <w:rsid w:val="002D7E3A"/>
    <w:rsid w:val="002E2E1D"/>
    <w:rsid w:val="0034482F"/>
    <w:rsid w:val="003954DC"/>
    <w:rsid w:val="003F1D16"/>
    <w:rsid w:val="00411527"/>
    <w:rsid w:val="004537D3"/>
    <w:rsid w:val="00465721"/>
    <w:rsid w:val="0049028C"/>
    <w:rsid w:val="004955DE"/>
    <w:rsid w:val="004B58A7"/>
    <w:rsid w:val="00507108"/>
    <w:rsid w:val="0051701A"/>
    <w:rsid w:val="00547570"/>
    <w:rsid w:val="00552D6D"/>
    <w:rsid w:val="005577A2"/>
    <w:rsid w:val="00572800"/>
    <w:rsid w:val="005C2566"/>
    <w:rsid w:val="005D064D"/>
    <w:rsid w:val="005D79A3"/>
    <w:rsid w:val="005F5187"/>
    <w:rsid w:val="00602B31"/>
    <w:rsid w:val="006536C9"/>
    <w:rsid w:val="006C23DC"/>
    <w:rsid w:val="00702D61"/>
    <w:rsid w:val="00724F09"/>
    <w:rsid w:val="007B7B56"/>
    <w:rsid w:val="007F5465"/>
    <w:rsid w:val="00841D8A"/>
    <w:rsid w:val="008545E5"/>
    <w:rsid w:val="00877AEA"/>
    <w:rsid w:val="008A4CF5"/>
    <w:rsid w:val="008C70B0"/>
    <w:rsid w:val="008D190A"/>
    <w:rsid w:val="009268B1"/>
    <w:rsid w:val="009657DB"/>
    <w:rsid w:val="00973FCE"/>
    <w:rsid w:val="00995EC4"/>
    <w:rsid w:val="009A3665"/>
    <w:rsid w:val="009B04C1"/>
    <w:rsid w:val="009C6164"/>
    <w:rsid w:val="009C6CBD"/>
    <w:rsid w:val="009F4056"/>
    <w:rsid w:val="00A721AA"/>
    <w:rsid w:val="00AB29EC"/>
    <w:rsid w:val="00B64936"/>
    <w:rsid w:val="00B84D4E"/>
    <w:rsid w:val="00BE6580"/>
    <w:rsid w:val="00C2719A"/>
    <w:rsid w:val="00C420EF"/>
    <w:rsid w:val="00C622B1"/>
    <w:rsid w:val="00CA3C9A"/>
    <w:rsid w:val="00CB7373"/>
    <w:rsid w:val="00CC6514"/>
    <w:rsid w:val="00CD3F6E"/>
    <w:rsid w:val="00D33D92"/>
    <w:rsid w:val="00DA060A"/>
    <w:rsid w:val="00E70C1C"/>
    <w:rsid w:val="00EB0CED"/>
    <w:rsid w:val="00EB64EF"/>
    <w:rsid w:val="00EC7B8E"/>
    <w:rsid w:val="00F33C5A"/>
    <w:rsid w:val="00F575FD"/>
    <w:rsid w:val="00F579B1"/>
    <w:rsid w:val="00F7780B"/>
    <w:rsid w:val="00F91EBB"/>
    <w:rsid w:val="00FA12E4"/>
    <w:rsid w:val="00FB3B58"/>
    <w:rsid w:val="00FB6CFB"/>
    <w:rsid w:val="00FF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B8B8BC"/>
  <w15:chartTrackingRefBased/>
  <w15:docId w15:val="{B31314CA-F216-4B2B-A796-66FE17A7F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10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7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9B04C1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B3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3B58"/>
  </w:style>
  <w:style w:type="paragraph" w:styleId="a7">
    <w:name w:val="footer"/>
    <w:basedOn w:val="a"/>
    <w:link w:val="a8"/>
    <w:uiPriority w:val="99"/>
    <w:unhideWhenUsed/>
    <w:rsid w:val="00FB3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3B58"/>
  </w:style>
  <w:style w:type="paragraph" w:styleId="a9">
    <w:name w:val="List Paragraph"/>
    <w:basedOn w:val="a"/>
    <w:uiPriority w:val="34"/>
    <w:qFormat/>
    <w:rsid w:val="00161479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28122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8122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8122C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8122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8122C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5D06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D06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42E8E-EBF0-433F-93A9-DBA948EFC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4062</TotalTime>
  <Pages>5</Pages>
  <Words>1508</Words>
  <Characters>8598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 Майоров</dc:creator>
  <cp:keywords/>
  <dc:description/>
  <cp:lastModifiedBy>Александр С. Новиков</cp:lastModifiedBy>
  <cp:revision>29</cp:revision>
  <cp:lastPrinted>2026-03-23T09:17:00Z</cp:lastPrinted>
  <dcterms:created xsi:type="dcterms:W3CDTF">2026-03-19T07:41:00Z</dcterms:created>
  <dcterms:modified xsi:type="dcterms:W3CDTF">2026-05-28T10:12:00Z</dcterms:modified>
</cp:coreProperties>
</file>